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6EE" w:rsidRDefault="001D5329">
      <w:pPr>
        <w:rPr>
          <w:b/>
          <w:sz w:val="40"/>
          <w:szCs w:val="40"/>
        </w:rPr>
      </w:pPr>
      <w:r w:rsidRPr="001D5329">
        <w:rPr>
          <w:b/>
          <w:sz w:val="40"/>
          <w:szCs w:val="40"/>
        </w:rPr>
        <w:t>CAFT Settlement Process</w:t>
      </w:r>
    </w:p>
    <w:p w:rsidR="00DF2CF7" w:rsidRDefault="00DF2CF7" w:rsidP="00DF2CF7">
      <w:pPr>
        <w:ind w:left="720"/>
      </w:pPr>
      <w:r>
        <w:rPr>
          <w:b/>
        </w:rPr>
        <w:t xml:space="preserve">Purpose:  </w:t>
      </w:r>
      <w:r>
        <w:t xml:space="preserve">To ensure the </w:t>
      </w:r>
      <w:r w:rsidR="00A42A52">
        <w:t xml:space="preserve">settlement </w:t>
      </w:r>
      <w:r>
        <w:t xml:space="preserve">amount CWB owes </w:t>
      </w:r>
      <w:proofErr w:type="gramStart"/>
      <w:r>
        <w:t>CUPS  or</w:t>
      </w:r>
      <w:proofErr w:type="gramEnd"/>
      <w:r>
        <w:t xml:space="preserve"> CUPS owes CWB is balanced to the CAFT files that settle daily. </w:t>
      </w:r>
      <w:r w:rsidR="00817176">
        <w:t xml:space="preserve">  The settlement amount is for both Debit and Credit CAFT files.</w:t>
      </w:r>
    </w:p>
    <w:p w:rsidR="00817176" w:rsidRDefault="00817176" w:rsidP="00DF2CF7">
      <w:pPr>
        <w:ind w:left="720"/>
      </w:pPr>
      <w:r>
        <w:tab/>
        <w:t xml:space="preserve">   The Settlement Report will also indicate if there are any files that have rejected. </w:t>
      </w:r>
    </w:p>
    <w:p w:rsidR="00817176" w:rsidRDefault="00817176" w:rsidP="00817176">
      <w:pPr>
        <w:pStyle w:val="ListParagraph"/>
        <w:numPr>
          <w:ilvl w:val="0"/>
          <w:numId w:val="5"/>
        </w:numPr>
      </w:pPr>
      <w:r>
        <w:t>Debit Files Reject to :  CAD 10970</w:t>
      </w:r>
    </w:p>
    <w:p w:rsidR="00817176" w:rsidRDefault="00817176" w:rsidP="00817176">
      <w:pPr>
        <w:pStyle w:val="ListParagraph"/>
        <w:numPr>
          <w:ilvl w:val="0"/>
          <w:numId w:val="5"/>
        </w:numPr>
      </w:pPr>
      <w:r>
        <w:t>Credit Files Reject to :  CAD 10971</w:t>
      </w:r>
    </w:p>
    <w:p w:rsidR="00DF2CF7" w:rsidRPr="00DF2CF7" w:rsidRDefault="00DF2CF7" w:rsidP="00817176">
      <w:r>
        <w:rPr>
          <w:b/>
        </w:rPr>
        <w:tab/>
        <w:t xml:space="preserve">   </w:t>
      </w:r>
    </w:p>
    <w:p w:rsidR="001D5329" w:rsidRDefault="001D5329">
      <w:r>
        <w:t>Each day CUPS will send an email to CMS that will give the CAFT settlement am</w:t>
      </w:r>
      <w:r w:rsidR="008F51CD">
        <w:t>ount for the previous day files</w:t>
      </w:r>
      <w:r w:rsidR="00413CB0">
        <w:t>.</w:t>
      </w:r>
      <w:r>
        <w:t xml:space="preserve">  The email will state whether CUPS owes CWB or CWB owes CUPS.</w:t>
      </w:r>
    </w:p>
    <w:p w:rsidR="00E71AF1" w:rsidRDefault="00E71AF1" w:rsidP="00E71AF1">
      <w:pPr>
        <w:pStyle w:val="ListParagraph"/>
        <w:numPr>
          <w:ilvl w:val="0"/>
          <w:numId w:val="2"/>
        </w:numPr>
      </w:pPr>
      <w:r>
        <w:t>Print the email</w:t>
      </w:r>
    </w:p>
    <w:p w:rsidR="00E71AF1" w:rsidRDefault="00E71AF1" w:rsidP="00E71AF1">
      <w:r>
        <w:t>Sign into T24 and print the</w:t>
      </w:r>
      <w:r w:rsidR="00A410D9">
        <w:t xml:space="preserve"> ‘Overdrawn Accounts’ report</w:t>
      </w:r>
    </w:p>
    <w:p w:rsidR="00A410D9" w:rsidRDefault="00A410D9" w:rsidP="00A410D9">
      <w:pPr>
        <w:pStyle w:val="ListParagraph"/>
        <w:numPr>
          <w:ilvl w:val="0"/>
          <w:numId w:val="2"/>
        </w:numPr>
      </w:pPr>
      <w:r>
        <w:rPr>
          <w:noProof/>
          <w:lang w:eastAsia="en-CA"/>
        </w:rPr>
        <w:drawing>
          <wp:inline distT="0" distB="0" distL="0" distR="0" wp14:anchorId="79BAF2C5" wp14:editId="54AF2B0C">
            <wp:extent cx="200977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0D9" w:rsidRDefault="00A410D9" w:rsidP="008F51CD">
      <w:pPr>
        <w:pStyle w:val="ListParagraph"/>
      </w:pPr>
      <w:r>
        <w:rPr>
          <w:noProof/>
          <w:lang w:eastAsia="en-CA"/>
        </w:rPr>
        <w:drawing>
          <wp:inline distT="0" distB="0" distL="0" distR="0" wp14:anchorId="1243EBFA" wp14:editId="43342E2E">
            <wp:extent cx="4552950" cy="97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0D9" w:rsidRPr="008F51CD" w:rsidRDefault="00A410D9" w:rsidP="00A410D9">
      <w:pPr>
        <w:pStyle w:val="ListParagraph"/>
        <w:numPr>
          <w:ilvl w:val="0"/>
          <w:numId w:val="2"/>
        </w:numPr>
        <w:rPr>
          <w:b/>
        </w:rPr>
      </w:pPr>
      <w:r w:rsidRPr="008F51CD">
        <w:rPr>
          <w:b/>
        </w:rPr>
        <w:t>Click on ‘Find’</w:t>
      </w:r>
    </w:p>
    <w:p w:rsidR="00A410D9" w:rsidRDefault="00A410D9" w:rsidP="008F51CD">
      <w:pPr>
        <w:pStyle w:val="ListParagraph"/>
      </w:pPr>
      <w:r>
        <w:rPr>
          <w:noProof/>
          <w:lang w:eastAsia="en-CA"/>
        </w:rPr>
        <w:drawing>
          <wp:inline distT="0" distB="0" distL="0" distR="0" wp14:anchorId="6C4DFF75" wp14:editId="533EB0AE">
            <wp:extent cx="5943600" cy="962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0D9" w:rsidRDefault="00A410D9" w:rsidP="008F51CD">
      <w:pPr>
        <w:pStyle w:val="ListParagraph"/>
        <w:numPr>
          <w:ilvl w:val="0"/>
          <w:numId w:val="2"/>
        </w:numPr>
      </w:pPr>
      <w:r>
        <w:t>The amount in the ‘Overdraft Change’ section needs to match the amount in the email</w:t>
      </w:r>
    </w:p>
    <w:p w:rsidR="00A410D9" w:rsidRPr="008F51CD" w:rsidRDefault="00A410D9" w:rsidP="00A410D9">
      <w:pPr>
        <w:rPr>
          <w:b/>
        </w:rPr>
      </w:pPr>
      <w:r w:rsidRPr="008F51CD">
        <w:rPr>
          <w:b/>
        </w:rPr>
        <w:t>Print Report</w:t>
      </w:r>
    </w:p>
    <w:p w:rsidR="00A410D9" w:rsidRDefault="00A410D9" w:rsidP="00A410D9">
      <w:pPr>
        <w:pStyle w:val="ListParagraph"/>
        <w:numPr>
          <w:ilvl w:val="0"/>
          <w:numId w:val="3"/>
        </w:numPr>
      </w:pPr>
      <w:r>
        <w:t>Note:  When the email states that CUPS owes CWB, there will be no report in T24 to print</w:t>
      </w:r>
    </w:p>
    <w:p w:rsidR="00875FFD" w:rsidRDefault="00875FFD" w:rsidP="00875FFD">
      <w:pPr>
        <w:pStyle w:val="ListParagraph"/>
      </w:pPr>
    </w:p>
    <w:p w:rsidR="00875FFD" w:rsidRPr="00C75CA3" w:rsidRDefault="00875FFD" w:rsidP="00A410D9"/>
    <w:p w:rsidR="00A410D9" w:rsidRDefault="00A410D9" w:rsidP="00A410D9">
      <w:pPr>
        <w:pStyle w:val="ListParagraph"/>
      </w:pPr>
    </w:p>
    <w:p w:rsidR="001D5329" w:rsidRDefault="001D5329"/>
    <w:p w:rsidR="001D5329" w:rsidRDefault="001D5329"/>
    <w:p w:rsidR="001D5329" w:rsidRDefault="001D5329" w:rsidP="001D5329">
      <w:pPr>
        <w:pStyle w:val="ListParagraph"/>
      </w:pPr>
    </w:p>
    <w:p w:rsidR="00875FFD" w:rsidRDefault="00875FFD" w:rsidP="001D5329">
      <w:pPr>
        <w:pStyle w:val="ListParagraph"/>
      </w:pPr>
    </w:p>
    <w:p w:rsidR="00875FFD" w:rsidRDefault="00875FFD" w:rsidP="001D5329">
      <w:pPr>
        <w:pStyle w:val="ListParagraph"/>
      </w:pPr>
    </w:p>
    <w:p w:rsidR="00875FFD" w:rsidRDefault="00875FFD" w:rsidP="00875FFD">
      <w:pPr>
        <w:rPr>
          <w:b/>
          <w:sz w:val="32"/>
          <w:szCs w:val="32"/>
          <w:u w:val="single"/>
        </w:rPr>
      </w:pPr>
      <w:r w:rsidRPr="00C75CA3">
        <w:rPr>
          <w:b/>
          <w:sz w:val="32"/>
          <w:szCs w:val="32"/>
          <w:u w:val="single"/>
        </w:rPr>
        <w:t>Searching for Settlement Report in T24</w:t>
      </w:r>
    </w:p>
    <w:p w:rsidR="00875FFD" w:rsidRDefault="00875FFD" w:rsidP="00875FFD">
      <w:r>
        <w:t>In T24 click on the following links highlighted in red below:</w:t>
      </w:r>
    </w:p>
    <w:p w:rsidR="000F5CC4" w:rsidRDefault="000F5CC4" w:rsidP="00875FFD">
      <w:r>
        <w:rPr>
          <w:noProof/>
          <w:lang w:eastAsia="en-CA"/>
        </w:rPr>
        <w:drawing>
          <wp:inline distT="0" distB="0" distL="0" distR="0" wp14:anchorId="20D01299" wp14:editId="14A6D04C">
            <wp:extent cx="2085975" cy="2171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C4" w:rsidRDefault="000F5CC4" w:rsidP="00875FFD">
      <w:r>
        <w:t>In the ‘Process. Date’ enter today’s date.  On Monday’s enter Saturday’s date</w:t>
      </w:r>
    </w:p>
    <w:p w:rsidR="000F5CC4" w:rsidRDefault="000F5CC4" w:rsidP="00875FFD">
      <w:r>
        <w:rPr>
          <w:noProof/>
          <w:lang w:eastAsia="en-CA"/>
        </w:rPr>
        <w:drawing>
          <wp:inline distT="0" distB="0" distL="0" distR="0" wp14:anchorId="26F2AE34" wp14:editId="1CC85678">
            <wp:extent cx="4762500" cy="1247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61C79" w:rsidRDefault="00061C79" w:rsidP="00875FFD"/>
    <w:p w:rsidR="000F5CC4" w:rsidRDefault="000F5CC4" w:rsidP="00875FFD">
      <w:r>
        <w:t>Upon</w:t>
      </w:r>
      <w:r w:rsidR="00061C79">
        <w:t xml:space="preserve"> retrieval of report, go to the last </w:t>
      </w:r>
      <w:proofErr w:type="gramStart"/>
      <w:r w:rsidR="00061C79">
        <w:t>page :</w:t>
      </w:r>
      <w:proofErr w:type="gramEnd"/>
    </w:p>
    <w:p w:rsidR="00061C79" w:rsidRDefault="00061C79" w:rsidP="00875FFD">
      <w:r>
        <w:rPr>
          <w:noProof/>
          <w:lang w:eastAsia="en-CA"/>
        </w:rPr>
        <w:drawing>
          <wp:inline distT="0" distB="0" distL="0" distR="0" wp14:anchorId="02FEC007" wp14:editId="03C55551">
            <wp:extent cx="3086100" cy="2407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606" cy="24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C79" w:rsidRDefault="00061C79" w:rsidP="00061C79">
      <w:pPr>
        <w:pStyle w:val="ListParagraph"/>
        <w:numPr>
          <w:ilvl w:val="0"/>
          <w:numId w:val="3"/>
        </w:numPr>
      </w:pPr>
      <w:r>
        <w:t>Note:  ‘Grand Total’  should be the same as the amount in the email from CUPS</w:t>
      </w:r>
    </w:p>
    <w:p w:rsidR="00061C79" w:rsidRDefault="00061C79" w:rsidP="00061C79">
      <w:pPr>
        <w:pStyle w:val="ListParagraph"/>
        <w:ind w:left="1440"/>
      </w:pPr>
      <w:r>
        <w:t>Rejected items, ensure the total is zero.  If there is an amount see below</w:t>
      </w:r>
    </w:p>
    <w:p w:rsidR="00F3264C" w:rsidRDefault="00F3264C" w:rsidP="00F3264C"/>
    <w:p w:rsidR="00F3264C" w:rsidRDefault="00F3264C" w:rsidP="00F3264C">
      <w:r>
        <w:t xml:space="preserve">When the ‘Grand Total’ is a negative balance, this means that CWB owes CUPS. A settlement entry must be posted.  </w:t>
      </w:r>
    </w:p>
    <w:p w:rsidR="009734AF" w:rsidRDefault="009734AF" w:rsidP="009734AF">
      <w:pPr>
        <w:pStyle w:val="ListParagraph"/>
        <w:numPr>
          <w:ilvl w:val="0"/>
          <w:numId w:val="3"/>
        </w:numPr>
      </w:pPr>
      <w:r>
        <w:t xml:space="preserve">Copy </w:t>
      </w:r>
      <w:r w:rsidR="008F51CD">
        <w:t xml:space="preserve">this page </w:t>
      </w:r>
      <w:r>
        <w:t>onto a word document</w:t>
      </w:r>
    </w:p>
    <w:p w:rsidR="009734AF" w:rsidRDefault="009734AF" w:rsidP="009734AF">
      <w:pPr>
        <w:pStyle w:val="ListParagraph"/>
        <w:numPr>
          <w:ilvl w:val="0"/>
          <w:numId w:val="3"/>
        </w:numPr>
      </w:pPr>
      <w:r>
        <w:t>Write out the  posting string:</w:t>
      </w:r>
    </w:p>
    <w:p w:rsidR="009734AF" w:rsidRDefault="00F3264C" w:rsidP="009734AF">
      <w:pPr>
        <w:pStyle w:val="ListParagraph"/>
        <w:numPr>
          <w:ilvl w:val="0"/>
          <w:numId w:val="3"/>
        </w:numPr>
      </w:pPr>
      <w:proofErr w:type="spellStart"/>
      <w:r>
        <w:t>Dr</w:t>
      </w:r>
      <w:proofErr w:type="spellEnd"/>
      <w:r>
        <w:t xml:space="preserve"> CAD 10286 (effective one business day back)</w:t>
      </w:r>
      <w:r w:rsidR="009734AF">
        <w:t xml:space="preserve"> $ (Amount) Cr 101000951243  (effective on business day back)</w:t>
      </w:r>
    </w:p>
    <w:p w:rsidR="00F3264C" w:rsidRDefault="008F51CD" w:rsidP="008F51CD">
      <w:pPr>
        <w:pStyle w:val="ListParagraph"/>
        <w:numPr>
          <w:ilvl w:val="0"/>
          <w:numId w:val="3"/>
        </w:numPr>
      </w:pPr>
      <w:r>
        <w:t>Post</w:t>
      </w:r>
    </w:p>
    <w:p w:rsidR="009734AF" w:rsidRDefault="009734AF" w:rsidP="00F3264C">
      <w:pPr>
        <w:pStyle w:val="ListParagraph"/>
        <w:numPr>
          <w:ilvl w:val="0"/>
          <w:numId w:val="3"/>
        </w:numPr>
      </w:pPr>
      <w:r>
        <w:t>Initial document.  This must be reviewed and approved by another CMS member</w:t>
      </w:r>
    </w:p>
    <w:p w:rsidR="00457FE1" w:rsidRDefault="00457FE1" w:rsidP="00457FE1">
      <w:r>
        <w:t>These entries must bring both accounts to a zero balance.</w:t>
      </w:r>
    </w:p>
    <w:p w:rsidR="00FB2530" w:rsidRPr="00FB2530" w:rsidRDefault="00FB2530" w:rsidP="00457FE1">
      <w:pPr>
        <w:rPr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4E0EBA" w:rsidRDefault="004E0EBA" w:rsidP="00457FE1">
      <w:pPr>
        <w:rPr>
          <w:b/>
          <w:sz w:val="32"/>
          <w:szCs w:val="32"/>
          <w:u w:val="single"/>
        </w:rPr>
      </w:pPr>
    </w:p>
    <w:p w:rsidR="00FB2530" w:rsidRDefault="00FB2530" w:rsidP="00457FE1">
      <w:pPr>
        <w:rPr>
          <w:b/>
          <w:sz w:val="32"/>
          <w:szCs w:val="32"/>
          <w:u w:val="single"/>
        </w:rPr>
      </w:pPr>
      <w:r w:rsidRPr="00FB2530">
        <w:rPr>
          <w:b/>
          <w:sz w:val="32"/>
          <w:szCs w:val="32"/>
          <w:u w:val="single"/>
        </w:rPr>
        <w:t>Rejected Items</w:t>
      </w:r>
    </w:p>
    <w:p w:rsidR="00FB2530" w:rsidRDefault="004E0EBA" w:rsidP="00457FE1">
      <w:p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5C38997A" wp14:editId="16438040">
            <wp:extent cx="5943600" cy="2774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BA" w:rsidRDefault="004E0EBA" w:rsidP="008F51CD">
      <w:pPr>
        <w:pStyle w:val="ListParagraph"/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2BF6F737" wp14:editId="758B2270">
            <wp:extent cx="5943600" cy="2917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BA" w:rsidRDefault="004E0EBA" w:rsidP="004E0E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Print page showing rejected items</w:t>
      </w:r>
    </w:p>
    <w:p w:rsidR="004E0EBA" w:rsidRDefault="004E0EBA" w:rsidP="004E0EB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Note reason for item(s) being rejected</w:t>
      </w:r>
    </w:p>
    <w:p w:rsidR="004E0EBA" w:rsidRDefault="004E0EBA" w:rsidP="004E0EBA">
      <w:pPr>
        <w:rPr>
          <w:sz w:val="24"/>
          <w:szCs w:val="24"/>
        </w:rPr>
      </w:pPr>
    </w:p>
    <w:p w:rsidR="004E0EBA" w:rsidRDefault="004E0EBA" w:rsidP="004E0EBA">
      <w:pPr>
        <w:rPr>
          <w:sz w:val="24"/>
          <w:szCs w:val="24"/>
        </w:rPr>
      </w:pPr>
    </w:p>
    <w:p w:rsidR="004E0EBA" w:rsidRDefault="004E0EBA" w:rsidP="004E0EBA">
      <w:pPr>
        <w:rPr>
          <w:b/>
          <w:sz w:val="28"/>
          <w:szCs w:val="28"/>
          <w:u w:val="single"/>
        </w:rPr>
      </w:pPr>
      <w:r w:rsidRPr="004E0EBA">
        <w:rPr>
          <w:b/>
          <w:sz w:val="28"/>
          <w:szCs w:val="28"/>
          <w:u w:val="single"/>
        </w:rPr>
        <w:t>Posting examples of rejected items:</w:t>
      </w:r>
    </w:p>
    <w:p w:rsidR="004E0EBA" w:rsidRDefault="004E0EBA" w:rsidP="004E0EBA">
      <w:pPr>
        <w:rPr>
          <w:b/>
          <w:sz w:val="28"/>
          <w:szCs w:val="28"/>
          <w:u w:val="single"/>
        </w:rPr>
      </w:pPr>
      <w:r>
        <w:rPr>
          <w:noProof/>
          <w:lang w:eastAsia="en-CA"/>
        </w:rPr>
        <w:lastRenderedPageBreak/>
        <w:drawing>
          <wp:inline distT="0" distB="0" distL="0" distR="0" wp14:anchorId="7967290B" wp14:editId="4C1720BC">
            <wp:extent cx="5943600" cy="2709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BA" w:rsidRPr="004E0EBA" w:rsidRDefault="004E0EBA" w:rsidP="004E0EBA">
      <w:pPr>
        <w:rPr>
          <w:b/>
          <w:sz w:val="28"/>
          <w:szCs w:val="28"/>
          <w:u w:val="single"/>
        </w:rPr>
      </w:pPr>
    </w:p>
    <w:p w:rsidR="004E0EBA" w:rsidRDefault="004E0EBA" w:rsidP="004E0EBA">
      <w:p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1650A348" wp14:editId="34B59EF8">
            <wp:extent cx="5943600" cy="22790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BA" w:rsidRDefault="004E0EBA" w:rsidP="004E0EBA">
      <w:p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3E3A3DEF" wp14:editId="326893EE">
            <wp:extent cx="5943600" cy="2301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BA" w:rsidRPr="004E0EBA" w:rsidRDefault="004E0EBA" w:rsidP="004E0EBA">
      <w:pPr>
        <w:rPr>
          <w:sz w:val="24"/>
          <w:szCs w:val="24"/>
        </w:rPr>
      </w:pPr>
      <w:r>
        <w:rPr>
          <w:noProof/>
          <w:lang w:eastAsia="en-CA"/>
        </w:rPr>
        <w:lastRenderedPageBreak/>
        <w:drawing>
          <wp:inline distT="0" distB="0" distL="0" distR="0" wp14:anchorId="482DD058" wp14:editId="127E1043">
            <wp:extent cx="5943600" cy="31559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Default="00522B21" w:rsidP="00457FE1"/>
    <w:p w:rsidR="00522B21" w:rsidRPr="00522B21" w:rsidRDefault="00522B21" w:rsidP="00457FE1">
      <w:pPr>
        <w:rPr>
          <w:sz w:val="36"/>
          <w:szCs w:val="36"/>
        </w:rPr>
      </w:pPr>
    </w:p>
    <w:p w:rsidR="00F3264C" w:rsidRDefault="00F3264C" w:rsidP="00F3264C"/>
    <w:p w:rsidR="00875FFD" w:rsidRDefault="00875FFD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</w:pPr>
    </w:p>
    <w:p w:rsidR="000C76C2" w:rsidRDefault="000C76C2" w:rsidP="001D5329">
      <w:pPr>
        <w:pStyle w:val="ListParagraph"/>
        <w:rPr>
          <w:b/>
          <w:sz w:val="32"/>
          <w:szCs w:val="32"/>
          <w:u w:val="single"/>
        </w:rPr>
      </w:pPr>
      <w:r w:rsidRPr="000C76C2">
        <w:rPr>
          <w:b/>
          <w:sz w:val="32"/>
          <w:szCs w:val="32"/>
          <w:u w:val="single"/>
        </w:rPr>
        <w:lastRenderedPageBreak/>
        <w:t>Beginning of Month Process</w:t>
      </w:r>
    </w:p>
    <w:p w:rsidR="003E0C0A" w:rsidRDefault="003E0C0A" w:rsidP="001D5329">
      <w:pPr>
        <w:pStyle w:val="ListParagraph"/>
        <w:rPr>
          <w:b/>
          <w:sz w:val="32"/>
          <w:szCs w:val="32"/>
          <w:u w:val="single"/>
        </w:rPr>
      </w:pPr>
    </w:p>
    <w:p w:rsidR="003E0C0A" w:rsidRDefault="003E0C0A" w:rsidP="001D532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Due to National Leasing needing to settle day of, a wire is sent from CUPS to National Leasing.  An email containing the wire amount is sent to CMS.</w:t>
      </w:r>
    </w:p>
    <w:p w:rsidR="00010AE9" w:rsidRPr="003E0C0A" w:rsidRDefault="00010AE9" w:rsidP="001D5329">
      <w:pPr>
        <w:pStyle w:val="ListParagraph"/>
        <w:rPr>
          <w:sz w:val="32"/>
          <w:szCs w:val="32"/>
        </w:rPr>
      </w:pPr>
      <w:bookmarkStart w:id="0" w:name="_GoBack"/>
      <w:r>
        <w:rPr>
          <w:noProof/>
          <w:lang w:eastAsia="en-CA"/>
        </w:rPr>
        <w:drawing>
          <wp:inline distT="0" distB="0" distL="0" distR="0" wp14:anchorId="50AB75BA" wp14:editId="6805845E">
            <wp:extent cx="4343400" cy="2394438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022" cy="24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76C2" w:rsidRDefault="000C76C2" w:rsidP="001D5329">
      <w:pPr>
        <w:pStyle w:val="ListParagraph"/>
        <w:rPr>
          <w:sz w:val="32"/>
          <w:szCs w:val="32"/>
        </w:rPr>
      </w:pPr>
    </w:p>
    <w:p w:rsidR="000C76C2" w:rsidRDefault="000C76C2" w:rsidP="000C76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 process does not change</w:t>
      </w:r>
    </w:p>
    <w:p w:rsidR="000C76C2" w:rsidRDefault="000C76C2" w:rsidP="000C76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 only change is how we pull the CAFT Trans Report in T24</w:t>
      </w:r>
    </w:p>
    <w:p w:rsidR="000C76C2" w:rsidRDefault="000C76C2" w:rsidP="000C76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You will notice the CAFT Trans report end balance will be the same value as the email sent from CUPS</w:t>
      </w:r>
    </w:p>
    <w:p w:rsidR="000C76C2" w:rsidRDefault="000C76C2" w:rsidP="000C76C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When in the CAFT Trans Report </w:t>
      </w:r>
      <w:r w:rsidR="001362BE">
        <w:rPr>
          <w:sz w:val="32"/>
          <w:szCs w:val="32"/>
        </w:rPr>
        <w:t>, do as ‘Save As’</w:t>
      </w:r>
    </w:p>
    <w:p w:rsidR="001362BE" w:rsidRDefault="001362BE" w:rsidP="001362BE">
      <w:pPr>
        <w:pStyle w:val="ListParagraph"/>
        <w:ind w:left="2160"/>
        <w:rPr>
          <w:sz w:val="32"/>
          <w:szCs w:val="32"/>
        </w:rPr>
      </w:pPr>
      <w:r>
        <w:rPr>
          <w:noProof/>
          <w:lang w:eastAsia="en-CA"/>
        </w:rPr>
        <w:drawing>
          <wp:inline distT="0" distB="0" distL="0" distR="0" wp14:anchorId="12B26666" wp14:editId="17F46203">
            <wp:extent cx="2876550" cy="62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2BE" w:rsidRDefault="001362BE" w:rsidP="001362B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When the excel report opens, go th</w:t>
      </w:r>
      <w:r w:rsidR="006827E0">
        <w:rPr>
          <w:sz w:val="32"/>
          <w:szCs w:val="32"/>
        </w:rPr>
        <w:t xml:space="preserve">e end of the report and next to the final value, enter the amount of National Leasing </w:t>
      </w:r>
      <w:r w:rsidR="0086187F">
        <w:rPr>
          <w:sz w:val="32"/>
          <w:szCs w:val="32"/>
        </w:rPr>
        <w:t>wire plus amount in the CUPS email.  The total of these 2 amounts should equal the end value found on the CAFT Trans Report</w:t>
      </w:r>
    </w:p>
    <w:p w:rsidR="001362BE" w:rsidRDefault="0076021A" w:rsidP="001362B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Copy and paste the CUPS Trans Report on a</w:t>
      </w:r>
      <w:r w:rsidR="001362BE">
        <w:rPr>
          <w:sz w:val="32"/>
          <w:szCs w:val="32"/>
        </w:rPr>
        <w:t xml:space="preserve"> word doc, like normal process</w:t>
      </w:r>
    </w:p>
    <w:p w:rsidR="0076021A" w:rsidRDefault="0076021A" w:rsidP="001362B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Proceed as normal</w:t>
      </w:r>
    </w:p>
    <w:p w:rsidR="001362BE" w:rsidRPr="001362BE" w:rsidRDefault="001362BE" w:rsidP="001362BE">
      <w:pPr>
        <w:pStyle w:val="ListParagraph"/>
        <w:ind w:left="1440"/>
        <w:rPr>
          <w:sz w:val="32"/>
          <w:szCs w:val="32"/>
        </w:rPr>
      </w:pPr>
    </w:p>
    <w:p w:rsidR="000C76C2" w:rsidRDefault="000C76C2" w:rsidP="000C76C2">
      <w:pPr>
        <w:pStyle w:val="ListParagraph"/>
        <w:ind w:left="1440"/>
        <w:rPr>
          <w:sz w:val="32"/>
          <w:szCs w:val="32"/>
        </w:rPr>
      </w:pPr>
    </w:p>
    <w:p w:rsidR="000C76C2" w:rsidRPr="000C76C2" w:rsidRDefault="000C76C2" w:rsidP="000C76C2">
      <w:pPr>
        <w:pStyle w:val="ListParagraph"/>
        <w:ind w:left="1440"/>
        <w:rPr>
          <w:sz w:val="32"/>
          <w:szCs w:val="32"/>
        </w:rPr>
      </w:pPr>
    </w:p>
    <w:sectPr w:rsidR="000C76C2" w:rsidRPr="000C76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15FD"/>
    <w:multiLevelType w:val="hybridMultilevel"/>
    <w:tmpl w:val="64FC87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F73F96"/>
    <w:multiLevelType w:val="hybridMultilevel"/>
    <w:tmpl w:val="3EEAFE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C4660"/>
    <w:multiLevelType w:val="hybridMultilevel"/>
    <w:tmpl w:val="416636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9B1394"/>
    <w:multiLevelType w:val="hybridMultilevel"/>
    <w:tmpl w:val="D1B6ED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0215E"/>
    <w:multiLevelType w:val="hybridMultilevel"/>
    <w:tmpl w:val="9E20A7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B3565"/>
    <w:multiLevelType w:val="hybridMultilevel"/>
    <w:tmpl w:val="1E46D0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822952"/>
    <w:multiLevelType w:val="hybridMultilevel"/>
    <w:tmpl w:val="93BAC4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329"/>
    <w:rsid w:val="00010AE9"/>
    <w:rsid w:val="00061C79"/>
    <w:rsid w:val="000C76C2"/>
    <w:rsid w:val="000F5CC4"/>
    <w:rsid w:val="001362BE"/>
    <w:rsid w:val="001D5329"/>
    <w:rsid w:val="003E0C0A"/>
    <w:rsid w:val="00413CB0"/>
    <w:rsid w:val="00457FE1"/>
    <w:rsid w:val="004E0EBA"/>
    <w:rsid w:val="00522B21"/>
    <w:rsid w:val="006827E0"/>
    <w:rsid w:val="0076021A"/>
    <w:rsid w:val="00817176"/>
    <w:rsid w:val="0086187F"/>
    <w:rsid w:val="00875FFD"/>
    <w:rsid w:val="008F51CD"/>
    <w:rsid w:val="009734AF"/>
    <w:rsid w:val="00A410D9"/>
    <w:rsid w:val="00A42A52"/>
    <w:rsid w:val="00AA66EE"/>
    <w:rsid w:val="00BE1470"/>
    <w:rsid w:val="00C75CA3"/>
    <w:rsid w:val="00DF2CF7"/>
    <w:rsid w:val="00E71AF1"/>
    <w:rsid w:val="00F3264C"/>
    <w:rsid w:val="00FB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C7BC"/>
  <w15:chartTrackingRefBased/>
  <w15:docId w15:val="{9A990378-1AE8-4EFA-B246-E3FBD5E6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BCDBE79B-C15C-4217-8527-61E2A3268CE0}"/>
</file>

<file path=customXml/itemProps2.xml><?xml version="1.0" encoding="utf-8"?>
<ds:datastoreItem xmlns:ds="http://schemas.openxmlformats.org/officeDocument/2006/customXml" ds:itemID="{54147C3C-0983-497F-8011-415AC7B45958}"/>
</file>

<file path=customXml/itemProps3.xml><?xml version="1.0" encoding="utf-8"?>
<ds:datastoreItem xmlns:ds="http://schemas.openxmlformats.org/officeDocument/2006/customXml" ds:itemID="{66F34556-AEBF-4C73-A771-3A3AACEEC4B6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Colpitts</dc:creator>
  <cp:keywords/>
  <dc:description/>
  <cp:lastModifiedBy>Rose Colpitts</cp:lastModifiedBy>
  <cp:revision>8</cp:revision>
  <dcterms:created xsi:type="dcterms:W3CDTF">2019-08-12T19:06:00Z</dcterms:created>
  <dcterms:modified xsi:type="dcterms:W3CDTF">2019-08-14T22:21:00Z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112600</vt:r8>
  </property>
  <property fmtid="{D5CDD505-2E9C-101B-9397-08002B2CF9AE}" pid="4" name="URL">
    <vt:lpwstr/>
  </property>
</Properties>
</file>