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地下民用建筑防火设计标准"/>
    <w:p>
      <w:pPr>
        <w:pStyle w:val="Heading1"/>
      </w:pPr>
      <w:r>
        <w:rPr>
          <w:rFonts w:hint="eastAsia"/>
        </w:rPr>
        <w:t xml:space="preserve">地下民用建筑防火设计标准</w:t>
      </w:r>
    </w:p>
    <w:bookmarkEnd w:id="9"/>
    <w:bookmarkStart w:id="10" w:name="Xfa85e4d35f386818a5105d462cc32597bc2d2f0"/>
    <w:p>
      <w:pPr>
        <w:pStyle w:val="Heading1"/>
      </w:pPr>
      <w:r>
        <w:t xml:space="preserve">Standard for fire protection design of underground civil buildings</w:t>
      </w:r>
    </w:p>
    <w:p>
      <w:pPr>
        <w:pStyle w:val="FirstParagraph"/>
      </w:pPr>
      <w:r>
        <w:t xml:space="preserve">2025-07-30 </w:t>
      </w:r>
      <w:r>
        <w:rPr>
          <w:rFonts w:hint="eastAsia"/>
        </w:rPr>
        <w:t xml:space="preserve">发布</w:t>
      </w:r>
    </w:p>
    <w:p>
      <w:pPr>
        <w:pStyle w:val="BodyText"/>
      </w:pPr>
      <w:r>
        <w:t xml:space="preserve">2026-02-01 </w:t>
      </w:r>
      <w:r>
        <w:rPr>
          <w:rFonts w:hint="eastAsia"/>
        </w:rPr>
        <w:t xml:space="preserve">实施</w:t>
      </w:r>
    </w:p>
    <w:p>
      <w:pPr>
        <w:pStyle w:val="BodyText"/>
      </w:pPr>
      <w:r>
        <w:rPr>
          <w:rFonts w:hint="eastAsia"/>
        </w:rPr>
        <w:t xml:space="preserve">江</w:t>
      </w:r>
      <w:r>
        <w:t xml:space="preserve"> </w:t>
      </w:r>
      <w:r>
        <w:rPr>
          <w:rFonts w:hint="eastAsia"/>
        </w:rPr>
        <w:t xml:space="preserve">苏</w:t>
      </w:r>
      <w:r>
        <w:t xml:space="preserve"> </w:t>
      </w:r>
      <w:r>
        <w:rPr>
          <w:rFonts w:hint="eastAsia"/>
        </w:rPr>
        <w:t xml:space="preserve">省</w:t>
      </w:r>
      <w:r>
        <w:t xml:space="preserve"> </w:t>
      </w:r>
      <w:r>
        <w:rPr>
          <w:rFonts w:hint="eastAsia"/>
        </w:rPr>
        <w:t xml:space="preserve">市</w:t>
      </w:r>
      <w:r>
        <w:t xml:space="preserve"> </w:t>
      </w:r>
      <w:r>
        <w:rPr>
          <w:rFonts w:hint="eastAsia"/>
        </w:rPr>
        <w:t xml:space="preserve">场</w:t>
      </w:r>
      <w:r>
        <w:t xml:space="preserve"> </w:t>
      </w:r>
      <w:r>
        <w:rPr>
          <w:rFonts w:hint="eastAsia"/>
        </w:rPr>
        <w:t xml:space="preserve">监</w:t>
      </w:r>
      <w:r>
        <w:t xml:space="preserve"> </w:t>
      </w:r>
      <w:r>
        <w:rPr>
          <w:rFonts w:hint="eastAsia"/>
        </w:rPr>
        <w:t xml:space="preserve">督</w:t>
      </w:r>
      <w:r>
        <w:t xml:space="preserve"> </w:t>
      </w:r>
      <w:r>
        <w:rPr>
          <w:rFonts w:hint="eastAsia"/>
        </w:rPr>
        <w:t xml:space="preserve">管</w:t>
      </w:r>
      <w:r>
        <w:t xml:space="preserve"> </w:t>
      </w:r>
      <w:r>
        <w:rPr>
          <w:rFonts w:hint="eastAsia"/>
        </w:rPr>
        <w:t xml:space="preserve">理</w:t>
      </w:r>
      <w:r>
        <w:t xml:space="preserve"> </w:t>
      </w:r>
      <w:r>
        <w:rPr>
          <w:rFonts w:hint="eastAsia"/>
        </w:rPr>
        <w:t xml:space="preserve">局</w:t>
      </w:r>
    </w:p>
    <w:p>
      <w:pPr>
        <w:pStyle w:val="BodyText"/>
      </w:pPr>
      <w:r>
        <w:rPr>
          <w:rFonts w:hint="eastAsia"/>
        </w:rPr>
        <w:t xml:space="preserve">江苏省住房和城乡建设厅</w:t>
      </w:r>
    </w:p>
    <w:p>
      <w:pPr>
        <w:pStyle w:val="BodyText"/>
      </w:pPr>
      <w:r>
        <w:rPr>
          <w:rFonts w:hint="eastAsia"/>
        </w:rPr>
        <w:t xml:space="preserve">中</w:t>
      </w:r>
      <w:r>
        <w:t xml:space="preserve"> </w:t>
      </w:r>
      <w:r>
        <w:rPr>
          <w:rFonts w:hint="eastAsia"/>
        </w:rPr>
        <w:t xml:space="preserve">国</w:t>
      </w:r>
      <w:r>
        <w:t xml:space="preserve"> </w:t>
      </w:r>
      <w:r>
        <w:rPr>
          <w:rFonts w:hint="eastAsia"/>
        </w:rPr>
        <w:t xml:space="preserve">标</w:t>
      </w:r>
      <w:r>
        <w:t xml:space="preserve"> </w:t>
      </w:r>
      <w:r>
        <w:rPr>
          <w:rFonts w:hint="eastAsia"/>
        </w:rPr>
        <w:t xml:space="preserve">准</w:t>
      </w:r>
      <w:r>
        <w:t xml:space="preserve"> </w:t>
      </w:r>
      <w:r>
        <w:rPr>
          <w:rFonts w:hint="eastAsia"/>
        </w:rPr>
        <w:t xml:space="preserve">出</w:t>
      </w:r>
      <w:r>
        <w:t xml:space="preserve"> </w:t>
      </w:r>
      <w:r>
        <w:rPr>
          <w:rFonts w:hint="eastAsia"/>
        </w:rPr>
        <w:t xml:space="preserve">版</w:t>
      </w:r>
      <w:r>
        <w:t xml:space="preserve"> </w:t>
      </w:r>
      <w:r>
        <w:rPr>
          <w:rFonts w:hint="eastAsia"/>
        </w:rPr>
        <w:t xml:space="preserve">社</w:t>
      </w:r>
    </w:p>
    <w:p>
      <w:pPr>
        <w:pStyle w:val="BodyText"/>
      </w:pPr>
      <w:r>
        <w:rPr>
          <w:rFonts w:hint="eastAsia"/>
        </w:rPr>
        <w:t xml:space="preserve">发</w:t>
      </w:r>
      <w:r>
        <w:t xml:space="preserve">　</w:t>
      </w:r>
      <w:r>
        <w:rPr>
          <w:rFonts w:hint="eastAsia"/>
        </w:rPr>
        <w:t xml:space="preserve">布</w:t>
      </w:r>
    </w:p>
    <w:p>
      <w:pPr>
        <w:pStyle w:val="BodyText"/>
      </w:pPr>
      <w:r>
        <w:rPr>
          <w:rFonts w:hint="eastAsia"/>
        </w:rPr>
        <w:t xml:space="preserve">出</w:t>
      </w:r>
      <w:r>
        <w:t xml:space="preserve">　</w:t>
      </w:r>
      <w:r>
        <w:rPr>
          <w:rFonts w:hint="eastAsia"/>
        </w:rPr>
        <w:t xml:space="preserve">版</w:t>
      </w:r>
    </w:p>
    <w:bookmarkEnd w:id="10"/>
    <w:bookmarkStart w:id="11" w:name="目-次"/>
    <w:p>
      <w:pPr>
        <w:pStyle w:val="Heading1"/>
      </w:pPr>
      <w:r>
        <w:rPr>
          <w:rFonts w:hint="eastAsia"/>
        </w:rPr>
        <w:t xml:space="preserve">目</w:t>
      </w:r>
      <w:r>
        <w:t xml:space="preserve"> </w:t>
      </w:r>
      <w:r>
        <w:rPr>
          <w:rFonts w:hint="eastAsia"/>
        </w:rPr>
        <w:t xml:space="preserve">次</w:t>
      </w:r>
    </w:p>
    <w:bookmarkEnd w:id="11"/>
    <w:bookmarkStart w:id="12" w:name="前言-1"/>
    <w:p>
      <w:pPr>
        <w:pStyle w:val="Heading1"/>
      </w:pPr>
      <w:r>
        <w:rPr>
          <w:rFonts w:hint="eastAsia"/>
        </w:rPr>
        <w:t xml:space="preserve">前言</w:t>
      </w:r>
      <w:r>
        <w:t xml:space="preserve"> 1</w:t>
      </w:r>
    </w:p>
    <w:p>
      <w:pPr>
        <w:pStyle w:val="FirstParagraph"/>
      </w:pPr>
      <w:r>
        <w:t xml:space="preserve">1 </w:t>
      </w:r>
      <w:r>
        <w:rPr>
          <w:rFonts w:hint="eastAsia"/>
        </w:rPr>
        <w:t xml:space="preserve">范围</w:t>
      </w:r>
      <w:r>
        <w:br/>
      </w:r>
      <w:r>
        <w:t xml:space="preserve">2 </w:t>
      </w:r>
      <w:r>
        <w:rPr>
          <w:rFonts w:hint="eastAsia"/>
        </w:rPr>
        <w:t xml:space="preserve">规范性引用文件</w:t>
      </w:r>
      <w:r>
        <w:br/>
      </w:r>
      <w:r>
        <w:t xml:space="preserve">3 </w:t>
      </w:r>
      <w:r>
        <w:rPr>
          <w:rFonts w:hint="eastAsia"/>
        </w:rPr>
        <w:t xml:space="preserve">术语和定义</w:t>
      </w:r>
      <w:r>
        <w:br/>
      </w:r>
      <w:r>
        <w:t xml:space="preserve">4 </w:t>
      </w:r>
      <w:r>
        <w:rPr>
          <w:rFonts w:hint="eastAsia"/>
        </w:rPr>
        <w:t xml:space="preserve">总平面布局和平面布置</w:t>
      </w:r>
    </w:p>
    <w:p>
      <w:pPr>
        <w:pStyle w:val="BodyText"/>
      </w:pPr>
      <w:r>
        <w:t xml:space="preserve">4.1 </w:t>
      </w:r>
      <w:r>
        <w:rPr>
          <w:rFonts w:hint="eastAsia"/>
        </w:rPr>
        <w:t xml:space="preserve">总平面布局</w:t>
      </w:r>
      <w:r>
        <w:t xml:space="preserve"> 2</w:t>
      </w:r>
      <w:r>
        <w:br/>
      </w:r>
      <w:r>
        <w:t xml:space="preserve">4.2 </w:t>
      </w:r>
      <w:r>
        <w:rPr>
          <w:rFonts w:hint="eastAsia"/>
        </w:rPr>
        <w:t xml:space="preserve">平面布置</w:t>
      </w:r>
    </w:p>
    <w:p>
      <w:pPr>
        <w:pStyle w:val="BodyText"/>
      </w:pPr>
      <w:r>
        <w:t xml:space="preserve">5 </w:t>
      </w:r>
      <w:r>
        <w:rPr>
          <w:rFonts w:hint="eastAsia"/>
        </w:rPr>
        <w:t xml:space="preserve">防火分区和建筑构造</w:t>
      </w:r>
    </w:p>
    <w:p>
      <w:pPr>
        <w:pStyle w:val="BodyText"/>
      </w:pPr>
      <w:r>
        <w:t xml:space="preserve">5.1 </w:t>
      </w:r>
      <w:r>
        <w:rPr>
          <w:rFonts w:hint="eastAsia"/>
        </w:rPr>
        <w:t xml:space="preserve">防火分区</w:t>
      </w:r>
      <w:r>
        <w:t xml:space="preserve"> …</w:t>
      </w:r>
      <w:r>
        <w:br/>
      </w:r>
      <w:r>
        <w:t xml:space="preserve">5.2 </w:t>
      </w:r>
      <w:r>
        <w:rPr>
          <w:rFonts w:hint="eastAsia"/>
        </w:rPr>
        <w:t xml:space="preserve">建筑构造和装修</w:t>
      </w:r>
      <w:r>
        <w:br/>
      </w:r>
      <w:r>
        <w:t xml:space="preserve">5.3 </w:t>
      </w:r>
      <w:r>
        <w:rPr>
          <w:rFonts w:hint="eastAsia"/>
        </w:rPr>
        <w:t xml:space="preserve">特殊功能场所的防火分隔</w:t>
      </w:r>
      <w:r>
        <w:t xml:space="preserve"> …</w:t>
      </w:r>
    </w:p>
    <w:p>
      <w:pPr>
        <w:pStyle w:val="BodyText"/>
      </w:pPr>
      <w:r>
        <w:t xml:space="preserve">6 </w:t>
      </w:r>
      <w:r>
        <w:rPr>
          <w:rFonts w:hint="eastAsia"/>
        </w:rPr>
        <w:t xml:space="preserve">安全疏散和避难</w:t>
      </w:r>
      <w:r>
        <w:t xml:space="preserve"> …</w:t>
      </w:r>
    </w:p>
    <w:p>
      <w:pPr>
        <w:pStyle w:val="BodyText"/>
      </w:pPr>
      <w:r>
        <w:t xml:space="preserve">6.1 </w:t>
      </w:r>
      <w:r>
        <w:rPr>
          <w:rFonts w:hint="eastAsia"/>
        </w:rPr>
        <w:t xml:space="preserve">一般规定</w:t>
      </w:r>
      <w:r>
        <w:t xml:space="preserve"> ……6</w:t>
      </w:r>
      <w:r>
        <w:br/>
      </w:r>
      <w:r>
        <w:t xml:space="preserve">6.2 </w:t>
      </w:r>
      <w:r>
        <w:rPr>
          <w:rFonts w:hint="eastAsia"/>
        </w:rPr>
        <w:t xml:space="preserve">安全疏散</w:t>
      </w:r>
      <w:r>
        <w:br/>
      </w:r>
      <w:r>
        <w:t xml:space="preserve">6.3 </w:t>
      </w:r>
      <w:r>
        <w:rPr>
          <w:rFonts w:hint="eastAsia"/>
        </w:rPr>
        <w:t xml:space="preserve">疏散楼梯间和避难设施等</w:t>
      </w:r>
      <w:r>
        <w:t xml:space="preserve"> ……8</w:t>
      </w:r>
    </w:p>
    <w:p>
      <w:pPr>
        <w:pStyle w:val="BodyText"/>
      </w:pPr>
      <w:r>
        <w:t xml:space="preserve">7 </w:t>
      </w:r>
      <w:r>
        <w:rPr>
          <w:rFonts w:hint="eastAsia"/>
        </w:rPr>
        <w:t xml:space="preserve">地下人行通道和地下过街商业通道</w:t>
      </w:r>
      <w:r>
        <w:t xml:space="preserve"> …9</w:t>
      </w:r>
    </w:p>
    <w:p>
      <w:pPr>
        <w:pStyle w:val="BodyText"/>
      </w:pPr>
      <w:r>
        <w:t xml:space="preserve">7.1 </w:t>
      </w:r>
      <w:r>
        <w:rPr>
          <w:rFonts w:hint="eastAsia"/>
        </w:rPr>
        <w:t xml:space="preserve">地下人行通道</w:t>
      </w:r>
      <w:r>
        <w:t xml:space="preserve"> ……9</w:t>
      </w:r>
      <w:r>
        <w:br/>
      </w:r>
      <w:r>
        <w:t xml:space="preserve">7.2 </w:t>
      </w:r>
      <w:r>
        <w:rPr>
          <w:rFonts w:hint="eastAsia"/>
        </w:rPr>
        <w:t xml:space="preserve">地下过街商业通道</w:t>
      </w:r>
      <w:r>
        <w:t xml:space="preserve"> …10</w:t>
      </w:r>
    </w:p>
    <w:p>
      <w:pPr>
        <w:pStyle w:val="BodyText"/>
      </w:pPr>
      <w:r>
        <w:t xml:space="preserve">8 </w:t>
      </w:r>
      <w:r>
        <w:rPr>
          <w:rFonts w:hint="eastAsia"/>
        </w:rPr>
        <w:t xml:space="preserve">灭火救援设施…</w:t>
      </w:r>
      <w:r>
        <w:t xml:space="preserve"> …10</w:t>
      </w:r>
    </w:p>
    <w:p>
      <w:pPr>
        <w:pStyle w:val="BodyText"/>
      </w:pPr>
      <w:r>
        <w:t xml:space="preserve">8.1 </w:t>
      </w:r>
      <w:r>
        <w:rPr>
          <w:rFonts w:hint="eastAsia"/>
        </w:rPr>
        <w:t xml:space="preserve">消防车道和消防救援入口</w:t>
      </w:r>
      <w:r>
        <w:t xml:space="preserve"> … ……10</w:t>
      </w:r>
      <w:r>
        <w:br/>
      </w:r>
      <w:r>
        <w:t xml:space="preserve">8.2 </w:t>
      </w:r>
      <w:r>
        <w:rPr>
          <w:rFonts w:hint="eastAsia"/>
        </w:rPr>
        <w:t xml:space="preserve">消防电梯</w:t>
      </w:r>
      <w:r>
        <w:t xml:space="preserve"> …11</w:t>
      </w:r>
    </w:p>
    <w:p>
      <w:pPr>
        <w:pStyle w:val="BodyText"/>
      </w:pPr>
      <w:r>
        <w:t xml:space="preserve">9 </w:t>
      </w:r>
      <w:r>
        <w:rPr>
          <w:rFonts w:hint="eastAsia"/>
        </w:rPr>
        <w:t xml:space="preserve">消防设施</w:t>
      </w:r>
      <w:r>
        <w:t xml:space="preserve"> …11</w:t>
      </w:r>
    </w:p>
    <w:p>
      <w:pPr>
        <w:pStyle w:val="BodyText"/>
      </w:pPr>
      <w:r>
        <w:t xml:space="preserve">9.1 </w:t>
      </w:r>
      <w:r>
        <w:rPr>
          <w:rFonts w:hint="eastAsia"/>
        </w:rPr>
        <w:t xml:space="preserve">消防给水和消防排水</w:t>
      </w:r>
      <w:r>
        <w:t xml:space="preserve"> …</w:t>
      </w:r>
      <w:r>
        <w:br/>
      </w:r>
      <w:r>
        <w:t xml:space="preserve">9.2 </w:t>
      </w:r>
      <w:r>
        <w:rPr>
          <w:rFonts w:hint="eastAsia"/>
        </w:rPr>
        <w:t xml:space="preserve">自动灭火系统与其他灭火设施</w:t>
      </w:r>
      <w:r>
        <w:t xml:space="preserve"> …12</w:t>
      </w:r>
      <w:r>
        <w:br/>
      </w:r>
      <w:r>
        <w:t xml:space="preserve">9.3 </w:t>
      </w:r>
      <w:r>
        <w:rPr>
          <w:rFonts w:hint="eastAsia"/>
        </w:rPr>
        <w:t xml:space="preserve">防排烟设施</w:t>
      </w:r>
      <w:r>
        <w:t xml:space="preserve"> … …12</w:t>
      </w:r>
      <w:r>
        <w:br/>
      </w:r>
      <w:r>
        <w:t xml:space="preserve">9.4 </w:t>
      </w:r>
      <w:r>
        <w:rPr>
          <w:rFonts w:hint="eastAsia"/>
        </w:rPr>
        <w:t xml:space="preserve">电气</w:t>
      </w:r>
      <w:r>
        <w:t xml:space="preserve"> …13</w:t>
      </w:r>
    </w:p>
    <w:bookmarkEnd w:id="12"/>
    <w:bookmarkStart w:id="13" w:name="前-言"/>
    <w:p>
      <w:pPr>
        <w:pStyle w:val="Heading1"/>
      </w:pPr>
      <w:r>
        <w:rPr>
          <w:rFonts w:hint="eastAsia"/>
        </w:rPr>
        <w:t xml:space="preserve">前</w:t>
      </w:r>
      <w:r>
        <w:t xml:space="preserve"> </w:t>
      </w:r>
      <w:r>
        <w:rPr>
          <w:rFonts w:hint="eastAsia"/>
        </w:rPr>
        <w:t xml:space="preserve">言</w:t>
      </w:r>
    </w:p>
    <w:p>
      <w:pPr>
        <w:pStyle w:val="FirstParagraph"/>
      </w:pPr>
      <w:r>
        <w:rPr>
          <w:rFonts w:hint="eastAsia"/>
        </w:rPr>
        <w:t xml:space="preserve">本文件按照</w:t>
      </w:r>
      <w:r>
        <w:t xml:space="preserve"> GB/T </w:t>
      </w:r>
      <w:r>
        <w:rPr>
          <w:rFonts w:hint="eastAsia"/>
        </w:rPr>
        <w:t xml:space="preserve">1.1—2020《标准化工作导则</w:t>
      </w:r>
      <w:r>
        <w:t xml:space="preserve">　</w:t>
      </w:r>
      <w:r>
        <w:rPr>
          <w:rFonts w:hint="eastAsia"/>
        </w:rPr>
        <w:t xml:space="preserve">第</w:t>
      </w:r>
      <w:r>
        <w:t xml:space="preserve"> 1 </w:t>
      </w:r>
      <w:r>
        <w:rPr>
          <w:rFonts w:hint="eastAsia"/>
        </w:rPr>
        <w:t xml:space="preserve">部分：标准化文件的结构和起草规则》的规定起草。</w:t>
      </w:r>
    </w:p>
    <w:p>
      <w:pPr>
        <w:pStyle w:val="BodyText"/>
      </w:pPr>
      <w:r>
        <w:rPr>
          <w:rFonts w:hint="eastAsia"/>
        </w:rPr>
        <w:t xml:space="preserve">请注意本文件的某些内容可能涉及专利。本文件的发布机构不承担识别专利的责任。</w:t>
      </w:r>
    </w:p>
    <w:p>
      <w:pPr>
        <w:pStyle w:val="BodyText"/>
      </w:pPr>
      <w:r>
        <w:rPr>
          <w:rFonts w:hint="eastAsia"/>
        </w:rPr>
        <w:t xml:space="preserve">本文件由江苏省住房和城乡建设厅提出、归口并组织实施。</w:t>
      </w:r>
    </w:p>
    <w:p>
      <w:pPr>
        <w:pStyle w:val="BodyText"/>
      </w:pPr>
      <w:r>
        <w:rPr>
          <w:rFonts w:hint="eastAsia"/>
        </w:rPr>
        <w:t xml:space="preserve">本文件起草单位：江苏省建筑设计研究院股份有限公司、无锡市消防救援支队、常州市消防救援支队。</w:t>
      </w:r>
    </w:p>
    <w:p>
      <w:pPr>
        <w:pStyle w:val="BodyText"/>
      </w:pPr>
      <w:r>
        <w:rPr>
          <w:rFonts w:hint="eastAsia"/>
        </w:rPr>
        <w:t xml:space="preserve">本文件主要起草人：方继忠、彭六保、郑雁秋、王栋、王超进、于倩、方玉妹、朱博、陈礼贵、夏卓平、陈萌、武超、段婷、朱莉、刘晓庆、雍远、肖伟、徐仕香。</w:t>
      </w:r>
    </w:p>
    <w:bookmarkEnd w:id="13"/>
    <w:bookmarkStart w:id="14" w:name="地下民用建筑防火设计标准-1"/>
    <w:p>
      <w:pPr>
        <w:pStyle w:val="Heading1"/>
      </w:pPr>
      <w:r>
        <w:rPr>
          <w:rFonts w:hint="eastAsia"/>
        </w:rPr>
        <w:t xml:space="preserve">地下民用建筑防火设计标准</w:t>
      </w:r>
    </w:p>
    <w:bookmarkEnd w:id="14"/>
    <w:bookmarkStart w:id="15" w:name="范-围"/>
    <w:p>
      <w:pPr>
        <w:pStyle w:val="Heading1"/>
      </w:pPr>
      <w:r>
        <w:t xml:space="preserve">1 </w:t>
      </w:r>
      <w:r>
        <w:rPr>
          <w:rFonts w:hint="eastAsia"/>
        </w:rPr>
        <w:t xml:space="preserve">范</w:t>
      </w:r>
      <w:r>
        <w:t xml:space="preserve"> </w:t>
      </w:r>
      <w:r>
        <w:rPr>
          <w:rFonts w:hint="eastAsia"/>
        </w:rPr>
        <w:t xml:space="preserve">围</w:t>
      </w:r>
    </w:p>
    <w:p>
      <w:pPr>
        <w:pStyle w:val="FirstParagraph"/>
      </w:pPr>
      <w:r>
        <w:rPr>
          <w:rFonts w:hint="eastAsia"/>
        </w:rPr>
        <w:t xml:space="preserve">本文件规定了地下民用建筑防火设计要求，包括总平面布局和平面布置、防火分区和建筑构造、安全疏散和避难、地下人行通道和地下过街商业通道、灭火救援设施、消防设施。</w:t>
      </w:r>
    </w:p>
    <w:p>
      <w:pPr>
        <w:pStyle w:val="BodyText"/>
      </w:pPr>
      <w:r>
        <w:rPr>
          <w:rFonts w:hint="eastAsia"/>
        </w:rPr>
        <w:t xml:space="preserve">本文件适用于江苏省新建、扩建和改建的地下民用建筑防火设计，包含供平时使用的人民防空工程。</w:t>
      </w:r>
    </w:p>
    <w:bookmarkEnd w:id="15"/>
    <w:bookmarkStart w:id="16" w:name="规范性引用文件"/>
    <w:p>
      <w:pPr>
        <w:pStyle w:val="Heading1"/>
      </w:pPr>
      <w:r>
        <w:t xml:space="preserve">2 </w:t>
      </w:r>
      <w:r>
        <w:rPr>
          <w:rFonts w:hint="eastAsia"/>
        </w:rPr>
        <w:t xml:space="preserve">规范性引用文件</w:t>
      </w:r>
    </w:p>
    <w:p>
      <w:pPr>
        <w:pStyle w:val="FirstParagraph"/>
      </w:pPr>
      <w:r>
        <w:rPr>
          <w:rFonts w:hint="eastAsia"/>
        </w:rPr>
        <w:t xml:space="preserve">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BodyText"/>
      </w:pPr>
      <w:r>
        <w:t xml:space="preserve">GB/T 7633　</w:t>
      </w:r>
      <w:r>
        <w:rPr>
          <w:rFonts w:hint="eastAsia"/>
        </w:rPr>
        <w:t xml:space="preserve">门和卷帘的耐火试验方法</w:t>
      </w:r>
    </w:p>
    <w:p>
      <w:pPr>
        <w:pStyle w:val="BodyText"/>
      </w:pPr>
      <w:r>
        <w:t xml:space="preserve">GB/T 9978.8　</w:t>
      </w:r>
      <w:r>
        <w:rPr>
          <w:rFonts w:hint="eastAsia"/>
        </w:rPr>
        <w:t xml:space="preserve">建筑构件耐火试验方法</w:t>
      </w:r>
      <w:r>
        <w:t xml:space="preserve">　</w:t>
      </w:r>
      <w:r>
        <w:rPr>
          <w:rFonts w:hint="eastAsia"/>
        </w:rPr>
        <w:t xml:space="preserve">第</w:t>
      </w:r>
      <w:r>
        <w:t xml:space="preserve"> 8 </w:t>
      </w:r>
      <w:r>
        <w:rPr>
          <w:rFonts w:hint="eastAsia"/>
        </w:rPr>
        <w:t xml:space="preserve">部分：非承重垂直分隔构件的特殊要求</w:t>
      </w:r>
    </w:p>
    <w:p>
      <w:pPr>
        <w:pStyle w:val="BodyText"/>
      </w:pPr>
      <w:r>
        <w:t xml:space="preserve">GB 50016　</w:t>
      </w:r>
      <w:r>
        <w:rPr>
          <w:rFonts w:hint="eastAsia"/>
        </w:rPr>
        <w:t xml:space="preserve">建筑设计防火规范</w:t>
      </w:r>
    </w:p>
    <w:p>
      <w:pPr>
        <w:pStyle w:val="BodyText"/>
      </w:pPr>
      <w:r>
        <w:t xml:space="preserve">GB 50067　</w:t>
      </w:r>
      <w:r>
        <w:rPr>
          <w:rFonts w:hint="eastAsia"/>
        </w:rPr>
        <w:t xml:space="preserve">汽车库、修车库、停车场设计防火规范</w:t>
      </w:r>
    </w:p>
    <w:p>
      <w:pPr>
        <w:pStyle w:val="BodyText"/>
      </w:pPr>
      <w:r>
        <w:t xml:space="preserve">GB 50084　</w:t>
      </w:r>
      <w:r>
        <w:rPr>
          <w:rFonts w:hint="eastAsia"/>
        </w:rPr>
        <w:t xml:space="preserve">自动喷水灭火系统设计规范</w:t>
      </w:r>
    </w:p>
    <w:p>
      <w:pPr>
        <w:pStyle w:val="BodyText"/>
      </w:pPr>
      <w:r>
        <w:t xml:space="preserve">GB 50098　</w:t>
      </w:r>
      <w:r>
        <w:rPr>
          <w:rFonts w:hint="eastAsia"/>
        </w:rPr>
        <w:t xml:space="preserve">人民防空工程设计防火规范</w:t>
      </w:r>
    </w:p>
    <w:p>
      <w:pPr>
        <w:pStyle w:val="BodyText"/>
      </w:pPr>
      <w:r>
        <w:t xml:space="preserve">GB 50222　</w:t>
      </w:r>
      <w:r>
        <w:rPr>
          <w:rFonts w:hint="eastAsia"/>
        </w:rPr>
        <w:t xml:space="preserve">建筑内部装修设计防火规范</w:t>
      </w:r>
    </w:p>
    <w:p>
      <w:pPr>
        <w:pStyle w:val="BodyText"/>
      </w:pPr>
      <w:r>
        <w:t xml:space="preserve">GB 50352　</w:t>
      </w:r>
      <w:r>
        <w:rPr>
          <w:rFonts w:hint="eastAsia"/>
        </w:rPr>
        <w:t xml:space="preserve">民用建筑设计统一标准</w:t>
      </w:r>
    </w:p>
    <w:p>
      <w:pPr>
        <w:pStyle w:val="BodyText"/>
      </w:pPr>
      <w:r>
        <w:t xml:space="preserve">GB/T 50504　</w:t>
      </w:r>
      <w:r>
        <w:rPr>
          <w:rFonts w:hint="eastAsia"/>
        </w:rPr>
        <w:t xml:space="preserve">民用建筑设计术语标准</w:t>
      </w:r>
    </w:p>
    <w:p>
      <w:pPr>
        <w:pStyle w:val="BodyText"/>
      </w:pPr>
      <w:r>
        <w:t xml:space="preserve">GB 50974　</w:t>
      </w:r>
      <w:r>
        <w:rPr>
          <w:rFonts w:hint="eastAsia"/>
        </w:rPr>
        <w:t xml:space="preserve">消防给水及消火栓系统技术规范</w:t>
      </w:r>
    </w:p>
    <w:p>
      <w:pPr>
        <w:pStyle w:val="BodyText"/>
      </w:pPr>
      <w:r>
        <w:t xml:space="preserve">GB 51251　</w:t>
      </w:r>
      <w:r>
        <w:rPr>
          <w:rFonts w:hint="eastAsia"/>
        </w:rPr>
        <w:t xml:space="preserve">建筑防烟排烟系统技术标准</w:t>
      </w:r>
    </w:p>
    <w:p>
      <w:pPr>
        <w:pStyle w:val="BodyText"/>
      </w:pPr>
      <w:r>
        <w:t xml:space="preserve">GB 51298　</w:t>
      </w:r>
      <w:r>
        <w:rPr>
          <w:rFonts w:hint="eastAsia"/>
        </w:rPr>
        <w:t xml:space="preserve">地铁设计防火标准</w:t>
      </w:r>
    </w:p>
    <w:p>
      <w:pPr>
        <w:pStyle w:val="BodyText"/>
      </w:pPr>
      <w:r>
        <w:t xml:space="preserve">GB/T 51410　</w:t>
      </w:r>
      <w:r>
        <w:rPr>
          <w:rFonts w:hint="eastAsia"/>
        </w:rPr>
        <w:t xml:space="preserve">建筑防火封堵应用技术标准</w:t>
      </w:r>
    </w:p>
    <w:p>
      <w:pPr>
        <w:pStyle w:val="BodyText"/>
      </w:pPr>
      <w:r>
        <w:t xml:space="preserve">GB 55037　</w:t>
      </w:r>
      <w:r>
        <w:rPr>
          <w:rFonts w:hint="eastAsia"/>
        </w:rPr>
        <w:t xml:space="preserve">建筑防火通用规范</w:t>
      </w:r>
    </w:p>
    <w:p>
      <w:pPr>
        <w:pStyle w:val="BodyText"/>
      </w:pPr>
      <w:r>
        <w:t xml:space="preserve">DB32/3920　</w:t>
      </w:r>
      <w:r>
        <w:rPr>
          <w:rFonts w:hint="eastAsia"/>
        </w:rPr>
        <w:t xml:space="preserve">住宅设计标准</w:t>
      </w:r>
    </w:p>
    <w:bookmarkEnd w:id="16"/>
    <w:bookmarkStart w:id="17" w:name="术语和定义"/>
    <w:p>
      <w:pPr>
        <w:pStyle w:val="Heading1"/>
      </w:pPr>
      <w:r>
        <w:t xml:space="preserve">3 </w:t>
      </w:r>
      <w:r>
        <w:rPr>
          <w:rFonts w:hint="eastAsia"/>
        </w:rPr>
        <w:t xml:space="preserve">术语和定义</w:t>
      </w:r>
    </w:p>
    <w:p>
      <w:pPr>
        <w:pStyle w:val="FirstParagraph"/>
      </w:pPr>
      <w:r>
        <w:t xml:space="preserve">GB 50016、GB 50352、GB 50098、GB/T 50504 </w:t>
      </w:r>
      <w:r>
        <w:rPr>
          <w:rFonts w:hint="eastAsia"/>
        </w:rPr>
        <w:t xml:space="preserve">界定的以及下列术语和定义适用于本文件。</w:t>
      </w:r>
    </w:p>
    <w:bookmarkEnd w:id="17"/>
    <w:bookmarkStart w:id="18" w:name="section"/>
    <w:p>
      <w:pPr>
        <w:pStyle w:val="Heading1"/>
      </w:pPr>
      <w:r>
        <w:t xml:space="preserve">3.1</w:t>
      </w:r>
    </w:p>
    <w:bookmarkEnd w:id="18"/>
    <w:bookmarkStart w:id="19" w:name="地下民用建筑-underground-civil-building"/>
    <w:p>
      <w:pPr>
        <w:pStyle w:val="Heading1"/>
      </w:pPr>
      <w:r>
        <w:rPr>
          <w:rFonts w:hint="eastAsia"/>
        </w:rPr>
        <w:t xml:space="preserve">地下民用建筑</w:t>
      </w:r>
      <w:r>
        <w:t xml:space="preserve"> underground civil building</w:t>
      </w:r>
    </w:p>
    <w:p>
      <w:pPr>
        <w:pStyle w:val="FirstParagraph"/>
      </w:pPr>
      <w:r>
        <w:rPr>
          <w:rFonts w:hint="eastAsia"/>
        </w:rPr>
        <w:t xml:space="preserve">建造在地下、半地下空间内供人们进行各种公共活动或用作居住建筑配套服务功能的建筑的总称。</w:t>
      </w:r>
    </w:p>
    <w:p>
      <w:pPr>
        <w:pStyle w:val="BodyText"/>
      </w:pPr>
      <w:r>
        <w:rPr>
          <w:rFonts w:hint="eastAsia"/>
        </w:rPr>
        <w:t xml:space="preserve">注：包括民用建筑的地下或半地下室，单独建造的地下或半地下民用建筑，供平时使用的人民防空工程。</w:t>
      </w:r>
    </w:p>
    <w:bookmarkEnd w:id="19"/>
    <w:bookmarkStart w:id="20" w:name="section-1"/>
    <w:p>
      <w:pPr>
        <w:pStyle w:val="Heading1"/>
      </w:pPr>
      <w:r>
        <w:t xml:space="preserve">3.2</w:t>
      </w:r>
    </w:p>
    <w:bookmarkEnd w:id="20"/>
    <w:bookmarkStart w:id="21" w:name="地下商业综合体-underground-commercial-complex"/>
    <w:p>
      <w:pPr>
        <w:pStyle w:val="Heading1"/>
      </w:pPr>
      <w:r>
        <w:rPr>
          <w:rFonts w:hint="eastAsia"/>
        </w:rPr>
        <w:t xml:space="preserve">地下商业综合体</w:t>
      </w:r>
      <w:r>
        <w:t xml:space="preserve"> underground commercial complex</w:t>
      </w:r>
    </w:p>
    <w:p>
      <w:pPr>
        <w:pStyle w:val="FirstParagraph"/>
      </w:pPr>
      <w:r>
        <w:rPr>
          <w:rFonts w:hint="eastAsia"/>
        </w:rPr>
        <w:t xml:space="preserve">集购物、餐饮、文娱、展览、体育运动等两种或两种以上对外营业性功能于一体的地下民用建筑。</w:t>
      </w:r>
    </w:p>
    <w:p>
      <w:pPr>
        <w:pStyle w:val="BodyText"/>
      </w:pPr>
      <w:r>
        <w:rPr>
          <w:rFonts w:hint="eastAsia"/>
        </w:rPr>
        <w:t xml:space="preserve">注：停放机动车和非机动车功能可不计入。</w:t>
      </w:r>
    </w:p>
    <w:p>
      <w:pPr>
        <w:pStyle w:val="BodyText"/>
      </w:pPr>
      <w:r>
        <w:t xml:space="preserve">3.3</w:t>
      </w:r>
    </w:p>
    <w:p>
      <w:pPr>
        <w:pStyle w:val="BodyText"/>
      </w:pPr>
      <w:r>
        <w:rPr>
          <w:rFonts w:hint="eastAsia"/>
        </w:rPr>
        <w:t xml:space="preserve">地下商店营业厅</w:t>
      </w:r>
      <w:r>
        <w:t xml:space="preserve"> shop business hall</w:t>
      </w:r>
    </w:p>
    <w:p>
      <w:pPr>
        <w:pStyle w:val="BodyText"/>
      </w:pPr>
      <w:r>
        <w:rPr>
          <w:rFonts w:hint="eastAsia"/>
        </w:rPr>
        <w:t xml:space="preserve">地下民用建筑内为商品直接进行买卖和为商品买卖提供服务的场所。</w:t>
      </w:r>
    </w:p>
    <w:p>
      <w:pPr>
        <w:pStyle w:val="BodyText"/>
      </w:pPr>
      <w:r>
        <w:t xml:space="preserve">3.4</w:t>
      </w:r>
    </w:p>
    <w:p>
      <w:pPr>
        <w:pStyle w:val="BodyText"/>
      </w:pPr>
      <w:r>
        <w:rPr>
          <w:rFonts w:hint="eastAsia"/>
        </w:rPr>
        <w:t xml:space="preserve">餐饮场所</w:t>
      </w:r>
      <w:r>
        <w:t xml:space="preserve"> catering places</w:t>
      </w:r>
    </w:p>
    <w:p>
      <w:pPr>
        <w:pStyle w:val="BodyText"/>
      </w:pPr>
      <w:r>
        <w:rPr>
          <w:rFonts w:hint="eastAsia"/>
        </w:rPr>
        <w:t xml:space="preserve">提供各式餐点和酒水、饮料，并用于集中就餐的场所。</w:t>
      </w:r>
    </w:p>
    <w:p>
      <w:pPr>
        <w:pStyle w:val="BodyText"/>
      </w:pPr>
      <w:r>
        <w:rPr>
          <w:rFonts w:hint="eastAsia"/>
        </w:rPr>
        <w:t xml:space="preserve">注：包括餐馆、食堂。</w:t>
      </w:r>
    </w:p>
    <w:p>
      <w:pPr>
        <w:pStyle w:val="BodyText"/>
      </w:pPr>
      <w:r>
        <w:t xml:space="preserve">3.5</w:t>
      </w:r>
    </w:p>
    <w:p>
      <w:pPr>
        <w:pStyle w:val="BodyText"/>
      </w:pPr>
      <w:r>
        <w:rPr>
          <w:rFonts w:hint="eastAsia"/>
        </w:rPr>
        <w:t xml:space="preserve">功能单元</w:t>
      </w:r>
      <w:r>
        <w:t xml:space="preserve"> function units</w:t>
      </w:r>
    </w:p>
    <w:p>
      <w:pPr>
        <w:pStyle w:val="BodyText"/>
      </w:pPr>
      <w:r>
        <w:rPr>
          <w:rFonts w:hint="eastAsia"/>
        </w:rPr>
        <w:t xml:space="preserve">地下民用建筑内具有一定规模，使用功能相对独立且可以与相邻区域分隔的空间。</w:t>
      </w:r>
    </w:p>
    <w:p>
      <w:pPr>
        <w:pStyle w:val="BodyText"/>
      </w:pPr>
      <w:r>
        <w:t xml:space="preserve">3.6</w:t>
      </w:r>
    </w:p>
    <w:p>
      <w:pPr>
        <w:pStyle w:val="BodyText"/>
      </w:pPr>
      <w:r>
        <w:rPr>
          <w:rFonts w:hint="eastAsia"/>
        </w:rPr>
        <w:t xml:space="preserve">地面出入口</w:t>
      </w:r>
      <w:r>
        <w:t xml:space="preserve"> ground entrances and exits</w:t>
      </w:r>
    </w:p>
    <w:p>
      <w:pPr>
        <w:pStyle w:val="BodyText"/>
      </w:pPr>
      <w:r>
        <w:rPr>
          <w:rFonts w:hint="eastAsia"/>
        </w:rPr>
        <w:t xml:space="preserve">地面上供人员或车辆直接进出地下民用建筑的开口。</w:t>
      </w:r>
    </w:p>
    <w:p>
      <w:pPr>
        <w:pStyle w:val="BodyText"/>
      </w:pPr>
      <w:r>
        <w:t xml:space="preserve">3.7</w:t>
      </w:r>
    </w:p>
    <w:p>
      <w:pPr>
        <w:pStyle w:val="BodyText"/>
      </w:pPr>
      <w:r>
        <w:rPr>
          <w:rFonts w:hint="eastAsia"/>
        </w:rPr>
        <w:t xml:space="preserve">城市地下环路</w:t>
      </w:r>
      <w:r>
        <w:t xml:space="preserve"> loop of urban underground</w:t>
      </w:r>
    </w:p>
    <w:p>
      <w:pPr>
        <w:pStyle w:val="BodyText"/>
      </w:pPr>
      <w:r>
        <w:rPr>
          <w:rFonts w:hint="eastAsia"/>
        </w:rPr>
        <w:t xml:space="preserve">用于连接不同建筑的地下汽车库及城市道路的地下机动车交通道路。</w:t>
      </w:r>
    </w:p>
    <w:p>
      <w:pPr>
        <w:pStyle w:val="BodyText"/>
      </w:pPr>
      <w:r>
        <w:t xml:space="preserve">3.8</w:t>
      </w:r>
    </w:p>
    <w:p>
      <w:pPr>
        <w:pStyle w:val="BodyText"/>
      </w:pPr>
      <w:r>
        <w:rPr>
          <w:rFonts w:hint="eastAsia"/>
        </w:rPr>
        <w:t xml:space="preserve">地下人行通道</w:t>
      </w:r>
      <w:r>
        <w:t xml:space="preserve"> pedestrian underpass</w:t>
      </w:r>
    </w:p>
    <w:p>
      <w:pPr>
        <w:pStyle w:val="BodyText"/>
      </w:pPr>
      <w:r>
        <w:rPr>
          <w:rFonts w:hint="eastAsia"/>
        </w:rPr>
        <w:t xml:space="preserve">用于穿越地面道路或联系不同地下空间，且仅供人员步行的通道。</w:t>
      </w:r>
    </w:p>
    <w:p>
      <w:pPr>
        <w:pStyle w:val="BodyText"/>
      </w:pPr>
      <w:r>
        <w:t xml:space="preserve">3.9</w:t>
      </w:r>
    </w:p>
    <w:p>
      <w:pPr>
        <w:pStyle w:val="BodyText"/>
      </w:pPr>
      <w:r>
        <w:rPr>
          <w:rFonts w:hint="eastAsia"/>
        </w:rPr>
        <w:t xml:space="preserve">地下过街商业通道</w:t>
      </w:r>
      <w:r>
        <w:t xml:space="preserve"> underground commercial crossing</w:t>
      </w:r>
    </w:p>
    <w:p>
      <w:pPr>
        <w:pStyle w:val="BodyText"/>
      </w:pPr>
      <w:r>
        <w:rPr>
          <w:rFonts w:hint="eastAsia"/>
        </w:rPr>
        <w:t xml:space="preserve">用于穿越地面道路或联系不同地下空间，且具有一定商业服务功能的通道。</w:t>
      </w:r>
    </w:p>
    <w:p>
      <w:pPr>
        <w:pStyle w:val="BodyText"/>
      </w:pPr>
      <w:r>
        <w:t xml:space="preserve">3.10</w:t>
      </w:r>
    </w:p>
    <w:p>
      <w:pPr>
        <w:pStyle w:val="BodyText"/>
      </w:pPr>
      <w:r>
        <w:rPr>
          <w:rFonts w:hint="eastAsia"/>
        </w:rPr>
        <w:t xml:space="preserve">消防救援入口</w:t>
      </w:r>
      <w:r>
        <w:t xml:space="preserve"> vertical fire rescue entrance</w:t>
      </w:r>
    </w:p>
    <w:p>
      <w:pPr>
        <w:pStyle w:val="BodyText"/>
      </w:pPr>
      <w:r>
        <w:rPr>
          <w:rFonts w:hint="eastAsia"/>
        </w:rPr>
        <w:t xml:space="preserve">用于消防救援人员和装备从地面进入地下民用建筑的入口。</w:t>
      </w:r>
    </w:p>
    <w:p>
      <w:pPr>
        <w:pStyle w:val="BodyText"/>
      </w:pPr>
      <w:r>
        <w:t xml:space="preserve">3.11</w:t>
      </w:r>
    </w:p>
    <w:p>
      <w:pPr>
        <w:pStyle w:val="BodyText"/>
      </w:pPr>
      <w:r>
        <w:rPr>
          <w:rFonts w:hint="eastAsia"/>
        </w:rPr>
        <w:t xml:space="preserve">疏散走道</w:t>
      </w:r>
      <w:r>
        <w:t xml:space="preserve"> evacuation walkways</w:t>
      </w:r>
    </w:p>
    <w:p>
      <w:pPr>
        <w:pStyle w:val="BodyText"/>
      </w:pPr>
      <w:r>
        <w:rPr>
          <w:rFonts w:hint="eastAsia"/>
        </w:rPr>
        <w:t xml:space="preserve">火灾时供人员从房间门疏散至安全出口，且两侧和顶棚的围护结构均满足一定燃烧性能和耐火极限的走道。</w:t>
      </w:r>
    </w:p>
    <w:p>
      <w:pPr>
        <w:pStyle w:val="BodyText"/>
      </w:pPr>
      <w:r>
        <w:t xml:space="preserve">3.12</w:t>
      </w:r>
    </w:p>
    <w:p>
      <w:pPr>
        <w:pStyle w:val="BodyText"/>
      </w:pPr>
      <w:r>
        <w:rPr>
          <w:rFonts w:hint="eastAsia"/>
        </w:rPr>
        <w:t xml:space="preserve">疏散通道</w:t>
      </w:r>
      <w:r>
        <w:t xml:space="preserve"> evacuation exit</w:t>
      </w:r>
    </w:p>
    <w:p>
      <w:pPr>
        <w:pStyle w:val="BodyText"/>
      </w:pPr>
      <w:r>
        <w:rPr>
          <w:rFonts w:hint="eastAsia"/>
        </w:rPr>
        <w:t xml:space="preserve">火灾时供人员从房间内至疏散门或安全出口，且周围未设置完全围护结构的通行区域。</w:t>
      </w:r>
    </w:p>
    <w:bookmarkEnd w:id="21"/>
    <w:bookmarkStart w:id="22" w:name="总平面布局和平面布置"/>
    <w:p>
      <w:pPr>
        <w:pStyle w:val="Heading1"/>
      </w:pPr>
      <w:r>
        <w:t xml:space="preserve">4 </w:t>
      </w:r>
      <w:r>
        <w:rPr>
          <w:rFonts w:hint="eastAsia"/>
        </w:rPr>
        <w:t xml:space="preserve">总平面布局和平面布置</w:t>
      </w:r>
    </w:p>
    <w:bookmarkEnd w:id="22"/>
    <w:bookmarkStart w:id="23" w:name="总平面布局"/>
    <w:p>
      <w:pPr>
        <w:pStyle w:val="Heading1"/>
      </w:pPr>
      <w:r>
        <w:t xml:space="preserve">4.1 </w:t>
      </w:r>
      <w:r>
        <w:rPr>
          <w:rFonts w:hint="eastAsia"/>
        </w:rPr>
        <w:t xml:space="preserve">总平面布局</w:t>
      </w:r>
    </w:p>
    <w:p>
      <w:pPr>
        <w:pStyle w:val="FirstParagraph"/>
      </w:pPr>
      <w:r>
        <w:t xml:space="preserve">4.1.1 </w:t>
      </w:r>
      <w:r>
        <w:rPr>
          <w:rFonts w:hint="eastAsia"/>
        </w:rPr>
        <w:t xml:space="preserve">地下民用建筑设计应结合工程建设规划、规模、用途等因素，按照便于地上和地下的交通联系、控制火灾蔓延、人员疏散和灭火救援的原则，合理确定地下民用建筑范围、功能单元、地面出入口、防火分隔、消防救援入口、消防水源等。</w:t>
      </w:r>
      <w:r>
        <w:br/>
      </w:r>
      <w:r>
        <w:t xml:space="preserve">4.1.2 </w:t>
      </w:r>
      <w:r>
        <w:rPr>
          <w:rFonts w:hint="eastAsia"/>
        </w:rPr>
        <w:t xml:space="preserve">地下民用建筑的地面出入口、电梯等附属建筑或设施与周围建筑物、储罐（区）、地下输油或输气管道的防火间距应符合国家相关标准的有关规定。</w:t>
      </w:r>
      <w:r>
        <w:br/>
      </w:r>
      <w:r>
        <w:t xml:space="preserve">4.1.3 </w:t>
      </w:r>
      <w:r>
        <w:rPr>
          <w:rFonts w:hint="eastAsia"/>
        </w:rPr>
        <w:t xml:space="preserve">地下民用建筑的风井、采光窗井与相邻地面建筑之间的距离应符合相关国家标准有关防火间距的</w:t>
      </w:r>
    </w:p>
    <w:p>
      <w:pPr>
        <w:pStyle w:val="BodyText"/>
      </w:pPr>
      <w:r>
        <w:rPr>
          <w:rFonts w:hint="eastAsia"/>
        </w:rPr>
        <w:t xml:space="preserve">规定，当相邻地面建筑外墙为防火墙或风井、采光窗井与地面建筑之间设置防火墙时，其防火间距不限。</w:t>
      </w:r>
    </w:p>
    <w:p>
      <w:pPr>
        <w:pStyle w:val="BodyText"/>
      </w:pPr>
      <w:r>
        <w:t xml:space="preserve">4.1.4 </w:t>
      </w:r>
      <w:r>
        <w:rPr>
          <w:rFonts w:hint="eastAsia"/>
        </w:rPr>
        <w:t xml:space="preserve">地下民用建筑的地面出入口、室外风口、采光窗井等开口与地面建筑组合建造时，应符合下列规定。</w:t>
      </w:r>
    </w:p>
    <w:p>
      <w:pPr>
        <w:pStyle w:val="BodyText"/>
      </w:pPr>
      <w:r>
        <w:rPr>
          <w:rFonts w:hint="eastAsia"/>
        </w:rPr>
        <w:t xml:space="preserve">地下民用建筑的地面出入口与地上建筑之间应采用耐火极限不低于</w:t>
      </w:r>
      <w:r>
        <w:t xml:space="preserve"> </w:t>
      </w:r>
      <m:oMath>
        <m:r>
          <m:t>2</m:t>
        </m:r>
        <m:r>
          <m:rPr>
            <m:sty m:val="p"/>
          </m:rPr>
          <m:t>.</m:t>
        </m:r>
        <m:r>
          <m:t>0</m:t>
        </m:r>
        <m:r>
          <m:rPr>
            <m:sty m:val="p"/>
          </m:rPr>
          <m:t>h</m:t>
        </m:r>
      </m:oMath>
      <w:r>
        <w:t xml:space="preserve"> </w:t>
      </w:r>
      <w:r>
        <w:rPr>
          <w:rFonts w:hint="eastAsia"/>
        </w:rPr>
        <w:t xml:space="preserve">的防火隔墙和乙级防火门分隔。</w:t>
      </w:r>
      <w:r>
        <w:br/>
      </w:r>
      <w:r>
        <w:rPr>
          <w:rFonts w:hint="eastAsia"/>
        </w:rPr>
        <w:t xml:space="preserve">排风口、补风口之间或与建筑的外墙开口之间最近边缘的水平距离不应小于</w:t>
      </w:r>
      <w:r>
        <w:t xml:space="preserve"> </w:t>
      </w:r>
      <m:oMath>
        <m:r>
          <m:t>1</m:t>
        </m:r>
        <m:r>
          <m:rPr>
            <m:sty m:val="p"/>
          </m:rPr>
          <m:t>.</m:t>
        </m:r>
        <m:r>
          <m:t>0</m:t>
        </m:r>
        <m:r>
          <m:rPr>
            <m:sty m:val="p"/>
          </m:rPr>
          <m:t>m</m:t>
        </m:r>
      </m:oMath>
      <w:r>
        <w:t xml:space="preserve"> </w:t>
      </w:r>
      <w:r>
        <w:rPr>
          <w:rFonts w:hint="eastAsia"/>
        </w:rPr>
        <w:t xml:space="preserve">，内转角开口之间最近边缘的水平距离不应小于</w:t>
      </w:r>
      <w:r>
        <w:t xml:space="preserve"> </w:t>
      </w:r>
      <m:oMath>
        <m:r>
          <m:t>2</m:t>
        </m:r>
        <m:r>
          <m:rPr>
            <m:sty m:val="p"/>
          </m:rPr>
          <m:t>.</m:t>
        </m:r>
        <m:r>
          <m:t>0</m:t>
        </m:r>
        <m:r>
          <m:rPr>
            <m:nor/>
            <m:sty m:val="p"/>
          </m:rPr>
          <m:t> m </m:t>
        </m:r>
      </m:oMath>
      <w:r>
        <w:t xml:space="preserve"> </w:t>
      </w:r>
      <w:r>
        <w:rPr>
          <w:rFonts w:hint="eastAsia"/>
        </w:rPr>
        <w:t xml:space="preserve">；当上述距离不符合要求时，建筑外墙开口应设置乙级防火门、窗等防止火灾蔓延措施。</w:t>
      </w:r>
      <w:r>
        <w:br/>
      </w:r>
      <w:r>
        <w:rPr>
          <w:rFonts w:hint="eastAsia"/>
        </w:rPr>
        <w:t xml:space="preserve">排烟口与建筑的外墙开口之间最近边缘的水平距离不应小于</w:t>
      </w:r>
      <w:r>
        <w:t xml:space="preserve"> </w:t>
      </w:r>
      <m:oMath>
        <m:r>
          <m:t>2</m:t>
        </m:r>
        <m:r>
          <m:rPr>
            <m:sty m:val="p"/>
          </m:rPr>
          <m:t>.</m:t>
        </m:r>
        <m:r>
          <m:t>0</m:t>
        </m:r>
        <m:r>
          <m:rPr>
            <m:sty m:val="p"/>
          </m:rPr>
          <m:t>m</m:t>
        </m:r>
      </m:oMath>
      <w:r>
        <w:t xml:space="preserve"> </w:t>
      </w:r>
      <w:r>
        <w:rPr>
          <w:rFonts w:hint="eastAsia"/>
        </w:rPr>
        <w:t xml:space="preserve">，内转角开口之间最近边缘的水平距离不应小于</w:t>
      </w:r>
      <w:r>
        <w:t xml:space="preserve"> </w:t>
      </w:r>
      <m:oMath>
        <m:r>
          <m:t>4</m:t>
        </m:r>
        <m:r>
          <m:rPr>
            <m:sty m:val="p"/>
          </m:rPr>
          <m:t>.</m:t>
        </m:r>
        <m:r>
          <m:t>0</m:t>
        </m:r>
        <m:r>
          <m:rPr>
            <m:sty m:val="p"/>
          </m:rPr>
          <m:t>m</m:t>
        </m:r>
      </m:oMath>
      <w:r>
        <w:t xml:space="preserve"> </w:t>
      </w:r>
      <w:r>
        <w:rPr>
          <w:rFonts w:hint="eastAsia"/>
        </w:rPr>
        <w:t xml:space="preserve">；当上述距离不符合要求时，建筑外墙开口应设置乙级防火门、窗等防止火灾蔓延措施。</w:t>
      </w:r>
      <w:r>
        <w:br/>
      </w:r>
      <w:r>
        <w:rPr>
          <w:rFonts w:hint="eastAsia"/>
        </w:rPr>
        <w:t xml:space="preserve">排风口与地面安全出口之间最近边缘的水平距离不应小于</w:t>
      </w:r>
      <w:r>
        <w:t xml:space="preserve"> </w:t>
      </w:r>
      <m:oMath>
        <m:r>
          <m:t>2</m:t>
        </m:r>
        <m:r>
          <m:rPr>
            <m:sty m:val="p"/>
          </m:rPr>
          <m:t>.</m:t>
        </m:r>
        <m:r>
          <m:t>0</m:t>
        </m:r>
        <m:r>
          <m:rPr>
            <m:nor/>
            <m:sty m:val="p"/>
          </m:rPr>
          <m:t> m </m:t>
        </m:r>
      </m:oMath>
      <w:r>
        <w:t xml:space="preserve"> </w:t>
      </w:r>
      <w:r>
        <w:rPr>
          <w:rFonts w:hint="eastAsia"/>
        </w:rPr>
        <w:t xml:space="preserve">，排烟口与地面安全出口之间最近边缘的水平距离不应小于</w:t>
      </w:r>
      <w:r>
        <w:t xml:space="preserve"> </w:t>
      </w:r>
      <m:oMath>
        <m:r>
          <m:t>4</m:t>
        </m:r>
        <m:r>
          <m:rPr>
            <m:sty m:val="p"/>
          </m:rPr>
          <m:t>.</m:t>
        </m:r>
        <m:r>
          <m:t>0</m:t>
        </m:r>
        <m:r>
          <m:rPr>
            <m:sty m:val="p"/>
          </m:rPr>
          <m:t>m</m:t>
        </m:r>
      </m:oMath>
      <w:r>
        <w:t xml:space="preserve"> </w:t>
      </w:r>
      <w:r>
        <w:t xml:space="preserve">。</w:t>
      </w:r>
      <w:r>
        <w:br/>
      </w:r>
      <w:r>
        <w:rPr>
          <w:rFonts w:hint="eastAsia"/>
        </w:rPr>
        <w:t xml:space="preserve">地下民用建筑的采光窗井开口的边缘与地面建筑的外墙之间的水平距离不应小于</w:t>
      </w:r>
      <w:r>
        <w:t xml:space="preserve"> </w:t>
      </w:r>
      <m:oMath>
        <m:r>
          <m:t>6</m:t>
        </m:r>
        <m:r>
          <m:rPr>
            <m:sty m:val="p"/>
          </m:rPr>
          <m:t>.</m:t>
        </m:r>
        <m:r>
          <m:t>0</m:t>
        </m:r>
        <m:r>
          <m:rPr>
            <m:sty m:val="p"/>
          </m:rPr>
          <m:t>m</m:t>
        </m:r>
      </m:oMath>
      <w:r>
        <w:t xml:space="preserve"> </w:t>
      </w:r>
      <w:r>
        <w:rPr>
          <w:rFonts w:hint="eastAsia"/>
        </w:rPr>
        <w:t xml:space="preserve">，当上述距离不符合要求时，采光窗井开口应设置乙级防火窗等防止火灾蔓延措施。</w:t>
      </w:r>
    </w:p>
    <w:bookmarkEnd w:id="23"/>
    <w:bookmarkStart w:id="24" w:name="平面布置"/>
    <w:p>
      <w:pPr>
        <w:pStyle w:val="Heading1"/>
      </w:pPr>
      <w:r>
        <w:t xml:space="preserve">4.2 </w:t>
      </w:r>
      <w:r>
        <w:rPr>
          <w:rFonts w:hint="eastAsia"/>
        </w:rPr>
        <w:t xml:space="preserve">平面布置</w:t>
      </w:r>
    </w:p>
    <w:p>
      <w:pPr>
        <w:pStyle w:val="FirstParagraph"/>
      </w:pPr>
      <w:r>
        <w:t xml:space="preserve">4.2.1 </w:t>
      </w:r>
      <w:r>
        <w:rPr>
          <w:rFonts w:hint="eastAsia"/>
        </w:rPr>
        <w:t xml:space="preserve">地下民用建筑的平面布置应根据建筑内的功能、交通流线和地面出入口设置等合理确定，有利于火灾时的人员疏散、避难和阻止火灾蔓延，并应符合下列规定：</w:t>
      </w:r>
    </w:p>
    <w:p>
      <w:pPr>
        <w:pStyle w:val="BodyText"/>
      </w:pPr>
      <w:r>
        <w:rPr>
          <w:rFonts w:hint="eastAsia"/>
        </w:rPr>
        <w:t xml:space="preserve">同类功能宜集中布置，不同功能单元之间应采取防火分隔措施；</w:t>
      </w:r>
      <w:r>
        <w:br/>
      </w:r>
      <w:r>
        <w:rPr>
          <w:rFonts w:hint="eastAsia"/>
        </w:rPr>
        <w:t xml:space="preserve">剧场、电影院、歌舞娱乐放映游艺场所应独立划分防火分区。</w:t>
      </w:r>
    </w:p>
    <w:p>
      <w:pPr>
        <w:pStyle w:val="BodyText"/>
      </w:pPr>
      <w:r>
        <w:t xml:space="preserve">4.2.2 </w:t>
      </w:r>
      <w:r>
        <w:rPr>
          <w:rFonts w:hint="eastAsia"/>
        </w:rPr>
        <w:t xml:space="preserve">地下商业综合体应符合下列规定：</w:t>
      </w:r>
    </w:p>
    <w:p>
      <w:pPr>
        <w:pStyle w:val="BodyText"/>
      </w:pPr>
      <w:r>
        <w:rPr>
          <w:rFonts w:hint="eastAsia"/>
        </w:rPr>
        <w:t xml:space="preserve">除应符合国家相关标准规定外，人员密集场所不应设置在地下三层及以下楼层；</w:t>
      </w:r>
      <w:r>
        <w:br/>
      </w:r>
      <w:r>
        <w:rPr>
          <w:rFonts w:hint="eastAsia"/>
        </w:rPr>
        <w:t xml:space="preserve">当人员密集场所的总建筑面积大于</w:t>
      </w:r>
      <w:r>
        <w:t xml:space="preserve"> </w:t>
      </w:r>
      <m:oMath>
        <m:r>
          <m:t>2</m:t>
        </m:r>
        <m:r>
          <m:t>0</m:t>
        </m:r>
        <m:r>
          <m:t> </m:t>
        </m:r>
        <m:r>
          <m:t>0</m:t>
        </m:r>
        <m:r>
          <m:t>0</m:t>
        </m:r>
        <m:r>
          <m:t>0</m:t>
        </m:r>
        <m:r>
          <m:t> </m:t>
        </m:r>
        <m:sSup>
          <m:e>
            <m:r>
              <m:rPr>
                <m:sty m:val="p"/>
              </m:rPr>
              <m:t>m</m:t>
            </m:r>
          </m:e>
          <m:sup>
            <m:r>
              <m:rPr>
                <m:sty m:val="p"/>
              </m:rPr>
              <m:t>2</m:t>
            </m:r>
          </m:sup>
        </m:sSup>
      </m:oMath>
      <w:r>
        <w:t xml:space="preserve"> </w:t>
      </w:r>
      <w:r>
        <w:rPr>
          <w:rFonts w:hint="eastAsia"/>
        </w:rPr>
        <w:t xml:space="preserve">时，应按</w:t>
      </w:r>
      <w:r>
        <w:t xml:space="preserve"> GB 55037 </w:t>
      </w:r>
      <w:r>
        <w:rPr>
          <w:rFonts w:hint="eastAsia"/>
        </w:rPr>
        <w:t xml:space="preserve">和</w:t>
      </w:r>
      <w:r>
        <w:t xml:space="preserve"> GB 50016 </w:t>
      </w:r>
      <w:r>
        <w:rPr>
          <w:rFonts w:hint="eastAsia"/>
        </w:rPr>
        <w:t xml:space="preserve">有关总建筑面积大于</w:t>
      </w:r>
      <w:r>
        <w:t xml:space="preserve"> </w:t>
      </w:r>
      <m:oMath>
        <m:r>
          <m:t>2</m:t>
        </m:r>
        <m:r>
          <m:t>0</m:t>
        </m:r>
        <m:r>
          <m:t> </m:t>
        </m:r>
        <m:r>
          <m:t>0</m:t>
        </m:r>
        <m:r>
          <m:t>0</m:t>
        </m:r>
        <m:r>
          <m:t>0</m:t>
        </m:r>
        <m:r>
          <m:t> </m:t>
        </m:r>
        <m:sSup>
          <m:e>
            <m:r>
              <m:rPr>
                <m:sty m:val="p"/>
              </m:rPr>
              <m:t>m</m:t>
            </m:r>
          </m:e>
          <m:sup>
            <m:r>
              <m:rPr>
                <m:sty m:val="p"/>
              </m:rPr>
              <m:t>2</m:t>
            </m:r>
          </m:sup>
        </m:sSup>
      </m:oMath>
      <w:r>
        <w:t xml:space="preserve"> </w:t>
      </w:r>
      <w:r>
        <w:rPr>
          <w:rFonts w:hint="eastAsia"/>
        </w:rPr>
        <w:t xml:space="preserve">的地下或半地下商店的规定，采取可靠、有效的防火分隔措施。</w:t>
      </w:r>
    </w:p>
    <w:p>
      <w:pPr>
        <w:pStyle w:val="BodyText"/>
      </w:pPr>
      <w:r>
        <w:t xml:space="preserve">4.2.3 </w:t>
      </w:r>
      <w:r>
        <w:rPr>
          <w:rFonts w:hint="eastAsia"/>
        </w:rPr>
        <w:t xml:space="preserve">设置在地下民用建筑内的剧场、电影院、礼堂，以及会议厅、多功能厅等人员密集场所，除应符合GB</w:t>
      </w:r>
      <w:r>
        <w:t xml:space="preserve"> 55037、GB 50016 </w:t>
      </w:r>
      <w:r>
        <w:rPr>
          <w:rFonts w:hint="eastAsia"/>
        </w:rPr>
        <w:t xml:space="preserve">和</w:t>
      </w:r>
      <w:r>
        <w:t xml:space="preserve"> GB 50098 </w:t>
      </w:r>
      <w:r>
        <w:rPr>
          <w:rFonts w:hint="eastAsia"/>
        </w:rPr>
        <w:t xml:space="preserve">的相关规定外，尚应符合下列规定：</w:t>
      </w:r>
    </w:p>
    <w:p>
      <w:pPr>
        <w:pStyle w:val="BodyText"/>
      </w:pPr>
      <w:r>
        <w:rPr>
          <w:rFonts w:hint="eastAsia"/>
        </w:rPr>
        <w:t xml:space="preserve">与建筑内其他部位应采用耐火极限不低于</w:t>
      </w:r>
      <w:r>
        <w:t xml:space="preserve"> </w:t>
      </w:r>
      <m:oMath>
        <m:r>
          <m:t>2</m:t>
        </m:r>
        <m:r>
          <m:rPr>
            <m:sty m:val="p"/>
          </m:rPr>
          <m:t>.</m:t>
        </m:r>
        <m:r>
          <m:t>0</m:t>
        </m:r>
        <m:r>
          <m:rPr>
            <m:sty m:val="p"/>
          </m:rPr>
          <m:t>h</m:t>
        </m:r>
      </m:oMath>
      <w:r>
        <w:t xml:space="preserve"> </w:t>
      </w:r>
      <w:r>
        <w:rPr>
          <w:rFonts w:hint="eastAsia"/>
        </w:rPr>
        <w:t xml:space="preserve">的防火隔墙分隔，该场所与其他部位相通的门均应采用乙级防火门；</w:t>
      </w:r>
      <w:r>
        <w:br/>
      </w:r>
      <w:r>
        <w:rPr>
          <w:rFonts w:hint="eastAsia"/>
        </w:rPr>
        <w:t xml:space="preserve">除中庭的开口部位外，与建筑内其他部位的防火分隔措施不应采用防火卷帘、防火分隔水幕、防火玻璃墙等代替；</w:t>
      </w:r>
      <w:r>
        <w:br/>
      </w:r>
      <w:r>
        <w:rPr>
          <w:rFonts w:hint="eastAsia"/>
        </w:rPr>
        <w:t xml:space="preserve">宜靠近下沉式广场等室外开敞空间或设置采光窗井。</w:t>
      </w:r>
    </w:p>
    <w:p>
      <w:pPr>
        <w:pStyle w:val="BodyText"/>
      </w:pPr>
      <w:r>
        <w:t xml:space="preserve">4.2.4 </w:t>
      </w:r>
      <w:r>
        <w:rPr>
          <w:rFonts w:hint="eastAsia"/>
        </w:rPr>
        <w:t xml:space="preserve">设置在地下民用建筑内的歌舞娱乐放映游艺场所，除应符合</w:t>
      </w:r>
      <w:r>
        <w:t xml:space="preserve"> GB 55037、GB 50016 </w:t>
      </w:r>
      <w:r>
        <w:rPr>
          <w:rFonts w:hint="eastAsia"/>
        </w:rPr>
        <w:t xml:space="preserve">和</w:t>
      </w:r>
      <w:r>
        <w:t xml:space="preserve"> GB 50098 </w:t>
      </w:r>
      <w:r>
        <w:rPr>
          <w:rFonts w:hint="eastAsia"/>
        </w:rPr>
        <w:t xml:space="preserve">的相关规定外，尚应符合下列规定：</w:t>
      </w:r>
    </w:p>
    <w:p>
      <w:pPr>
        <w:pStyle w:val="BodyText"/>
      </w:pPr>
      <w:r>
        <w:rPr>
          <w:rFonts w:hint="eastAsia"/>
        </w:rPr>
        <w:t xml:space="preserve">厅、室之间分隔墙上不应设置任何门、窗、洞口；</w:t>
      </w:r>
      <w:r>
        <w:br/>
      </w:r>
      <w:r>
        <w:rPr>
          <w:rFonts w:hint="eastAsia"/>
        </w:rPr>
        <w:t xml:space="preserve">除直接通向下沉式广场等室外开敞空间外，开向相邻防火分区或安全出口的厅、室的疏散门，应采用甲级防火门；</w:t>
      </w:r>
      <w:r>
        <w:br/>
      </w:r>
      <w:r>
        <w:rPr>
          <w:rFonts w:hint="eastAsia"/>
        </w:rPr>
        <w:t xml:space="preserve">厅、室之间以及该场所与建筑内其他部位之间的防火隔墙，不应采用防火卷帘、防火分隔水幕、防火玻璃墙等代替。</w:t>
      </w:r>
    </w:p>
    <w:p>
      <w:pPr>
        <w:pStyle w:val="BodyText"/>
      </w:pPr>
      <w:r>
        <w:t xml:space="preserve">4.2.5 </w:t>
      </w:r>
      <w:r>
        <w:rPr>
          <w:rFonts w:hint="eastAsia"/>
        </w:rPr>
        <w:t xml:space="preserve">附设在地下民用建筑内的室内体育场或训练馆、健身房、保龄球馆、射击场、旱冰场、游泳场、台球室、棋牌室及类似功能的场所，应符合下列规定。</w:t>
      </w:r>
    </w:p>
    <w:p>
      <w:pPr>
        <w:pStyle w:val="BodyText"/>
      </w:pPr>
      <w:r>
        <w:rPr>
          <w:rFonts w:hint="eastAsia"/>
        </w:rPr>
        <w:t xml:space="preserve">厅、室之间及该场所与建筑内其他部位之间应采用耐火极限不低于</w:t>
      </w:r>
      <w:r>
        <w:t xml:space="preserve"> </w:t>
      </w:r>
      <w:r>
        <w:rPr>
          <w:rFonts w:hint="eastAsia"/>
        </w:rPr>
        <w:t xml:space="preserve">的防火隔墙分隔，设</w:t>
      </w:r>
    </w:p>
    <w:p>
      <w:pPr>
        <w:pStyle w:val="BodyText"/>
      </w:pPr>
      <w:r>
        <w:rPr>
          <w:rFonts w:hint="eastAsia"/>
        </w:rPr>
        <w:t xml:space="preserve">置在厅、室墙上的门和该场所与建筑内其他部位相通的门均应采用乙级防火门。</w:t>
      </w:r>
    </w:p>
    <w:p>
      <w:pPr>
        <w:pStyle w:val="BodyText"/>
      </w:pPr>
      <w:r>
        <w:rPr>
          <w:rFonts w:hint="eastAsia"/>
        </w:rPr>
        <w:t xml:space="preserve">台球室、棋牌室等场所一个厅、室的建筑面积不宜大于</w:t>
      </w:r>
      <w:r>
        <w:t xml:space="preserve"> </w:t>
      </w:r>
      <m:oMath>
        <m:r>
          <m:t>2</m:t>
        </m:r>
        <m:r>
          <m:t>0</m:t>
        </m:r>
        <m:r>
          <m:t>0</m:t>
        </m:r>
        <m:sSup>
          <m:e>
            <m:r>
              <m:rPr>
                <m:sty m:val="p"/>
              </m:rPr>
              <m:t>m</m:t>
            </m:r>
          </m:e>
          <m:sup>
            <m:r>
              <m:t>2</m:t>
            </m:r>
          </m:sup>
        </m:sSup>
      </m:oMath>
      <w:r>
        <w:t xml:space="preserve"> </w:t>
      </w:r>
      <w:r>
        <w:t xml:space="preserve">。</w:t>
      </w:r>
      <w:r>
        <w:br/>
      </w:r>
      <w:r>
        <w:rPr>
          <w:rFonts w:hint="eastAsia"/>
        </w:rPr>
        <w:t xml:space="preserve">该场所与建筑内其他部位之间的防火分隔不宜采用防火卷帘；当采用防火卷帘时，除中庭的洞口处外，防火卷帘的耐火极限不应低于</w:t>
      </w:r>
      <w:r>
        <w:t xml:space="preserve"> </w:t>
      </w:r>
      <m:oMath>
        <m:r>
          <m:t>3</m:t>
        </m:r>
        <m:r>
          <m:rPr>
            <m:sty m:val="p"/>
          </m:rPr>
          <m:t>.</m:t>
        </m:r>
        <m:r>
          <m:t>0</m:t>
        </m:r>
        <m:r>
          <m:rPr>
            <m:sty m:val="p"/>
          </m:rPr>
          <m:t>h</m:t>
        </m:r>
      </m:oMath>
      <w:r>
        <w:t xml:space="preserve"> </w:t>
      </w:r>
      <w:r>
        <w:rPr>
          <w:rFonts w:hint="eastAsia"/>
        </w:rPr>
        <w:t xml:space="preserve">，且总长度不应大于</w:t>
      </w:r>
      <w:r>
        <w:t xml:space="preserve"> </w:t>
      </w:r>
      <m:oMath>
        <m:r>
          <m:t>1</m:t>
        </m:r>
        <m:r>
          <m:t>0</m:t>
        </m:r>
        <m:r>
          <m:rPr>
            <m:sty m:val="p"/>
          </m:rPr>
          <m:t>.</m:t>
        </m:r>
        <m:r>
          <m:t>0</m:t>
        </m:r>
        <m:r>
          <m:rPr>
            <m:sty m:val="p"/>
          </m:rPr>
          <m:t>m</m:t>
        </m:r>
      </m:oMath>
      <w:r>
        <w:t xml:space="preserve"> </w:t>
      </w:r>
      <w:r>
        <w:rPr>
          <w:rFonts w:hint="eastAsia"/>
        </w:rPr>
        <w:t xml:space="preserve">。防火卷帘的其他性能应</w:t>
      </w:r>
      <w:r>
        <w:t xml:space="preserve"> GB 50016 </w:t>
      </w:r>
      <w:r>
        <w:rPr>
          <w:rFonts w:hint="eastAsia"/>
        </w:rPr>
        <w:t xml:space="preserve">和</w:t>
      </w:r>
      <w:r>
        <w:t xml:space="preserve"> GB/T 7633 </w:t>
      </w:r>
      <w:r>
        <w:rPr>
          <w:rFonts w:hint="eastAsia"/>
        </w:rPr>
        <w:t xml:space="preserve">的有关规定。</w:t>
      </w:r>
    </w:p>
    <w:p>
      <w:pPr>
        <w:pStyle w:val="BodyText"/>
      </w:pPr>
      <w:r>
        <w:t xml:space="preserve">4.2.6 </w:t>
      </w:r>
      <w:r>
        <w:rPr>
          <w:rFonts w:hint="eastAsia"/>
        </w:rPr>
        <w:t xml:space="preserve">地下民用建筑消防控制室的设置应符合</w:t>
      </w:r>
      <w:r>
        <w:t xml:space="preserve"> GB 55037 </w:t>
      </w:r>
      <w:r>
        <w:rPr>
          <w:rFonts w:hint="eastAsia"/>
        </w:rPr>
        <w:t xml:space="preserve">和</w:t>
      </w:r>
      <w:r>
        <w:t xml:space="preserve"> GB 50016 </w:t>
      </w:r>
      <w:r>
        <w:rPr>
          <w:rFonts w:hint="eastAsia"/>
        </w:rPr>
        <w:t xml:space="preserve">的规定，当设置在地下一层且采用控制中心报警系统形式时，主消防控制室应靠近下沉式广场等室外开敞空间、专用消防救援通道、采光窗井。</w:t>
      </w:r>
      <w:r>
        <w:br/>
      </w:r>
      <w:r>
        <w:t xml:space="preserve">4.2.7 </w:t>
      </w:r>
      <w:r>
        <w:rPr>
          <w:rFonts w:hint="eastAsia"/>
        </w:rPr>
        <w:t xml:space="preserve">住宅建筑地下部分的非住宅功能区域与住宅功能区域之间的防火分隔和安全疏散设计应符合GB</w:t>
      </w:r>
      <w:r>
        <w:t xml:space="preserve"> 55037 </w:t>
      </w:r>
      <w:r>
        <w:rPr>
          <w:rFonts w:hint="eastAsia"/>
        </w:rPr>
        <w:t xml:space="preserve">和</w:t>
      </w:r>
      <w:r>
        <w:t xml:space="preserve"> GB 50016 </w:t>
      </w:r>
      <w:r>
        <w:rPr>
          <w:rFonts w:hint="eastAsia"/>
        </w:rPr>
        <w:t xml:space="preserve">的相关规定，并应符合下列规定：</w:t>
      </w:r>
    </w:p>
    <w:p>
      <w:pPr>
        <w:pStyle w:val="BodyText"/>
      </w:pPr>
      <w:r>
        <w:rPr>
          <w:rFonts w:hint="eastAsia"/>
        </w:rPr>
        <w:t xml:space="preserve">当住宅建筑地下部分与其他功能建筑的地下部分合用时，非住宅功能区域与住宅功能区域之间应采用无门、窗、洞口的防火墙和</w:t>
      </w:r>
      <w:r>
        <w:t xml:space="preserve"> </w:t>
      </w:r>
      <m:oMath>
        <m:r>
          <m:t>2</m:t>
        </m:r>
        <m:r>
          <m:rPr>
            <m:sty m:val="p"/>
          </m:rPr>
          <m:t>.</m:t>
        </m:r>
        <m:r>
          <m:t>0</m:t>
        </m:r>
        <m:r>
          <m:rPr>
            <m:sty m:val="p"/>
          </m:rPr>
          <m:t>h</m:t>
        </m:r>
      </m:oMath>
      <w:r>
        <w:t xml:space="preserve"> </w:t>
      </w:r>
      <w:r>
        <w:rPr>
          <w:rFonts w:hint="eastAsia"/>
        </w:rPr>
        <w:t xml:space="preserve">的不燃烧性楼板完全分隔，安全出口和疏散楼梯应分别独立设置；</w:t>
      </w:r>
      <w:r>
        <w:br/>
      </w:r>
      <w:r>
        <w:rPr>
          <w:rFonts w:hint="eastAsia"/>
        </w:rPr>
        <w:t xml:space="preserve">为住宅功能服务的电梯确需通向地下车库等非住宅功能区域时，应在非住宅功能区域设置电梯候梯厅，且电梯候梯厅应采用耐火极限不低于</w:t>
      </w:r>
      <w:r>
        <w:t xml:space="preserve"> </w:t>
      </w:r>
      <m:oMath>
        <m:r>
          <m:t>3</m:t>
        </m:r>
        <m:r>
          <m:rPr>
            <m:sty m:val="p"/>
          </m:rPr>
          <m:t>.</m:t>
        </m:r>
        <m:r>
          <m:t>0</m:t>
        </m:r>
        <m:r>
          <m:rPr>
            <m:sty m:val="p"/>
          </m:rPr>
          <m:t>h</m:t>
        </m:r>
      </m:oMath>
      <w:r>
        <w:t xml:space="preserve"> </w:t>
      </w:r>
      <w:r>
        <w:rPr>
          <w:rFonts w:hint="eastAsia"/>
        </w:rPr>
        <w:t xml:space="preserve">的防火隔墙和甲级防火门分隔。</w:t>
      </w:r>
    </w:p>
    <w:p>
      <w:pPr>
        <w:pStyle w:val="BodyText"/>
      </w:pPr>
      <w:r>
        <w:t xml:space="preserve">4.2.8 </w:t>
      </w:r>
      <w:r>
        <w:rPr>
          <w:rFonts w:hint="eastAsia"/>
        </w:rPr>
        <w:t xml:space="preserve">设置在托儿所、幼儿园、老年人照料设施、中小学校的教学楼、病房楼等建筑的地下汽车库，除应符合</w:t>
      </w:r>
      <w:r>
        <w:t xml:space="preserve"> GB 50067 </w:t>
      </w:r>
      <w:r>
        <w:rPr>
          <w:rFonts w:hint="eastAsia"/>
        </w:rPr>
        <w:t xml:space="preserve">的规定外，当电梯确需通向地下汽车库时，应在汽车库楼层设置电梯候梯厅，且电梯候梯厅应采用耐火极限不低于</w:t>
      </w:r>
      <w:r>
        <w:t xml:space="preserve"> </w:t>
      </w:r>
      <m:oMath>
        <m:r>
          <m:t>3</m:t>
        </m:r>
        <m:r>
          <m:rPr>
            <m:sty m:val="p"/>
          </m:rPr>
          <m:t>.</m:t>
        </m:r>
        <m:r>
          <m:t>0</m:t>
        </m:r>
        <m:r>
          <m:rPr>
            <m:sty m:val="p"/>
          </m:rPr>
          <m:t>h</m:t>
        </m:r>
      </m:oMath>
      <w:r>
        <w:t xml:space="preserve"> </w:t>
      </w:r>
      <w:r>
        <w:rPr>
          <w:rFonts w:hint="eastAsia"/>
        </w:rPr>
        <w:t xml:space="preserve">的防火隔墙和甲级防火门分隔。</w:t>
      </w:r>
      <w:r>
        <w:br/>
      </w:r>
      <w:r>
        <w:t xml:space="preserve">4.2.9 </w:t>
      </w:r>
      <w:r>
        <w:rPr>
          <w:rFonts w:hint="eastAsia"/>
        </w:rPr>
        <w:t xml:space="preserve">直通地下汽车库的电梯应在汽车库楼层设置电梯候梯厅，与汽车库之间的防火分隔应符合GB</w:t>
      </w:r>
      <w:r>
        <w:t xml:space="preserve"> 50016 </w:t>
      </w:r>
      <w:r>
        <w:rPr>
          <w:rFonts w:hint="eastAsia"/>
        </w:rPr>
        <w:t xml:space="preserve">的有关规定。局部可采用耐火极限不低于</w:t>
      </w:r>
      <w:r>
        <w:t xml:space="preserve"> </w:t>
      </w:r>
      <m:oMath>
        <m:r>
          <m:t>2</m:t>
        </m:r>
        <m:r>
          <m:rPr>
            <m:sty m:val="p"/>
          </m:rPr>
          <m:t>.</m:t>
        </m:r>
        <m:r>
          <m:t>0</m:t>
        </m:r>
        <m:r>
          <m:rPr>
            <m:sty m:val="p"/>
          </m:rPr>
          <m:t>h</m:t>
        </m:r>
      </m:oMath>
      <w:r>
        <w:t xml:space="preserve"> </w:t>
      </w:r>
      <w:r>
        <w:rPr>
          <w:rFonts w:hint="eastAsia"/>
        </w:rPr>
        <w:t xml:space="preserve">的防火玻璃墙代替防火隔墙，且应符合</w:t>
      </w:r>
      <w:r>
        <w:t xml:space="preserve"> </w:t>
      </w:r>
      <w:r>
        <w:rPr>
          <w:rFonts w:hint="eastAsia"/>
        </w:rPr>
        <w:t xml:space="preserve">5.2.4的规定。</w:t>
      </w:r>
      <w:r>
        <w:br/>
      </w:r>
      <w:r>
        <w:t xml:space="preserve">4.2.10 </w:t>
      </w:r>
      <w:r>
        <w:rPr>
          <w:rFonts w:hint="eastAsia"/>
        </w:rPr>
        <w:t xml:space="preserve">锅炉房、柴油发电机房的操作控制间观察窗和门应采用固定甲级防火窗和常闭甲级防火门。</w:t>
      </w:r>
      <w:r>
        <w:br/>
      </w:r>
      <w:r>
        <w:t xml:space="preserve">4.2.11 </w:t>
      </w:r>
      <w:r>
        <w:rPr>
          <w:rFonts w:hint="eastAsia"/>
        </w:rPr>
        <w:t xml:space="preserve">电动汽车充电设施、电动自行车停放和充电场所、非机动车库的设置应符合国家和江苏省相关标准的规定。</w:t>
      </w:r>
      <w:r>
        <w:br/>
      </w:r>
      <w:r>
        <w:t xml:space="preserve">4.2.12 </w:t>
      </w:r>
      <w:r>
        <w:rPr>
          <w:rFonts w:hint="eastAsia"/>
        </w:rPr>
        <w:t xml:space="preserve">为地下民用建筑功能服务的制冷间宜布置在地下一层，且地面与室外出入口地坪的高差不应大于</w:t>
      </w:r>
      <w:r>
        <w:t xml:space="preserve"> </w:t>
      </w:r>
      <m:oMath>
        <m:r>
          <m:t>1</m:t>
        </m:r>
        <m:r>
          <m:t>0</m:t>
        </m:r>
        <m:r>
          <m:rPr>
            <m:sty m:val="p"/>
          </m:rPr>
          <m:t>.</m:t>
        </m:r>
        <m:r>
          <m:t>0</m:t>
        </m:r>
        <m:r>
          <m:rPr>
            <m:sty m:val="p"/>
          </m:rPr>
          <m:t>m</m:t>
        </m:r>
      </m:oMath>
      <w:r>
        <w:t xml:space="preserve"> </w:t>
      </w:r>
      <w:r>
        <w:t xml:space="preserve">。</w:t>
      </w:r>
    </w:p>
    <w:bookmarkEnd w:id="24"/>
    <w:bookmarkStart w:id="25" w:name="防火分区和建筑构造"/>
    <w:p>
      <w:pPr>
        <w:pStyle w:val="Heading1"/>
      </w:pPr>
      <w:r>
        <w:t xml:space="preserve">5 </w:t>
      </w:r>
      <w:r>
        <w:rPr>
          <w:rFonts w:hint="eastAsia"/>
        </w:rPr>
        <w:t xml:space="preserve">防火分区和建筑构造</w:t>
      </w:r>
    </w:p>
    <w:bookmarkEnd w:id="25"/>
    <w:bookmarkStart w:id="26" w:name="防火分区"/>
    <w:p>
      <w:pPr>
        <w:pStyle w:val="Heading1"/>
      </w:pPr>
      <w:r>
        <w:t xml:space="preserve">5.1 </w:t>
      </w:r>
      <w:r>
        <w:rPr>
          <w:rFonts w:hint="eastAsia"/>
        </w:rPr>
        <w:t xml:space="preserve">防火分区</w:t>
      </w:r>
    </w:p>
    <w:p>
      <w:pPr>
        <w:pStyle w:val="FirstParagraph"/>
      </w:pPr>
      <w:r>
        <w:t xml:space="preserve">5.1.1 </w:t>
      </w:r>
      <w:r>
        <w:rPr>
          <w:rFonts w:hint="eastAsia"/>
        </w:rPr>
        <w:t xml:space="preserve">地下民用建筑的防火分区最大允许建筑面积应符合国家相关标准规定。不同功能单元的防火分区最大允许建筑面积应符合表</w:t>
      </w:r>
      <w:r>
        <w:t xml:space="preserve"> 1 </w:t>
      </w:r>
      <w:r>
        <w:rPr>
          <w:rFonts w:hint="eastAsia"/>
        </w:rPr>
        <w:t xml:space="preserve">的规定，并且其顶棚、墙面、地面、隔断均应采用燃烧性能为</w:t>
      </w:r>
      <w:r>
        <w:t xml:space="preserve"> A </w:t>
      </w:r>
      <w:r>
        <w:rPr>
          <w:rFonts w:hint="eastAsia"/>
        </w:rPr>
        <w:t xml:space="preserve">级的装修材料，其他装修装饰材料应采用燃烧性能不低于</w:t>
      </w:r>
      <w:r>
        <w:t xml:space="preserve"> B1 </w:t>
      </w:r>
      <w:r>
        <w:rPr>
          <w:rFonts w:hint="eastAsia"/>
        </w:rPr>
        <w:t xml:space="preserve">级的装修材料。</w:t>
      </w:r>
    </w:p>
    <w:p>
      <w:pPr>
        <w:pStyle w:val="BodyText"/>
      </w:pPr>
      <w:r>
        <w:rPr>
          <w:rFonts w:hint="eastAsia"/>
        </w:rPr>
        <w:t xml:space="preserve">表</w:t>
      </w:r>
      <w:r>
        <w:t xml:space="preserve"> 1　</w:t>
      </w:r>
      <w:r>
        <w:rPr>
          <w:rFonts w:hint="eastAsia"/>
        </w:rPr>
        <w:t xml:space="preserve">地下民用建筑不同功能单元防火分区最大允许建筑面积</w:t>
      </w:r>
    </w:p>
    <w:p>
      <w:pPr>
        <w:pStyle w:val="BodyText"/>
      </w:pPr>
      <w:r>
        <w:rPr>
          <w:rFonts w:hint="eastAsia"/>
        </w:rPr>
        <w:t xml:space="preserve">序号</w:t>
      </w:r>
    </w:p>
    <w:p>
      <w:pPr>
        <w:pStyle w:val="BodyText"/>
      </w:pPr>
      <w:r>
        <w:rPr>
          <w:rFonts w:hint="eastAsia"/>
        </w:rPr>
        <w:t xml:space="preserve">建筑功能类别</w:t>
      </w:r>
    </w:p>
    <w:p>
      <w:pPr>
        <w:pStyle w:val="BodyText"/>
      </w:pPr>
      <w:r>
        <w:rPr>
          <w:rFonts w:hint="eastAsia"/>
        </w:rPr>
        <w:t xml:space="preserve">防火分区的最大允许建筑面积/m2</w:t>
      </w:r>
    </w:p>
    <w:p>
      <w:pPr>
        <w:pStyle w:val="BodyText"/>
      </w:pPr>
      <w:r>
        <w:rPr>
          <w:rFonts w:hint="eastAsia"/>
        </w:rPr>
        <w:t xml:space="preserve">备</w:t>
      </w:r>
      <w:r>
        <w:t xml:space="preserve"> </w:t>
      </w:r>
      <w:r>
        <w:rPr>
          <w:rFonts w:hint="eastAsia"/>
        </w:rPr>
        <w:t xml:space="preserve">注</w:t>
      </w:r>
    </w:p>
    <w:p>
      <w:pPr>
        <w:pStyle w:val="BodyText"/>
      </w:pPr>
      <w:r>
        <w:t xml:space="preserve">1</w:t>
      </w:r>
    </w:p>
    <w:p>
      <w:pPr>
        <w:pStyle w:val="BodyText"/>
      </w:pPr>
      <w:r>
        <w:rPr>
          <w:rFonts w:hint="eastAsia"/>
        </w:rPr>
        <w:t xml:space="preserve">地下商业综合体的商店营业厅</w:t>
      </w:r>
    </w:p>
    <w:p>
      <w:pPr>
        <w:pStyle w:val="BodyText"/>
      </w:pPr>
      <w:r>
        <w:t xml:space="preserve">2000</w:t>
      </w:r>
    </w:p>
    <w:p>
      <w:pPr>
        <w:pStyle w:val="BodyText"/>
      </w:pPr>
      <w:r>
        <w:rPr>
          <w:rFonts w:hint="eastAsia"/>
        </w:rPr>
        <w:t xml:space="preserve">可包括为消费者提供理发、美容</w:t>
      </w:r>
      <w:r>
        <w:t xml:space="preserve"> </w:t>
      </w:r>
      <w:r>
        <w:rPr>
          <w:rFonts w:hint="eastAsia"/>
        </w:rPr>
        <w:t xml:space="preserve">SPA、饮品店、快餐店等小型服务场所</w:t>
      </w:r>
    </w:p>
    <w:p>
      <w:pPr>
        <w:pStyle w:val="BodyText"/>
      </w:pPr>
      <w:r>
        <w:t xml:space="preserve">2</w:t>
      </w:r>
    </w:p>
    <w:p>
      <w:pPr>
        <w:pStyle w:val="BodyText"/>
      </w:pPr>
      <w:r>
        <w:rPr>
          <w:rFonts w:hint="eastAsia"/>
        </w:rPr>
        <w:t xml:space="preserve">剧场、电影院、礼堂的观众厅</w:t>
      </w:r>
    </w:p>
    <w:p>
      <w:pPr>
        <w:pStyle w:val="BodyText"/>
      </w:pPr>
      <w:r>
        <w:t xml:space="preserve">1000</w:t>
      </w:r>
    </w:p>
    <w:p>
      <w:pPr>
        <w:pStyle w:val="BodyText"/>
      </w:pPr>
      <w:r>
        <w:t xml:space="preserve">—</w:t>
      </w:r>
    </w:p>
    <w:p>
      <w:pPr>
        <w:pStyle w:val="BodyText"/>
      </w:pPr>
      <w:r>
        <w:t xml:space="preserve">3</w:t>
      </w:r>
    </w:p>
    <w:p>
      <w:pPr>
        <w:pStyle w:val="BodyText"/>
      </w:pPr>
      <w:r>
        <w:rPr>
          <w:rFonts w:hint="eastAsia"/>
        </w:rPr>
        <w:t xml:space="preserve">地下过街商业通道</w:t>
      </w:r>
    </w:p>
    <w:p>
      <w:pPr>
        <w:pStyle w:val="BodyText"/>
      </w:pPr>
      <w:r>
        <w:t xml:space="preserve">2000</w:t>
      </w:r>
    </w:p>
    <w:p>
      <w:pPr>
        <w:pStyle w:val="BodyText"/>
      </w:pPr>
      <w:r>
        <w:rPr>
          <w:rFonts w:hint="eastAsia"/>
        </w:rPr>
        <w:t xml:space="preserve">应符合7.2的规定</w:t>
      </w:r>
    </w:p>
    <w:p>
      <w:pPr>
        <w:pStyle w:val="BodyText"/>
      </w:pPr>
      <w:r>
        <w:rPr>
          <w:rFonts w:hint="eastAsia"/>
        </w:rPr>
        <w:t xml:space="preserve">序号</w:t>
      </w:r>
    </w:p>
    <w:p>
      <w:pPr>
        <w:pStyle w:val="BodyText"/>
      </w:pPr>
      <w:r>
        <w:rPr>
          <w:rFonts w:hint="eastAsia"/>
        </w:rPr>
        <w:t xml:space="preserve">建筑功能类别</w:t>
      </w:r>
    </w:p>
    <w:p>
      <w:pPr>
        <w:pStyle w:val="BodyText"/>
      </w:pPr>
      <w:r>
        <w:rPr>
          <w:rFonts w:hint="eastAsia"/>
        </w:rPr>
        <w:t xml:space="preserve">防火分区的最大允许建筑面积/m2</w:t>
      </w:r>
    </w:p>
    <w:p>
      <w:pPr>
        <w:pStyle w:val="BodyText"/>
      </w:pPr>
      <w:r>
        <w:rPr>
          <w:rFonts w:hint="eastAsia"/>
        </w:rPr>
        <w:t xml:space="preserve">备</w:t>
      </w:r>
      <w:r>
        <w:t xml:space="preserve"> </w:t>
      </w:r>
      <w:r>
        <w:rPr>
          <w:rFonts w:hint="eastAsia"/>
        </w:rPr>
        <w:t xml:space="preserve">注</w:t>
      </w:r>
    </w:p>
    <w:p>
      <w:pPr>
        <w:pStyle w:val="BodyText"/>
      </w:pPr>
      <w:r>
        <w:t xml:space="preserve">4</w:t>
      </w:r>
    </w:p>
    <w:p>
      <w:pPr>
        <w:pStyle w:val="BodyText"/>
      </w:pPr>
      <w:r>
        <w:rPr>
          <w:rFonts w:hint="eastAsia"/>
        </w:rPr>
        <w:t xml:space="preserve">地下人行通道</w:t>
      </w:r>
    </w:p>
    <w:p>
      <w:pPr>
        <w:pStyle w:val="BodyText"/>
      </w:pPr>
      <w:r>
        <w:rPr>
          <w:rFonts w:hint="eastAsia"/>
        </w:rPr>
        <w:t xml:space="preserve">不限</w:t>
      </w:r>
    </w:p>
    <w:p>
      <w:pPr>
        <w:pStyle w:val="BodyText"/>
      </w:pPr>
      <w:r>
        <w:rPr>
          <w:rFonts w:hint="eastAsia"/>
        </w:rPr>
        <w:t xml:space="preserve">1)仅限人员步行交通;2)不设置可燃物;3)符合7.1的规定</w:t>
      </w:r>
    </w:p>
    <w:p>
      <w:pPr>
        <w:pStyle w:val="BodyText"/>
      </w:pPr>
      <w:r>
        <w:t xml:space="preserve">5</w:t>
      </w:r>
    </w:p>
    <w:p>
      <w:pPr>
        <w:pStyle w:val="BodyText"/>
      </w:pPr>
      <w:r>
        <w:rPr>
          <w:rFonts w:hint="eastAsia"/>
        </w:rPr>
        <w:t xml:space="preserve">图书馆的阅览室、藏阅合一的开架阅览室</w:t>
      </w:r>
    </w:p>
    <w:p>
      <w:pPr>
        <w:pStyle w:val="BodyText"/>
      </w:pPr>
      <w:r>
        <w:t xml:space="preserve">500</w:t>
      </w:r>
    </w:p>
    <w:p>
      <w:pPr>
        <w:pStyle w:val="BodyText"/>
      </w:pPr>
      <w:r>
        <w:t xml:space="preserve">-</w:t>
      </w:r>
    </w:p>
    <w:p>
      <w:pPr>
        <w:pStyle w:val="BodyText"/>
      </w:pPr>
      <w:r>
        <w:t xml:space="preserve">6</w:t>
      </w:r>
    </w:p>
    <w:p>
      <w:pPr>
        <w:pStyle w:val="BodyText"/>
      </w:pPr>
      <w:r>
        <w:rPr>
          <w:rFonts w:hint="eastAsia"/>
        </w:rPr>
        <w:t xml:space="preserve">为地下民用建筑服务的库房(含制冷间)a</w:t>
      </w:r>
    </w:p>
    <w:p>
      <w:pPr>
        <w:pStyle w:val="BodyText"/>
      </w:pPr>
      <w:r>
        <w:rPr>
          <w:rFonts w:hint="eastAsia"/>
        </w:rPr>
        <w:t xml:space="preserve">独立划分防火分区</w:t>
      </w:r>
    </w:p>
    <w:p>
      <w:pPr>
        <w:pStyle w:val="BodyText"/>
      </w:pPr>
      <w:r>
        <w:t xml:space="preserve">300</w:t>
      </w:r>
    </w:p>
    <w:p>
      <w:pPr>
        <w:pStyle w:val="BodyText"/>
      </w:pPr>
      <w:r>
        <w:rPr>
          <w:rFonts w:hint="eastAsia"/>
        </w:rPr>
        <w:t xml:space="preserve">1)库房(含制冷间)总建筑面积占本楼层建筑面积的比例不应大于10%;2)防火分区之间应采用防火墙分隔</w:t>
      </w:r>
    </w:p>
    <w:p>
      <w:pPr>
        <w:pStyle w:val="BodyText"/>
      </w:pPr>
      <w:r>
        <w:rPr>
          <w:rFonts w:hint="eastAsia"/>
        </w:rPr>
        <w:t xml:space="preserve">未独立划分防火分区</w:t>
      </w:r>
    </w:p>
    <w:p>
      <w:pPr>
        <w:pStyle w:val="BodyText"/>
      </w:pPr>
      <w:r>
        <w:rPr>
          <w:rFonts w:hint="eastAsia"/>
        </w:rPr>
        <w:t xml:space="preserve">按所在防火分区功能确定</w:t>
      </w:r>
    </w:p>
    <w:p>
      <w:pPr>
        <w:pStyle w:val="BodyText"/>
      </w:pPr>
      <w:r>
        <w:rPr>
          <w:rFonts w:hint="eastAsia"/>
        </w:rPr>
        <w:t xml:space="preserve">1)库房(含制冷间)每个隔间的建筑面积不应大于200㎡,且总建筑面积不应大于所在防火分区建筑面积的10%;2)与所在防火分区其他功能之间防火分隔措施应符合5.2.1的规定</w:t>
      </w:r>
    </w:p>
    <w:p>
      <w:pPr>
        <w:pStyle w:val="BodyText"/>
      </w:pPr>
      <w:r>
        <w:t xml:space="preserve">7</w:t>
      </w:r>
    </w:p>
    <w:p>
      <w:pPr>
        <w:pStyle w:val="BodyText"/>
      </w:pPr>
      <w:r>
        <w:rPr>
          <w:rFonts w:hint="eastAsia"/>
        </w:rPr>
        <w:t xml:space="preserve">出租车、学校接送车辆、客运车辆等地下落客、等候区</w:t>
      </w:r>
    </w:p>
    <w:p>
      <w:pPr>
        <w:pStyle w:val="BodyText"/>
      </w:pPr>
      <w:r>
        <w:t xml:space="preserve">1000</w:t>
      </w:r>
    </w:p>
    <w:p>
      <w:pPr>
        <w:pStyle w:val="BodyText"/>
      </w:pPr>
      <w:r>
        <w:t xml:space="preserve">-</w:t>
      </w:r>
    </w:p>
    <w:p>
      <w:pPr>
        <w:pStyle w:val="BodyText"/>
      </w:pPr>
      <w:r>
        <w:t xml:space="preserve">8</w:t>
      </w:r>
    </w:p>
    <w:p>
      <w:pPr>
        <w:pStyle w:val="BodyText"/>
      </w:pPr>
      <w:r>
        <w:rPr>
          <w:rFonts w:hint="eastAsia"/>
        </w:rPr>
        <w:t xml:space="preserve">货运车辆的地下卸货区</w:t>
      </w:r>
    </w:p>
    <w:p>
      <w:pPr>
        <w:pStyle w:val="BodyText"/>
      </w:pPr>
      <w:r>
        <w:t xml:space="preserve">500</w:t>
      </w:r>
    </w:p>
    <w:p>
      <w:pPr>
        <w:pStyle w:val="BodyText"/>
      </w:pPr>
      <w:r>
        <w:t xml:space="preserve">-</w:t>
      </w:r>
    </w:p>
    <w:p>
      <w:pPr>
        <w:pStyle w:val="BodyText"/>
      </w:pPr>
      <w:r>
        <w:t xml:space="preserve">9</w:t>
      </w:r>
    </w:p>
    <w:p>
      <w:pPr>
        <w:pStyle w:val="BodyText"/>
      </w:pPr>
      <w:r>
        <w:rPr>
          <w:rFonts w:hint="eastAsia"/>
        </w:rPr>
        <w:t xml:space="preserve">电动自行车停放、充电场所、非机动车库</w:t>
      </w:r>
    </w:p>
    <w:p>
      <w:pPr>
        <w:pStyle w:val="BodyText"/>
      </w:pPr>
      <w:r>
        <w:t xml:space="preserve">500</w:t>
      </w:r>
    </w:p>
    <w:p>
      <w:pPr>
        <w:pStyle w:val="BodyText"/>
      </w:pPr>
      <w:r>
        <w:t xml:space="preserve">-</w:t>
      </w:r>
    </w:p>
    <w:p>
      <w:pPr>
        <w:pStyle w:val="BodyText"/>
      </w:pPr>
      <w:r>
        <w:rPr>
          <w:rFonts w:hint="eastAsia"/>
        </w:rPr>
        <w:t xml:space="preserve">本表中所列1</w:t>
      </w:r>
      <w:r>
        <w:rPr>
          <w:rFonts w:hint="eastAsia"/>
          <w:vertAlign w:val="subscript"/>
        </w:rPr>
        <w:t xml:space="preserve">3项的功能场所均应设置自动灭火系统和火灾自动报警系统,且表中规定的防火分区的最大允许建筑面积不再允许增加;表中所列5</w:t>
      </w:r>
      <w:r>
        <w:rPr>
          <w:rFonts w:hint="eastAsia"/>
        </w:rPr>
        <w:t xml:space="preserve">9项功能场所的防火分区最大允许建筑面积,当设置有自动灭火系统时,可按本表的规定增加1.0倍</w:t>
      </w:r>
    </w:p>
    <w:p>
      <w:pPr>
        <w:pStyle w:val="BodyText"/>
      </w:pPr>
      <w:r>
        <w:rPr>
          <w:rFonts w:hint="eastAsia"/>
        </w:rPr>
        <w:t xml:space="preserve">a为地下民用建筑服务的库房(含制冷间)总建筑面积不应大于国家标准规定的每座仓库的最大允许占地面积。</w:t>
      </w:r>
    </w:p>
    <w:p>
      <w:pPr>
        <w:pStyle w:val="BodyText"/>
      </w:pPr>
      <w:r>
        <w:t xml:space="preserve">5.1.2 </w:t>
      </w:r>
      <w:r>
        <w:rPr>
          <w:rFonts w:hint="eastAsia"/>
        </w:rPr>
        <w:t xml:space="preserve">地下民用建筑内设置自动扶梯、敞开楼梯等上、下层相连通的开口时，防火分区的划分应符合GB</w:t>
      </w:r>
      <w:r>
        <w:t xml:space="preserve"> 55037 </w:t>
      </w:r>
      <w:r>
        <w:rPr>
          <w:rFonts w:hint="eastAsia"/>
        </w:rPr>
        <w:t xml:space="preserve">和</w:t>
      </w:r>
      <w:r>
        <w:t xml:space="preserve"> GB 50016 </w:t>
      </w:r>
      <w:r>
        <w:rPr>
          <w:rFonts w:hint="eastAsia"/>
        </w:rPr>
        <w:t xml:space="preserve">的相关规定，且不应设置在有顶步行街人员安全疏散的区域，其他部位确需连通时，连通地下部分层数不应超过</w:t>
      </w:r>
      <w:r>
        <w:t xml:space="preserve"> 2 </w:t>
      </w:r>
      <w:r>
        <w:rPr>
          <w:rFonts w:hint="eastAsia"/>
        </w:rPr>
        <w:t xml:space="preserve">层。</w:t>
      </w:r>
      <w:r>
        <w:br/>
      </w:r>
      <w:r>
        <w:t xml:space="preserve">5.1.3 </w:t>
      </w:r>
      <w:r>
        <w:rPr>
          <w:rFonts w:hint="eastAsia"/>
        </w:rPr>
        <w:t xml:space="preserve">地下民用建筑内设置中庭时，除应符合</w:t>
      </w:r>
      <w:r>
        <w:t xml:space="preserve"> GB 50016 </w:t>
      </w:r>
      <w:r>
        <w:rPr>
          <w:rFonts w:hint="eastAsia"/>
        </w:rPr>
        <w:t xml:space="preserve">的相关规定外，还应符合下列规定：</w:t>
      </w:r>
    </w:p>
    <w:p>
      <w:pPr>
        <w:pStyle w:val="BodyText"/>
      </w:pPr>
      <w:r>
        <w:rPr>
          <w:rFonts w:hint="eastAsia"/>
        </w:rPr>
        <w:t xml:space="preserve">中庭连通地下部分层数不应超过</w:t>
      </w:r>
      <w:r>
        <w:t xml:space="preserve"> 2 </w:t>
      </w:r>
      <w:r>
        <w:rPr>
          <w:rFonts w:hint="eastAsia"/>
        </w:rPr>
        <w:t xml:space="preserve">层；</w:t>
      </w:r>
      <w:r>
        <w:br/>
      </w:r>
      <w:r>
        <w:rPr>
          <w:rFonts w:hint="eastAsia"/>
        </w:rPr>
        <w:t xml:space="preserve">不应与建筑高度大于</w:t>
      </w:r>
      <w:r>
        <w:t xml:space="preserve"> </w:t>
      </w:r>
      <m:oMath>
        <m:r>
          <m:t>1</m:t>
        </m:r>
        <m:r>
          <m:t>0</m:t>
        </m:r>
        <m:r>
          <m:t>0</m:t>
        </m:r>
        <m:r>
          <m:rPr>
            <m:sty m:val="p"/>
          </m:rPr>
          <m:t>m</m:t>
        </m:r>
      </m:oMath>
      <w:r>
        <w:t xml:space="preserve"> </w:t>
      </w:r>
      <w:r>
        <w:rPr>
          <w:rFonts w:hint="eastAsia"/>
        </w:rPr>
        <w:t xml:space="preserve">的高层公共建筑主体的地上楼层连通；</w:t>
      </w:r>
      <w:r>
        <w:br/>
      </w:r>
      <w:r>
        <w:rPr>
          <w:rFonts w:hint="eastAsia"/>
        </w:rPr>
        <w:t xml:space="preserve">不应与用于人员疏散的有顶步行街连通。</w:t>
      </w:r>
    </w:p>
    <w:bookmarkEnd w:id="26"/>
    <w:bookmarkStart w:id="27" w:name="建筑构造和装修"/>
    <w:p>
      <w:pPr>
        <w:pStyle w:val="Heading1"/>
      </w:pPr>
      <w:r>
        <w:t xml:space="preserve">5.2 </w:t>
      </w:r>
      <w:r>
        <w:rPr>
          <w:rFonts w:hint="eastAsia"/>
        </w:rPr>
        <w:t xml:space="preserve">建筑构造和装修</w:t>
      </w:r>
    </w:p>
    <w:p>
      <w:pPr>
        <w:pStyle w:val="FirstParagraph"/>
      </w:pPr>
      <w:r>
        <w:t xml:space="preserve">5.2.1 </w:t>
      </w:r>
      <w:r>
        <w:rPr>
          <w:rFonts w:hint="eastAsia"/>
        </w:rPr>
        <w:t xml:space="preserve">为地下民用建筑功能服务的库房（含制冷间）应采用耐火极限不低于</w:t>
      </w:r>
      <w:r>
        <w:t xml:space="preserve"> </w:t>
      </w:r>
      <m:oMath>
        <m:r>
          <m:t>2</m:t>
        </m:r>
        <m:r>
          <m:rPr>
            <m:sty m:val="p"/>
          </m:rPr>
          <m:t>.</m:t>
        </m:r>
        <m:r>
          <m:t>0</m:t>
        </m:r>
        <m:r>
          <m:rPr>
            <m:sty m:val="p"/>
          </m:rPr>
          <m:t>h</m:t>
        </m:r>
      </m:oMath>
      <w:r>
        <w:t xml:space="preserve"> </w:t>
      </w:r>
      <w:r>
        <w:rPr>
          <w:rFonts w:hint="eastAsia"/>
        </w:rPr>
        <w:t xml:space="preserve">的防火隔墙和耐火极限不低于</w:t>
      </w:r>
      <w:r>
        <w:t xml:space="preserve"> </w:t>
      </w:r>
      <m:oMath>
        <m:r>
          <m:t>1</m:t>
        </m:r>
        <m:r>
          <m:rPr>
            <m:sty m:val="p"/>
          </m:rPr>
          <m:t>.</m:t>
        </m:r>
        <m:r>
          <m:t>5</m:t>
        </m:r>
        <m:r>
          <m:rPr>
            <m:sty m:val="p"/>
          </m:rPr>
          <m:t>h</m:t>
        </m:r>
      </m:oMath>
      <w:r>
        <w:t xml:space="preserve"> </w:t>
      </w:r>
      <w:r>
        <w:rPr>
          <w:rFonts w:hint="eastAsia"/>
        </w:rPr>
        <w:t xml:space="preserve">的楼板与其他部位分隔，隔墙上的连通门应采用乙级防火门。</w:t>
      </w:r>
      <w:r>
        <w:br/>
      </w:r>
      <w:r>
        <w:t xml:space="preserve">5.2.2 </w:t>
      </w:r>
      <w:r>
        <w:rPr>
          <w:rFonts w:hint="eastAsia"/>
        </w:rPr>
        <w:t xml:space="preserve">设置在经常有人通行处的防火门应采用常开防火门。</w:t>
      </w:r>
      <w:r>
        <w:br/>
      </w:r>
      <w:r>
        <w:t xml:space="preserve">5.2.3 </w:t>
      </w:r>
      <w:r>
        <w:rPr>
          <w:rFonts w:hint="eastAsia"/>
        </w:rPr>
        <w:t xml:space="preserve">建筑缝隙、贯穿孔洞、电气线路等部位应采用防火封堵措施，且防火封堵应符合</w:t>
      </w:r>
      <w:r>
        <w:t xml:space="preserve"> </w:t>
      </w:r>
      <w:r>
        <w:rPr>
          <w:rFonts w:hint="eastAsia"/>
        </w:rPr>
        <w:t xml:space="preserve">的规定。</w:t>
      </w:r>
      <w:r>
        <w:br/>
      </w:r>
      <w:r>
        <w:t xml:space="preserve">5.2.4 </w:t>
      </w:r>
      <w:r>
        <w:rPr>
          <w:rFonts w:hint="eastAsia"/>
        </w:rPr>
        <w:t xml:space="preserve">防火分隔部位设置防火玻璃墙时，应符合下列规定。</w:t>
      </w:r>
    </w:p>
    <w:p>
      <w:pPr>
        <w:pStyle w:val="BodyText"/>
      </w:pPr>
      <w:r>
        <w:rPr>
          <w:rFonts w:hint="eastAsia"/>
        </w:rPr>
        <w:t xml:space="preserve">防火玻璃墙的耐火极限不应低于本文件及国家相关标准对所设置部位墙体的耐火极限要求。</w:t>
      </w:r>
      <w:r>
        <w:br/>
      </w:r>
      <w:r>
        <w:rPr>
          <w:rFonts w:hint="eastAsia"/>
        </w:rPr>
        <w:t xml:space="preserve">防火玻璃墙的耐火极限应符合</w:t>
      </w:r>
      <w:r>
        <w:t xml:space="preserve"> GB/T 9978.8 </w:t>
      </w:r>
      <w:r>
        <w:rPr>
          <w:rFonts w:hint="eastAsia"/>
        </w:rPr>
        <w:t xml:space="preserve">有关耐火完整性和耐火隔热性的试验和判定条件；当不符合此要求时，应设置自动喷水灭火系统保护，自动喷水灭火系统设计应符合</w:t>
      </w:r>
      <w:r>
        <w:t xml:space="preserve"> GB50084 </w:t>
      </w:r>
      <w:r>
        <w:rPr>
          <w:rFonts w:hint="eastAsia"/>
        </w:rPr>
        <w:t xml:space="preserve">的规定，喷水持续时间不应小于该防火玻璃墙的耐火极限要求。</w:t>
      </w:r>
    </w:p>
    <w:p>
      <w:pPr>
        <w:pStyle w:val="BodyText"/>
      </w:pPr>
      <w:r>
        <w:t xml:space="preserve">5.2.5 </w:t>
      </w:r>
      <w:r>
        <w:rPr>
          <w:rFonts w:hint="eastAsia"/>
        </w:rPr>
        <w:t xml:space="preserve">地下民用建筑内部装修，除应符合</w:t>
      </w:r>
      <w:r>
        <w:t xml:space="preserve"> GB 50222 </w:t>
      </w:r>
      <w:r>
        <w:rPr>
          <w:rFonts w:hint="eastAsia"/>
        </w:rPr>
        <w:t xml:space="preserve">规定外，尚应符合下列规定：</w:t>
      </w:r>
    </w:p>
    <w:p>
      <w:pPr>
        <w:pStyle w:val="BodyText"/>
      </w:pPr>
      <w:r>
        <w:rPr>
          <w:rFonts w:hint="eastAsia"/>
        </w:rPr>
        <w:t xml:space="preserve">面向下沉式广场、下沉庭院、采光井等室外开敞空间建筑外墙面的装饰层应采用燃烧性能为</w:t>
      </w:r>
      <w:r>
        <w:t xml:space="preserve"> </w:t>
      </w:r>
      <w:r>
        <w:rPr>
          <w:rFonts w:hint="eastAsia"/>
        </w:rPr>
        <w:t xml:space="preserve">A级的材料；</w:t>
      </w:r>
      <w:r>
        <w:br/>
      </w:r>
      <w:r>
        <w:rPr>
          <w:rFonts w:hint="eastAsia"/>
        </w:rPr>
        <w:t xml:space="preserve">当地下民用建筑内设置火灾自动报警系统和自动灭火系统时，装修材料的燃烧性能等级应符合GB</w:t>
      </w:r>
      <w:r>
        <w:t xml:space="preserve"> 50222 </w:t>
      </w:r>
      <w:r>
        <w:rPr>
          <w:rFonts w:hint="eastAsia"/>
        </w:rPr>
        <w:t xml:space="preserve">的规定；</w:t>
      </w:r>
      <w:r>
        <w:br/>
      </w:r>
      <w:r>
        <w:rPr>
          <w:rFonts w:hint="eastAsia"/>
        </w:rPr>
        <w:t xml:space="preserve">地下人行通道内顶棚、墙面、地面的内部装修材料的燃烧性能均应为</w:t>
      </w:r>
      <w:r>
        <w:t xml:space="preserve"> A </w:t>
      </w:r>
      <w:r>
        <w:rPr>
          <w:rFonts w:hint="eastAsia"/>
        </w:rPr>
        <w:t xml:space="preserve">级。</w:t>
      </w:r>
    </w:p>
    <w:p>
      <w:pPr>
        <w:pStyle w:val="BodyText"/>
      </w:pPr>
      <w:r>
        <w:t xml:space="preserve">5.2.6 </w:t>
      </w:r>
      <w:r>
        <w:rPr>
          <w:rFonts w:hint="eastAsia"/>
        </w:rPr>
        <w:t xml:space="preserve">设置在地下民用建筑内的宣传牌、灯箱、悬挂件等广告或装饰物件应采用不燃或难燃材料制作。</w:t>
      </w:r>
      <w:r>
        <w:br/>
      </w:r>
      <w:r>
        <w:t xml:space="preserve">5.2.7 </w:t>
      </w:r>
      <w:r>
        <w:rPr>
          <w:rFonts w:hint="eastAsia"/>
        </w:rPr>
        <w:t xml:space="preserve">制冷间不应采用氨制冷剂的制冷系统，保温隔热材料的燃烧性能不应低于</w:t>
      </w:r>
      <w:r>
        <w:t xml:space="preserve"> B1 </w:t>
      </w:r>
      <w:r>
        <w:rPr>
          <w:rFonts w:hint="eastAsia"/>
        </w:rPr>
        <w:t xml:space="preserve">级，且不应采用热塑性材料。</w:t>
      </w:r>
    </w:p>
    <w:bookmarkEnd w:id="27"/>
    <w:bookmarkStart w:id="28" w:name="特殊功能场所的防火分隔"/>
    <w:p>
      <w:pPr>
        <w:pStyle w:val="Heading1"/>
      </w:pPr>
      <w:r>
        <w:t xml:space="preserve">5.3 </w:t>
      </w:r>
      <w:r>
        <w:rPr>
          <w:rFonts w:hint="eastAsia"/>
        </w:rPr>
        <w:t xml:space="preserve">特殊功能场所的防火分隔</w:t>
      </w:r>
    </w:p>
    <w:p>
      <w:pPr>
        <w:pStyle w:val="FirstParagraph"/>
      </w:pPr>
      <w:r>
        <w:t xml:space="preserve">5.3.1 </w:t>
      </w:r>
      <w:r>
        <w:rPr>
          <w:rFonts w:hint="eastAsia"/>
        </w:rPr>
        <w:t xml:space="preserve">地下民用建筑与地铁车站相连接时，应采取防火分隔设施，且应符合以下要求。</w:t>
      </w:r>
    </w:p>
    <w:p>
      <w:pPr>
        <w:pStyle w:val="BodyText"/>
      </w:pPr>
      <w:r>
        <w:rPr>
          <w:rFonts w:hint="eastAsia"/>
        </w:rPr>
        <w:t xml:space="preserve">非地铁功能场所的防火设计应符合</w:t>
      </w:r>
      <w:r>
        <w:t xml:space="preserve"> GB 55037、GB 50016、GB 50098 </w:t>
      </w:r>
      <w:r>
        <w:rPr>
          <w:rFonts w:hint="eastAsia"/>
        </w:rPr>
        <w:t xml:space="preserve">等标准的规定。非地铁功能场所与地铁车站之间的防火分隔措施应符合</w:t>
      </w:r>
      <w:r>
        <w:t xml:space="preserve"> GB 51298 </w:t>
      </w:r>
      <w:r>
        <w:rPr>
          <w:rFonts w:hint="eastAsia"/>
        </w:rPr>
        <w:t xml:space="preserve">的规定。</w:t>
      </w:r>
      <w:r>
        <w:br/>
      </w:r>
      <w:r>
        <w:rPr>
          <w:rFonts w:hint="eastAsia"/>
        </w:rPr>
        <w:t xml:space="preserve">非地铁功能场所与地铁车站之间采用连接通道连通时，连接通道两侧应采用耐火极限不低于3.0</w:t>
      </w:r>
      <w:r>
        <w:t xml:space="preserve"> h </w:t>
      </w:r>
      <w:r>
        <w:rPr>
          <w:rFonts w:hint="eastAsia"/>
        </w:rPr>
        <w:t xml:space="preserve">且无门、窗、洞口的防火隔墙，且不应设置可燃物。连接通道两端距离不应小于</w:t>
      </w:r>
      <w:r>
        <w:t xml:space="preserve"> </w:t>
      </w:r>
      <m:oMath>
        <m:r>
          <m:t>1</m:t>
        </m:r>
        <m:r>
          <m:t>0</m:t>
        </m:r>
        <m:r>
          <m:rPr>
            <m:sty m:val="p"/>
          </m:rPr>
          <m:t>.</m:t>
        </m:r>
        <m:r>
          <m:t>0</m:t>
        </m:r>
        <m:r>
          <m:rPr>
            <m:sty m:val="p"/>
          </m:rPr>
          <m:t>m</m:t>
        </m:r>
      </m:oMath>
      <w:r>
        <w:t xml:space="preserve"> </w:t>
      </w:r>
      <w:r>
        <w:rPr>
          <w:rFonts w:hint="eastAsia"/>
        </w:rPr>
        <w:t xml:space="preserve">，且分别设置甲级防火门或防火卷帘，2</w:t>
      </w:r>
      <w:r>
        <w:t xml:space="preserve"> </w:t>
      </w:r>
      <w:r>
        <w:rPr>
          <w:rFonts w:hint="eastAsia"/>
        </w:rPr>
        <w:t xml:space="preserve">道防火门或防火卷帘之间距离不应小于</w:t>
      </w:r>
      <w:r>
        <w:t xml:space="preserve"> </w:t>
      </w:r>
      <m:oMath>
        <m:r>
          <m:t>4</m:t>
        </m:r>
        <m:r>
          <m:rPr>
            <m:sty m:val="p"/>
          </m:rPr>
          <m:t>.</m:t>
        </m:r>
        <m:r>
          <m:t>0</m:t>
        </m:r>
        <m:r>
          <m:rPr>
            <m:sty m:val="p"/>
          </m:rPr>
          <m:t>m</m:t>
        </m:r>
      </m:oMath>
      <w:r>
        <w:t xml:space="preserve"> </w:t>
      </w:r>
      <w:r>
        <w:rPr>
          <w:rFonts w:hint="eastAsia"/>
        </w:rPr>
        <w:t xml:space="preserve">；当设置防火卷帘时，应设置应急逃生门，且应急逃生门的净宽度不应小于</w:t>
      </w:r>
      <w:r>
        <w:t xml:space="preserve"> </w:t>
      </w:r>
      <m:oMath>
        <m:r>
          <m:t>0</m:t>
        </m:r>
        <m:r>
          <m:rPr>
            <m:sty m:val="p"/>
          </m:rPr>
          <m:t>.</m:t>
        </m:r>
        <m:r>
          <m:t>8</m:t>
        </m:r>
        <m:r>
          <m:rPr>
            <m:sty m:val="p"/>
          </m:rPr>
          <m:t>m</m:t>
        </m:r>
      </m:oMath>
      <w:r>
        <w:t xml:space="preserve"> </w:t>
      </w:r>
      <w:r>
        <w:t xml:space="preserve">。</w:t>
      </w:r>
      <w:r>
        <w:br/>
      </w:r>
      <w:r>
        <w:rPr>
          <w:rFonts w:hint="eastAsia"/>
        </w:rPr>
        <w:t xml:space="preserve">在非地铁功能场所与地铁车站之间采用下沉式广场等室外开敞空间连通时，非地铁功能场所和地铁车站通向下沉式广场等室外开敞空间的开口最近边缘之间的水平距离不应小于</w:t>
      </w:r>
      <w:r>
        <w:t xml:space="preserve"> </w:t>
      </w:r>
      <m:oMath>
        <m:r>
          <m:t>1</m:t>
        </m:r>
        <m:r>
          <m:t>3</m:t>
        </m:r>
        <m:r>
          <m:rPr>
            <m:sty m:val="p"/>
          </m:rPr>
          <m:t>.</m:t>
        </m:r>
        <m:r>
          <m:t>0</m:t>
        </m:r>
        <m:r>
          <m:rPr>
            <m:sty m:val="p"/>
          </m:rPr>
          <m:t>m</m:t>
        </m:r>
      </m:oMath>
      <w:r>
        <w:t xml:space="preserve"> </w:t>
      </w:r>
      <w:r>
        <w:t xml:space="preserve">。</w:t>
      </w:r>
      <w:r>
        <w:br/>
      </w:r>
      <w:r>
        <w:rPr>
          <w:rFonts w:hint="eastAsia"/>
        </w:rPr>
        <w:t xml:space="preserve">当地铁车站站厅公共区与非地铁功能场所同层布置，且有</w:t>
      </w:r>
      <w:r>
        <w:t xml:space="preserve"> 2 </w:t>
      </w:r>
      <w:r>
        <w:rPr>
          <w:rFonts w:hint="eastAsia"/>
        </w:rPr>
        <w:t xml:space="preserve">处或</w:t>
      </w:r>
      <w:r>
        <w:t xml:space="preserve"> 2 </w:t>
      </w:r>
      <w:r>
        <w:rPr>
          <w:rFonts w:hint="eastAsia"/>
        </w:rPr>
        <w:t xml:space="preserve">处以上连通部位时，相邻连通部位开口最近边缘水平距离不宜小于</w:t>
      </w:r>
      <w:r>
        <w:t xml:space="preserve"> </w:t>
      </w:r>
      <m:oMath>
        <m:r>
          <m:t>2</m:t>
        </m:r>
        <m:r>
          <m:t>4</m:t>
        </m:r>
        <m:r>
          <m:rPr>
            <m:sty m:val="p"/>
          </m:rPr>
          <m:t>.</m:t>
        </m:r>
        <m:r>
          <m:t>0</m:t>
        </m:r>
        <m:r>
          <m:rPr>
            <m:sty m:val="p"/>
          </m:rPr>
          <m:t>m</m:t>
        </m:r>
      </m:oMath>
      <w:r>
        <w:t xml:space="preserve"> </w:t>
      </w:r>
      <w:r>
        <w:t xml:space="preserve">。</w:t>
      </w:r>
    </w:p>
    <w:p>
      <w:pPr>
        <w:pStyle w:val="BodyText"/>
      </w:pPr>
      <w:r>
        <w:t xml:space="preserve">5.3.2 </w:t>
      </w:r>
      <w:r>
        <w:rPr>
          <w:rFonts w:hint="eastAsia"/>
        </w:rPr>
        <w:t xml:space="preserve">城市地下环路与地下民用建筑之间应采用耐火极限不低于</w:t>
      </w:r>
      <w:r>
        <w:t xml:space="preserve"> </w:t>
      </w:r>
      <m:oMath>
        <m:r>
          <m:t>3</m:t>
        </m:r>
        <m:r>
          <m:rPr>
            <m:sty m:val="p"/>
          </m:rPr>
          <m:t>.</m:t>
        </m:r>
        <m:r>
          <m:t>0</m:t>
        </m:r>
        <m:r>
          <m:rPr>
            <m:sty m:val="p"/>
          </m:rPr>
          <m:t>h</m:t>
        </m:r>
      </m:oMath>
      <w:r>
        <w:t xml:space="preserve"> </w:t>
      </w:r>
      <w:r>
        <w:rPr>
          <w:rFonts w:hint="eastAsia"/>
        </w:rPr>
        <w:t xml:space="preserve">无门、窗、洞口的防火墙分隔。连通地下汽车库的城市地下环路应符合下列规定：</w:t>
      </w:r>
    </w:p>
    <w:p>
      <w:pPr>
        <w:pStyle w:val="BodyText"/>
      </w:pPr>
      <w:r>
        <w:rPr>
          <w:rFonts w:hint="eastAsia"/>
        </w:rPr>
        <w:t xml:space="preserve">应采用连接通道与地下汽车库连通，不应直接连通。连接通道的长度不应小于</w:t>
      </w:r>
      <w:r>
        <w:t xml:space="preserve"> </w:t>
      </w:r>
      <m:oMath>
        <m:r>
          <m:t>6</m:t>
        </m:r>
        <m:r>
          <m:rPr>
            <m:sty m:val="p"/>
          </m:rPr>
          <m:t>.</m:t>
        </m:r>
        <m:r>
          <m:t>0</m:t>
        </m:r>
        <m:r>
          <m:rPr>
            <m:sty m:val="p"/>
          </m:rPr>
          <m:t>m</m:t>
        </m:r>
      </m:oMath>
      <w:r>
        <w:t xml:space="preserve"> </w:t>
      </w:r>
      <w:r>
        <w:rPr>
          <w:rFonts w:hint="eastAsia"/>
        </w:rPr>
        <w:t xml:space="preserve">，宽度不应大于</w:t>
      </w:r>
      <w:r>
        <w:t xml:space="preserve"> </w:t>
      </w:r>
      <m:oMath>
        <m:r>
          <m:t>8</m:t>
        </m:r>
        <m:r>
          <m:rPr>
            <m:sty m:val="p"/>
          </m:rPr>
          <m:t>.</m:t>
        </m:r>
        <m:r>
          <m:t>0</m:t>
        </m:r>
        <m:r>
          <m:rPr>
            <m:sty m:val="p"/>
          </m:rPr>
          <m:t>m</m:t>
        </m:r>
      </m:oMath>
      <w:r>
        <w:t xml:space="preserve"> </w:t>
      </w:r>
      <w:r>
        <w:rPr>
          <w:rFonts w:hint="eastAsia"/>
        </w:rPr>
        <w:t xml:space="preserve">，且两端应分别设置防火卷帘，分别由城市地下环路和地下汽车库控制，防火卷帘的耐火极限不应低于</w:t>
      </w:r>
      <w:r>
        <w:t xml:space="preserve"> </w:t>
      </w:r>
      <m:oMath>
        <m:r>
          <m:t>3</m:t>
        </m:r>
        <m:r>
          <m:rPr>
            <m:sty m:val="p"/>
          </m:rPr>
          <m:t>.</m:t>
        </m:r>
        <m:r>
          <m:t>0</m:t>
        </m:r>
        <m:r>
          <m:rPr>
            <m:sty m:val="p"/>
          </m:rPr>
          <m:t>h</m:t>
        </m:r>
      </m:oMath>
      <w:r>
        <w:t xml:space="preserve"> </w:t>
      </w:r>
      <w:r>
        <w:rPr>
          <w:rFonts w:hint="eastAsia"/>
        </w:rPr>
        <w:t xml:space="preserve">，连通通道两侧应采用耐火极限不低于</w:t>
      </w:r>
      <w:r>
        <w:t xml:space="preserve"> </w:t>
      </w:r>
      <m:oMath>
        <m:r>
          <m:t>3</m:t>
        </m:r>
        <m:r>
          <m:rPr>
            <m:sty m:val="p"/>
          </m:rPr>
          <m:t>.</m:t>
        </m:r>
        <m:r>
          <m:t>0</m:t>
        </m:r>
        <m:r>
          <m:rPr>
            <m:sty m:val="p"/>
          </m:rPr>
          <m:t>h</m:t>
        </m:r>
      </m:oMath>
      <w:r>
        <w:t xml:space="preserve"> </w:t>
      </w:r>
      <w:r>
        <w:rPr>
          <w:rFonts w:hint="eastAsia"/>
        </w:rPr>
        <w:t xml:space="preserve">且无门、窗、洞口的防火隔墙分隔；</w:t>
      </w:r>
      <w:r>
        <w:br/>
      </w:r>
      <w:r>
        <w:rPr>
          <w:rFonts w:hint="eastAsia"/>
        </w:rPr>
        <w:t xml:space="preserve">与地下汽车库连通的开口不应用作汽车库的安全出口，用作城市地下环路的人员安全疏散口时，应设置防火隔间且疏散门的净宽度不应小于</w:t>
      </w:r>
      <w:r>
        <w:t xml:space="preserve"> </w:t>
      </w:r>
      <m:oMath>
        <m:r>
          <m:t>1</m:t>
        </m:r>
        <m:r>
          <m:rPr>
            <m:sty m:val="p"/>
          </m:rPr>
          <m:t>.</m:t>
        </m:r>
        <m:r>
          <m:t>2</m:t>
        </m:r>
        <m:r>
          <m:rPr>
            <m:sty m:val="p"/>
          </m:rPr>
          <m:t>m</m:t>
        </m:r>
      </m:oMath>
      <w:r>
        <w:t xml:space="preserve"> </w:t>
      </w:r>
      <w:r>
        <w:t xml:space="preserve">。</w:t>
      </w:r>
    </w:p>
    <w:p>
      <w:pPr>
        <w:pStyle w:val="BodyText"/>
      </w:pPr>
      <w:r>
        <w:t xml:space="preserve">5.3.3 </w:t>
      </w:r>
      <w:r>
        <w:rPr>
          <w:rFonts w:hint="eastAsia"/>
        </w:rPr>
        <w:t xml:space="preserve">地下民用建筑与城市综合管廊之间应采用耐火极限不低于</w:t>
      </w:r>
      <w:r>
        <w:t xml:space="preserve"> </w:t>
      </w:r>
      <m:oMath>
        <m:r>
          <m:t>3</m:t>
        </m:r>
        <m:r>
          <m:rPr>
            <m:sty m:val="p"/>
          </m:rPr>
          <m:t>.</m:t>
        </m:r>
        <m:r>
          <m:t>0</m:t>
        </m:r>
        <m:r>
          <m:rPr>
            <m:sty m:val="p"/>
          </m:rPr>
          <m:t>h</m:t>
        </m:r>
      </m:oMath>
      <w:r>
        <w:t xml:space="preserve"> </w:t>
      </w:r>
      <w:r>
        <w:rPr>
          <w:rFonts w:hint="eastAsia"/>
        </w:rPr>
        <w:t xml:space="preserve">防火墙完全分隔，防火墙上不应设置任何门、窗、洞口。确有需要，利用地下民用建筑设置城市综合管廊检修入口时，应设置防火隔间。</w:t>
      </w:r>
    </w:p>
    <w:bookmarkEnd w:id="28"/>
    <w:bookmarkStart w:id="29" w:name="安全疏散和避难"/>
    <w:p>
      <w:pPr>
        <w:pStyle w:val="Heading1"/>
      </w:pPr>
      <w:r>
        <w:t xml:space="preserve">6 </w:t>
      </w:r>
      <w:r>
        <w:rPr>
          <w:rFonts w:hint="eastAsia"/>
        </w:rPr>
        <w:t xml:space="preserve">安全疏散和避难</w:t>
      </w:r>
    </w:p>
    <w:bookmarkEnd w:id="29"/>
    <w:bookmarkStart w:id="30" w:name="一般规定"/>
    <w:p>
      <w:pPr>
        <w:pStyle w:val="Heading1"/>
      </w:pPr>
      <w:r>
        <w:t xml:space="preserve">6.1 </w:t>
      </w:r>
      <w:r>
        <w:rPr>
          <w:rFonts w:hint="eastAsia"/>
        </w:rPr>
        <w:t xml:space="preserve">一般规定</w:t>
      </w:r>
    </w:p>
    <w:p>
      <w:pPr>
        <w:pStyle w:val="FirstParagraph"/>
      </w:pPr>
      <w:r>
        <w:t xml:space="preserve">6.1.1 </w:t>
      </w:r>
      <w:r>
        <w:rPr>
          <w:rFonts w:hint="eastAsia"/>
        </w:rPr>
        <w:t xml:space="preserve">地下民用建筑内的安全出口和疏散门应分散布置，且每个防火分区或一个防火分区的每个楼层相邻两个安全出口以及每个房间相邻两个疏散门最近边缘之间的水平距离不应小于</w:t>
      </w:r>
      <w:r>
        <w:t xml:space="preserve"> </w:t>
      </w:r>
      <m:oMath>
        <m:r>
          <m:t>5</m:t>
        </m:r>
        <m:r>
          <m:rPr>
            <m:sty m:val="p"/>
          </m:rPr>
          <m:t>.</m:t>
        </m:r>
        <m:r>
          <m:t>0</m:t>
        </m:r>
        <m:r>
          <m:rPr>
            <m:sty m:val="p"/>
          </m:rPr>
          <m:t>m</m:t>
        </m:r>
      </m:oMath>
      <w:r>
        <w:t xml:space="preserve"> </w:t>
      </w:r>
      <w:r>
        <w:t xml:space="preserve">。</w:t>
      </w:r>
    </w:p>
    <w:p>
      <w:pPr>
        <w:pStyle w:val="BodyText"/>
      </w:pPr>
      <w:r>
        <w:t xml:space="preserve">6.1.2 </w:t>
      </w:r>
      <w:r>
        <w:rPr>
          <w:rFonts w:hint="eastAsia"/>
        </w:rPr>
        <w:t xml:space="preserve">建筑面积不大于</w:t>
      </w:r>
      <w:r>
        <w:t xml:space="preserve"> </w:t>
      </w:r>
      <m:oMath>
        <m:r>
          <m:t>2</m:t>
        </m:r>
        <m:r>
          <m:t>0</m:t>
        </m:r>
        <m:r>
          <m:t>0</m:t>
        </m:r>
        <m:r>
          <m:t> </m:t>
        </m:r>
        <m:sSup>
          <m:e>
            <m:r>
              <m:rPr>
                <m:sty m:val="p"/>
              </m:rPr>
              <m:t>m</m:t>
            </m:r>
          </m:e>
          <m:sup>
            <m:r>
              <m:rPr>
                <m:sty m:val="p"/>
              </m:rPr>
              <m:t>2</m:t>
            </m:r>
          </m:sup>
        </m:sSup>
      </m:oMath>
      <w:r>
        <w:t xml:space="preserve"> </w:t>
      </w:r>
      <w:r>
        <w:rPr>
          <w:rFonts w:hint="eastAsia"/>
        </w:rPr>
        <w:t xml:space="preserve">且单独划分防火分区的地下或半地下设备间，可设置</w:t>
      </w:r>
      <w:r>
        <w:t xml:space="preserve"> 1 </w:t>
      </w:r>
      <w:r>
        <w:rPr>
          <w:rFonts w:hint="eastAsia"/>
        </w:rPr>
        <w:t xml:space="preserve">个独立安全出口。</w:t>
      </w:r>
      <w:r>
        <w:br/>
      </w:r>
      <w:r>
        <w:t xml:space="preserve">6.1.3 </w:t>
      </w:r>
      <w:r>
        <w:rPr>
          <w:rFonts w:hint="eastAsia"/>
        </w:rPr>
        <w:t xml:space="preserve">防火分区利用通向相邻防火分区的甲级防火门作为安全出口时，应符合下列规定：</w:t>
      </w:r>
    </w:p>
    <w:p>
      <w:pPr>
        <w:pStyle w:val="BodyText"/>
      </w:pPr>
      <w:r>
        <w:rPr>
          <w:rFonts w:hint="eastAsia"/>
        </w:rPr>
        <w:t xml:space="preserve">通向相邻防火分区的疏散净宽度不应大于该防火分区所需疏散总净宽的</w:t>
      </w:r>
      <w:r>
        <w:t xml:space="preserve"> </w:t>
      </w:r>
      <m:oMath>
        <m:r>
          <m:t>30</m:t>
        </m:r>
        <m:r>
          <m:rPr>
            <m:sty m:val="p"/>
          </m:rPr>
          <m:t>%</m:t>
        </m:r>
      </m:oMath>
      <w:r>
        <w:t xml:space="preserve"> </w:t>
      </w:r>
      <w:r>
        <w:rPr>
          <w:rFonts w:hint="eastAsia"/>
        </w:rPr>
        <w:t xml:space="preserve">；</w:t>
      </w:r>
      <w:r>
        <w:br/>
      </w:r>
      <w:r>
        <w:rPr>
          <w:rFonts w:hint="eastAsia"/>
        </w:rPr>
        <w:t xml:space="preserve">各层直通室外的安全出口总净宽度不应小于按照</w:t>
      </w:r>
      <w:r>
        <w:t xml:space="preserve"> GB 50016 </w:t>
      </w:r>
      <w:r>
        <w:rPr>
          <w:rFonts w:hint="eastAsia"/>
        </w:rPr>
        <w:t xml:space="preserve">规定计算所需疏散总净宽度；</w:t>
      </w:r>
      <w:r>
        <w:br/>
      </w:r>
      <w:r>
        <w:rPr>
          <w:rFonts w:hint="eastAsia"/>
        </w:rPr>
        <w:t xml:space="preserve">相邻防火分区之间应采用防火墙分隔，且不应采用防火卷帘、防火分隔水幕、防火玻璃墙等措施代替。</w:t>
      </w:r>
    </w:p>
    <w:p>
      <w:pPr>
        <w:pStyle w:val="BodyText"/>
      </w:pPr>
      <w:r>
        <w:t xml:space="preserve">6.1.4 </w:t>
      </w:r>
      <w:r>
        <w:rPr>
          <w:rFonts w:hint="eastAsia"/>
        </w:rPr>
        <w:t xml:space="preserve">地下民用建筑的安全出口应直接通向室外地面，当在首层需要通过疏散走道通向室外时，疏散走道两侧应采用耐火极限不低于</w:t>
      </w:r>
      <w:r>
        <w:t xml:space="preserve"> </w:t>
      </w:r>
      <m:oMath>
        <m:r>
          <m:t>2</m:t>
        </m:r>
        <m:r>
          <m:rPr>
            <m:sty m:val="p"/>
          </m:rPr>
          <m:t>.</m:t>
        </m:r>
        <m:r>
          <m:t>0</m:t>
        </m:r>
        <m:r>
          <m:rPr>
            <m:sty m:val="p"/>
          </m:rPr>
          <m:t>h</m:t>
        </m:r>
      </m:oMath>
      <w:r>
        <w:t xml:space="preserve"> </w:t>
      </w:r>
      <w:r>
        <w:rPr>
          <w:rFonts w:hint="eastAsia"/>
        </w:rPr>
        <w:t xml:space="preserve">的防火隔墙分隔，除疏散楼梯间及其前室的门、首层公共部位通向疏散走道的疏散门外，不应在防火隔墙上开设其他门、窗洞口，通向该疏散走道的疏散门应采用甲级防火门。该疏散走道的净宽度应经计算确定，并应符合下列规定：</w:t>
      </w:r>
    </w:p>
    <w:p>
      <w:pPr>
        <w:pStyle w:val="BodyText"/>
      </w:pPr>
      <w:r>
        <w:rPr>
          <w:rFonts w:hint="eastAsia"/>
        </w:rPr>
        <w:t xml:space="preserve">当地下楼层的疏散楼梯间在首层与地上楼层的疏散楼梯间通过同一条疏散走道直通室外时，该疏散走道的净宽度不应小于地下部分与地上部分疏散楼梯的净宽度之和；</w:t>
      </w:r>
      <w:r>
        <w:br/>
      </w:r>
      <w:r>
        <w:rPr>
          <w:rFonts w:hint="eastAsia"/>
        </w:rPr>
        <w:t xml:space="preserve">当多部疏散楼梯间在首层通过同一条疏散走道直通室外，该疏散走道的净宽度不应小于地下部分连通至该走道的疏散楼梯总净宽度与地上部分连通至该走道的疏散楼梯总净宽度两者中的较大值，且该疏散走道长度自最远的疏散楼梯间的出口门起算，不应大于</w:t>
      </w:r>
      <w:r>
        <w:t xml:space="preserve"> </w:t>
      </w:r>
      <m:oMath>
        <m:r>
          <m:t>1</m:t>
        </m:r>
        <m:r>
          <m:t>5</m:t>
        </m:r>
        <m:r>
          <m:rPr>
            <m:sty m:val="p"/>
          </m:rPr>
          <m:t>.</m:t>
        </m:r>
        <m:r>
          <m:t>0</m:t>
        </m:r>
        <m:r>
          <m:rPr>
            <m:sty m:val="p"/>
          </m:rPr>
          <m:t>m</m:t>
        </m:r>
      </m:oMath>
      <w:r>
        <w:t xml:space="preserve"> </w:t>
      </w:r>
      <w:r>
        <w:rPr>
          <w:rFonts w:hint="eastAsia"/>
        </w:rPr>
        <w:t xml:space="preserve">；</w:t>
      </w:r>
      <w:r>
        <w:br/>
      </w:r>
      <w:r>
        <w:rPr>
          <w:rFonts w:hint="eastAsia"/>
        </w:rPr>
        <w:t xml:space="preserve">当相邻疏散楼梯间的出口最近边缘之间的水平距离大于</w:t>
      </w:r>
      <w:r>
        <w:t xml:space="preserve"> </w:t>
      </w:r>
      <m:oMath>
        <m:r>
          <m:t>5</m:t>
        </m:r>
        <m:r>
          <m:rPr>
            <m:sty m:val="p"/>
          </m:rPr>
          <m:t>.</m:t>
        </m:r>
        <m:r>
          <m:t>0</m:t>
        </m:r>
        <m:r>
          <m:rPr>
            <m:sty m:val="p"/>
          </m:rPr>
          <m:t>m</m:t>
        </m:r>
      </m:oMath>
      <w:r>
        <w:t xml:space="preserve"> </w:t>
      </w:r>
      <w:r>
        <w:rPr>
          <w:rFonts w:hint="eastAsia"/>
        </w:rPr>
        <w:t xml:space="preserve">时，该疏散走道的净宽度可分段确定，靠近直通室外出口一侧的最末一段疏散走道的净宽度不应小于其中宽度最大一部疏散楼梯间的净宽度，且该疏散走道长度自最远的疏散楼梯间或首层通向该疏散走道出口起算，不应大于</w:t>
      </w:r>
      <w:r>
        <w:t xml:space="preserve"> </w:t>
      </w:r>
      <m:oMath>
        <m:r>
          <m:t>3</m:t>
        </m:r>
        <m:r>
          <m:t>0</m:t>
        </m:r>
        <m:r>
          <m:rPr>
            <m:sty m:val="p"/>
          </m:rPr>
          <m:t>.</m:t>
        </m:r>
        <m:r>
          <m:t>0</m:t>
        </m:r>
        <m:r>
          <m:rPr>
            <m:sty m:val="p"/>
          </m:rPr>
          <m:t>m</m:t>
        </m:r>
      </m:oMath>
      <w:r>
        <w:t xml:space="preserve"> </w:t>
      </w:r>
      <w:r>
        <w:t xml:space="preserve">。</w:t>
      </w:r>
    </w:p>
    <w:p>
      <w:pPr>
        <w:pStyle w:val="BodyText"/>
      </w:pPr>
      <w:r>
        <w:t xml:space="preserve">6.1.5 </w:t>
      </w:r>
      <w:r>
        <w:rPr>
          <w:rFonts w:hint="eastAsia"/>
        </w:rPr>
        <w:t xml:space="preserve">当地下民用建筑的安全出口无法直接通向室外地面并利用疏散走道通向室外地面时可采用避难走道，避难走道应采用符合</w:t>
      </w:r>
      <w:r>
        <w:t xml:space="preserve"> 6.3.6 </w:t>
      </w:r>
      <w:r>
        <w:rPr>
          <w:rFonts w:hint="eastAsia"/>
        </w:rPr>
        <w:t xml:space="preserve">的规定。</w:t>
      </w:r>
      <w:r>
        <w:br/>
      </w:r>
      <w:r>
        <w:t xml:space="preserve">6.1.6 </w:t>
      </w:r>
      <w:r>
        <w:rPr>
          <w:rFonts w:hint="eastAsia"/>
        </w:rPr>
        <w:t xml:space="preserve">地下民用建筑房间内任一点至房间疏散门的直线距离，房间疏散门至安全出口的直线距离应分别计算至疏散门或安全出口的中心点。</w:t>
      </w:r>
      <w:r>
        <w:br/>
      </w:r>
      <w:r>
        <w:t xml:space="preserve">6.1.7 </w:t>
      </w:r>
      <w:r>
        <w:rPr>
          <w:rFonts w:hint="eastAsia"/>
        </w:rPr>
        <w:t xml:space="preserve">开向疏散走道的疏散门，当门扇开足后，不应影响疏散走道的有效宽度。</w:t>
      </w:r>
      <w:r>
        <w:br/>
      </w:r>
      <w:r>
        <w:t xml:space="preserve">6.1.8 </w:t>
      </w:r>
      <w:r>
        <w:rPr>
          <w:rFonts w:hint="eastAsia"/>
        </w:rPr>
        <w:t xml:space="preserve">非地铁功能场所的安全出口与地铁车站站厅的安全出口通向同一下沉式广场等室外开敞空间时，该室外开敞空间宜分别设置直通地面的疏散楼梯；当合用疏散楼梯时，疏散楼梯总净宽度不应小于地下非地铁功能场所中任一防火分区的设计疏散总净宽度与地铁车站所有通向该室外开敞空间的设计疏散总净宽度之和。</w:t>
      </w:r>
      <w:r>
        <w:br/>
      </w:r>
      <w:r>
        <w:t xml:space="preserve">6.1.9 </w:t>
      </w:r>
      <w:r>
        <w:rPr>
          <w:rFonts w:hint="eastAsia"/>
        </w:rPr>
        <w:t xml:space="preserve">设置在疏散走道上或通向安全出口的防火门安装插销时应能随门扇开启自动开启。</w:t>
      </w:r>
    </w:p>
    <w:bookmarkEnd w:id="30"/>
    <w:bookmarkStart w:id="31" w:name="安全疏散"/>
    <w:p>
      <w:pPr>
        <w:pStyle w:val="Heading1"/>
      </w:pPr>
      <w:r>
        <w:t xml:space="preserve">6.2 </w:t>
      </w:r>
      <w:r>
        <w:rPr>
          <w:rFonts w:hint="eastAsia"/>
        </w:rPr>
        <w:t xml:space="preserve">安全疏散</w:t>
      </w:r>
    </w:p>
    <w:p>
      <w:pPr>
        <w:pStyle w:val="FirstParagraph"/>
      </w:pPr>
      <w:r>
        <w:t xml:space="preserve">6.2.1 </w:t>
      </w:r>
      <w:r>
        <w:rPr>
          <w:rFonts w:hint="eastAsia"/>
        </w:rPr>
        <w:t xml:space="preserve">地下民用建筑中有固定座位的场所，疏散人数计算除应符合国家相关标准规定外，尚应符合下列规定。</w:t>
      </w:r>
    </w:p>
    <w:p>
      <w:pPr>
        <w:pStyle w:val="BodyText"/>
      </w:pPr>
      <w:r>
        <w:rPr>
          <w:rFonts w:hint="eastAsia"/>
        </w:rPr>
        <w:t xml:space="preserve">剧场、礼堂和体育馆的疏散人数应按实际座位数的</w:t>
      </w:r>
      <w:r>
        <w:t xml:space="preserve"> 1.1 </w:t>
      </w:r>
      <w:r>
        <w:rPr>
          <w:rFonts w:hint="eastAsia"/>
        </w:rPr>
        <w:t xml:space="preserve">倍计算。</w:t>
      </w:r>
      <w:r>
        <w:br/>
      </w:r>
      <w:r>
        <w:rPr>
          <w:rFonts w:hint="eastAsia"/>
        </w:rPr>
        <w:t xml:space="preserve">报告厅等有固定座位的场所的疏散人数，应按实际座位数的</w:t>
      </w:r>
      <w:r>
        <w:t xml:space="preserve"> 1.1 </w:t>
      </w:r>
      <w:r>
        <w:rPr>
          <w:rFonts w:hint="eastAsia"/>
        </w:rPr>
        <w:t xml:space="preserve">倍计算。</w:t>
      </w:r>
      <w:r>
        <w:br/>
      </w:r>
      <w:r>
        <w:rPr>
          <w:rFonts w:hint="eastAsia"/>
        </w:rPr>
        <w:t xml:space="preserve">电影院的疏散人数应按观众厅疏散人数、工作人员数和候场人数之和计算；其中，每层候场人数应按该层最大观众厅的固定座位数确定，观众厅的疏散人数按照其固定座位数的</w:t>
      </w:r>
      <w:r>
        <w:t xml:space="preserve"> 1.1 </w:t>
      </w:r>
      <w:r>
        <w:rPr>
          <w:rFonts w:hint="eastAsia"/>
        </w:rPr>
        <w:t xml:space="preserve">倍计算。</w:t>
      </w:r>
    </w:p>
    <w:p>
      <w:pPr>
        <w:pStyle w:val="BodyText"/>
      </w:pPr>
      <w:r>
        <w:t xml:space="preserve">6.2.2 </w:t>
      </w:r>
      <w:r>
        <w:rPr>
          <w:rFonts w:hint="eastAsia"/>
        </w:rPr>
        <w:t xml:space="preserve">室内体育场或训练馆疏散人数应根据场所使用特性及场地、器材等配套设施布置确定。室内体育场或训练馆，用于学校教学时，应按同一时间上课的学生和教师人数确定；用于其他用途时，运动场地应根据运动项目种类确定最大使用人数，候场或休息区等的疏散人数，应根据建筑面积按不小于</w:t>
      </w:r>
      <w:r>
        <w:t xml:space="preserve"> 0.2 </w:t>
      </w:r>
      <w:r>
        <w:rPr>
          <w:rFonts w:hint="eastAsia"/>
        </w:rPr>
        <w:t xml:space="preserve">人</w:t>
      </w:r>
      <w:r>
        <w:t xml:space="preserve"> </w:t>
      </w:r>
      <m:oMath>
        <m:sSup>
          <m:e>
            <m:r>
              <m:rPr>
                <m:sty m:val="p"/>
              </m:rPr>
              <m:t>​</m:t>
            </m:r>
          </m:e>
          <m:sup>
            <m:r>
              <m:rPr>
                <m:sty m:val="p"/>
              </m:rPr>
              <m:t>′</m:t>
            </m:r>
          </m:sup>
        </m:sSup>
        <m:sSup>
          <m:e>
            <m:r>
              <m:rPr>
                <m:sty m:val="p"/>
              </m:rPr>
              <m:t>m</m:t>
            </m:r>
          </m:e>
          <m:sup>
            <m:r>
              <m:rPr>
                <m:sty m:val="p"/>
              </m:rPr>
              <m:t>2</m:t>
            </m:r>
          </m:sup>
        </m:sSup>
      </m:oMath>
      <w:r>
        <w:t xml:space="preserve"> </w:t>
      </w:r>
      <w:r>
        <w:rPr>
          <w:rFonts w:hint="eastAsia"/>
        </w:rPr>
        <w:t xml:space="preserve">计算确定。</w:t>
      </w:r>
    </w:p>
    <w:p>
      <w:pPr>
        <w:pStyle w:val="BodyText"/>
      </w:pPr>
      <w:r>
        <w:rPr>
          <w:rFonts w:hint="eastAsia"/>
        </w:rPr>
        <w:t xml:space="preserve">营业性场所应采取控制入场人数的技术措施，在入口的明显位置设置最大容纳人数的警示标识。</w:t>
      </w:r>
    </w:p>
    <w:p>
      <w:pPr>
        <w:pStyle w:val="BodyText"/>
      </w:pPr>
      <w:r>
        <w:t xml:space="preserve">6.2.3 </w:t>
      </w:r>
      <w:r>
        <w:rPr>
          <w:rFonts w:hint="eastAsia"/>
        </w:rPr>
        <w:t xml:space="preserve">学校建筑内学生接送车辆、出租车的落客、等候区的疏散人数应根据落客、等候区的建筑面积按不小于</w:t>
      </w:r>
      <w:r>
        <w:t xml:space="preserve"> 1.0 </w:t>
      </w:r>
      <w:r>
        <w:rPr>
          <w:rFonts w:hint="eastAsia"/>
        </w:rPr>
        <w:t xml:space="preserve">人/</w:t>
      </w:r>
      <w:r>
        <w:t xml:space="preserve"> </w:t>
      </w:r>
      <m:oMath>
        <m:sSup>
          <m:e>
            <m:sSup>
              <m:e>
                <m:r>
                  <m:rPr>
                    <m:sty m:val="p"/>
                  </m:rPr>
                  <m:t>​</m:t>
                </m:r>
              </m:e>
              <m:sup>
                <m:r>
                  <m:rPr>
                    <m:sty m:val="p"/>
                  </m:rPr>
                  <m:t>m</m:t>
                </m:r>
              </m:sup>
            </m:sSup>
          </m:e>
          <m:sup>
            <m:r>
              <m:t>2</m:t>
            </m:r>
          </m:sup>
        </m:sSup>
      </m:oMath>
      <w:r>
        <w:t xml:space="preserve"> </w:t>
      </w:r>
      <w:r>
        <w:rPr>
          <w:rFonts w:hint="eastAsia"/>
        </w:rPr>
        <w:t xml:space="preserve">计算。客运车辆落客、等候区的疏散人数应按同一时间出发和到达的客运车辆载客人数之和计算。</w:t>
      </w:r>
      <w:r>
        <w:br/>
      </w:r>
      <w:r>
        <w:t xml:space="preserve">6.2.4 </w:t>
      </w:r>
      <w:r>
        <w:rPr>
          <w:rFonts w:hint="eastAsia"/>
        </w:rPr>
        <w:t xml:space="preserve">学校建筑内学生接送车辆、出租车、客运车辆的落客、等候区，其室内任一点至最近安全出口的直线距离不应大于</w:t>
      </w:r>
      <w:r>
        <w:t xml:space="preserve"> </w:t>
      </w:r>
      <m:oMath>
        <m:r>
          <m:t>3</m:t>
        </m:r>
        <m:r>
          <m:t>0</m:t>
        </m:r>
        <m:r>
          <m:rPr>
            <m:sty m:val="p"/>
          </m:rPr>
          <m:t>.</m:t>
        </m:r>
        <m:r>
          <m:t>0</m:t>
        </m:r>
        <m:r>
          <m:rPr>
            <m:sty m:val="p"/>
          </m:rPr>
          <m:t>m</m:t>
        </m:r>
      </m:oMath>
      <w:r>
        <w:t xml:space="preserve"> </w:t>
      </w:r>
      <w:r>
        <w:rPr>
          <w:rFonts w:hint="eastAsia"/>
        </w:rPr>
        <w:t xml:space="preserve">；当该场所设置自动喷水灭火系统时，不应大于</w:t>
      </w:r>
      <w:r>
        <w:t xml:space="preserve"> </w:t>
      </w:r>
      <m:oMath>
        <m:r>
          <m:t>3</m:t>
        </m:r>
        <m:r>
          <m:t>7</m:t>
        </m:r>
        <m:r>
          <m:rPr>
            <m:sty m:val="p"/>
          </m:rPr>
          <m:t>.</m:t>
        </m:r>
        <m:r>
          <m:t>5</m:t>
        </m:r>
        <m:r>
          <m:rPr>
            <m:sty m:val="p"/>
          </m:rPr>
          <m:t>m</m:t>
        </m:r>
      </m:oMath>
      <w:r>
        <w:t xml:space="preserve"> </w:t>
      </w:r>
      <w:r>
        <w:t xml:space="preserve">。</w:t>
      </w:r>
      <w:r>
        <w:br/>
      </w:r>
      <w:r>
        <w:t xml:space="preserve">6.2.5 </w:t>
      </w:r>
      <w:r>
        <w:rPr>
          <w:rFonts w:hint="eastAsia"/>
        </w:rPr>
        <w:t xml:space="preserve">地下民用建筑每层面向下沉式广场等室外开敞空间的外墙，距离室外开敞空间开口边缘的水平距离不应大于该层的净高度，且该外墙与室外开敞空间开口边缘之间的区域仅限作为人员疏散使用。如确有需要，每层外墙与室外开敞空间开口边缘的水平距离大于该层的净宽度时，建筑内至室外安全出口的疏散距离应计算至距离室外开敞空间开口边缘不大于该层净高度的位置。</w:t>
      </w:r>
      <w:r>
        <w:br/>
      </w:r>
      <w:r>
        <w:t xml:space="preserve">6.2.6 </w:t>
      </w:r>
      <w:r>
        <w:rPr>
          <w:rFonts w:hint="eastAsia"/>
        </w:rPr>
        <w:t xml:space="preserve">设置在地下民用建筑内的消防控制室、消防水泵房，其房间疏散门应直通室外或安全出口，与直接通至地面的安全出口之间水平距离不应大于</w:t>
      </w:r>
      <w:r>
        <w:t xml:space="preserve"> </w:t>
      </w:r>
      <m:oMath>
        <m:r>
          <m:t>1</m:t>
        </m:r>
        <m:r>
          <m:t>5</m:t>
        </m:r>
        <m:r>
          <m:rPr>
            <m:sty m:val="p"/>
          </m:rPr>
          <m:t>.</m:t>
        </m:r>
        <m:r>
          <m:t>0</m:t>
        </m:r>
        <m:r>
          <m:rPr>
            <m:sty m:val="p"/>
          </m:rPr>
          <m:t>m</m:t>
        </m:r>
      </m:oMath>
      <w:r>
        <w:t xml:space="preserve"> </w:t>
      </w:r>
      <w:r>
        <w:t xml:space="preserve">。</w:t>
      </w:r>
    </w:p>
    <w:bookmarkEnd w:id="31"/>
    <w:bookmarkStart w:id="32" w:name="疏散楼梯间和避难设施等"/>
    <w:p>
      <w:pPr>
        <w:pStyle w:val="Heading1"/>
      </w:pPr>
      <w:r>
        <w:t xml:space="preserve">6.3 </w:t>
      </w:r>
      <w:r>
        <w:rPr>
          <w:rFonts w:hint="eastAsia"/>
        </w:rPr>
        <w:t xml:space="preserve">疏散楼梯间和避难设施等</w:t>
      </w:r>
    </w:p>
    <w:p>
      <w:pPr>
        <w:pStyle w:val="FirstParagraph"/>
      </w:pPr>
      <w:r>
        <w:t xml:space="preserve">6.3.1 </w:t>
      </w:r>
      <w:r>
        <w:rPr>
          <w:rFonts w:hint="eastAsia"/>
        </w:rPr>
        <w:t xml:space="preserve">不同防火分区不宜共用疏散楼梯间，确需共用的疏散楼梯间应符合下列规定：</w:t>
      </w:r>
    </w:p>
    <w:p>
      <w:pPr>
        <w:pStyle w:val="BodyText"/>
      </w:pPr>
      <w:r>
        <w:rPr>
          <w:rFonts w:hint="eastAsia"/>
        </w:rPr>
        <w:t xml:space="preserve">应采用防烟楼梯间；</w:t>
      </w:r>
      <w:r>
        <w:br/>
      </w:r>
      <w:r>
        <w:rPr>
          <w:rFonts w:hint="eastAsia"/>
        </w:rPr>
        <w:t xml:space="preserve">共用同一部疏散楼梯间的防火分区数量不应大于</w:t>
      </w:r>
      <w:r>
        <w:t xml:space="preserve"> 2 </w:t>
      </w:r>
      <w:r>
        <w:rPr>
          <w:rFonts w:hint="eastAsia"/>
        </w:rPr>
        <w:t xml:space="preserve">个；每个防火分区应具有独立的安全出口和疏散楼梯；</w:t>
      </w:r>
      <w:r>
        <w:br/>
      </w:r>
      <w:r>
        <w:rPr>
          <w:rFonts w:hint="eastAsia"/>
        </w:rPr>
        <w:t xml:space="preserve">不同防火分区的防烟楼梯前室不应共用，前室之间应采用耐火极限不低于</w:t>
      </w:r>
      <w:r>
        <w:t xml:space="preserve"> </w:t>
      </w:r>
      <m:oMath>
        <m:r>
          <m:t>2</m:t>
        </m:r>
        <m:r>
          <m:rPr>
            <m:sty m:val="p"/>
          </m:rPr>
          <m:t>.</m:t>
        </m:r>
        <m:r>
          <m:t>0</m:t>
        </m:r>
        <m:r>
          <m:rPr>
            <m:sty m:val="p"/>
          </m:rPr>
          <m:t>h</m:t>
        </m:r>
      </m:oMath>
      <w:r>
        <w:t xml:space="preserve"> </w:t>
      </w:r>
      <w:r>
        <w:rPr>
          <w:rFonts w:hint="eastAsia"/>
        </w:rPr>
        <w:t xml:space="preserve">的防火隔墙分隔，前室的入口均应采用甲级防火门；</w:t>
      </w:r>
      <w:r>
        <w:br/>
      </w:r>
      <w:r>
        <w:rPr>
          <w:rFonts w:hint="eastAsia"/>
        </w:rPr>
        <w:t xml:space="preserve">共用疏散楼梯和楼梯间直通室外的门的净宽度，不应小于相邻两个防火分区进入该楼梯间的设计疏散净宽度之和；</w:t>
      </w:r>
      <w:r>
        <w:br/>
      </w:r>
      <w:r>
        <w:rPr>
          <w:rFonts w:hint="eastAsia"/>
        </w:rPr>
        <w:t xml:space="preserve">各防火分区通向共用疏散楼梯间的疏散净宽度与借用通向相邻防火分区的疏散净宽度之和，不应大于该防火分区按国家相关标准规定计算所需疏散总宽度的</w:t>
      </w:r>
      <w:r>
        <w:t xml:space="preserve"> </w:t>
      </w:r>
      <m:oMath>
        <m:r>
          <m:t>30</m:t>
        </m:r>
        <m:r>
          <m:rPr>
            <m:sty m:val="p"/>
          </m:rPr>
          <m:t>%</m:t>
        </m:r>
      </m:oMath>
      <w:r>
        <w:t xml:space="preserve"> </w:t>
      </w:r>
      <w:r>
        <w:t xml:space="preserve">。</w:t>
      </w:r>
    </w:p>
    <w:p>
      <w:pPr>
        <w:pStyle w:val="BodyText"/>
      </w:pPr>
      <w:r>
        <w:t xml:space="preserve">6.3.2 </w:t>
      </w:r>
      <w:r>
        <w:rPr>
          <w:rFonts w:hint="eastAsia"/>
        </w:rPr>
        <w:t xml:space="preserve">地下民用建筑中设置机械加压送风系统并靠外墙或可直通室外地面的封闭楼梯间、防烟楼梯间，在楼梯间的顶部或最上一层外墙上应设置不小于</w:t>
      </w:r>
      <w:r>
        <w:t xml:space="preserve"> </w:t>
      </w:r>
      <m:oMath>
        <m:r>
          <m:t>1</m:t>
        </m:r>
        <m:r>
          <m:t> </m:t>
        </m:r>
        <m:sSup>
          <m:e>
            <m:r>
              <m:rPr>
                <m:sty m:val="p"/>
              </m:rPr>
              <m:t>m</m:t>
            </m:r>
          </m:e>
          <m:sup>
            <m:r>
              <m:rPr>
                <m:sty m:val="p"/>
              </m:rPr>
              <m:t>2</m:t>
            </m:r>
          </m:sup>
        </m:sSup>
      </m:oMath>
      <w:r>
        <w:t xml:space="preserve"> </w:t>
      </w:r>
      <w:r>
        <w:rPr>
          <w:rFonts w:hint="eastAsia"/>
        </w:rPr>
        <w:t xml:space="preserve">的常闭式应急排烟窗，且该应急排烟窗应具有手动和联动开启功能。</w:t>
      </w:r>
    </w:p>
    <w:p>
      <w:pPr>
        <w:pStyle w:val="BodyText"/>
      </w:pPr>
      <w:r>
        <w:t xml:space="preserve">6.3.3 </w:t>
      </w:r>
      <w:r>
        <w:rPr>
          <w:rFonts w:hint="eastAsia"/>
        </w:rPr>
        <w:t xml:space="preserve">具有防火分隔和疏散功能的下沉式广场等室外开敞空间，除应符合</w:t>
      </w:r>
      <w:r>
        <w:t xml:space="preserve"> GB 50016、GB 50098 </w:t>
      </w:r>
      <w:r>
        <w:rPr>
          <w:rFonts w:hint="eastAsia"/>
        </w:rPr>
        <w:t xml:space="preserve">等的相关规定外，还应符合下列规定。</w:t>
      </w:r>
    </w:p>
    <w:p>
      <w:pPr>
        <w:pStyle w:val="BodyText"/>
      </w:pPr>
      <w:r>
        <w:rPr>
          <w:rFonts w:hint="eastAsia"/>
        </w:rPr>
        <w:t xml:space="preserve">地下各层面向下沉式广场等室外开敞空间的外墙应符合有关建筑外墙耐火和防火的规定。</w:t>
      </w:r>
      <w:r>
        <w:br/>
      </w:r>
      <w:r>
        <w:rPr>
          <w:rFonts w:hint="eastAsia"/>
        </w:rPr>
        <w:t xml:space="preserve">下沉式广场净面积应同时满足防火分隔和安全疏散功能的相关要求，且用于疏散的净面积不应小于</w:t>
      </w:r>
      <w:r>
        <w:t xml:space="preserve"> </w:t>
      </w:r>
      <m:oMath>
        <m:r>
          <m:t>1</m:t>
        </m:r>
        <m:r>
          <m:t>6</m:t>
        </m:r>
        <m:r>
          <m:t>9</m:t>
        </m:r>
        <m:sSup>
          <m:e>
            <m:r>
              <m:rPr>
                <m:sty m:val="p"/>
              </m:rPr>
              <m:t>m</m:t>
            </m:r>
          </m:e>
          <m:sup>
            <m:r>
              <m:t>2</m:t>
            </m:r>
          </m:sup>
        </m:sSup>
      </m:oMath>
      <w:r>
        <w:t xml:space="preserve"> </w:t>
      </w:r>
      <w:r>
        <w:t xml:space="preserve">。</w:t>
      </w:r>
      <w:r>
        <w:br/>
      </w:r>
      <w:r>
        <w:rPr>
          <w:rFonts w:hint="eastAsia"/>
        </w:rPr>
        <w:t xml:space="preserve">每层通向上一层或首层地面的疏散楼梯总净宽度不应小于本层相邻任一防火分区通向下沉式广场的设计疏散总净宽度，且不应小于本层及本层以下各层设计疏散总净宽度之和。</w:t>
      </w:r>
      <w:r>
        <w:br/>
      </w:r>
      <w:r>
        <w:rPr>
          <w:rFonts w:hint="eastAsia"/>
        </w:rPr>
        <w:t xml:space="preserve">地下一层通过下沉式广场周围设置外廊和疏散楼梯疏散时，地下一层通向该外廊的出口可作为安全出口，外廊应采用耐火极限不低于</w:t>
      </w:r>
      <w:r>
        <w:t xml:space="preserve"> </w:t>
      </w:r>
      <m:oMath>
        <m:r>
          <m:t>1</m:t>
        </m:r>
        <m:r>
          <m:rPr>
            <m:sty m:val="p"/>
          </m:rPr>
          <m:t>.</m:t>
        </m:r>
        <m:r>
          <m:t>5</m:t>
        </m:r>
        <m:r>
          <m:rPr>
            <m:sty m:val="p"/>
          </m:rPr>
          <m:t>h</m:t>
        </m:r>
      </m:oMath>
      <w:r>
        <w:t xml:space="preserve"> </w:t>
      </w:r>
      <w:r>
        <w:rPr>
          <w:rFonts w:hint="eastAsia"/>
        </w:rPr>
        <w:t xml:space="preserve">的不燃性结构。开向外廊的房间门至最近疏散楼梯的直线距离不应大于</w:t>
      </w:r>
      <w:r>
        <w:t xml:space="preserve"> GB 50016 </w:t>
      </w:r>
      <w:r>
        <w:rPr>
          <w:rFonts w:hint="eastAsia"/>
        </w:rPr>
        <w:t xml:space="preserve">有关敞开式外廊的疏散距离要求。</w:t>
      </w:r>
    </w:p>
    <w:p>
      <w:pPr>
        <w:pStyle w:val="BodyText"/>
      </w:pPr>
      <w:r>
        <w:t xml:space="preserve">6.3.4 </w:t>
      </w:r>
      <w:r>
        <w:rPr>
          <w:rFonts w:hint="eastAsia"/>
        </w:rPr>
        <w:t xml:space="preserve">具有防火分隔和疏散功能并兼作灭火救援操作场地的下沉式广场等室外开敞空间，除应符合的规定外，还应具备消防车进出的条件及可供消防车停靠、通行的场地。下沉式广场开口的短边长度不应小于</w:t>
      </w:r>
      <w:r>
        <w:t xml:space="preserve"> </w:t>
      </w:r>
      <m:oMath>
        <m:r>
          <m:t>1</m:t>
        </m:r>
        <m:r>
          <m:t>9</m:t>
        </m:r>
        <m:r>
          <m:rPr>
            <m:sty m:val="p"/>
          </m:rPr>
          <m:t>.</m:t>
        </m:r>
        <m:r>
          <m:t>0</m:t>
        </m:r>
        <m:r>
          <m:rPr>
            <m:sty m:val="p"/>
          </m:rPr>
          <m:t>m</m:t>
        </m:r>
      </m:oMath>
      <w:r>
        <w:t xml:space="preserve"> </w:t>
      </w:r>
      <w:r>
        <w:rPr>
          <w:rFonts w:hint="eastAsia"/>
        </w:rPr>
        <w:t xml:space="preserve">，承重结构应能承受消防车的满载重量。</w:t>
      </w:r>
    </w:p>
    <w:p>
      <w:pPr>
        <w:pStyle w:val="BodyText"/>
      </w:pPr>
      <w:r>
        <w:t xml:space="preserve">6.3.5 </w:t>
      </w:r>
      <w:r>
        <w:rPr>
          <w:rFonts w:hint="eastAsia"/>
        </w:rPr>
        <w:t xml:space="preserve">防火隔间除符合</w:t>
      </w:r>
      <w:r>
        <w:t xml:space="preserve"> GB 50016 </w:t>
      </w:r>
      <w:r>
        <w:rPr>
          <w:rFonts w:hint="eastAsia"/>
        </w:rPr>
        <w:t xml:space="preserve">的相关规定外，还应符合下列规定：</w:t>
      </w:r>
    </w:p>
    <w:p>
      <w:pPr>
        <w:pStyle w:val="BodyText"/>
      </w:pPr>
      <w:r>
        <w:rPr>
          <w:rFonts w:hint="eastAsia"/>
        </w:rPr>
        <w:t xml:space="preserve">防火隔间每侧墙面上设置门的总净宽度不应大于</w:t>
      </w:r>
      <w:r>
        <w:t xml:space="preserve"> </w:t>
      </w:r>
      <m:oMath>
        <m:r>
          <m:t>2</m:t>
        </m:r>
        <m:r>
          <m:rPr>
            <m:sty m:val="p"/>
          </m:rPr>
          <m:t>.</m:t>
        </m:r>
        <m:r>
          <m:t>8</m:t>
        </m:r>
        <m:r>
          <m:rPr>
            <m:sty m:val="p"/>
          </m:rPr>
          <m:t>m</m:t>
        </m:r>
      </m:oMath>
      <w:r>
        <w:t xml:space="preserve"> </w:t>
      </w:r>
      <w:r>
        <w:rPr>
          <w:rFonts w:hint="eastAsia"/>
        </w:rPr>
        <w:t xml:space="preserve">；</w:t>
      </w:r>
      <w:r>
        <w:br/>
      </w:r>
      <w:r>
        <w:rPr>
          <w:rFonts w:hint="eastAsia"/>
        </w:rPr>
        <w:t xml:space="preserve">防火隔间的门宜采用常闭门，采用常开防火门时，应能在火灾时自行关闭，并应具有信号反馈的</w:t>
      </w:r>
    </w:p>
    <w:p>
      <w:pPr>
        <w:pStyle w:val="BodyText"/>
      </w:pPr>
      <w:r>
        <w:rPr>
          <w:rFonts w:hint="eastAsia"/>
        </w:rPr>
        <w:t xml:space="preserve">功能；</w:t>
      </w:r>
    </w:p>
    <w:p>
      <w:pPr>
        <w:pStyle w:val="BodyText"/>
      </w:pPr>
      <w:r>
        <w:rPr>
          <w:rFonts w:hint="eastAsia"/>
        </w:rPr>
        <w:t xml:space="preserve">防火隔间内外均应设置警示标识。</w:t>
      </w:r>
    </w:p>
    <w:p>
      <w:pPr>
        <w:pStyle w:val="BodyText"/>
      </w:pPr>
      <w:r>
        <w:t xml:space="preserve">6.3.6 </w:t>
      </w:r>
      <w:r>
        <w:rPr>
          <w:rFonts w:hint="eastAsia"/>
        </w:rPr>
        <w:t xml:space="preserve">避难走道除应符合</w:t>
      </w:r>
      <w:r>
        <w:t xml:space="preserve"> GB 50016 </w:t>
      </w:r>
      <w:r>
        <w:rPr>
          <w:rFonts w:hint="eastAsia"/>
        </w:rPr>
        <w:t xml:space="preserve">的相关规定外，还应符合下列规定：</w:t>
      </w:r>
    </w:p>
    <w:p>
      <w:pPr>
        <w:pStyle w:val="BodyText"/>
      </w:pPr>
      <w:r>
        <w:rPr>
          <w:rFonts w:hint="eastAsia"/>
        </w:rPr>
        <w:t xml:space="preserve">避难走道的净宽度不应小于</w:t>
      </w:r>
      <w:r>
        <w:t xml:space="preserve"> </w:t>
      </w:r>
      <m:oMath>
        <m:r>
          <m:t>1</m:t>
        </m:r>
        <m:r>
          <m:rPr>
            <m:sty m:val="p"/>
          </m:rPr>
          <m:t>.</m:t>
        </m:r>
        <m:r>
          <m:t>4</m:t>
        </m:r>
        <m:r>
          <m:rPr>
            <m:sty m:val="p"/>
          </m:rPr>
          <m:t>m</m:t>
        </m:r>
      </m:oMath>
      <w:r>
        <w:t xml:space="preserve"> </w:t>
      </w:r>
      <w:r>
        <w:rPr>
          <w:rFonts w:hint="eastAsia"/>
        </w:rPr>
        <w:t xml:space="preserve">，净高不应小于</w:t>
      </w:r>
      <w:r>
        <w:t xml:space="preserve"> </w:t>
      </w:r>
      <m:oMath>
        <m:r>
          <m:t>2</m:t>
        </m:r>
        <m:r>
          <m:rPr>
            <m:sty m:val="p"/>
          </m:rPr>
          <m:t>.</m:t>
        </m:r>
        <m:r>
          <m:t>1</m:t>
        </m:r>
        <m:r>
          <m:rPr>
            <m:nor/>
            <m:sty m:val="p"/>
          </m:rPr>
          <m:t> m </m:t>
        </m:r>
      </m:oMath>
      <w:r>
        <w:t xml:space="preserve"> </w:t>
      </w:r>
      <w:r>
        <w:rPr>
          <w:rFonts w:hint="eastAsia"/>
        </w:rPr>
        <w:t xml:space="preserve">；</w:t>
      </w:r>
      <w:r>
        <w:br/>
      </w:r>
      <w:r>
        <w:rPr>
          <w:rFonts w:hint="eastAsia"/>
        </w:rPr>
        <w:t xml:space="preserve">当有多个防火分区通向避难走道时，避难走道的净宽度不应小于各个防火分区通向该避难走道的设计疏散总净宽度的</w:t>
      </w:r>
      <w:r>
        <w:t xml:space="preserve"> </w:t>
      </w:r>
      <m:oMath>
        <m:r>
          <m:t>30</m:t>
        </m:r>
        <m:r>
          <m:rPr>
            <m:sty m:val="p"/>
          </m:rPr>
          <m:t>%</m:t>
        </m:r>
      </m:oMath>
      <w:r>
        <w:t xml:space="preserve"> </w:t>
      </w:r>
      <w:r>
        <w:rPr>
          <w:rFonts w:hint="eastAsia"/>
        </w:rPr>
        <w:t xml:space="preserve">，且不应小于任一防火分区通向避难走道的设计疏散总净宽度；</w:t>
      </w:r>
      <w:r>
        <w:br/>
      </w:r>
      <w:r>
        <w:rPr>
          <w:rFonts w:hint="eastAsia"/>
        </w:rPr>
        <w:t xml:space="preserve">避难走道的坡度不应大于</w:t>
      </w:r>
      <w:r>
        <w:t xml:space="preserve"> </w:t>
      </w:r>
      <w:r>
        <w:rPr>
          <w:rFonts w:hint="eastAsia"/>
        </w:rPr>
        <w:t xml:space="preserve">1∶12，避难走道内不应设置台阶；</w:t>
      </w:r>
      <w:r>
        <w:br/>
      </w:r>
      <w:r>
        <w:rPr>
          <w:rFonts w:hint="eastAsia"/>
        </w:rPr>
        <w:t xml:space="preserve">避难走道不应用于除人员疏散外的其他功能，避难走道内不应设置通风或空调风管、排烟管道及无关的电缆桥架等管道和线路，避难走道内不应设置除疏散门外的其他洞口；</w:t>
      </w:r>
      <w:r>
        <w:br/>
      </w:r>
      <w:r>
        <w:rPr>
          <w:rFonts w:hint="eastAsia"/>
        </w:rPr>
        <w:t xml:space="preserve">避难走道内不应有减小疏散宽度或影响正常疏散的柱等凸出物，避难走道的地面应坚固、平整防滑；</w:t>
      </w:r>
      <w:r>
        <w:br/>
      </w:r>
      <w:r>
        <w:rPr>
          <w:rFonts w:hint="eastAsia"/>
        </w:rPr>
        <w:t xml:space="preserve">避难走道内应设置警示标识，其间距不宜大于</w:t>
      </w:r>
      <w:r>
        <w:t xml:space="preserve"> </w:t>
      </w:r>
      <m:oMath>
        <m:r>
          <m:t>2</m:t>
        </m:r>
        <m:r>
          <m:t>0</m:t>
        </m:r>
        <m:r>
          <m:rPr>
            <m:sty m:val="p"/>
          </m:rPr>
          <m:t>.</m:t>
        </m:r>
        <m:r>
          <m:t>0</m:t>
        </m:r>
        <m:r>
          <m:rPr>
            <m:sty m:val="p"/>
          </m:rPr>
          <m:t>m</m:t>
        </m:r>
      </m:oMath>
      <w:r>
        <w:t xml:space="preserve"> </w:t>
      </w:r>
      <w:r>
        <w:t xml:space="preserve">。</w:t>
      </w:r>
    </w:p>
    <w:p>
      <w:pPr>
        <w:pStyle w:val="BodyText"/>
      </w:pPr>
      <w:r>
        <w:t xml:space="preserve">6.3.7 </w:t>
      </w:r>
      <w:r>
        <w:rPr>
          <w:rFonts w:hint="eastAsia"/>
        </w:rPr>
        <w:t xml:space="preserve">总建筑面积大于</w:t>
      </w:r>
      <w:r>
        <w:t xml:space="preserve"> </w:t>
      </w:r>
      <m:oMath>
        <m:r>
          <m:t>2</m:t>
        </m:r>
        <m:r>
          <m:t>0</m:t>
        </m:r>
        <m:r>
          <m:t> </m:t>
        </m:r>
        <m:r>
          <m:t>0</m:t>
        </m:r>
        <m:r>
          <m:t>0</m:t>
        </m:r>
        <m:r>
          <m:t>0</m:t>
        </m:r>
        <m:r>
          <m:t> </m:t>
        </m:r>
        <m:sSup>
          <m:e>
            <m:r>
              <m:rPr>
                <m:sty m:val="p"/>
              </m:rPr>
              <m:t>m</m:t>
            </m:r>
          </m:e>
          <m:sup>
            <m:r>
              <m:rPr>
                <m:sty m:val="p"/>
              </m:rPr>
              <m:t>2</m:t>
            </m:r>
          </m:sup>
        </m:sSup>
      </m:oMath>
      <w:r>
        <w:t xml:space="preserve"> </w:t>
      </w:r>
      <w:r>
        <w:rPr>
          <w:rFonts w:hint="eastAsia"/>
        </w:rPr>
        <w:t xml:space="preserve">的地下商业综合体中的人员密集场所和设置在地下的医院门诊部等医疗场所应设置避难设施。每个防火分区的避难设施不应少于</w:t>
      </w:r>
      <w:r>
        <w:t xml:space="preserve"> 1 </w:t>
      </w:r>
      <w:r>
        <w:rPr>
          <w:rFonts w:hint="eastAsia"/>
        </w:rPr>
        <w:t xml:space="preserve">个，且应符合下列规定：</w:t>
      </w:r>
    </w:p>
    <w:p>
      <w:pPr>
        <w:pStyle w:val="BodyText"/>
      </w:pPr>
      <w:r>
        <w:rPr>
          <w:rFonts w:hint="eastAsia"/>
        </w:rPr>
        <w:t xml:space="preserve">当利用疏散楼梯间前室时，独立前室的使用面积不应小于</w:t>
      </w:r>
      <w:r>
        <w:t xml:space="preserve"> </w:t>
      </w:r>
      <m:oMath>
        <m:r>
          <m:t>9</m:t>
        </m:r>
        <m:r>
          <m:t> </m:t>
        </m:r>
        <m:sSup>
          <m:e>
            <m:r>
              <m:rPr>
                <m:sty m:val="p"/>
              </m:rPr>
              <m:t>m</m:t>
            </m:r>
          </m:e>
          <m:sup>
            <m:r>
              <m:t>2</m:t>
            </m:r>
          </m:sup>
        </m:sSup>
      </m:oMath>
      <w:r>
        <w:t xml:space="preserve"> </w:t>
      </w:r>
      <w:r>
        <w:rPr>
          <w:rFonts w:hint="eastAsia"/>
        </w:rPr>
        <w:t xml:space="preserve">，合用前室的使用面积不应小于</w:t>
      </w:r>
      <m:oMath>
        <m:r>
          <m:t>1</m:t>
        </m:r>
        <m:r>
          <m:t>5</m:t>
        </m:r>
        <m:r>
          <m:t> </m:t>
        </m:r>
        <m:sSup>
          <m:e>
            <m:r>
              <m:rPr>
                <m:sty m:val="p"/>
              </m:rPr>
              <m:t>m</m:t>
            </m:r>
          </m:e>
          <m:sup>
            <m:r>
              <m:rPr>
                <m:sty m:val="p"/>
              </m:rPr>
              <m:t>2</m:t>
            </m:r>
          </m:sup>
        </m:sSup>
      </m:oMath>
      <w:r>
        <w:t xml:space="preserve"> </w:t>
      </w:r>
      <w:r>
        <w:rPr>
          <w:rFonts w:hint="eastAsia"/>
        </w:rPr>
        <w:t xml:space="preserve">；</w:t>
      </w:r>
      <w:r>
        <w:br/>
      </w:r>
      <w:r>
        <w:rPr>
          <w:rFonts w:hint="eastAsia"/>
        </w:rPr>
        <w:t xml:space="preserve">当利用下沉式广场、下沉庭院、采光井等室外开敞空间时，下沉庭院或采光井的敞开部位短边长度不应小于</w:t>
      </w:r>
      <w:r>
        <w:t xml:space="preserve"> </w:t>
      </w:r>
      <m:oMath>
        <m:r>
          <m:t>6</m:t>
        </m:r>
        <m:r>
          <m:rPr>
            <m:sty m:val="p"/>
          </m:rPr>
          <m:t>.</m:t>
        </m:r>
        <m:r>
          <m:t>0</m:t>
        </m:r>
        <m:r>
          <m:rPr>
            <m:sty m:val="p"/>
          </m:rPr>
          <m:t>m</m:t>
        </m:r>
      </m:oMath>
      <w:r>
        <w:t xml:space="preserve"> </w:t>
      </w:r>
      <w:r>
        <w:rPr>
          <w:rFonts w:hint="eastAsia"/>
        </w:rPr>
        <w:t xml:space="preserve">，且应设置直通室外地面的疏散楼梯，梯段净宽度不应小于</w:t>
      </w:r>
      <w:r>
        <w:t xml:space="preserve"> </w:t>
      </w:r>
      <m:oMath>
        <m:r>
          <m:t>1</m:t>
        </m:r>
        <m:r>
          <m:rPr>
            <m:sty m:val="p"/>
          </m:rPr>
          <m:t>.</m:t>
        </m:r>
        <m:r>
          <m:t>2</m:t>
        </m:r>
        <m:r>
          <m:rPr>
            <m:sty m:val="p"/>
          </m:rPr>
          <m:t>m</m:t>
        </m:r>
      </m:oMath>
      <w:r>
        <w:t xml:space="preserve"> </w:t>
      </w:r>
      <w:r>
        <w:rPr>
          <w:rFonts w:hint="eastAsia"/>
        </w:rPr>
        <w:t xml:space="preserve">；</w:t>
      </w:r>
      <w:r>
        <w:br/>
      </w:r>
      <w:r>
        <w:rPr>
          <w:rFonts w:hint="eastAsia"/>
        </w:rPr>
        <w:t xml:space="preserve">当设置避难区（间）时，避难区（间）应靠近楼梯间。避难区（间）兼做其他功能时，可供避难的净面积不应小于</w:t>
      </w:r>
      <w:r>
        <w:t xml:space="preserve"> </w:t>
      </w:r>
      <m:oMath>
        <m:r>
          <m:t>1</m:t>
        </m:r>
        <m:r>
          <m:t>2</m:t>
        </m:r>
        <m:r>
          <m:rPr>
            <m:sty m:val="p"/>
          </m:rPr>
          <m:t>.</m:t>
        </m:r>
        <m:r>
          <m:t>0</m:t>
        </m:r>
        <m:sSup>
          <m:e>
            <m:r>
              <m:rPr>
                <m:sty m:val="p"/>
              </m:rPr>
              <m:t>m</m:t>
            </m:r>
          </m:e>
          <m:sup>
            <m:r>
              <m:t>2</m:t>
            </m:r>
          </m:sup>
        </m:sSup>
      </m:oMath>
      <w:r>
        <w:t xml:space="preserve"> </w:t>
      </w:r>
      <w:r>
        <w:rPr>
          <w:rFonts w:hint="eastAsia"/>
        </w:rPr>
        <w:t xml:space="preserve">，避难区（间）应采用耐火极限不低于</w:t>
      </w:r>
      <w:r>
        <w:t xml:space="preserve"> </w:t>
      </w:r>
      <m:oMath>
        <m:r>
          <m:t>2</m:t>
        </m:r>
        <m:r>
          <m:rPr>
            <m:sty m:val="p"/>
          </m:rPr>
          <m:t>.</m:t>
        </m:r>
        <m:r>
          <m:t>0</m:t>
        </m:r>
        <m:r>
          <m:rPr>
            <m:sty m:val="p"/>
          </m:rPr>
          <m:t>h</m:t>
        </m:r>
      </m:oMath>
      <w:r>
        <w:t xml:space="preserve"> </w:t>
      </w:r>
      <w:r>
        <w:rPr>
          <w:rFonts w:hint="eastAsia"/>
        </w:rPr>
        <w:t xml:space="preserve">的防火隔墙和甲级防火门与其他部位分隔，并应设置防烟设施；</w:t>
      </w:r>
      <w:r>
        <w:br/>
      </w:r>
      <w:r>
        <w:rPr>
          <w:rFonts w:hint="eastAsia"/>
        </w:rPr>
        <w:t xml:space="preserve">避难设施入口处应设置明显的指示标志，避难设施应设置消防专用电话和消防应急广播。</w:t>
      </w:r>
    </w:p>
    <w:bookmarkEnd w:id="32"/>
    <w:bookmarkStart w:id="33" w:name="地下人行通道和地下过街商业通道"/>
    <w:p>
      <w:pPr>
        <w:pStyle w:val="Heading1"/>
      </w:pPr>
      <w:r>
        <w:t xml:space="preserve">7 </w:t>
      </w:r>
      <w:r>
        <w:rPr>
          <w:rFonts w:hint="eastAsia"/>
        </w:rPr>
        <w:t xml:space="preserve">地下人行通道和地下过街商业通道</w:t>
      </w:r>
    </w:p>
    <w:bookmarkEnd w:id="33"/>
    <w:bookmarkStart w:id="34" w:name="地下人行通道"/>
    <w:p>
      <w:pPr>
        <w:pStyle w:val="Heading1"/>
      </w:pPr>
      <w:r>
        <w:t xml:space="preserve">7.1 </w:t>
      </w:r>
      <w:r>
        <w:rPr>
          <w:rFonts w:hint="eastAsia"/>
        </w:rPr>
        <w:t xml:space="preserve">地下人行通道</w:t>
      </w:r>
    </w:p>
    <w:p>
      <w:pPr>
        <w:pStyle w:val="FirstParagraph"/>
      </w:pPr>
      <w:r>
        <w:t xml:space="preserve">7.1.1 </w:t>
      </w:r>
      <w:r>
        <w:rPr>
          <w:rFonts w:hint="eastAsia"/>
        </w:rPr>
        <w:t xml:space="preserve">地下人行通道应设置独立的安全出口，每个安全出口的净宽度不应小于</w:t>
      </w:r>
      <w:r>
        <w:t xml:space="preserve"> </w:t>
      </w:r>
      <m:oMath>
        <m:r>
          <m:t>1</m:t>
        </m:r>
        <m:r>
          <m:rPr>
            <m:sty m:val="p"/>
          </m:rPr>
          <m:t>.</m:t>
        </m:r>
        <m:r>
          <m:t>8</m:t>
        </m:r>
        <m:r>
          <m:rPr>
            <m:sty m:val="p"/>
          </m:rPr>
          <m:t>m</m:t>
        </m:r>
      </m:oMath>
      <w:r>
        <w:t xml:space="preserve"> </w:t>
      </w:r>
      <w:r>
        <w:t xml:space="preserve">。</w:t>
      </w:r>
      <w:r>
        <w:br/>
      </w:r>
      <w:r>
        <w:t xml:space="preserve">7.1.2 </w:t>
      </w:r>
      <w:r>
        <w:rPr>
          <w:rFonts w:hint="eastAsia"/>
        </w:rPr>
        <w:t xml:space="preserve">地下人行通道应符合下列规定：</w:t>
      </w:r>
    </w:p>
    <w:p>
      <w:pPr>
        <w:pStyle w:val="BodyText"/>
      </w:pPr>
      <w:r>
        <w:rPr>
          <w:rFonts w:hint="eastAsia"/>
        </w:rPr>
        <w:t xml:space="preserve">与相邻地下民用建筑之间应采用耐火极限不低于</w:t>
      </w:r>
      <w:r>
        <w:t xml:space="preserve"> </w:t>
      </w:r>
      <m:oMath>
        <m:r>
          <m:t>3</m:t>
        </m:r>
        <m:r>
          <m:rPr>
            <m:sty m:val="p"/>
          </m:rPr>
          <m:t>.</m:t>
        </m:r>
        <m:r>
          <m:t>0</m:t>
        </m:r>
        <m:r>
          <m:rPr>
            <m:sty m:val="p"/>
          </m:rPr>
          <m:t>h</m:t>
        </m:r>
      </m:oMath>
      <w:r>
        <w:t xml:space="preserve"> </w:t>
      </w:r>
      <w:r>
        <w:rPr>
          <w:rFonts w:hint="eastAsia"/>
        </w:rPr>
        <w:t xml:space="preserve">的防火墙和耐火极限不低于</w:t>
      </w:r>
      <w:r>
        <w:t xml:space="preserve"> </w:t>
      </w:r>
      <m:oMath>
        <m:r>
          <m:t>1</m:t>
        </m:r>
        <m:r>
          <m:rPr>
            <m:sty m:val="p"/>
          </m:rPr>
          <m:t>.</m:t>
        </m:r>
        <m:r>
          <m:t>5</m:t>
        </m:r>
        <m:r>
          <m:rPr>
            <m:sty m:val="p"/>
          </m:rPr>
          <m:t>h</m:t>
        </m:r>
      </m:oMath>
      <w:r>
        <w:t xml:space="preserve"> </w:t>
      </w:r>
      <w:r>
        <w:rPr>
          <w:rFonts w:hint="eastAsia"/>
        </w:rPr>
        <w:t xml:space="preserve">的楼板分隔，连通部位应设置甲级防火门或采用耐火极限不低于</w:t>
      </w:r>
      <w:r>
        <w:t xml:space="preserve"> </w:t>
      </w:r>
      <m:oMath>
        <m:r>
          <m:t>3</m:t>
        </m:r>
        <m:r>
          <m:rPr>
            <m:sty m:val="p"/>
          </m:rPr>
          <m:t>.</m:t>
        </m:r>
        <m:r>
          <m:t>0</m:t>
        </m:r>
        <m:r>
          <m:rPr>
            <m:sty m:val="p"/>
          </m:rPr>
          <m:t>h</m:t>
        </m:r>
      </m:oMath>
      <w:r>
        <w:t xml:space="preserve"> </w:t>
      </w:r>
      <w:r>
        <w:rPr>
          <w:rFonts w:hint="eastAsia"/>
        </w:rPr>
        <w:t xml:space="preserve">的防火卷帘分隔；</w:t>
      </w:r>
      <w:r>
        <w:br/>
      </w:r>
      <w:r>
        <w:rPr>
          <w:rFonts w:hint="eastAsia"/>
        </w:rPr>
        <w:t xml:space="preserve">地下人行通道内任一点至最近直通地面的安全出口的疏散距离不应大于</w:t>
      </w:r>
      <w:r>
        <w:t xml:space="preserve"> </w:t>
      </w:r>
      <m:oMath>
        <m:r>
          <m:t>5</m:t>
        </m:r>
        <m:r>
          <m:t>0</m:t>
        </m:r>
        <m:r>
          <m:rPr>
            <m:sty m:val="p"/>
          </m:rPr>
          <m:t>.</m:t>
        </m:r>
        <m:r>
          <m:t>0</m:t>
        </m:r>
        <m:r>
          <m:rPr>
            <m:sty m:val="p"/>
          </m:rPr>
          <m:t>m</m:t>
        </m:r>
      </m:oMath>
      <w:r>
        <w:t xml:space="preserve"> </w:t>
      </w:r>
      <w:r>
        <w:rPr>
          <w:rFonts w:hint="eastAsia"/>
        </w:rPr>
        <w:t xml:space="preserve">，位于袋形地下人行通道两侧或尽端的任一点至直通地面的安全出口的疏散距离不应大于</w:t>
      </w:r>
      <w:r>
        <w:t xml:space="preserve"> </w:t>
      </w:r>
      <m:oMath>
        <m:r>
          <m:t>3</m:t>
        </m:r>
        <m:r>
          <m:t>0</m:t>
        </m:r>
        <m:r>
          <m:rPr>
            <m:sty m:val="p"/>
          </m:rPr>
          <m:t>.</m:t>
        </m:r>
        <m:r>
          <m:t>0</m:t>
        </m:r>
        <m:r>
          <m:rPr>
            <m:sty m:val="p"/>
          </m:rPr>
          <m:t>m</m:t>
        </m:r>
      </m:oMath>
      <w:r>
        <w:t xml:space="preserve"> </w:t>
      </w:r>
      <w:r>
        <w:rPr>
          <w:rFonts w:hint="eastAsia"/>
        </w:rPr>
        <w:t xml:space="preserve">；</w:t>
      </w:r>
      <w:r>
        <w:br/>
      </w:r>
      <w:r>
        <w:rPr>
          <w:rFonts w:hint="eastAsia"/>
        </w:rPr>
        <w:t xml:space="preserve">不应布置可燃物；</w:t>
      </w:r>
      <w:r>
        <w:br/>
      </w:r>
      <w:r>
        <w:rPr>
          <w:rFonts w:hint="eastAsia"/>
        </w:rPr>
        <w:t xml:space="preserve">相邻地下民用建筑需要借用地下人行通道疏散时，该地下人行通道应符合</w:t>
      </w:r>
      <w:r>
        <w:t xml:space="preserve"> 6.3.6 </w:t>
      </w:r>
      <w:r>
        <w:rPr>
          <w:rFonts w:hint="eastAsia"/>
        </w:rPr>
        <w:t xml:space="preserve">的规定。</w:t>
      </w:r>
    </w:p>
    <w:p>
      <w:pPr>
        <w:pStyle w:val="BodyText"/>
      </w:pPr>
      <w:r>
        <w:t xml:space="preserve">7.1.3 </w:t>
      </w:r>
      <w:r>
        <w:rPr>
          <w:rFonts w:hint="eastAsia"/>
        </w:rPr>
        <w:t xml:space="preserve">与相邻地下民用建筑连通的地下人行通道，按照</w:t>
      </w:r>
      <w:r>
        <w:t xml:space="preserve"> GB 50016 </w:t>
      </w:r>
      <w:r>
        <w:rPr>
          <w:rFonts w:hint="eastAsia"/>
        </w:rPr>
        <w:t xml:space="preserve">有关城市交通隧道的规定设计时，应符合下列规定：</w:t>
      </w:r>
    </w:p>
    <w:p>
      <w:pPr>
        <w:pStyle w:val="BodyText"/>
      </w:pPr>
      <w:r>
        <w:rPr>
          <w:rFonts w:hint="eastAsia"/>
        </w:rPr>
        <w:t xml:space="preserve">与相邻地下民用建筑之间应采用耐火极限不低于</w:t>
      </w:r>
      <w:r>
        <w:t xml:space="preserve"> </w:t>
      </w:r>
      <m:oMath>
        <m:r>
          <m:t>3</m:t>
        </m:r>
        <m:r>
          <m:rPr>
            <m:sty m:val="p"/>
          </m:rPr>
          <m:t>.</m:t>
        </m:r>
        <m:r>
          <m:t>0</m:t>
        </m:r>
        <m:r>
          <m:rPr>
            <m:sty m:val="p"/>
          </m:rPr>
          <m:t>h</m:t>
        </m:r>
      </m:oMath>
      <w:r>
        <w:t xml:space="preserve"> </w:t>
      </w:r>
      <w:r>
        <w:rPr>
          <w:rFonts w:hint="eastAsia"/>
        </w:rPr>
        <w:t xml:space="preserve">的防火墙和耐火极限不低于</w:t>
      </w:r>
      <w:r>
        <w:t xml:space="preserve"> </w:t>
      </w:r>
      <m:oMath>
        <m:r>
          <m:t>1</m:t>
        </m:r>
        <m:r>
          <m:rPr>
            <m:sty m:val="p"/>
          </m:rPr>
          <m:t>.</m:t>
        </m:r>
        <m:r>
          <m:t>5</m:t>
        </m:r>
        <m:r>
          <m:rPr>
            <m:sty m:val="p"/>
          </m:rPr>
          <m:t>h</m:t>
        </m:r>
      </m:oMath>
      <w:r>
        <w:t xml:space="preserve"> </w:t>
      </w:r>
      <w:r>
        <w:rPr>
          <w:rFonts w:hint="eastAsia"/>
        </w:rPr>
        <w:t xml:space="preserve">的楼板分隔；</w:t>
      </w:r>
      <w:r>
        <w:br/>
      </w:r>
      <w:r>
        <w:rPr>
          <w:rFonts w:hint="eastAsia"/>
        </w:rPr>
        <w:t xml:space="preserve">与相邻地下民用建筑的连通部位应采用下沉式广场等室外开敞空间、防火隔间、避难走道、防烟楼梯间等方式。</w:t>
      </w:r>
    </w:p>
    <w:p>
      <w:pPr>
        <w:pStyle w:val="BodyText"/>
      </w:pPr>
      <w:r>
        <w:t xml:space="preserve">7.1.4 </w:t>
      </w:r>
      <w:r>
        <w:rPr>
          <w:rFonts w:hint="eastAsia"/>
        </w:rPr>
        <w:t xml:space="preserve">地下人行通道顶棚、墙面、地面、隔断、垃圾箱的燃烧性能应为</w:t>
      </w:r>
      <w:r>
        <w:t xml:space="preserve"> A </w:t>
      </w:r>
      <w:r>
        <w:rPr>
          <w:rFonts w:hint="eastAsia"/>
        </w:rPr>
        <w:t xml:space="preserve">级。广告牌材料燃烧性能不应低于</w:t>
      </w:r>
      <w:r>
        <w:t xml:space="preserve"> </w:t>
      </w:r>
      <w:r>
        <w:rPr>
          <w:rFonts w:hint="eastAsia"/>
        </w:rPr>
        <w:t xml:space="preserve">B1级。</w:t>
      </w:r>
    </w:p>
    <w:bookmarkEnd w:id="34"/>
    <w:bookmarkStart w:id="35" w:name="地下过街商业通道"/>
    <w:p>
      <w:pPr>
        <w:pStyle w:val="Heading1"/>
      </w:pPr>
      <w:r>
        <w:t xml:space="preserve">7.2 </w:t>
      </w:r>
      <w:r>
        <w:rPr>
          <w:rFonts w:hint="eastAsia"/>
        </w:rPr>
        <w:t xml:space="preserve">地下过街商业通道</w:t>
      </w:r>
    </w:p>
    <w:p>
      <w:pPr>
        <w:pStyle w:val="FirstParagraph"/>
      </w:pPr>
      <w:r>
        <w:t xml:space="preserve">7.2.1 </w:t>
      </w:r>
      <w:r>
        <w:rPr>
          <w:rFonts w:hint="eastAsia"/>
        </w:rPr>
        <w:t xml:space="preserve">地下过街商业通道两端应设置下沉式广场等室外开敞空间或疏散宽度不小于</w:t>
      </w:r>
      <w:r>
        <w:t xml:space="preserve"> </w:t>
      </w:r>
      <m:oMath>
        <m:r>
          <m:t>3</m:t>
        </m:r>
        <m:r>
          <m:rPr>
            <m:sty m:val="p"/>
          </m:rPr>
          <m:t>.</m:t>
        </m:r>
        <m:r>
          <m:t>0</m:t>
        </m:r>
        <m:r>
          <m:rPr>
            <m:sty m:val="p"/>
          </m:rPr>
          <m:t>m</m:t>
        </m:r>
      </m:oMath>
      <w:r>
        <w:t xml:space="preserve"> </w:t>
      </w:r>
      <w:r>
        <w:rPr>
          <w:rFonts w:hint="eastAsia"/>
        </w:rPr>
        <w:t xml:space="preserve">的安全出口，其中下沉式广场等室外开敞空间的数量不宜少于</w:t>
      </w:r>
      <w:r>
        <w:t xml:space="preserve"> 1 </w:t>
      </w:r>
      <w:r>
        <w:rPr>
          <w:rFonts w:hint="eastAsia"/>
        </w:rPr>
        <w:t xml:space="preserve">个。地下过街商业通道的总长度不宜大于</w:t>
      </w:r>
      <w:r>
        <w:t xml:space="preserve"> </w:t>
      </w:r>
      <m:oMath>
        <m:r>
          <m:t>3</m:t>
        </m:r>
        <m:r>
          <m:t>0</m:t>
        </m:r>
        <m:r>
          <m:t>0</m:t>
        </m:r>
        <m:r>
          <m:rPr>
            <m:sty m:val="p"/>
          </m:rPr>
          <m:t>m</m:t>
        </m:r>
      </m:oMath>
      <w:r>
        <w:t xml:space="preserve"> </w:t>
      </w:r>
      <w:r>
        <w:t xml:space="preserve">。</w:t>
      </w:r>
    </w:p>
    <w:p>
      <w:pPr>
        <w:pStyle w:val="BodyText"/>
      </w:pPr>
      <w:r>
        <w:t xml:space="preserve">7.2.2 </w:t>
      </w:r>
      <w:r>
        <w:rPr>
          <w:rFonts w:hint="eastAsia"/>
        </w:rPr>
        <w:t xml:space="preserve">地下过街商业通道与其他地下建筑之间应采用防火墙分隔。相邻区域需要连通时，应采用下沉式广场等室外开敞空间、防火隔间、避难走道等方式连通。</w:t>
      </w:r>
    </w:p>
    <w:p>
      <w:pPr>
        <w:pStyle w:val="BodyText"/>
      </w:pPr>
      <w:r>
        <w:t xml:space="preserve">7.2.3 </w:t>
      </w:r>
      <w:r>
        <w:rPr>
          <w:rFonts w:hint="eastAsia"/>
        </w:rPr>
        <w:t xml:space="preserve">地下过街商业通道内商铺的设置应符合下列规定：</w:t>
      </w:r>
    </w:p>
    <w:p>
      <w:pPr>
        <w:pStyle w:val="BodyText"/>
      </w:pPr>
      <w:r>
        <w:rPr>
          <w:rFonts w:hint="eastAsia"/>
        </w:rPr>
        <w:t xml:space="preserve">地下过街商业通道内不应使用明火，不应设置公共娱乐场所。</w:t>
      </w:r>
      <w:r>
        <w:br/>
      </w:r>
      <w:r>
        <w:rPr>
          <w:rFonts w:hint="eastAsia"/>
        </w:rPr>
        <w:t xml:space="preserve">当过街通道净宽度小于</w:t>
      </w:r>
      <w:r>
        <w:t xml:space="preserve"> </w:t>
      </w:r>
      <m:oMath>
        <m:r>
          <m:t>6</m:t>
        </m:r>
        <m:r>
          <m:rPr>
            <m:sty m:val="p"/>
          </m:rPr>
          <m:t>.</m:t>
        </m:r>
        <m:r>
          <m:t>0</m:t>
        </m:r>
        <m:r>
          <m:rPr>
            <m:sty m:val="p"/>
          </m:rPr>
          <m:t>m</m:t>
        </m:r>
      </m:oMath>
      <w:r>
        <w:t xml:space="preserve"> </w:t>
      </w:r>
      <w:r>
        <w:rPr>
          <w:rFonts w:hint="eastAsia"/>
        </w:rPr>
        <w:t xml:space="preserve">时，不应设置任何营业性设施；</w:t>
      </w:r>
      <w:r>
        <w:br/>
      </w:r>
      <w:r>
        <w:rPr>
          <w:rFonts w:hint="eastAsia"/>
        </w:rPr>
        <w:t xml:space="preserve">不同净宽度的过街通道，单间商铺的最大允许面积、每间商铺疏散门至安全出口的最大距离应符合表</w:t>
      </w:r>
      <w:r>
        <w:t xml:space="preserve"> 2 </w:t>
      </w:r>
      <w:r>
        <w:rPr>
          <w:rFonts w:hint="eastAsia"/>
        </w:rPr>
        <w:t xml:space="preserve">的规定；</w:t>
      </w:r>
      <w:r>
        <w:br/>
      </w:r>
      <w:r>
        <w:rPr>
          <w:rFonts w:hint="eastAsia"/>
        </w:rPr>
        <w:t xml:space="preserve">地下过街商业通道内商铺的总建筑面积占比不宜大于</w:t>
      </w:r>
      <w:r>
        <w:t xml:space="preserve"> </w:t>
      </w:r>
      <m:oMath>
        <m:r>
          <m:t>50</m:t>
        </m:r>
        <m:r>
          <m:rPr>
            <m:sty m:val="p"/>
          </m:rPr>
          <m:t>%</m:t>
        </m:r>
      </m:oMath>
      <w:r>
        <w:t xml:space="preserve"> </w:t>
      </w:r>
      <w:r>
        <w:t xml:space="preserve">。</w:t>
      </w:r>
    </w:p>
    <w:p>
      <w:pPr>
        <w:pStyle w:val="BodyText"/>
      </w:pPr>
      <w:r>
        <w:rPr>
          <w:rFonts w:hint="eastAsia"/>
        </w:rPr>
        <w:t xml:space="preserve">表</w:t>
      </w:r>
      <w:r>
        <w:t xml:space="preserve"> 2　</w:t>
      </w:r>
      <w:r>
        <w:rPr>
          <w:rFonts w:hint="eastAsia"/>
        </w:rPr>
        <w:t xml:space="preserve">过街通道净宽度、商铺最大允许建筑面积和疏散距离</w:t>
      </w:r>
    </w:p>
    <w:p>
      <w:pPr>
        <w:pStyle w:val="BodyText"/>
      </w:pPr>
      <w:r>
        <w:rPr>
          <w:rFonts w:hint="eastAsia"/>
        </w:rPr>
        <w:t xml:space="preserve">过街通道的最小净宽度/m</w:t>
      </w:r>
    </w:p>
    <w:p>
      <w:pPr>
        <w:pStyle w:val="BodyText"/>
      </w:pPr>
      <w:r>
        <w:rPr>
          <w:rFonts w:hint="eastAsia"/>
        </w:rPr>
        <w:t xml:space="preserve">单间商铺的最大允许建筑面积/m2</w:t>
      </w:r>
    </w:p>
    <w:p>
      <w:pPr>
        <w:pStyle w:val="BodyText"/>
      </w:pPr>
      <w:r>
        <w:rPr>
          <w:rFonts w:hint="eastAsia"/>
        </w:rPr>
        <w:t xml:space="preserve">每间商铺通向过街通道的疏散门至最近安全出口的最大距离/m</w:t>
      </w:r>
    </w:p>
    <w:p>
      <w:pPr>
        <w:pStyle w:val="BodyText"/>
      </w:pPr>
      <w:r>
        <w:rPr>
          <w:rFonts w:hint="eastAsia"/>
        </w:rPr>
        <w:t xml:space="preserve">单侧布置</w:t>
      </w:r>
    </w:p>
    <w:p>
      <w:pPr>
        <w:pStyle w:val="BodyText"/>
      </w:pPr>
      <w:r>
        <w:rPr>
          <w:rFonts w:hint="eastAsia"/>
        </w:rPr>
        <w:t xml:space="preserve">双侧布置</w:t>
      </w:r>
    </w:p>
    <w:p>
      <w:pPr>
        <w:pStyle w:val="BodyText"/>
      </w:pPr>
      <w:r>
        <w:rPr>
          <w:rFonts w:hint="eastAsia"/>
        </w:rPr>
        <w:t xml:space="preserve">位于两个安全出口之间</w:t>
      </w:r>
    </w:p>
    <w:p>
      <w:pPr>
        <w:pStyle w:val="BodyText"/>
      </w:pPr>
      <w:r>
        <w:rPr>
          <w:rFonts w:hint="eastAsia"/>
        </w:rPr>
        <w:t xml:space="preserve">位于袋型走道两侧</w:t>
      </w:r>
    </w:p>
    <w:p>
      <w:pPr>
        <w:pStyle w:val="BodyText"/>
      </w:pPr>
      <w:r>
        <w:t xml:space="preserve">6</w:t>
      </w:r>
    </w:p>
    <w:p>
      <w:pPr>
        <w:pStyle w:val="BodyText"/>
      </w:pPr>
      <w:r>
        <w:t xml:space="preserve">75</w:t>
      </w:r>
    </w:p>
    <w:p>
      <w:pPr>
        <w:pStyle w:val="BodyText"/>
      </w:pPr>
      <w:r>
        <w:t xml:space="preserve">50</w:t>
      </w:r>
    </w:p>
    <w:p>
      <w:pPr>
        <w:pStyle w:val="BodyText"/>
      </w:pPr>
      <w:r>
        <w:t xml:space="preserve">40</w:t>
      </w:r>
    </w:p>
    <w:p>
      <w:pPr>
        <w:pStyle w:val="BodyText"/>
      </w:pPr>
      <w:r>
        <w:t xml:space="preserve">20</w:t>
      </w:r>
    </w:p>
    <w:p>
      <w:pPr>
        <w:pStyle w:val="BodyText"/>
      </w:pPr>
      <w:r>
        <w:t xml:space="preserve">9</w:t>
      </w:r>
    </w:p>
    <w:p>
      <w:pPr>
        <w:pStyle w:val="BodyText"/>
      </w:pPr>
      <w:r>
        <w:t xml:space="preserve">150</w:t>
      </w:r>
    </w:p>
    <w:p>
      <w:pPr>
        <w:pStyle w:val="BodyText"/>
      </w:pPr>
      <w:r>
        <w:t xml:space="preserve">100</w:t>
      </w:r>
    </w:p>
    <w:p>
      <w:pPr>
        <w:pStyle w:val="BodyText"/>
      </w:pPr>
      <w:r>
        <w:t xml:space="preserve">40</w:t>
      </w:r>
    </w:p>
    <w:p>
      <w:pPr>
        <w:pStyle w:val="BodyText"/>
      </w:pPr>
      <w:r>
        <w:t xml:space="preserve">20</w:t>
      </w:r>
    </w:p>
    <w:p>
      <w:pPr>
        <w:pStyle w:val="BodyText"/>
      </w:pPr>
      <w:r>
        <w:t xml:space="preserve">12</w:t>
      </w:r>
    </w:p>
    <w:p>
      <w:pPr>
        <w:pStyle w:val="BodyText"/>
      </w:pPr>
      <w:r>
        <w:t xml:space="preserve">200</w:t>
      </w:r>
    </w:p>
    <w:p>
      <w:pPr>
        <w:pStyle w:val="BodyText"/>
      </w:pPr>
      <w:r>
        <w:t xml:space="preserve">150</w:t>
      </w:r>
    </w:p>
    <w:p>
      <w:pPr>
        <w:pStyle w:val="BodyText"/>
      </w:pPr>
      <w:r>
        <w:t xml:space="preserve">40</w:t>
      </w:r>
    </w:p>
    <w:p>
      <w:pPr>
        <w:pStyle w:val="BodyText"/>
      </w:pPr>
      <w:r>
        <w:t xml:space="preserve">20</w:t>
      </w:r>
    </w:p>
    <w:p>
      <w:pPr>
        <w:pStyle w:val="BodyText"/>
      </w:pPr>
      <w:r>
        <w:t xml:space="preserve">7.2.4 </w:t>
      </w:r>
      <w:r>
        <w:rPr>
          <w:rFonts w:hint="eastAsia"/>
        </w:rPr>
        <w:t xml:space="preserve">地下过街商业通道内商铺的安全疏散应符合下列规定：</w:t>
      </w:r>
    </w:p>
    <w:p>
      <w:pPr>
        <w:pStyle w:val="BodyText"/>
      </w:pPr>
      <w:r>
        <w:rPr>
          <w:rFonts w:hint="eastAsia"/>
        </w:rPr>
        <w:t xml:space="preserve">每间商铺的疏散门数量应经计算确定，且不应少于</w:t>
      </w:r>
      <w:r>
        <w:t xml:space="preserve"> 2 </w:t>
      </w:r>
      <w:r>
        <w:rPr>
          <w:rFonts w:hint="eastAsia"/>
        </w:rPr>
        <w:t xml:space="preserve">个；当建筑面积不大于</w:t>
      </w:r>
      <w:r>
        <w:t xml:space="preserve"> </w:t>
      </w:r>
      <m:oMath>
        <m:r>
          <m:rPr>
            <m:sty m:val="p"/>
          </m:rPr>
          <m:t>5</m:t>
        </m:r>
        <m:r>
          <m:rPr>
            <m:sty m:val="p"/>
          </m:rPr>
          <m:t>0</m:t>
        </m:r>
        <m:r>
          <m:rPr>
            <m:sty m:val="p"/>
          </m:rPr>
          <m:t> </m:t>
        </m:r>
        <m:sSup>
          <m:e>
            <m:r>
              <m:rPr>
                <m:sty m:val="p"/>
              </m:rPr>
              <m:t>m</m:t>
            </m:r>
          </m:e>
          <m:sup>
            <m:r>
              <m:rPr>
                <m:sty m:val="p"/>
              </m:rPr>
              <m:t>2</m:t>
            </m:r>
          </m:sup>
        </m:sSup>
      </m:oMath>
      <w:r>
        <w:t xml:space="preserve"> </w:t>
      </w:r>
      <w:r>
        <w:rPr>
          <w:rFonts w:hint="eastAsia"/>
        </w:rPr>
        <w:t xml:space="preserve">且经常停留人数不超过</w:t>
      </w:r>
      <w:r>
        <w:t xml:space="preserve"> 15 </w:t>
      </w:r>
      <w:r>
        <w:rPr>
          <w:rFonts w:hint="eastAsia"/>
        </w:rPr>
        <w:t xml:space="preserve">人时，可设置</w:t>
      </w:r>
      <w:r>
        <w:t xml:space="preserve"> 1 </w:t>
      </w:r>
      <w:r>
        <w:rPr>
          <w:rFonts w:hint="eastAsia"/>
        </w:rPr>
        <w:t xml:space="preserve">个疏散门；</w:t>
      </w:r>
      <w:r>
        <w:br/>
      </w:r>
      <w:r>
        <w:rPr>
          <w:rFonts w:hint="eastAsia"/>
        </w:rPr>
        <w:t xml:space="preserve">商铺内任一点至商铺疏散门的直线距离不应大于表</w:t>
      </w:r>
      <w:r>
        <w:t xml:space="preserve"> 2 </w:t>
      </w:r>
      <w:r>
        <w:rPr>
          <w:rFonts w:hint="eastAsia"/>
        </w:rPr>
        <w:t xml:space="preserve">规定的位于袋形走道两侧的疏散门至最近安全出口的直线距离。</w:t>
      </w:r>
    </w:p>
    <w:p>
      <w:pPr>
        <w:pStyle w:val="BodyText"/>
      </w:pPr>
      <w:r>
        <w:t xml:space="preserve">7.2.5 </w:t>
      </w:r>
      <w:r>
        <w:rPr>
          <w:rFonts w:hint="eastAsia"/>
        </w:rPr>
        <w:t xml:space="preserve">地下过街商业通道内商铺的防火分隔应符合下列规定：</w:t>
      </w:r>
    </w:p>
    <w:p>
      <w:pPr>
        <w:pStyle w:val="BodyText"/>
      </w:pPr>
      <w:r>
        <w:rPr>
          <w:rFonts w:hint="eastAsia"/>
        </w:rPr>
        <w:t xml:space="preserve">相邻商铺之间应采用耐火极限不低于</w:t>
      </w:r>
      <w:r>
        <w:t xml:space="preserve"> </w:t>
      </w:r>
      <m:oMath>
        <m:r>
          <m:t>2</m:t>
        </m:r>
        <m:r>
          <m:rPr>
            <m:sty m:val="p"/>
          </m:rPr>
          <m:t>.</m:t>
        </m:r>
        <m:r>
          <m:t>0</m:t>
        </m:r>
        <m:r>
          <m:rPr>
            <m:sty m:val="p"/>
          </m:rPr>
          <m:t>h</m:t>
        </m:r>
      </m:oMath>
      <w:r>
        <w:t xml:space="preserve"> </w:t>
      </w:r>
      <w:r>
        <w:rPr>
          <w:rFonts w:hint="eastAsia"/>
        </w:rPr>
        <w:t xml:space="preserve">防火隔墙分隔，隔墙与楼地面、梁、楼板的底面基层间应采取防火封堵措施；</w:t>
      </w:r>
      <w:r>
        <w:br/>
      </w:r>
      <w:r>
        <w:rPr>
          <w:rFonts w:hint="eastAsia"/>
        </w:rPr>
        <w:t xml:space="preserve">商铺面向过街通道一侧的围护构件的耐火极限不应低于</w:t>
      </w:r>
      <w:r>
        <w:t xml:space="preserve"> </w:t>
      </w:r>
      <m:oMath>
        <m:r>
          <m:t>1</m:t>
        </m:r>
        <m:r>
          <m:rPr>
            <m:sty m:val="p"/>
          </m:rPr>
          <m:t>.</m:t>
        </m:r>
        <m:r>
          <m:t>0</m:t>
        </m:r>
        <m:r>
          <m:rPr>
            <m:sty m:val="p"/>
          </m:rPr>
          <m:t>h</m:t>
        </m:r>
      </m:oMath>
      <w:r>
        <w:t xml:space="preserve"> </w:t>
      </w:r>
      <w:r>
        <w:rPr>
          <w:rFonts w:hint="eastAsia"/>
        </w:rPr>
        <w:t xml:space="preserve">，并宜采用实体墙，其门、窗应采用乙级防火门、窗；当采用防火玻璃墙时，应符合</w:t>
      </w:r>
      <w:r>
        <w:t xml:space="preserve"> 5.2.4 </w:t>
      </w:r>
      <w:r>
        <w:rPr>
          <w:rFonts w:hint="eastAsia"/>
        </w:rPr>
        <w:t xml:space="preserve">的规定；</w:t>
      </w:r>
      <w:r>
        <w:br/>
      </w:r>
      <w:r>
        <w:rPr>
          <w:rFonts w:hint="eastAsia"/>
        </w:rPr>
        <w:t xml:space="preserve">相邻商铺开口之间应设置宽度不小于</w:t>
      </w:r>
      <w:r>
        <w:t xml:space="preserve"> </w:t>
      </w:r>
      <m:oMath>
        <m:r>
          <m:t>1</m:t>
        </m:r>
        <m:r>
          <m:rPr>
            <m:sty m:val="p"/>
          </m:rPr>
          <m:t>.</m:t>
        </m:r>
        <m:r>
          <m:t>0</m:t>
        </m:r>
        <m:r>
          <m:rPr>
            <m:sty m:val="p"/>
          </m:rPr>
          <m:t>m</m:t>
        </m:r>
      </m:oMath>
      <w:r>
        <w:t xml:space="preserve"> </w:t>
      </w:r>
      <w:r>
        <w:rPr>
          <w:rFonts w:hint="eastAsia"/>
        </w:rPr>
        <w:t xml:space="preserve">、耐火极限不低于</w:t>
      </w:r>
      <w:r>
        <w:t xml:space="preserve"> </w:t>
      </w:r>
      <m:oMath>
        <m:r>
          <m:t>1</m:t>
        </m:r>
        <m:r>
          <m:rPr>
            <m:sty m:val="p"/>
          </m:rPr>
          <m:t>.</m:t>
        </m:r>
        <m:r>
          <m:t>0</m:t>
        </m:r>
        <m:r>
          <m:rPr>
            <m:sty m:val="p"/>
          </m:rPr>
          <m:t>h</m:t>
        </m:r>
      </m:oMath>
      <w:r>
        <w:t xml:space="preserve"> </w:t>
      </w:r>
      <w:r>
        <w:rPr>
          <w:rFonts w:hint="eastAsia"/>
        </w:rPr>
        <w:t xml:space="preserve">的实体墙。</w:t>
      </w:r>
    </w:p>
    <w:bookmarkEnd w:id="35"/>
    <w:bookmarkStart w:id="36" w:name="灭火救援设施"/>
    <w:p>
      <w:pPr>
        <w:pStyle w:val="Heading1"/>
      </w:pPr>
      <w:r>
        <w:t xml:space="preserve">8 </w:t>
      </w:r>
      <w:r>
        <w:rPr>
          <w:rFonts w:hint="eastAsia"/>
        </w:rPr>
        <w:t xml:space="preserve">灭火救援设施</w:t>
      </w:r>
    </w:p>
    <w:bookmarkEnd w:id="36"/>
    <w:bookmarkStart w:id="37" w:name="消防车道和消防救援入口"/>
    <w:p>
      <w:pPr>
        <w:pStyle w:val="Heading1"/>
      </w:pPr>
      <w:r>
        <w:t xml:space="preserve">8.1 </w:t>
      </w:r>
      <w:r>
        <w:rPr>
          <w:rFonts w:hint="eastAsia"/>
        </w:rPr>
        <w:t xml:space="preserve">消防车道和消防救援入口</w:t>
      </w:r>
    </w:p>
    <w:p>
      <w:pPr>
        <w:pStyle w:val="FirstParagraph"/>
      </w:pPr>
      <w:r>
        <w:t xml:space="preserve">8.1.1 </w:t>
      </w:r>
      <w:r>
        <w:rPr>
          <w:rFonts w:hint="eastAsia"/>
        </w:rPr>
        <w:t xml:space="preserve">地下民用建筑应根据建筑规模、功能、地面出入口、下沉式广场、避难走道、城市道路等因素，在其地面场地合理布置消防车道和室外消火栓。</w:t>
      </w:r>
      <w:r>
        <w:br/>
      </w:r>
      <w:r>
        <w:t xml:space="preserve">8.1.2 </w:t>
      </w:r>
      <w:r>
        <w:rPr>
          <w:rFonts w:hint="eastAsia"/>
        </w:rPr>
        <w:t xml:space="preserve">设置公共娱乐场所的防火分区应设置消防救援入口。</w:t>
      </w:r>
      <w:r>
        <w:br/>
      </w:r>
      <w:r>
        <w:t xml:space="preserve">8.1.3 </w:t>
      </w:r>
      <w:r>
        <w:rPr>
          <w:rFonts w:hint="eastAsia"/>
        </w:rPr>
        <w:t xml:space="preserve">总建筑面积大于</w:t>
      </w:r>
      <w:r>
        <w:t xml:space="preserve"> </w:t>
      </w:r>
      <m:oMath>
        <m:r>
          <m:t>2</m:t>
        </m:r>
        <m:r>
          <m:t>0</m:t>
        </m:r>
        <m:r>
          <m:t>0</m:t>
        </m:r>
        <m:r>
          <m:t>0</m:t>
        </m:r>
        <m:r>
          <m:t>0</m:t>
        </m:r>
        <m:sSup>
          <m:e>
            <m:r>
              <m:rPr>
                <m:sty m:val="p"/>
              </m:rPr>
              <m:t>m</m:t>
            </m:r>
          </m:e>
          <m:sup>
            <m:r>
              <m:t>2</m:t>
            </m:r>
          </m:sup>
        </m:sSup>
      </m:oMath>
      <w:r>
        <w:t xml:space="preserve"> </w:t>
      </w:r>
      <w:r>
        <w:rPr>
          <w:rFonts w:hint="eastAsia"/>
        </w:rPr>
        <w:t xml:space="preserve">的地下商业综合体，按</w:t>
      </w:r>
      <w:r>
        <w:t xml:space="preserve"> 4.2.2 </w:t>
      </w:r>
      <w:r>
        <w:rPr>
          <w:rFonts w:hint="eastAsia"/>
        </w:rPr>
        <w:t xml:space="preserve">的规定分隔的每个建筑面积不大于</w:t>
      </w:r>
      <w:r>
        <w:t xml:space="preserve"> </w:t>
      </w:r>
      <m:oMath>
        <m:r>
          <m:t>2</m:t>
        </m:r>
        <m:r>
          <m:t>0</m:t>
        </m:r>
        <m:r>
          <m:t>0</m:t>
        </m:r>
        <m:r>
          <m:t>0</m:t>
        </m:r>
        <m:r>
          <m:t>0</m:t>
        </m:r>
        <m:sSup>
          <m:e>
            <m:r>
              <m:rPr>
                <m:sty m:val="p"/>
              </m:rPr>
              <m:t>m</m:t>
            </m:r>
          </m:e>
          <m:sup>
            <m:r>
              <m:t>2</m:t>
            </m:r>
          </m:sup>
        </m:sSup>
      </m:oMath>
      <w:r>
        <w:t xml:space="preserve"> </w:t>
      </w:r>
      <w:r>
        <w:rPr>
          <w:rFonts w:hint="eastAsia"/>
        </w:rPr>
        <w:t xml:space="preserve">的区域，应设置一处下沉式广场等室外开敞空间或专用消防救援通道。专用消防救援通道应符合下列</w:t>
      </w:r>
    </w:p>
    <w:p>
      <w:pPr>
        <w:pStyle w:val="BodyText"/>
      </w:pPr>
      <w:r>
        <w:rPr>
          <w:rFonts w:hint="eastAsia"/>
        </w:rPr>
        <w:t xml:space="preserve">规定：</w:t>
      </w:r>
    </w:p>
    <w:p>
      <w:pPr>
        <w:pStyle w:val="BodyText"/>
      </w:pPr>
      <w:r>
        <w:rPr>
          <w:rFonts w:hint="eastAsia"/>
        </w:rPr>
        <w:t xml:space="preserve">两侧应设置耐火极限不低于</w:t>
      </w:r>
      <w:r>
        <w:t xml:space="preserve"> </w:t>
      </w:r>
      <m:oMath>
        <m:r>
          <m:t>2</m:t>
        </m:r>
        <m:r>
          <m:rPr>
            <m:sty m:val="p"/>
          </m:rPr>
          <m:t>.</m:t>
        </m:r>
        <m:r>
          <m:t>0</m:t>
        </m:r>
        <m:r>
          <m:rPr>
            <m:sty m:val="p"/>
          </m:rPr>
          <m:t>h</m:t>
        </m:r>
      </m:oMath>
      <w:r>
        <w:t xml:space="preserve"> </w:t>
      </w:r>
      <w:r>
        <w:rPr>
          <w:rFonts w:hint="eastAsia"/>
        </w:rPr>
        <w:t xml:space="preserve">的防火隔墙，除出入口外不应设置其他门、窗、洞口；</w:t>
      </w:r>
      <w:r>
        <w:br/>
      </w:r>
      <w:r>
        <w:rPr>
          <w:rFonts w:hint="eastAsia"/>
        </w:rPr>
        <w:t xml:space="preserve">通道净宽度不应小于</w:t>
      </w:r>
      <w:r>
        <w:t xml:space="preserve"> </w:t>
      </w:r>
      <m:oMath>
        <m:r>
          <m:t>2</m:t>
        </m:r>
        <m:r>
          <m:rPr>
            <m:sty m:val="p"/>
          </m:rPr>
          <m:t>.</m:t>
        </m:r>
        <m:r>
          <m:t>0</m:t>
        </m:r>
        <m:r>
          <m:rPr>
            <m:sty m:val="p"/>
          </m:rPr>
          <m:t>m</m:t>
        </m:r>
      </m:oMath>
      <w:r>
        <w:t xml:space="preserve"> </w:t>
      </w:r>
      <w:r>
        <w:rPr>
          <w:rFonts w:hint="eastAsia"/>
        </w:rPr>
        <w:t xml:space="preserve">，楼梯间的梯段净宽度不应小于</w:t>
      </w:r>
      <w:r>
        <w:t xml:space="preserve"> </w:t>
      </w:r>
      <m:oMath>
        <m:r>
          <m:t>1</m:t>
        </m:r>
        <m:r>
          <m:rPr>
            <m:sty m:val="p"/>
          </m:rPr>
          <m:t>.</m:t>
        </m:r>
        <m:r>
          <m:t>2</m:t>
        </m:r>
        <m:r>
          <m:rPr>
            <m:nor/>
            <m:sty m:val="p"/>
          </m:rPr>
          <m:t> m </m:t>
        </m:r>
      </m:oMath>
      <w:r>
        <w:t xml:space="preserve"> </w:t>
      </w:r>
      <w:r>
        <w:rPr>
          <w:rFonts w:hint="eastAsia"/>
        </w:rPr>
        <w:t xml:space="preserve">；</w:t>
      </w:r>
      <w:r>
        <w:br/>
      </w:r>
      <w:r>
        <w:rPr>
          <w:rFonts w:hint="eastAsia"/>
        </w:rPr>
        <w:t xml:space="preserve">当地下楼层数量为</w:t>
      </w:r>
      <w:r>
        <w:t xml:space="preserve"> 3 </w:t>
      </w:r>
      <w:r>
        <w:rPr>
          <w:rFonts w:hint="eastAsia"/>
        </w:rPr>
        <w:t xml:space="preserve">层或</w:t>
      </w:r>
      <w:r>
        <w:t xml:space="preserve"> 3 </w:t>
      </w:r>
      <w:r>
        <w:rPr>
          <w:rFonts w:hint="eastAsia"/>
        </w:rPr>
        <w:t xml:space="preserve">层以上时，在各楼层通向专用消防通道入口处均应设置防烟前室；</w:t>
      </w:r>
      <w:r>
        <w:br/>
      </w:r>
      <w:r>
        <w:rPr>
          <w:rFonts w:hint="eastAsia"/>
        </w:rPr>
        <w:t xml:space="preserve">各楼层通向专用消防救援通道或其防烟前室的门均应采用甲级防火门。</w:t>
      </w:r>
    </w:p>
    <w:bookmarkEnd w:id="37"/>
    <w:bookmarkStart w:id="38" w:name="消防电梯"/>
    <w:p>
      <w:pPr>
        <w:pStyle w:val="Heading1"/>
      </w:pPr>
      <w:r>
        <w:t xml:space="preserve">8.2 </w:t>
      </w:r>
      <w:r>
        <w:rPr>
          <w:rFonts w:hint="eastAsia"/>
        </w:rPr>
        <w:t xml:space="preserve">消防电梯</w:t>
      </w:r>
    </w:p>
    <w:p>
      <w:pPr>
        <w:pStyle w:val="FirstParagraph"/>
      </w:pPr>
      <w:r>
        <w:t xml:space="preserve">8.2.1 </w:t>
      </w:r>
      <w:r>
        <w:rPr>
          <w:rFonts w:hint="eastAsia"/>
        </w:rPr>
        <w:t xml:space="preserve">除贴邻下沉式广场等室外开敞空间的防火分区外，地下民用建筑应按照国家相关标准规定设置消防电梯。</w:t>
      </w:r>
      <w:r>
        <w:br/>
      </w:r>
      <w:r>
        <w:t xml:space="preserve">8.2.2 </w:t>
      </w:r>
      <w:r>
        <w:rPr>
          <w:rFonts w:hint="eastAsia"/>
        </w:rPr>
        <w:t xml:space="preserve">消防电梯的设置应符合</w:t>
      </w:r>
      <w:r>
        <w:t xml:space="preserve"> GB 55037 </w:t>
      </w:r>
      <w:r>
        <w:rPr>
          <w:rFonts w:hint="eastAsia"/>
        </w:rPr>
        <w:t xml:space="preserve">的相关规定。当相邻防火分区共用</w:t>
      </w:r>
      <w:r>
        <w:t xml:space="preserve"> 1 </w:t>
      </w:r>
      <w:r>
        <w:rPr>
          <w:rFonts w:hint="eastAsia"/>
        </w:rPr>
        <w:t xml:space="preserve">台消防电梯，每个防火分区应分别设置前室，且共用消防电梯的防火分区数量不应超过</w:t>
      </w:r>
      <w:r>
        <w:t xml:space="preserve"> 2 </w:t>
      </w:r>
      <w:r>
        <w:rPr>
          <w:rFonts w:hint="eastAsia"/>
        </w:rPr>
        <w:t xml:space="preserve">个。</w:t>
      </w:r>
      <w:r>
        <w:br/>
      </w:r>
      <w:r>
        <w:t xml:space="preserve">8.2.3 </w:t>
      </w:r>
      <w:r>
        <w:rPr>
          <w:rFonts w:hint="eastAsia"/>
        </w:rPr>
        <w:t xml:space="preserve">受地面条件限制无法直通地面的消防电梯应通至地下一层下沉式广场等室外开敞空间，消防电梯的出口应直通下沉式广场等室外开敞空间，或经过长度不大于</w:t>
      </w:r>
      <w:r>
        <w:t xml:space="preserve"> </w:t>
      </w:r>
      <m:oMath>
        <m:r>
          <m:t>3</m:t>
        </m:r>
        <m:r>
          <m:t>0</m:t>
        </m:r>
        <m:r>
          <m:rPr>
            <m:sty m:val="p"/>
          </m:rPr>
          <m:t>.</m:t>
        </m:r>
        <m:r>
          <m:t>0</m:t>
        </m:r>
        <m:r>
          <m:rPr>
            <m:sty m:val="p"/>
          </m:rPr>
          <m:t>m</m:t>
        </m:r>
      </m:oMath>
      <w:r>
        <w:t xml:space="preserve"> </w:t>
      </w:r>
      <w:r>
        <w:rPr>
          <w:rFonts w:hint="eastAsia"/>
        </w:rPr>
        <w:t xml:space="preserve">的疏散走道通至下沉式广场室外开敞空间，且该疏散走道两侧应采用耐火极限不低于</w:t>
      </w:r>
      <w:r>
        <w:t xml:space="preserve"> </w:t>
      </w:r>
      <m:oMath>
        <m:r>
          <m:t>2</m:t>
        </m:r>
        <m:r>
          <m:rPr>
            <m:sty m:val="p"/>
          </m:rPr>
          <m:t>.</m:t>
        </m:r>
        <m:r>
          <m:t>0</m:t>
        </m:r>
        <m:r>
          <m:rPr>
            <m:sty m:val="p"/>
          </m:rPr>
          <m:t>h</m:t>
        </m:r>
      </m:oMath>
      <w:r>
        <w:t xml:space="preserve"> </w:t>
      </w:r>
      <w:r>
        <w:rPr>
          <w:rFonts w:hint="eastAsia"/>
        </w:rPr>
        <w:t xml:space="preserve">的防火隔墙，通向疏散走道的门应采用乙级防火门。</w:t>
      </w:r>
    </w:p>
    <w:bookmarkEnd w:id="38"/>
    <w:bookmarkStart w:id="39" w:name="消防设施"/>
    <w:p>
      <w:pPr>
        <w:pStyle w:val="Heading1"/>
      </w:pPr>
      <w:r>
        <w:t xml:space="preserve">9 </w:t>
      </w:r>
      <w:r>
        <w:rPr>
          <w:rFonts w:hint="eastAsia"/>
        </w:rPr>
        <w:t xml:space="preserve">消防设施</w:t>
      </w:r>
    </w:p>
    <w:bookmarkEnd w:id="39"/>
    <w:bookmarkStart w:id="40" w:name="消防给水和消防排水"/>
    <w:p>
      <w:pPr>
        <w:pStyle w:val="Heading1"/>
      </w:pPr>
      <w:r>
        <w:t xml:space="preserve">9.1 </w:t>
      </w:r>
      <w:r>
        <w:rPr>
          <w:rFonts w:hint="eastAsia"/>
        </w:rPr>
        <w:t xml:space="preserve">消防给水和消防排水</w:t>
      </w:r>
    </w:p>
    <w:p>
      <w:pPr>
        <w:pStyle w:val="FirstParagraph"/>
      </w:pPr>
      <w:r>
        <w:t xml:space="preserve">9.1.1 </w:t>
      </w:r>
      <w:r>
        <w:rPr>
          <w:rFonts w:hint="eastAsia"/>
        </w:rPr>
        <w:t xml:space="preserve">消防给水系统的设计应结合城市生活、生产给水系统、附近水源统筹考虑。</w:t>
      </w:r>
      <w:r>
        <w:br/>
      </w:r>
      <w:r>
        <w:t xml:space="preserve">9.1.2 </w:t>
      </w:r>
      <w:r>
        <w:rPr>
          <w:rFonts w:hint="eastAsia"/>
        </w:rPr>
        <w:t xml:space="preserve">地下民用建筑应设置室外消火栓系统。</w:t>
      </w:r>
      <w:r>
        <w:br/>
      </w:r>
      <w:r>
        <w:t xml:space="preserve">9.1.3 </w:t>
      </w:r>
      <w:r>
        <w:rPr>
          <w:rFonts w:hint="eastAsia"/>
        </w:rPr>
        <w:t xml:space="preserve">地下民用建筑应在地面出入口附近设置室外消火栓，且距地面出入口的距离不宜小于</w:t>
      </w:r>
      <w:r>
        <w:t xml:space="preserve"> </w:t>
      </w:r>
      <m:oMath>
        <m:r>
          <m:t>5</m:t>
        </m:r>
        <m:r>
          <m:rPr>
            <m:sty m:val="p"/>
          </m:rPr>
          <m:t>.</m:t>
        </m:r>
        <m:r>
          <m:t>0</m:t>
        </m:r>
        <m:r>
          <m:rPr>
            <m:sty m:val="p"/>
          </m:rPr>
          <m:t>m</m:t>
        </m:r>
      </m:oMath>
      <w:r>
        <w:t xml:space="preserve"> </w:t>
      </w:r>
      <w:r>
        <w:rPr>
          <w:rFonts w:hint="eastAsia"/>
        </w:rPr>
        <w:t xml:space="preserve">，不宜大于</w:t>
      </w:r>
      <w:r>
        <w:t xml:space="preserve"> </w:t>
      </w:r>
      <m:oMath>
        <m:r>
          <m:t>4</m:t>
        </m:r>
        <m:r>
          <m:t>0</m:t>
        </m:r>
        <m:r>
          <m:rPr>
            <m:sty m:val="p"/>
          </m:rPr>
          <m:t>.</m:t>
        </m:r>
        <m:r>
          <m:t>0</m:t>
        </m:r>
        <m:r>
          <m:rPr>
            <m:sty m:val="p"/>
          </m:rPr>
          <m:t>m</m:t>
        </m:r>
      </m:oMath>
      <w:r>
        <w:t xml:space="preserve"> </w:t>
      </w:r>
      <w:r>
        <w:t xml:space="preserve">。</w:t>
      </w:r>
      <w:r>
        <w:br/>
      </w:r>
      <w:r>
        <w:t xml:space="preserve">9.1.4 </w:t>
      </w:r>
      <w:r>
        <w:rPr>
          <w:rFonts w:hint="eastAsia"/>
        </w:rPr>
        <w:t xml:space="preserve">地下民用建筑室内消火栓系统设置除应符合国家相关标准的规定外，公共娱乐场所、具备不同地下空间连通功能的地下人行通道、地下过街商业通道应设置室内消火栓系统。</w:t>
      </w:r>
    </w:p>
    <w:p>
      <w:pPr>
        <w:pStyle w:val="BodyText"/>
      </w:pPr>
      <w:r>
        <w:t xml:space="preserve">9.1.5 </w:t>
      </w:r>
      <w:r>
        <w:rPr>
          <w:rFonts w:hint="eastAsia"/>
        </w:rPr>
        <w:t xml:space="preserve">地下民用建筑应设置消防软管卷盘或轻便消防水龙。</w:t>
      </w:r>
      <w:r>
        <w:br/>
      </w:r>
      <w:r>
        <w:t xml:space="preserve">9.1.6 </w:t>
      </w:r>
      <w:r>
        <w:rPr>
          <w:rFonts w:hint="eastAsia"/>
        </w:rPr>
        <w:t xml:space="preserve">室内消火栓的布置应满足同一平面有</w:t>
      </w:r>
      <w:r>
        <w:t xml:space="preserve"> 2 </w:t>
      </w:r>
      <w:r>
        <w:rPr>
          <w:rFonts w:hint="eastAsia"/>
        </w:rPr>
        <w:t xml:space="preserve">支消防水枪的</w:t>
      </w:r>
      <w:r>
        <w:t xml:space="preserve"> 2 </w:t>
      </w:r>
      <w:r>
        <w:rPr>
          <w:rFonts w:hint="eastAsia"/>
        </w:rPr>
        <w:t xml:space="preserve">股充实水柱同时到达任何部位的要求，消火栓的布置间距不应大于</w:t>
      </w:r>
      <w:r>
        <w:t xml:space="preserve"> </w:t>
      </w:r>
      <m:oMath>
        <m:r>
          <m:t>3</m:t>
        </m:r>
        <m:r>
          <m:t>0</m:t>
        </m:r>
        <m:r>
          <m:rPr>
            <m:sty m:val="p"/>
          </m:rPr>
          <m:t>.</m:t>
        </m:r>
        <m:r>
          <m:t>0</m:t>
        </m:r>
        <m:r>
          <m:rPr>
            <m:sty m:val="p"/>
          </m:rPr>
          <m:t>m</m:t>
        </m:r>
      </m:oMath>
      <w:r>
        <w:t xml:space="preserve"> </w:t>
      </w:r>
      <w:r>
        <w:rPr>
          <w:rFonts w:hint="eastAsia"/>
        </w:rPr>
        <w:t xml:space="preserve">。室内消火栓不应跨越防火分区使用。</w:t>
      </w:r>
      <w:r>
        <w:br/>
      </w:r>
      <w:r>
        <w:t xml:space="preserve">9.1.7 </w:t>
      </w:r>
      <w:r>
        <w:rPr>
          <w:rFonts w:hint="eastAsia"/>
        </w:rPr>
        <w:t xml:space="preserve">符合</w:t>
      </w:r>
      <w:r>
        <w:t xml:space="preserve"> 6.3.3 </w:t>
      </w:r>
      <w:r>
        <w:rPr>
          <w:rFonts w:hint="eastAsia"/>
        </w:rPr>
        <w:t xml:space="preserve">规定的下沉式广场等室外开敞空间，应在广场围合墙面处设置室内消火栓，间距不应大于</w:t>
      </w:r>
      <w:r>
        <w:t xml:space="preserve"> </w:t>
      </w:r>
      <m:oMath>
        <m:r>
          <m:t>3</m:t>
        </m:r>
        <m:r>
          <m:t>0</m:t>
        </m:r>
        <m:r>
          <m:rPr>
            <m:sty m:val="p"/>
          </m:rPr>
          <m:t>.</m:t>
        </m:r>
        <m:r>
          <m:t>0</m:t>
        </m:r>
        <m:r>
          <m:rPr>
            <m:sty m:val="p"/>
          </m:rPr>
          <m:t>m</m:t>
        </m:r>
      </m:oMath>
      <w:r>
        <w:t xml:space="preserve"> </w:t>
      </w:r>
      <w:r>
        <w:rPr>
          <w:rFonts w:hint="eastAsia"/>
        </w:rPr>
        <w:t xml:space="preserve">。符合</w:t>
      </w:r>
      <w:r>
        <w:t xml:space="preserve"> 6.3.4 </w:t>
      </w:r>
      <w:r>
        <w:rPr>
          <w:rFonts w:hint="eastAsia"/>
        </w:rPr>
        <w:t xml:space="preserve">规定的下沉式广场等室外开敞空间应设置室外消火栓，室外消火栓的数量应根据室外消火栓设计流量和保护半径经计算确定，且不应少于</w:t>
      </w:r>
      <w:r>
        <w:t xml:space="preserve"> 2 </w:t>
      </w:r>
      <w:r>
        <w:rPr>
          <w:rFonts w:hint="eastAsia"/>
        </w:rPr>
        <w:t xml:space="preserve">个，间距不宜大于</w:t>
      </w:r>
      <w:r>
        <w:t xml:space="preserve"> </w:t>
      </w:r>
      <m:oMath>
        <m:r>
          <m:t>4</m:t>
        </m:r>
        <m:r>
          <m:t>0</m:t>
        </m:r>
        <m:r>
          <m:rPr>
            <m:sty m:val="p"/>
          </m:rPr>
          <m:t>.</m:t>
        </m:r>
        <m:r>
          <m:t>0</m:t>
        </m:r>
        <m:r>
          <m:rPr>
            <m:sty m:val="p"/>
          </m:rPr>
          <m:t>m</m:t>
        </m:r>
      </m:oMath>
      <w:r>
        <w:t xml:space="preserve"> </w:t>
      </w:r>
      <w:r>
        <w:t xml:space="preserve">。</w:t>
      </w:r>
      <w:r>
        <w:br/>
      </w:r>
      <w:r>
        <w:t xml:space="preserve">9.1.8 </w:t>
      </w:r>
      <w:r>
        <w:rPr>
          <w:rFonts w:hint="eastAsia"/>
        </w:rPr>
        <w:t xml:space="preserve">独立建造地下民用建筑，当上部地面无其他建筑时，其临时高压消防给水系统，应设稳压装置、气压供水设备，可不设置高位消防水箱，并应符合下列规定：</w:t>
      </w:r>
    </w:p>
    <w:p>
      <w:pPr>
        <w:pStyle w:val="BodyText"/>
      </w:pPr>
      <w:r>
        <w:rPr>
          <w:rFonts w:hint="eastAsia"/>
        </w:rPr>
        <w:t xml:space="preserve">室内消火栓给水系统稳压罐的有效容积不应小于</w:t>
      </w:r>
      <w:r>
        <w:t xml:space="preserve"> </w:t>
      </w:r>
      <m:oMath>
        <m:r>
          <m:t>1</m:t>
        </m:r>
        <m:r>
          <m:t>5</m:t>
        </m:r>
        <m:r>
          <m:t>0</m:t>
        </m:r>
        <m:r>
          <m:rPr>
            <m:sty m:val="p"/>
          </m:rPr>
          <m:t>L</m:t>
        </m:r>
      </m:oMath>
      <w:r>
        <w:t xml:space="preserve"> </w:t>
      </w:r>
      <w:r>
        <w:rPr>
          <w:rFonts w:hint="eastAsia"/>
        </w:rPr>
        <w:t xml:space="preserve">；</w:t>
      </w:r>
      <w:r>
        <w:br/>
      </w:r>
      <w:r>
        <w:rPr>
          <w:rFonts w:hint="eastAsia"/>
        </w:rPr>
        <w:t xml:space="preserve">自动喷水灭火系统气压供水设备的有效容积应按系统最不利处</w:t>
      </w:r>
      <w:r>
        <w:t xml:space="preserve"> 4 </w:t>
      </w:r>
      <w:r>
        <w:rPr>
          <w:rFonts w:hint="eastAsia"/>
        </w:rPr>
        <w:t xml:space="preserve">只喷头在最低工作压力下的5</w:t>
      </w:r>
      <w:r>
        <w:t xml:space="preserve"> min </w:t>
      </w:r>
      <w:r>
        <w:rPr>
          <w:rFonts w:hint="eastAsia"/>
        </w:rPr>
        <w:t xml:space="preserve">用水量确定；</w:t>
      </w:r>
      <w:r>
        <w:br/>
      </w:r>
      <w:r>
        <w:rPr>
          <w:rFonts w:hint="eastAsia"/>
        </w:rPr>
        <w:t xml:space="preserve">干式系统、预作用系统设置的气压供水设备应同时满足配水管道的充水要求。</w:t>
      </w:r>
    </w:p>
    <w:p>
      <w:pPr>
        <w:pStyle w:val="BodyText"/>
      </w:pPr>
      <w:r>
        <w:t xml:space="preserve">9.1.9 </w:t>
      </w:r>
      <w:r>
        <w:rPr>
          <w:rFonts w:hint="eastAsia"/>
        </w:rPr>
        <w:t xml:space="preserve">消防水泵接合器的设置位置宜靠近消防救援入口。</w:t>
      </w:r>
    </w:p>
    <w:p>
      <w:pPr>
        <w:pStyle w:val="BodyText"/>
      </w:pPr>
      <w:r>
        <w:t xml:space="preserve">9.1.10 </w:t>
      </w:r>
      <w:r>
        <w:rPr>
          <w:rFonts w:hint="eastAsia"/>
        </w:rPr>
        <w:t xml:space="preserve">设置室内消火栓系统和水基自动灭火系统的地下民用建筑应设消防排水设施。消防排水设施除应符合</w:t>
      </w:r>
      <w:r>
        <w:t xml:space="preserve"> GB 50974 </w:t>
      </w:r>
      <w:r>
        <w:rPr>
          <w:rFonts w:hint="eastAsia"/>
        </w:rPr>
        <w:t xml:space="preserve">的规定外，还应符合下列规定：</w:t>
      </w:r>
    </w:p>
    <w:p>
      <w:pPr>
        <w:pStyle w:val="BodyText"/>
      </w:pPr>
      <w:r>
        <w:rPr>
          <w:rFonts w:hint="eastAsia"/>
        </w:rPr>
        <w:t xml:space="preserve">应采用集水坑及排水泵联合排水；</w:t>
      </w:r>
      <w:r>
        <w:br/>
      </w:r>
      <w:r>
        <w:rPr>
          <w:rFonts w:hint="eastAsia"/>
        </w:rPr>
        <w:t xml:space="preserve">当消防排水设施与地下民用建筑其他地面废水排水设施共用时，应保证火灾时，能正常启动和</w:t>
      </w:r>
    </w:p>
    <w:p>
      <w:pPr>
        <w:pStyle w:val="BodyText"/>
      </w:pPr>
      <w:r>
        <w:rPr>
          <w:rFonts w:hint="eastAsia"/>
        </w:rPr>
        <w:t xml:space="preserve">满足排水量的要求。</w:t>
      </w:r>
    </w:p>
    <w:p>
      <w:pPr>
        <w:pStyle w:val="BodyText"/>
      </w:pPr>
      <w:r>
        <w:t xml:space="preserve">9.1.11 </w:t>
      </w:r>
      <w:r>
        <w:rPr>
          <w:rFonts w:hint="eastAsia"/>
        </w:rPr>
        <w:t xml:space="preserve">消防电梯井底排水应符合下列规定：</w:t>
      </w:r>
    </w:p>
    <w:p>
      <w:pPr>
        <w:pStyle w:val="BodyText"/>
      </w:pPr>
      <w:r>
        <w:rPr>
          <w:rFonts w:hint="eastAsia"/>
        </w:rPr>
        <w:t xml:space="preserve">集水坑（井）不应设置在消防电梯的井底正下方；</w:t>
      </w:r>
      <w:r>
        <w:br/>
      </w:r>
      <w:r>
        <w:rPr>
          <w:rFonts w:hint="eastAsia"/>
        </w:rPr>
        <w:t xml:space="preserve">集水坑（井）应专用，不应排入其他废水；</w:t>
      </w:r>
      <w:r>
        <w:br/>
      </w:r>
      <w:r>
        <w:rPr>
          <w:rFonts w:hint="eastAsia"/>
        </w:rPr>
        <w:t xml:space="preserve">集水坑（井）有效容积不应小于</w:t>
      </w:r>
      <w:r>
        <w:t xml:space="preserve"> </w:t>
      </w:r>
      <m:oMath>
        <m:r>
          <m:rPr>
            <m:sty m:val="p"/>
          </m:rPr>
          <m:t>2</m:t>
        </m:r>
        <m:r>
          <m:rPr>
            <m:sty m:val="p"/>
          </m:rPr>
          <m:t> </m:t>
        </m:r>
        <m:sSup>
          <m:e>
            <m:r>
              <m:rPr>
                <m:sty m:val="p"/>
              </m:rPr>
              <m:t>m</m:t>
            </m:r>
          </m:e>
          <m:sup>
            <m:r>
              <m:rPr>
                <m:sty m:val="p"/>
              </m:rPr>
              <m:t>3</m:t>
            </m:r>
          </m:sup>
        </m:sSup>
      </m:oMath>
      <w:r>
        <w:t xml:space="preserve"> </w:t>
      </w:r>
      <w:r>
        <w:rPr>
          <w:rFonts w:hint="eastAsia"/>
        </w:rPr>
        <w:t xml:space="preserve">；排水泵的排水量不应小于</w:t>
      </w:r>
      <w:r>
        <w:t xml:space="preserve"> </w:t>
      </w:r>
      <m:oMath>
        <m:r>
          <m:t>1</m:t>
        </m:r>
        <m:r>
          <m:t>0</m:t>
        </m:r>
        <m:r>
          <m:rPr>
            <m:sty m:val="p"/>
          </m:rPr>
          <m:t>.</m:t>
        </m:r>
        <m:r>
          <m:t>0</m:t>
        </m:r>
        <m:r>
          <m:rPr>
            <m:sty m:val="p"/>
          </m:rPr>
          <m:t>L</m:t>
        </m:r>
        <m:r>
          <m:rPr>
            <m:sty m:val="p"/>
          </m:rPr>
          <m:t>/</m:t>
        </m:r>
        <m:r>
          <m:rPr>
            <m:sty m:val="p"/>
          </m:rPr>
          <m:t>s</m:t>
        </m:r>
      </m:oMath>
      <w:r>
        <w:t xml:space="preserve"> </w:t>
      </w:r>
      <w:r>
        <w:rPr>
          <w:rFonts w:hint="eastAsia"/>
        </w:rPr>
        <w:t xml:space="preserve">，排水泵应设备用泵；</w:t>
      </w:r>
      <w:r>
        <w:br/>
      </w:r>
      <w:r>
        <w:rPr>
          <w:rFonts w:hint="eastAsia"/>
        </w:rPr>
        <w:t xml:space="preserve">同一防火分区的消防电梯，及按消防电梯标准设置的相邻非消防电梯的井底可共用集水坑及排水泵。</w:t>
      </w:r>
    </w:p>
    <w:bookmarkEnd w:id="40"/>
    <w:bookmarkStart w:id="41" w:name="自动灭火系统与其他灭火设施"/>
    <w:p>
      <w:pPr>
        <w:pStyle w:val="Heading1"/>
      </w:pPr>
      <w:r>
        <w:t xml:space="preserve">9.2 </w:t>
      </w:r>
      <w:r>
        <w:rPr>
          <w:rFonts w:hint="eastAsia"/>
        </w:rPr>
        <w:t xml:space="preserve">自动灭火系统与其他灭火设施</w:t>
      </w:r>
    </w:p>
    <w:p>
      <w:pPr>
        <w:pStyle w:val="FirstParagraph"/>
      </w:pPr>
      <w:r>
        <w:t xml:space="preserve">9.2.1 </w:t>
      </w:r>
      <w:r>
        <w:rPr>
          <w:rFonts w:hint="eastAsia"/>
        </w:rPr>
        <w:t xml:space="preserve">地下民用建筑自动灭火系统设置除应符合国家相关标准的规定外，下列场所或部位应设置自动灭火系统，并宜采用自动喷水灭火系统：</w:t>
      </w:r>
    </w:p>
    <w:p>
      <w:pPr>
        <w:pStyle w:val="BodyText"/>
      </w:pPr>
      <w:r>
        <w:rPr>
          <w:rFonts w:hint="eastAsia"/>
        </w:rPr>
        <w:t xml:space="preserve">总建筑面积大于</w:t>
      </w:r>
      <w:r>
        <w:t xml:space="preserve"> </w:t>
      </w:r>
      <m:oMath>
        <m:r>
          <m:t>5</m:t>
        </m:r>
        <m:r>
          <m:t>0</m:t>
        </m:r>
        <m:r>
          <m:t>0</m:t>
        </m:r>
        <m:r>
          <m:t> </m:t>
        </m:r>
        <m:sSup>
          <m:e>
            <m:r>
              <m:rPr>
                <m:sty m:val="p"/>
              </m:rPr>
              <m:t>m</m:t>
            </m:r>
          </m:e>
          <m:sup>
            <m:r>
              <m:t>2</m:t>
            </m:r>
          </m:sup>
        </m:sSup>
      </m:oMath>
      <w:r>
        <w:t xml:space="preserve"> </w:t>
      </w:r>
      <w:r>
        <w:rPr>
          <w:rFonts w:hint="eastAsia"/>
        </w:rPr>
        <w:t xml:space="preserve">的住宅非套内储藏间；</w:t>
      </w:r>
      <w:r>
        <w:br/>
      </w:r>
      <w:r>
        <w:rPr>
          <w:rFonts w:hint="eastAsia"/>
        </w:rPr>
        <w:t xml:space="preserve">总建筑面积大于</w:t>
      </w:r>
      <w:r>
        <w:t xml:space="preserve"> </w:t>
      </w:r>
      <m:oMath>
        <m:r>
          <m:t>5</m:t>
        </m:r>
        <m:r>
          <m:t>0</m:t>
        </m:r>
        <m:r>
          <m:t>0</m:t>
        </m:r>
        <m:r>
          <m:t> </m:t>
        </m:r>
        <m:sSup>
          <m:e>
            <m:r>
              <m:rPr>
                <m:sty m:val="p"/>
              </m:rPr>
              <m:t>m</m:t>
            </m:r>
          </m:e>
          <m:sup>
            <m:r>
              <m:t>2</m:t>
            </m:r>
          </m:sup>
        </m:sSup>
      </m:oMath>
      <w:r>
        <w:t xml:space="preserve"> </w:t>
      </w:r>
      <w:r>
        <w:rPr>
          <w:rFonts w:hint="eastAsia"/>
        </w:rPr>
        <w:t xml:space="preserve">的人员密集场所；</w:t>
      </w:r>
      <w:r>
        <w:br/>
      </w:r>
      <w:r>
        <w:rPr>
          <w:rFonts w:hint="eastAsia"/>
        </w:rPr>
        <w:t xml:space="preserve">餐饮场所、公共娱乐场所；</w:t>
      </w:r>
      <w:r>
        <w:br/>
      </w:r>
      <w:r>
        <w:rPr>
          <w:rFonts w:hint="eastAsia"/>
        </w:rPr>
        <w:t xml:space="preserve">地下过街商业通道；</w:t>
      </w:r>
      <w:r>
        <w:br/>
      </w:r>
      <w:r>
        <w:rPr>
          <w:rFonts w:hint="eastAsia"/>
        </w:rPr>
        <w:t xml:space="preserve">非机动车库；</w:t>
      </w:r>
      <w:r>
        <w:br/>
      </w:r>
      <w:r>
        <w:rPr>
          <w:rFonts w:hint="eastAsia"/>
        </w:rPr>
        <w:t xml:space="preserve">配建分散充电设施的汽车库；</w:t>
      </w:r>
      <w:r>
        <w:br/>
      </w:r>
      <w:r>
        <w:rPr>
          <w:rFonts w:hint="eastAsia"/>
        </w:rPr>
        <w:t xml:space="preserve">发电机房。</w:t>
      </w:r>
    </w:p>
    <w:p>
      <w:pPr>
        <w:pStyle w:val="BodyText"/>
      </w:pPr>
      <w:r>
        <w:t xml:space="preserve">9.2.2 </w:t>
      </w:r>
      <w:r>
        <w:rPr>
          <w:rFonts w:hint="eastAsia"/>
        </w:rPr>
        <w:t xml:space="preserve">自动喷水灭火系统除应符合国家相关标准的规定外，尚应符合下列规定：</w:t>
      </w:r>
    </w:p>
    <w:p>
      <w:pPr>
        <w:pStyle w:val="BodyText"/>
      </w:pPr>
      <w:r>
        <w:rPr>
          <w:rFonts w:hint="eastAsia"/>
        </w:rPr>
        <w:t xml:space="preserve">商业、展览馆（厅）、公共娱乐场所、住宅储藏间等场所应按中危险级Ⅱ级设计；</w:t>
      </w:r>
      <w:r>
        <w:br/>
      </w:r>
      <w:r>
        <w:rPr>
          <w:rFonts w:hint="eastAsia"/>
        </w:rPr>
        <w:t xml:space="preserve">每个库房隔间的建筑面积大于</w:t>
      </w:r>
      <w:r>
        <w:t xml:space="preserve"> </w:t>
      </w:r>
      <m:oMath>
        <m:r>
          <m:t>2</m:t>
        </m:r>
        <m:r>
          <m:t>0</m:t>
        </m:r>
        <m:r>
          <m:t>0</m:t>
        </m:r>
        <m:r>
          <m:t> </m:t>
        </m:r>
        <m:sSup>
          <m:e>
            <m:r>
              <m:rPr>
                <m:sty m:val="p"/>
              </m:rPr>
              <m:t>m</m:t>
            </m:r>
          </m:e>
          <m:sup>
            <m:r>
              <m:t>2</m:t>
            </m:r>
          </m:sup>
        </m:sSup>
      </m:oMath>
      <w:r>
        <w:t xml:space="preserve"> </w:t>
      </w:r>
      <w:r>
        <w:rPr>
          <w:rFonts w:hint="eastAsia"/>
        </w:rPr>
        <w:t xml:space="preserve">或总建筑面积大于</w:t>
      </w:r>
      <w:r>
        <w:t xml:space="preserve"> </w:t>
      </w:r>
      <m:oMath>
        <m:r>
          <m:t>5</m:t>
        </m:r>
        <m:r>
          <m:t>0</m:t>
        </m:r>
        <m:r>
          <m:t>0</m:t>
        </m:r>
        <m:r>
          <m:t> </m:t>
        </m:r>
        <m:sSup>
          <m:e>
            <m:r>
              <m:rPr>
                <m:sty m:val="p"/>
              </m:rPr>
              <m:t>m</m:t>
            </m:r>
          </m:e>
          <m:sup>
            <m:r>
              <m:t>2</m:t>
            </m:r>
          </m:sup>
        </m:sSup>
      </m:oMath>
      <w:r>
        <w:t xml:space="preserve"> </w:t>
      </w:r>
      <w:r>
        <w:rPr>
          <w:rFonts w:hint="eastAsia"/>
        </w:rPr>
        <w:t xml:space="preserve">的库房，应按仓库危险级Ⅱ级设计；</w:t>
      </w:r>
      <w:r>
        <w:br/>
      </w:r>
      <w:r>
        <w:rPr>
          <w:rFonts w:hint="eastAsia"/>
        </w:rPr>
        <w:t xml:space="preserve">应采用快速响应喷头，不应采用隐蔽式喷头。</w:t>
      </w:r>
    </w:p>
    <w:p>
      <w:pPr>
        <w:pStyle w:val="BodyText"/>
      </w:pPr>
      <w:r>
        <w:t xml:space="preserve">9.2.3 </w:t>
      </w:r>
      <w:r>
        <w:rPr>
          <w:rFonts w:hint="eastAsia"/>
        </w:rPr>
        <w:t xml:space="preserve">设置自动喷水灭火系统的地下民用建筑，在重要防火分隔部位的防火隔墙上的门、窗、洞口部位应按下列要求布置洒水喷头：</w:t>
      </w:r>
    </w:p>
    <w:p>
      <w:pPr>
        <w:pStyle w:val="BodyText"/>
      </w:pPr>
      <w:r>
        <w:rPr>
          <w:rFonts w:hint="eastAsia"/>
        </w:rPr>
        <w:t xml:space="preserve">—门、窗、洞口的两侧或有可燃物一侧的喷头应采取加密布置方式，喷头间距应为</w:t>
      </w:r>
      <w:r>
        <w:t xml:space="preserve"> </w:t>
      </w:r>
      <m:oMath>
        <m:r>
          <m:t>1</m:t>
        </m:r>
        <m:r>
          <m:rPr>
            <m:sty m:val="p"/>
          </m:rPr>
          <m:t>.</m:t>
        </m:r>
        <m:r>
          <m:t>8</m:t>
        </m:r>
        <m:r>
          <m:t> </m:t>
        </m:r>
        <m:r>
          <m:rPr>
            <m:sty m:val="p"/>
          </m:rPr>
          <m:t>:</m:t>
        </m:r>
        <m:r>
          <m:rPr>
            <m:sty m:val="p"/>
          </m:rPr>
          <m:t>m</m:t>
        </m:r>
        <m:r>
          <m:rPr>
            <m:sty m:val="p"/>
          </m:rPr>
          <m:t>∼</m:t>
        </m:r>
        <m:r>
          <m:t>2</m:t>
        </m:r>
        <m:r>
          <m:rPr>
            <m:sty m:val="p"/>
          </m:rPr>
          <m:t>.</m:t>
        </m:r>
        <m:r>
          <m:t>0</m:t>
        </m:r>
        <m:r>
          <m:t> </m:t>
        </m:r>
        <m:r>
          <m:rPr>
            <m:sty m:val="p"/>
          </m:rPr>
          <m:t>:</m:t>
        </m:r>
        <m:r>
          <m:rPr>
            <m:sty m:val="p"/>
          </m:rPr>
          <m:t>m</m:t>
        </m:r>
      </m:oMath>
      <w:r>
        <w:t xml:space="preserve"> </w:t>
      </w:r>
      <w:r>
        <w:rPr>
          <w:rFonts w:hint="eastAsia"/>
        </w:rPr>
        <w:t xml:space="preserve">；</w:t>
      </w:r>
      <w:r>
        <w:br/>
      </w:r>
      <w:r>
        <w:rPr>
          <w:rFonts w:hint="eastAsia"/>
        </w:rPr>
        <w:t xml:space="preserve">喷头水平距离防火分隔部位不应大于</w:t>
      </w:r>
      <w:r>
        <w:t xml:space="preserve"> </w:t>
      </w:r>
      <m:oMath>
        <m:r>
          <m:t>1</m:t>
        </m:r>
        <m:r>
          <m:rPr>
            <m:sty m:val="p"/>
          </m:rPr>
          <m:t>.</m:t>
        </m:r>
        <m:r>
          <m:t>0</m:t>
        </m:r>
        <m:r>
          <m:rPr>
            <m:sty m:val="p"/>
          </m:rPr>
          <m:t>m</m:t>
        </m:r>
      </m:oMath>
      <w:r>
        <w:t xml:space="preserve"> </w:t>
      </w:r>
      <w:r>
        <w:t xml:space="preserve">。</w:t>
      </w:r>
    </w:p>
    <w:p>
      <w:pPr>
        <w:pStyle w:val="BodyText"/>
      </w:pPr>
      <w:r>
        <w:t xml:space="preserve">9.2.4 </w:t>
      </w:r>
      <w:r>
        <w:rPr>
          <w:rFonts w:hint="eastAsia"/>
        </w:rPr>
        <w:t xml:space="preserve">地下民用建筑使用明火的餐饮场所，其烹饪操作间的排油烟罩及烹饪部位应设自动灭火装置，并应在燃气或燃油管道上设置与自动灭火装置联动的自动切断装置。</w:t>
      </w:r>
      <w:r>
        <w:br/>
      </w:r>
      <w:r>
        <w:t xml:space="preserve">9.2.5 </w:t>
      </w:r>
      <w:r>
        <w:rPr>
          <w:rFonts w:hint="eastAsia"/>
        </w:rPr>
        <w:t xml:space="preserve">地下民用建筑应配置灭火器。灭火器配置除应符合国家相关标准的规定外，配建分散充电设施的汽车库，其危险等级应为严重危险级；非机动车库灭火器最低配置基准不应小于</w:t>
      </w:r>
      <w:r>
        <w:t xml:space="preserve"> </w:t>
      </w:r>
      <m:oMath>
        <m:r>
          <m:t>3</m:t>
        </m:r>
        <m:r>
          <m:rPr>
            <m:sty m:val="p"/>
          </m:rPr>
          <m:t> </m:t>
        </m:r>
        <m:r>
          <m:rPr>
            <m:sty m:val="p"/>
          </m:rPr>
          <m:t>A</m:t>
        </m:r>
      </m:oMath>
      <w:r>
        <w:t xml:space="preserve"> </w:t>
      </w:r>
      <w:r>
        <w:t xml:space="preserve">。</w:t>
      </w:r>
    </w:p>
    <w:bookmarkEnd w:id="41"/>
    <w:bookmarkStart w:id="42" w:name="防排烟设施"/>
    <w:p>
      <w:pPr>
        <w:pStyle w:val="Heading1"/>
      </w:pPr>
      <w:r>
        <w:t xml:space="preserve">9.3 </w:t>
      </w:r>
      <w:r>
        <w:rPr>
          <w:rFonts w:hint="eastAsia"/>
        </w:rPr>
        <w:t xml:space="preserve">防排烟设施</w:t>
      </w:r>
    </w:p>
    <w:p>
      <w:pPr>
        <w:pStyle w:val="FirstParagraph"/>
      </w:pPr>
      <w:r>
        <w:t xml:space="preserve">9.3.1 </w:t>
      </w:r>
      <w:r>
        <w:rPr>
          <w:rFonts w:hint="eastAsia"/>
        </w:rPr>
        <w:t xml:space="preserve">地下民用建筑排烟设施设置应符合国家相关标准的规定，且下列场所或部位应设置排烟设施：</w:t>
      </w:r>
    </w:p>
    <w:p>
      <w:pPr>
        <w:pStyle w:val="BodyText"/>
      </w:pPr>
      <w:r>
        <w:rPr>
          <w:rFonts w:hint="eastAsia"/>
        </w:rPr>
        <w:t xml:space="preserve">地下过街商业通道；</w:t>
      </w:r>
      <w:r>
        <w:br/>
      </w:r>
      <w:r>
        <w:rPr>
          <w:rFonts w:hint="eastAsia"/>
        </w:rPr>
        <w:t xml:space="preserve">非机动车库。</w:t>
      </w:r>
    </w:p>
    <w:p>
      <w:pPr>
        <w:pStyle w:val="BodyText"/>
      </w:pPr>
      <w:r>
        <w:t xml:space="preserve">9.3.2 </w:t>
      </w:r>
      <w:r>
        <w:rPr>
          <w:rFonts w:hint="eastAsia"/>
        </w:rPr>
        <w:t xml:space="preserve">除国家相关标准另有规定外，位于建筑高度大于</w:t>
      </w:r>
      <w:r>
        <w:t xml:space="preserve"> </w:t>
      </w:r>
      <m:oMath>
        <m:r>
          <m:t>5</m:t>
        </m:r>
        <m:r>
          <m:t>0</m:t>
        </m:r>
        <m:r>
          <m:rPr>
            <m:sty m:val="p"/>
          </m:rPr>
          <m:t>.</m:t>
        </m:r>
        <m:r>
          <m:t>0</m:t>
        </m:r>
        <m:r>
          <m:rPr>
            <m:sty m:val="p"/>
          </m:rPr>
          <m:t>m</m:t>
        </m:r>
      </m:oMath>
      <w:r>
        <w:t xml:space="preserve"> </w:t>
      </w:r>
      <w:r>
        <w:rPr>
          <w:rFonts w:hint="eastAsia"/>
        </w:rPr>
        <w:t xml:space="preserve">的公共建筑、建筑高度大于</w:t>
      </w:r>
      <w:r>
        <w:t xml:space="preserve"> </w:t>
      </w:r>
      <m:oMath>
        <m:r>
          <m:t>1</m:t>
        </m:r>
        <m:r>
          <m:t>0</m:t>
        </m:r>
        <m:r>
          <m:t>0</m:t>
        </m:r>
        <m:r>
          <m:rPr>
            <m:sty m:val="p"/>
          </m:rPr>
          <m:t>.</m:t>
        </m:r>
        <m:r>
          <m:t>0</m:t>
        </m:r>
        <m:r>
          <m:rPr>
            <m:sty m:val="p"/>
          </m:rPr>
          <m:t>m</m:t>
        </m:r>
      </m:oMath>
      <w:r>
        <w:t xml:space="preserve"> </w:t>
      </w:r>
      <w:r>
        <w:rPr>
          <w:rFonts w:hint="eastAsia"/>
        </w:rPr>
        <w:t xml:space="preserve">的住宅建筑的主体投影线范围的地下防烟楼梯间及前室，应采用独立的机械加压送风系统。</w:t>
      </w:r>
      <w:r>
        <w:br/>
      </w:r>
      <w:r>
        <w:t xml:space="preserve">9.3.3 </w:t>
      </w:r>
      <w:r>
        <w:rPr>
          <w:rFonts w:hint="eastAsia"/>
        </w:rPr>
        <w:t xml:space="preserve">除符合国家相关标准另有规定外，封闭楼梯间、防烟楼梯间的自然通风防烟系统设置应符合下列规定：</w:t>
      </w:r>
    </w:p>
    <w:p>
      <w:pPr>
        <w:pStyle w:val="BodyText"/>
      </w:pPr>
      <w:r>
        <w:rPr>
          <w:rFonts w:hint="eastAsia"/>
        </w:rPr>
        <w:t xml:space="preserve">住宅建筑的地下室、半地下室楼梯间，应符合</w:t>
      </w:r>
      <w:r>
        <w:t xml:space="preserve"> DB32/ 3920 </w:t>
      </w:r>
      <w:r>
        <w:rPr>
          <w:rFonts w:hint="eastAsia"/>
        </w:rPr>
        <w:t xml:space="preserve">的规定；</w:t>
      </w:r>
    </w:p>
    <w:p>
      <w:pPr>
        <w:pStyle w:val="BodyText"/>
      </w:pPr>
      <w:r>
        <w:rPr>
          <w:rFonts w:hint="eastAsia"/>
        </w:rPr>
        <w:t xml:space="preserve">除住宅建筑外，其他公共建筑，当为地下一、二层且室内地面与室外出入口地坪高差不大于</w:t>
      </w:r>
      <m:oMath>
        <m:r>
          <m:t>1</m:t>
        </m:r>
        <m:r>
          <m:t>0</m:t>
        </m:r>
        <m:r>
          <m:rPr>
            <m:sty m:val="p"/>
          </m:rPr>
          <m:t>.</m:t>
        </m:r>
        <m:r>
          <m:t>0</m:t>
        </m:r>
        <m:r>
          <m:rPr>
            <m:sty m:val="p"/>
          </m:rPr>
          <m:t>m</m:t>
        </m:r>
      </m:oMath>
      <w:r>
        <w:t xml:space="preserve"> </w:t>
      </w:r>
      <w:r>
        <w:rPr>
          <w:rFonts w:hint="eastAsia"/>
        </w:rPr>
        <w:t xml:space="preserve">时，应在楼梯间的外墙上设置总面积不小于</w:t>
      </w:r>
      <w:r>
        <w:t xml:space="preserve"> </w:t>
      </w:r>
      <m:oMath>
        <m:r>
          <m:t>2</m:t>
        </m:r>
        <m:r>
          <m:t> </m:t>
        </m:r>
        <m:sSup>
          <m:e>
            <m:r>
              <m:rPr>
                <m:sty m:val="p"/>
              </m:rPr>
              <m:t>m</m:t>
            </m:r>
          </m:e>
          <m:sup>
            <m:r>
              <m:t>2</m:t>
            </m:r>
          </m:sup>
        </m:sSup>
      </m:oMath>
      <w:r>
        <w:t xml:space="preserve"> </w:t>
      </w:r>
      <w:r>
        <w:rPr>
          <w:rFonts w:hint="eastAsia"/>
        </w:rPr>
        <w:t xml:space="preserve">可开启外窗或开口；</w:t>
      </w:r>
      <w:r>
        <w:br/>
      </w:r>
      <w:r>
        <w:rPr>
          <w:rFonts w:hint="eastAsia"/>
        </w:rPr>
        <w:t xml:space="preserve">贴邻下沉式广场、采光窗井等室外开敞空间的封闭楼梯间、防烟楼梯间及其前室可采用自然通风方式，且应符合国家相关标准的相关规定；当地下三层及以上或与室外出入口地坪高差大于</w:t>
      </w:r>
      <m:oMath>
        <m:r>
          <m:t>1</m:t>
        </m:r>
        <m:r>
          <m:t>0</m:t>
        </m:r>
        <m:r>
          <m:rPr>
            <m:sty m:val="p"/>
          </m:rPr>
          <m:t>.</m:t>
        </m:r>
        <m:r>
          <m:t>0</m:t>
        </m:r>
        <m:r>
          <m:rPr>
            <m:sty m:val="p"/>
          </m:rPr>
          <m:t>m</m:t>
        </m:r>
      </m:oMath>
      <w:r>
        <w:t xml:space="preserve"> </w:t>
      </w:r>
      <w:r>
        <w:rPr>
          <w:rFonts w:hint="eastAsia"/>
        </w:rPr>
        <w:t xml:space="preserve">时，应采用机械加压送风系统；</w:t>
      </w:r>
      <w:r>
        <w:br/>
      </w:r>
      <w:r>
        <w:rPr>
          <w:rFonts w:hint="eastAsia"/>
        </w:rPr>
        <w:t xml:space="preserve">封闭楼梯间、防烟楼梯间的自然通风设施可利用在首层直通室外的疏散门。</w:t>
      </w:r>
    </w:p>
    <w:p>
      <w:pPr>
        <w:pStyle w:val="BodyText"/>
      </w:pPr>
      <w:r>
        <w:t xml:space="preserve">9.3.4 </w:t>
      </w:r>
      <w:r>
        <w:rPr>
          <w:rFonts w:hint="eastAsia"/>
        </w:rPr>
        <w:t xml:space="preserve">地下民用建筑中的剪刀楼梯间及独立前室、除“三合一”前室以外的合用前室采用自然通风防烟方式时，应符合</w:t>
      </w:r>
      <w:r>
        <w:t xml:space="preserve"> 9.3.3 </w:t>
      </w:r>
      <w:r>
        <w:rPr>
          <w:rFonts w:hint="eastAsia"/>
        </w:rPr>
        <w:t xml:space="preserve">的规定。</w:t>
      </w:r>
      <w:r>
        <w:br/>
      </w:r>
      <w:r>
        <w:t xml:space="preserve">9.3.5 </w:t>
      </w:r>
      <w:r>
        <w:rPr>
          <w:rFonts w:hint="eastAsia"/>
        </w:rPr>
        <w:t xml:space="preserve">机械加压送风风机、补风风机、排烟风机应设置在专用风机房内，风机两侧应留有</w:t>
      </w:r>
      <w:r>
        <w:t xml:space="preserve"> </w:t>
      </w:r>
      <m:oMath>
        <m:r>
          <m:t>0</m:t>
        </m:r>
        <m:r>
          <m:rPr>
            <m:sty m:val="p"/>
          </m:rPr>
          <m:t>.</m:t>
        </m:r>
        <m:r>
          <m:t>6</m:t>
        </m:r>
        <m:r>
          <m:rPr>
            <m:sty m:val="p"/>
          </m:rPr>
          <m:t>m</m:t>
        </m:r>
      </m:oMath>
      <w:r>
        <w:t xml:space="preserve"> </w:t>
      </w:r>
      <w:r>
        <w:rPr>
          <w:rFonts w:hint="eastAsia"/>
        </w:rPr>
        <w:t xml:space="preserve">以上的检修空间，该风机房应符合</w:t>
      </w:r>
      <w:r>
        <w:t xml:space="preserve"> GB 50016 </w:t>
      </w:r>
      <w:r>
        <w:rPr>
          <w:rFonts w:hint="eastAsia"/>
        </w:rPr>
        <w:t xml:space="preserve">和</w:t>
      </w:r>
      <w:r>
        <w:t xml:space="preserve"> GB 51251 </w:t>
      </w:r>
      <w:r>
        <w:rPr>
          <w:rFonts w:hint="eastAsia"/>
        </w:rPr>
        <w:t xml:space="preserve">的规定。当机械加压送风风机、补风风机、排烟风机设置在室外时，应符合下列规定：</w:t>
      </w:r>
    </w:p>
    <w:p>
      <w:pPr>
        <w:pStyle w:val="BodyText"/>
      </w:pPr>
      <w:r>
        <w:rPr>
          <w:rFonts w:hint="eastAsia"/>
        </w:rPr>
        <w:t xml:space="preserve">设置在耐火极限不小于</w:t>
      </w:r>
      <w:r>
        <w:t xml:space="preserve"> </w:t>
      </w:r>
      <m:oMath>
        <m:r>
          <m:t>1</m:t>
        </m:r>
        <m:r>
          <m:rPr>
            <m:sty m:val="p"/>
          </m:rPr>
          <m:t>.</m:t>
        </m:r>
        <m:r>
          <m:t>0</m:t>
        </m:r>
        <m:r>
          <m:rPr>
            <m:sty m:val="p"/>
          </m:rPr>
          <m:t>h</m:t>
        </m:r>
      </m:oMath>
      <w:r>
        <w:t xml:space="preserve"> </w:t>
      </w:r>
      <w:r>
        <w:rPr>
          <w:rFonts w:hint="eastAsia"/>
        </w:rPr>
        <w:t xml:space="preserve">的不燃烧体保护箱体内，且具备良好的通风和检修操作条件；</w:t>
      </w:r>
      <w:r>
        <w:br/>
      </w:r>
      <w:r>
        <w:rPr>
          <w:rFonts w:hint="eastAsia"/>
        </w:rPr>
        <w:t xml:space="preserve">采用屋顶型排烟风机。</w:t>
      </w:r>
    </w:p>
    <w:p>
      <w:pPr>
        <w:pStyle w:val="BodyText"/>
      </w:pPr>
      <w:r>
        <w:t xml:space="preserve">9.3.6 </w:t>
      </w:r>
      <w:r>
        <w:rPr>
          <w:rFonts w:hint="eastAsia"/>
        </w:rPr>
        <w:t xml:space="preserve">机械加压送风风机、补风风机、排烟风机的机房应分别独立设置，当确有困难时，机械加压送风风机可与补风风机合用风机房。当机械加压送风风机、补风风机、排烟风机的机房与其他通风、空调系统机房合用时，应符合下列规定：</w:t>
      </w:r>
    </w:p>
    <w:p>
      <w:pPr>
        <w:pStyle w:val="BodyText"/>
      </w:pPr>
      <w:r>
        <w:rPr>
          <w:rFonts w:hint="eastAsia"/>
        </w:rPr>
        <w:t xml:space="preserve">机房内应设有自动喷水灭火系统；</w:t>
      </w:r>
      <w:r>
        <w:br/>
      </w:r>
      <w:r>
        <w:rPr>
          <w:rFonts w:hint="eastAsia"/>
        </w:rPr>
        <w:t xml:space="preserve">加压送风风机、补风风机的机房内不应设置用于排烟和事故通风的风机与管道；</w:t>
      </w:r>
      <w:r>
        <w:br/>
      </w:r>
      <w:r>
        <w:rPr>
          <w:rFonts w:hint="eastAsia"/>
        </w:rPr>
        <w:t xml:space="preserve">设置在合用机房内的排烟管道耐火极限应不小于</w:t>
      </w:r>
      <w:r>
        <w:t xml:space="preserve"> </w:t>
      </w:r>
      <m:oMath>
        <m:r>
          <m:t>1</m:t>
        </m:r>
        <m:r>
          <m:rPr>
            <m:sty m:val="p"/>
          </m:rPr>
          <m:t>.</m:t>
        </m:r>
        <m:r>
          <m:t>0</m:t>
        </m:r>
        <m:r>
          <m:rPr>
            <m:sty m:val="p"/>
          </m:rPr>
          <m:t>h</m:t>
        </m:r>
      </m:oMath>
      <w:r>
        <w:t xml:space="preserve"> </w:t>
      </w:r>
      <w:r>
        <w:rPr>
          <w:rFonts w:hint="eastAsia"/>
        </w:rPr>
        <w:t xml:space="preserve">；</w:t>
      </w:r>
      <w:r>
        <w:br/>
      </w:r>
      <w:r>
        <w:rPr>
          <w:rFonts w:hint="eastAsia"/>
        </w:rPr>
        <w:t xml:space="preserve">设置排烟风机的机房内不应布置用于机械加压送风和排烟补风系统的风机和管道；</w:t>
      </w:r>
      <w:r>
        <w:br/>
      </w:r>
      <w:r>
        <w:rPr>
          <w:rFonts w:hint="eastAsia"/>
        </w:rPr>
        <w:t xml:space="preserve">排烟风机与排烟管道的连接部件应满足</w:t>
      </w:r>
      <w:r>
        <w:t xml:space="preserve"> </w:t>
      </w:r>
      <m:oMath>
        <m:r>
          <m:t>2</m:t>
        </m:r>
        <m:r>
          <m:t>8</m:t>
        </m:r>
        <m:r>
          <m:t>0</m:t>
        </m:r>
        <m:sSup>
          <m:e>
            <m:r>
              <m:t> </m:t>
            </m:r>
          </m:e>
          <m:sup>
            <m:r>
              <m:rPr>
                <m:sty m:val="p"/>
              </m:rPr>
              <m:t>∘</m:t>
            </m:r>
          </m:sup>
        </m:sSup>
        <m:r>
          <m:rPr>
            <m:sty m:val="p"/>
          </m:rPr>
          <m:t>C</m:t>
        </m:r>
      </m:oMath>
      <w:r>
        <w:t xml:space="preserve"> </w:t>
      </w:r>
      <w:r>
        <w:rPr>
          <w:rFonts w:hint="eastAsia"/>
        </w:rPr>
        <w:t xml:space="preserve">时连续工作</w:t>
      </w:r>
      <w:r>
        <w:t xml:space="preserve"> </w:t>
      </w:r>
      <m:oMath>
        <m:r>
          <m:t>3</m:t>
        </m:r>
        <m:r>
          <m:t>0</m:t>
        </m:r>
        <m:r>
          <m:t> </m:t>
        </m:r>
        <m:r>
          <m:rPr>
            <m:sty m:val="p"/>
          </m:rPr>
          <m:t>m</m:t>
        </m:r>
        <m:r>
          <m:rPr>
            <m:sty m:val="p"/>
          </m:rPr>
          <m:t>i</m:t>
        </m:r>
        <m:r>
          <m:rPr>
            <m:sty m:val="p"/>
          </m:rPr>
          <m:t>n</m:t>
        </m:r>
      </m:oMath>
      <w:r>
        <w:t xml:space="preserve"> </w:t>
      </w:r>
      <w:r>
        <w:rPr>
          <w:rFonts w:hint="eastAsia"/>
        </w:rPr>
        <w:t xml:space="preserve">的要求。</w:t>
      </w:r>
    </w:p>
    <w:p>
      <w:pPr>
        <w:pStyle w:val="BodyText"/>
      </w:pPr>
      <w:r>
        <w:t xml:space="preserve">9.3.7 </w:t>
      </w:r>
      <w:r>
        <w:rPr>
          <w:rFonts w:hint="eastAsia"/>
        </w:rPr>
        <w:t xml:space="preserve">汽车库、电动汽车库、非机动车库的排烟设施应符合下列规定：</w:t>
      </w:r>
    </w:p>
    <w:p>
      <w:pPr>
        <w:pStyle w:val="BodyText"/>
      </w:pPr>
      <w:r>
        <w:rPr>
          <w:rFonts w:hint="eastAsia"/>
        </w:rPr>
        <w:t xml:space="preserve">汽车库的排烟设施，应符合</w:t>
      </w:r>
      <w:r>
        <w:t xml:space="preserve"> GB 50067 </w:t>
      </w:r>
      <w:r>
        <w:rPr>
          <w:rFonts w:hint="eastAsia"/>
        </w:rPr>
        <w:t xml:space="preserve">的规定；</w:t>
      </w:r>
      <w:r>
        <w:br/>
      </w:r>
      <w:r>
        <w:rPr>
          <w:rFonts w:hint="eastAsia"/>
        </w:rPr>
        <w:t xml:space="preserve">车库的室外出入口作为机械排烟系统的自然补风口时，可不设挡烟垂壁；</w:t>
      </w:r>
      <w:r>
        <w:br/>
      </w:r>
      <w:r>
        <w:rPr>
          <w:rFonts w:hint="eastAsia"/>
        </w:rPr>
        <w:t xml:space="preserve">汽车库坡道不应停放车辆，该坡道可不设排烟系统；</w:t>
      </w:r>
      <w:r>
        <w:br/>
      </w:r>
      <w:r>
        <w:rPr>
          <w:rFonts w:hint="eastAsia"/>
        </w:rPr>
        <w:t xml:space="preserve">非机动车库一个防烟分区排烟量按</w:t>
      </w:r>
      <w:r>
        <w:t xml:space="preserve"> </w:t>
      </w:r>
      <m:oMath>
        <m:r>
          <m:t>9</m:t>
        </m:r>
        <m:r>
          <m:t>0</m:t>
        </m:r>
        <m:r>
          <m:t> </m:t>
        </m:r>
        <m:sSup>
          <m:e>
            <m:r>
              <m:rPr>
                <m:sty m:val="p"/>
              </m:rPr>
              <m:t>m</m:t>
            </m:r>
          </m:e>
          <m:sup>
            <m:r>
              <m:rPr>
                <m:sty m:val="p"/>
              </m:rPr>
              <m:t>3</m:t>
            </m:r>
          </m:sup>
        </m:sSup>
        <m:r>
          <m:rPr>
            <m:sty m:val="p"/>
          </m:rPr>
          <m:t>/</m:t>
        </m:r>
        <m:r>
          <m:rPr>
            <m:sty m:val="p"/>
          </m:rPr>
          <m:t>(</m:t>
        </m:r>
        <m:r>
          <m:rPr>
            <m:sty m:val="p"/>
          </m:rPr>
          <m:t>h</m:t>
        </m:r>
        <m:r>
          <m:rPr>
            <m:sty m:val="p"/>
          </m:rPr>
          <m:t>⋅</m:t>
        </m:r>
        <m:sSup>
          <m:e>
            <m:r>
              <m:rPr>
                <m:sty m:val="p"/>
              </m:rPr>
              <m:t>m</m:t>
            </m:r>
          </m:e>
          <m:sup>
            <m:r>
              <m:rPr>
                <m:sty m:val="p"/>
              </m:rPr>
              <m:t>2</m:t>
            </m:r>
          </m:sup>
        </m:sSup>
        <m:r>
          <m:rPr>
            <m:sty m:val="p"/>
          </m:rPr>
          <m:t>)</m:t>
        </m:r>
      </m:oMath>
      <w:r>
        <w:t xml:space="preserve"> </w:t>
      </w:r>
      <w:r>
        <w:rPr>
          <w:rFonts w:hint="eastAsia"/>
        </w:rPr>
        <w:t xml:space="preserve">）计算，且不应小于</w:t>
      </w:r>
      <w:r>
        <w:t xml:space="preserve"> </w:t>
      </w:r>
      <m:oMath>
        <m:r>
          <m:t>1</m:t>
        </m:r>
        <m:r>
          <m:t>5</m:t>
        </m:r>
        <m:r>
          <m:t>0</m:t>
        </m:r>
        <m:r>
          <m:t>0</m:t>
        </m:r>
        <m:r>
          <m:t>0</m:t>
        </m:r>
        <m:sSup>
          <m:e>
            <m:r>
              <m:rPr>
                <m:sty m:val="p"/>
              </m:rPr>
              <m:t>m</m:t>
            </m:r>
          </m:e>
          <m:sup>
            <m:r>
              <m:rPr>
                <m:sty m:val="p"/>
              </m:rPr>
              <m:t>3</m:t>
            </m:r>
          </m:sup>
        </m:sSup>
        <m:r>
          <m:rPr>
            <m:sty m:val="p"/>
          </m:rPr>
          <m:t>/</m:t>
        </m:r>
        <m:r>
          <m:rPr>
            <m:sty m:val="p"/>
          </m:rPr>
          <m:t>h</m:t>
        </m:r>
      </m:oMath>
      <w:r>
        <w:t xml:space="preserve"> </w:t>
      </w:r>
      <w:r>
        <w:rPr>
          <w:rFonts w:hint="eastAsia"/>
        </w:rPr>
        <w:t xml:space="preserve">，或设置有效面积不小于非机动车库建筑面积</w:t>
      </w:r>
      <w:r>
        <w:t xml:space="preserve"> </w:t>
      </w:r>
      <m:oMath>
        <m:r>
          <m:t>3</m:t>
        </m:r>
        <m:r>
          <m:rPr>
            <m:sty m:val="p"/>
          </m:rPr>
          <m:t>.</m:t>
        </m:r>
        <m:r>
          <m:t>0</m:t>
        </m:r>
        <m:r>
          <m:rPr>
            <m:sty m:val="p"/>
          </m:rPr>
          <m:t>%</m:t>
        </m:r>
      </m:oMath>
      <w:r>
        <w:t xml:space="preserve"> </w:t>
      </w:r>
      <w:r>
        <w:rPr>
          <w:rFonts w:hint="eastAsia"/>
        </w:rPr>
        <w:t xml:space="preserve">的自然排烟窗（口）。当采用机械排烟方式时，宜在外墙或顶部设置固定窗；</w:t>
      </w:r>
      <w:r>
        <w:br/>
      </w:r>
      <w:r>
        <w:rPr>
          <w:rFonts w:hint="eastAsia"/>
        </w:rPr>
        <w:t xml:space="preserve">非机动车库防烟分区的最大允许建筑面积和长度应符</w:t>
      </w:r>
      <w:r>
        <w:t xml:space="preserve"> GB 51251 </w:t>
      </w:r>
      <w:r>
        <w:rPr>
          <w:rFonts w:hint="eastAsia"/>
        </w:rPr>
        <w:t xml:space="preserve">有关公共建筑的规定；为住宅建筑服务的非机动车库防烟分区长边长度应符合</w:t>
      </w:r>
      <w:r>
        <w:t xml:space="preserve"> DB32/3920 </w:t>
      </w:r>
      <w:r>
        <w:rPr>
          <w:rFonts w:hint="eastAsia"/>
        </w:rPr>
        <w:t xml:space="preserve">的规定；</w:t>
      </w:r>
      <w:r>
        <w:br/>
      </w:r>
      <w:r>
        <w:rPr>
          <w:rFonts w:hint="eastAsia"/>
        </w:rPr>
        <w:t xml:space="preserve">非机动车库的火灾达到稳态时的热释放速率，设自动喷水灭火系统时，不应小于</w:t>
      </w:r>
      <w:r>
        <w:t xml:space="preserve"> </w:t>
      </w:r>
      <m:oMath>
        <m:r>
          <m:t>1</m:t>
        </m:r>
        <m:r>
          <m:rPr>
            <m:sty m:val="p"/>
          </m:rPr>
          <m:t>.</m:t>
        </m:r>
        <m:r>
          <m:t>5</m:t>
        </m:r>
        <m:r>
          <m:rPr>
            <m:sty m:val="p"/>
          </m:rPr>
          <m:t>M</m:t>
        </m:r>
        <m:r>
          <m:rPr>
            <m:sty m:val="p"/>
          </m:rPr>
          <m:t>W</m:t>
        </m:r>
      </m:oMath>
      <w:r>
        <w:t xml:space="preserve"> </w:t>
      </w:r>
      <w:r>
        <w:rPr>
          <w:rFonts w:hint="eastAsia"/>
        </w:rPr>
        <w:t xml:space="preserve">；不设自动喷水灭火系统时，不应小于</w:t>
      </w:r>
      <w:r>
        <w:t xml:space="preserve"> </w:t>
      </w:r>
      <m:oMath>
        <m:r>
          <m:t>3</m:t>
        </m:r>
        <m:r>
          <m:rPr>
            <m:sty m:val="p"/>
          </m:rPr>
          <m:t>.</m:t>
        </m:r>
        <m:r>
          <m:t>0</m:t>
        </m:r>
        <m:r>
          <m:rPr>
            <m:sty m:val="p"/>
          </m:rPr>
          <m:t>M</m:t>
        </m:r>
        <m:r>
          <m:rPr>
            <m:sty m:val="p"/>
          </m:rPr>
          <m:t>W</m:t>
        </m:r>
      </m:oMath>
      <w:r>
        <w:t xml:space="preserve"> </w:t>
      </w:r>
      <w:r>
        <w:t xml:space="preserve">。</w:t>
      </w:r>
    </w:p>
    <w:p>
      <w:pPr>
        <w:pStyle w:val="BodyText"/>
      </w:pPr>
      <w:r>
        <w:t xml:space="preserve">9.3.8 </w:t>
      </w:r>
      <w:r>
        <w:rPr>
          <w:rFonts w:hint="eastAsia"/>
        </w:rPr>
        <w:t xml:space="preserve">地下室设置机械排烟系统的场所应设置补风系统。补风系统应直接从室外引入空气，且补风量不应小于排烟量的</w:t>
      </w:r>
      <w:r>
        <w:t xml:space="preserve"> </w:t>
      </w:r>
      <m:oMath>
        <m:r>
          <m:t>50</m:t>
        </m:r>
        <m:r>
          <m:rPr>
            <m:sty m:val="p"/>
          </m:rPr>
          <m:t>%</m:t>
        </m:r>
      </m:oMath>
      <w:r>
        <w:t xml:space="preserve"> </w:t>
      </w:r>
      <w:r>
        <w:rPr>
          <w:rFonts w:hint="eastAsia"/>
        </w:rPr>
        <w:t xml:space="preserve">。补风系统应补至防火分区内，当房间的门为防火门时，补风口应单独补至房间。补风系统可采用直通室外的疏散门、手动或自动可开启外窗等自然进风方式以及机械送风方式。</w:t>
      </w:r>
    </w:p>
    <w:bookmarkEnd w:id="42"/>
    <w:bookmarkStart w:id="43" w:name="电气"/>
    <w:p>
      <w:pPr>
        <w:pStyle w:val="Heading1"/>
      </w:pPr>
      <w:r>
        <w:t xml:space="preserve">9.4 </w:t>
      </w:r>
      <w:r>
        <w:rPr>
          <w:rFonts w:hint="eastAsia"/>
        </w:rPr>
        <w:t xml:space="preserve">电气</w:t>
      </w:r>
    </w:p>
    <w:p>
      <w:pPr>
        <w:pStyle w:val="FirstParagraph"/>
      </w:pPr>
      <w:r>
        <w:t xml:space="preserve">9.4.1 </w:t>
      </w:r>
      <w:r>
        <w:rPr>
          <w:rFonts w:hint="eastAsia"/>
        </w:rPr>
        <w:t xml:space="preserve">地下民用建筑消防用电设备的负荷等级应不低于表</w:t>
      </w:r>
      <w:r>
        <w:t xml:space="preserve"> 3 </w:t>
      </w:r>
      <w:r>
        <w:rPr>
          <w:rFonts w:hint="eastAsia"/>
        </w:rPr>
        <w:t xml:space="preserve">的规定，其供电电源应满足建筑或场所内部消防用电设备负荷等级的要求。</w:t>
      </w:r>
    </w:p>
    <w:p>
      <w:pPr>
        <w:pStyle w:val="BodyText"/>
      </w:pPr>
      <w:r>
        <w:rPr>
          <w:rFonts w:hint="eastAsia"/>
        </w:rPr>
        <w:t xml:space="preserve">表</w:t>
      </w:r>
      <w:r>
        <w:t xml:space="preserve"> 3　</w:t>
      </w:r>
      <w:r>
        <w:rPr>
          <w:rFonts w:hint="eastAsia"/>
        </w:rPr>
        <w:t xml:space="preserve">消防用电设备的负荷等级</w:t>
      </w:r>
    </w:p>
    <w:p>
      <w:pPr>
        <w:pStyle w:val="BodyText"/>
      </w:pPr>
      <w:r>
        <w:rPr>
          <w:rFonts w:hint="eastAsia"/>
        </w:rPr>
        <w:t xml:space="preserve">消防用电设备负荷等级</w:t>
      </w:r>
    </w:p>
    <w:p>
      <w:pPr>
        <w:pStyle w:val="BodyText"/>
      </w:pPr>
      <w:r>
        <w:rPr>
          <w:rFonts w:hint="eastAsia"/>
        </w:rPr>
        <w:t xml:space="preserve">建筑或场所</w:t>
      </w:r>
    </w:p>
    <w:p>
      <w:pPr>
        <w:pStyle w:val="BodyText"/>
      </w:pPr>
      <w:r>
        <w:rPr>
          <w:rFonts w:hint="eastAsia"/>
        </w:rPr>
        <w:t xml:space="preserve">特级负荷</w:t>
      </w:r>
    </w:p>
    <w:p>
      <w:pPr>
        <w:pStyle w:val="BodyText"/>
      </w:pPr>
      <w:r>
        <w:rPr>
          <w:rFonts w:hint="eastAsia"/>
        </w:rPr>
        <w:t xml:space="preserve">建筑面积大于20</w:t>
      </w:r>
      <w:r>
        <w:t xml:space="preserve"> </w:t>
      </w:r>
      <w:r>
        <w:rPr>
          <w:rFonts w:hint="eastAsia"/>
        </w:rPr>
        <w:t xml:space="preserve">000m2的地下人员密集场所</w:t>
      </w:r>
    </w:p>
    <w:p>
      <w:pPr>
        <w:pStyle w:val="BodyText"/>
      </w:pPr>
      <w:r>
        <w:rPr>
          <w:rFonts w:hint="eastAsia"/>
        </w:rPr>
        <w:t xml:space="preserve">一级负荷供电</w:t>
      </w:r>
    </w:p>
    <w:p>
      <w:pPr>
        <w:pStyle w:val="BodyText"/>
      </w:pPr>
      <w:r>
        <w:rPr>
          <w:rFonts w:hint="eastAsia"/>
        </w:rPr>
        <w:t xml:space="preserve">地下电影院、剧场、礼堂</w:t>
      </w:r>
    </w:p>
    <w:p>
      <w:pPr>
        <w:pStyle w:val="BodyText"/>
      </w:pPr>
      <w:r>
        <w:rPr>
          <w:rFonts w:hint="eastAsia"/>
        </w:rPr>
        <w:t xml:space="preserve">建筑面积大于1000m2且不大于20</w:t>
      </w:r>
      <w:r>
        <w:t xml:space="preserve"> </w:t>
      </w:r>
      <w:r>
        <w:rPr>
          <w:rFonts w:hint="eastAsia"/>
        </w:rPr>
        <w:t xml:space="preserve">000m2的地下人员密集场所</w:t>
      </w:r>
    </w:p>
    <w:p>
      <w:pPr>
        <w:pStyle w:val="BodyText"/>
      </w:pPr>
      <w:r>
        <w:rPr>
          <w:rFonts w:hint="eastAsia"/>
        </w:rPr>
        <w:t xml:space="preserve">地下重要的实验室、图书室、资料室、档案库</w:t>
      </w:r>
    </w:p>
    <w:p>
      <w:pPr>
        <w:pStyle w:val="BodyText"/>
      </w:pPr>
      <w:r>
        <w:rPr>
          <w:rFonts w:hint="eastAsia"/>
        </w:rPr>
        <w:t xml:space="preserve">I类地下汽车库</w:t>
      </w:r>
    </w:p>
    <w:p>
      <w:pPr>
        <w:pStyle w:val="BodyText"/>
      </w:pPr>
      <w:r>
        <w:rPr>
          <w:rFonts w:hint="eastAsia"/>
        </w:rPr>
        <w:t xml:space="preserve">二级负荷供电</w:t>
      </w:r>
    </w:p>
    <w:p>
      <w:pPr>
        <w:pStyle w:val="BodyText"/>
      </w:pPr>
      <w:r>
        <w:rPr>
          <w:rFonts w:hint="eastAsia"/>
        </w:rPr>
        <w:t xml:space="preserve">建筑面积大于500m2且不大于1000m2的地下人员密集场所</w:t>
      </w:r>
    </w:p>
    <w:p>
      <w:pPr>
        <w:pStyle w:val="BodyText"/>
      </w:pPr>
      <w:r>
        <w:rPr>
          <w:rFonts w:hint="eastAsia"/>
        </w:rPr>
        <w:t xml:space="preserve">II类地下汽车库</w:t>
      </w:r>
    </w:p>
    <w:p>
      <w:pPr>
        <w:pStyle w:val="BodyText"/>
      </w:pPr>
      <w:r>
        <w:rPr>
          <w:rFonts w:hint="eastAsia"/>
        </w:rPr>
        <w:t xml:space="preserve">三级负荷供电</w:t>
      </w:r>
    </w:p>
    <w:p>
      <w:pPr>
        <w:pStyle w:val="BodyText"/>
      </w:pPr>
      <w:r>
        <w:rPr>
          <w:rFonts w:hint="eastAsia"/>
        </w:rPr>
        <w:t xml:space="preserve">除上述建筑或场所以外的其他地下民用建筑</w:t>
      </w:r>
    </w:p>
    <w:p>
      <w:pPr>
        <w:pStyle w:val="BodyText"/>
      </w:pPr>
      <w:r>
        <w:rPr>
          <w:rFonts w:hint="eastAsia"/>
        </w:rPr>
        <w:t xml:space="preserve">当有地上建筑时,不应低于地上消防用电设备负荷等级</w:t>
      </w:r>
      <w:r>
        <w:t xml:space="preserve"> </w:t>
      </w:r>
      <w:r>
        <w:rPr>
          <w:rFonts w:hint="eastAsia"/>
        </w:rPr>
        <w:t xml:space="preserve">用于消防排水的排水泵应按消防用电设备供电</w:t>
      </w:r>
    </w:p>
    <w:p>
      <w:pPr>
        <w:pStyle w:val="BodyText"/>
      </w:pPr>
      <w:r>
        <w:t xml:space="preserve">9.4.2 </w:t>
      </w:r>
      <w:r>
        <w:rPr>
          <w:rFonts w:hint="eastAsia"/>
        </w:rPr>
        <w:t xml:space="preserve">下列场所或部位应设置火灾自动报警系统系统，其他场所的火灾自动报警系统设置应符合国家相关标准的规定：</w:t>
      </w:r>
    </w:p>
    <w:p>
      <w:pPr>
        <w:pStyle w:val="BodyText"/>
      </w:pPr>
      <w:r>
        <w:rPr>
          <w:rFonts w:hint="eastAsia"/>
        </w:rPr>
        <w:t xml:space="preserve">总建筑面积大于</w:t>
      </w:r>
      <w:r>
        <w:t xml:space="preserve"> </w:t>
      </w:r>
      <m:oMath>
        <m:r>
          <m:t>5</m:t>
        </m:r>
        <m:r>
          <m:t>0</m:t>
        </m:r>
        <m:r>
          <m:t>0</m:t>
        </m:r>
        <m:r>
          <m:t> </m:t>
        </m:r>
        <m:sSup>
          <m:e>
            <m:r>
              <m:rPr>
                <m:sty m:val="p"/>
              </m:rPr>
              <m:t>m</m:t>
            </m:r>
          </m:e>
          <m:sup>
            <m:r>
              <m:t>2</m:t>
            </m:r>
          </m:sup>
        </m:sSup>
      </m:oMath>
      <w:r>
        <w:t xml:space="preserve"> </w:t>
      </w:r>
      <w:r>
        <w:rPr>
          <w:rFonts w:hint="eastAsia"/>
        </w:rPr>
        <w:t xml:space="preserve">的住宅非套内储藏间；</w:t>
      </w:r>
      <w:r>
        <w:br/>
      </w:r>
      <w:r>
        <w:rPr>
          <w:rFonts w:hint="eastAsia"/>
        </w:rPr>
        <w:t xml:space="preserve">总建筑面积大于</w:t>
      </w:r>
      <w:r>
        <w:t xml:space="preserve"> </w:t>
      </w:r>
      <m:oMath>
        <m:r>
          <m:t>5</m:t>
        </m:r>
        <m:r>
          <m:t>0</m:t>
        </m:r>
        <m:r>
          <m:t>0</m:t>
        </m:r>
        <m:r>
          <m:t> </m:t>
        </m:r>
        <m:sSup>
          <m:e>
            <m:r>
              <m:rPr>
                <m:sty m:val="p"/>
              </m:rPr>
              <m:t>m</m:t>
            </m:r>
          </m:e>
          <m:sup>
            <m:r>
              <m:t>2</m:t>
            </m:r>
          </m:sup>
        </m:sSup>
      </m:oMath>
      <w:r>
        <w:t xml:space="preserve"> </w:t>
      </w:r>
      <w:r>
        <w:rPr>
          <w:rFonts w:hint="eastAsia"/>
        </w:rPr>
        <w:t xml:space="preserve">的人员密集场所；</w:t>
      </w:r>
      <w:r>
        <w:br/>
      </w:r>
      <w:r>
        <w:rPr>
          <w:rFonts w:hint="eastAsia"/>
        </w:rPr>
        <w:t xml:space="preserve">餐饮场所、公共娱乐场所；</w:t>
      </w:r>
      <w:r>
        <w:br/>
      </w:r>
      <w:r>
        <w:rPr>
          <w:rFonts w:hint="eastAsia"/>
        </w:rPr>
        <w:t xml:space="preserve">地下过街商业通道；</w:t>
      </w:r>
      <w:r>
        <w:br/>
      </w:r>
      <w:r>
        <w:rPr>
          <w:rFonts w:hint="eastAsia"/>
        </w:rPr>
        <w:t xml:space="preserve">非机动车库；</w:t>
      </w:r>
      <w:r>
        <w:br/>
      </w:r>
      <w:r>
        <w:rPr>
          <w:rFonts w:hint="eastAsia"/>
        </w:rPr>
        <w:t xml:space="preserve">配建分散充电设施的汽车库；</w:t>
      </w:r>
      <w:r>
        <w:br/>
      </w:r>
      <w:r>
        <w:rPr>
          <w:rFonts w:hint="eastAsia"/>
        </w:rPr>
        <w:t xml:space="preserve">发电机房。</w:t>
      </w:r>
    </w:p>
    <w:p>
      <w:pPr>
        <w:pStyle w:val="BodyText"/>
      </w:pPr>
      <w:r>
        <w:t xml:space="preserve">9.4.3 </w:t>
      </w:r>
      <w:r>
        <w:rPr>
          <w:rFonts w:hint="eastAsia"/>
        </w:rPr>
        <w:t xml:space="preserve">设置火灾自动报警系统的地下民用建筑，应设置集中控制型消防应急照明和疏散指示系统。</w:t>
      </w:r>
      <w:r>
        <w:br/>
      </w:r>
      <w:r>
        <w:t xml:space="preserve">9.4.4 </w:t>
      </w:r>
      <w:r>
        <w:rPr>
          <w:rFonts w:hint="eastAsia"/>
        </w:rPr>
        <w:t xml:space="preserve">人员密集场所应在疏散走道和主要疏散路径的地面上增设能保持视觉连续的灯光疏散指示标志。</w:t>
      </w:r>
      <w:r>
        <w:br/>
      </w:r>
      <w:r>
        <w:t xml:space="preserve">9.4.5 </w:t>
      </w:r>
      <w:r>
        <w:rPr>
          <w:rFonts w:hint="eastAsia"/>
        </w:rPr>
        <w:t xml:space="preserve">建筑内疏散照明的地面最低水平照度应符合下列规定：</w:t>
      </w:r>
    </w:p>
    <w:p>
      <w:pPr>
        <w:pStyle w:val="BodyText"/>
      </w:pPr>
      <w:r>
        <w:rPr>
          <w:rFonts w:hint="eastAsia"/>
        </w:rPr>
        <w:t xml:space="preserve">疏散走道，不应低于</w:t>
      </w:r>
      <w:r>
        <w:t xml:space="preserve"> </w:t>
      </w:r>
      <m:oMath>
        <m:r>
          <m:t>5</m:t>
        </m:r>
        <m:r>
          <m:rPr>
            <m:sty m:val="p"/>
          </m:rPr>
          <m:t>.</m:t>
        </m:r>
        <m:r>
          <m:t>0</m:t>
        </m:r>
        <m:r>
          <m:t>1</m:t>
        </m:r>
        <m:r>
          <m:rPr>
            <m:sty m:val="p"/>
          </m:rPr>
          <m:t>x</m:t>
        </m:r>
      </m:oMath>
      <w:r>
        <w:t xml:space="preserve"> </w:t>
      </w:r>
      <w:r>
        <w:rPr>
          <w:rFonts w:hint="eastAsia"/>
        </w:rPr>
        <w:t xml:space="preserve">；</w:t>
      </w:r>
      <w:r>
        <w:br/>
      </w:r>
      <w:r>
        <w:rPr>
          <w:rFonts w:hint="eastAsia"/>
        </w:rPr>
        <w:t xml:space="preserve">人员密集场所，不应低于</w:t>
      </w:r>
      <w:r>
        <w:t xml:space="preserve"> </w:t>
      </w:r>
      <m:oMath>
        <m:r>
          <m:t>5</m:t>
        </m:r>
        <m:r>
          <m:rPr>
            <m:sty m:val="p"/>
          </m:rPr>
          <m:t>.</m:t>
        </m:r>
        <m:r>
          <m:t>0</m:t>
        </m:r>
        <m:r>
          <m:t>1</m:t>
        </m:r>
        <m:r>
          <m:rPr>
            <m:sty m:val="p"/>
          </m:rPr>
          <m:t>x</m:t>
        </m:r>
      </m:oMath>
      <w:r>
        <w:t xml:space="preserve"> </w:t>
      </w:r>
      <w:r>
        <w:rPr>
          <w:rFonts w:hint="eastAsia"/>
        </w:rPr>
        <w:t xml:space="preserve">；</w:t>
      </w:r>
      <w:r>
        <w:br/>
      </w:r>
      <w:r>
        <w:rPr>
          <w:rFonts w:hint="eastAsia"/>
        </w:rPr>
        <w:t xml:space="preserve">老年人照料设施、避难间，不应低于</w:t>
      </w:r>
      <w:r>
        <w:t xml:space="preserve"> </w:t>
      </w:r>
      <m:oMath>
        <m:r>
          <m:t>1</m:t>
        </m:r>
        <m:r>
          <m:t>0</m:t>
        </m:r>
        <m:r>
          <m:t> </m:t>
        </m:r>
        <m:r>
          <m:rPr>
            <m:sty m:val="p"/>
          </m:rPr>
          <m:t>l</m:t>
        </m:r>
        <m:r>
          <m:rPr>
            <m:sty m:val="p"/>
          </m:rPr>
          <m:t>x</m:t>
        </m:r>
      </m:oMath>
      <w:r>
        <w:t xml:space="preserve"> </w:t>
      </w:r>
      <w:r>
        <w:rPr>
          <w:rFonts w:hint="eastAsia"/>
        </w:rPr>
        <w:t xml:space="preserve">；</w:t>
      </w:r>
      <w:r>
        <w:br/>
      </w:r>
      <w:r>
        <w:rPr>
          <w:rFonts w:hint="eastAsia"/>
        </w:rPr>
        <w:t xml:space="preserve">楼梯间、前室或合用前室、避难走道，不应低于</w:t>
      </w:r>
      <w:r>
        <w:t xml:space="preserve"> </w:t>
      </w:r>
      <m:oMath>
        <m:r>
          <m:t>5</m:t>
        </m:r>
        <m:r>
          <m:rPr>
            <m:sty m:val="p"/>
          </m:rPr>
          <m:t>.</m:t>
        </m:r>
        <m:r>
          <m:t>0</m:t>
        </m:r>
        <m:r>
          <m:t>1</m:t>
        </m:r>
        <m:r>
          <m:rPr>
            <m:sty m:val="p"/>
          </m:rPr>
          <m:t>x</m:t>
        </m:r>
      </m:oMath>
      <w:r>
        <w:t xml:space="preserve"> </w:t>
      </w:r>
      <w:r>
        <w:rPr>
          <w:rFonts w:hint="eastAsia"/>
        </w:rPr>
        <w:t xml:space="preserve">；</w:t>
      </w:r>
      <w:r>
        <w:br/>
      </w:r>
      <w:r>
        <w:rPr>
          <w:rFonts w:hint="eastAsia"/>
        </w:rPr>
        <w:t xml:space="preserve">人员密集场所、老年人照料设施内的楼梯间、前室或合用前室、避难走道，不应低于</w:t>
      </w:r>
      <w:r>
        <w:t xml:space="preserve"> </w:t>
      </w:r>
      <m:oMath>
        <m:r>
          <m:t>1</m:t>
        </m:r>
        <m:r>
          <m:t>0</m:t>
        </m:r>
        <m:r>
          <m:t> </m:t>
        </m:r>
        <m:r>
          <m:rPr>
            <m:sty m:val="p"/>
          </m:rPr>
          <m:t>l</m:t>
        </m:r>
        <m:r>
          <m:rPr>
            <m:sty m:val="p"/>
          </m:rPr>
          <m:t>x</m:t>
        </m:r>
      </m:oMath>
      <w:r>
        <w:t xml:space="preserve"> </w:t>
      </w:r>
      <w:r>
        <w:t xml:space="preserve">。</w:t>
      </w:r>
    </w:p>
    <w:p>
      <w:pPr>
        <w:pStyle w:val="BodyText"/>
      </w:pPr>
      <w:r>
        <w:t xml:space="preserve">9.4.6 </w:t>
      </w:r>
      <w:r>
        <w:rPr>
          <w:rFonts w:hint="eastAsia"/>
        </w:rPr>
        <w:t xml:space="preserve">经常有人停留场所的配电线缆应采用低烟无卤型，其燃烧性能不应低于</w:t>
      </w:r>
      <w:r>
        <w:t xml:space="preserve"> B1 </w:t>
      </w:r>
      <w:r>
        <w:rPr>
          <w:rFonts w:hint="eastAsia"/>
        </w:rPr>
        <w:t xml:space="preserve">级。</w:t>
      </w:r>
      <w:r>
        <w:br/>
      </w:r>
      <w:r>
        <w:t xml:space="preserve">9.4.7 </w:t>
      </w:r>
      <w:r>
        <w:rPr>
          <w:rFonts w:hint="eastAsia"/>
        </w:rPr>
        <w:t xml:space="preserve">线缆的燃烧性能等级、低烟低毒特性、燃烧滴落物分类，垂直成束敷设线缆的阻燃分类应符合国家相关标准规定。</w:t>
      </w:r>
      <w:r>
        <w:br/>
      </w:r>
      <w:r>
        <w:t xml:space="preserve">9.4.8 </w:t>
      </w:r>
      <w:r>
        <w:rPr>
          <w:rFonts w:hint="eastAsia"/>
        </w:rPr>
        <w:t xml:space="preserve">设有火灾自动报警系统的建筑应设置电气火灾监控系统、消防电源监控系统。</w:t>
      </w:r>
      <w:r>
        <w:br/>
      </w:r>
      <w:r>
        <w:t xml:space="preserve">9.4.9 </w:t>
      </w:r>
      <w:r>
        <w:rPr>
          <w:rFonts w:hint="eastAsia"/>
        </w:rPr>
        <w:t xml:space="preserve">电气火灾监控系统与电气火灾防护装置宜组合总体设防，供配电系统的前端宜以监测和报警为主，配电系统的末端宜以采用电气火灾防护装置切断电源为主。</w:t>
      </w:r>
      <w:r>
        <w:br/>
      </w:r>
      <w:r>
        <w:t xml:space="preserve">9.4.10 </w:t>
      </w:r>
      <w:r>
        <w:rPr>
          <w:rFonts w:hint="eastAsia"/>
        </w:rPr>
        <w:t xml:space="preserve">当消防电梯设置梯控功能时，不应影响其消防功能，消防控制室应具备消除梯控的功能。</w:t>
      </w:r>
      <w:r>
        <w:br/>
      </w:r>
      <w:r>
        <w:t xml:space="preserve">9.4.11 </w:t>
      </w:r>
      <w:r>
        <w:rPr>
          <w:rFonts w:hint="eastAsia"/>
        </w:rPr>
        <w:t xml:space="preserve">建筑内安全出口或疏散门设置门禁系统或设备、机动车或非机动车库设置停车管理系统时，应符合下列规定：</w:t>
      </w:r>
    </w:p>
    <w:p>
      <w:pPr>
        <w:pStyle w:val="BodyText"/>
      </w:pPr>
      <w:r>
        <w:rPr>
          <w:rFonts w:hint="eastAsia"/>
        </w:rPr>
        <w:t xml:space="preserve">应在出入口附近明显位置设置紧急开启装置；</w:t>
      </w:r>
      <w:r>
        <w:br/>
      </w:r>
      <w:r>
        <w:rPr>
          <w:rFonts w:hint="eastAsia"/>
        </w:rPr>
        <w:t xml:space="preserve">应能接收火灾自动报警系统联动控制信号，并应具有解除门禁控制功能；</w:t>
      </w:r>
      <w:r>
        <w:br/>
      </w:r>
      <w:r>
        <w:rPr>
          <w:rFonts w:hint="eastAsia"/>
        </w:rPr>
        <w:t xml:space="preserve">消防控制室应具备远程手动解除门禁的功能；</w:t>
      </w:r>
      <w:r>
        <w:br/>
      </w:r>
      <w:r>
        <w:rPr>
          <w:rFonts w:hint="eastAsia"/>
        </w:rPr>
        <w:t xml:space="preserve">具备断电时自动解除门禁控制的功能。</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2026-04-07T04:42:00Z</dcterms:created>
  <dcterms:modified xsi:type="dcterms:W3CDTF">2026-04-07T04:42:00Z</dcterms:modified>
</cp:coreProperties>
</file>

<file path=docProps/custom.xml><?xml version="1.0" encoding="utf-8"?>
<Properties xmlns="http://schemas.openxmlformats.org/officeDocument/2006/custom-properties" xmlns:vt="http://schemas.openxmlformats.org/officeDocument/2006/docPropsVTypes"/>
</file>