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23FA" w14:textId="2F4B72BA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44</w:t>
      </w:r>
      <w:r w:rsidRPr="0037510E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7510E">
        <w:rPr>
          <w:rFonts w:ascii="Times New Roman" w:hAnsi="Times New Roman" w:cs="Times New Roman"/>
          <w:b/>
          <w:bCs/>
        </w:rPr>
        <w:t>The Ethical Requirement of Explainability for AI-DSS in Healthcare</w:t>
      </w:r>
      <w:r w:rsidRPr="0037510E">
        <w:rPr>
          <w:rFonts w:ascii="Times New Roman" w:hAnsi="Times New Roman" w:cs="Times New Roman"/>
        </w:rPr>
        <w:br/>
      </w:r>
      <w:r w:rsidRPr="0037510E">
        <w:rPr>
          <w:rFonts w:ascii="Times New Roman" w:hAnsi="Times New Roman" w:cs="Times New Roman"/>
          <w:b/>
          <w:bCs/>
        </w:rPr>
        <w:t>Link:</w:t>
      </w:r>
      <w:r w:rsidRPr="0037510E">
        <w:rPr>
          <w:rFonts w:ascii="Times New Roman" w:hAnsi="Times New Roman" w:cs="Times New Roman"/>
        </w:rPr>
        <w:t xml:space="preserve"> </w:t>
      </w:r>
      <w:hyperlink r:id="rId5" w:tgtFrame="_new" w:history="1">
        <w:r w:rsidRPr="0037510E">
          <w:rPr>
            <w:rStyle w:val="Hyperlink"/>
            <w:rFonts w:ascii="Times New Roman" w:hAnsi="Times New Roman" w:cs="Times New Roman"/>
          </w:rPr>
          <w:t>https://bmcmedethics.biomedcentral.com/articles/10.1186/s12910-024-01103-2</w:t>
        </w:r>
      </w:hyperlink>
      <w:r w:rsidRPr="0037510E">
        <w:rPr>
          <w:rFonts w:ascii="Times New Roman" w:hAnsi="Times New Roman" w:cs="Times New Roman"/>
        </w:rPr>
        <w:t xml:space="preserve"> </w:t>
      </w:r>
    </w:p>
    <w:p w14:paraId="1D33FD8C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2. Problem:</w:t>
      </w:r>
    </w:p>
    <w:p w14:paraId="6E92A186" w14:textId="67628936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 xml:space="preserve">AI decision support systems (AI-DSS) in healthcare face ethical challenges due to opacity. </w:t>
      </w:r>
    </w:p>
    <w:p w14:paraId="0A4B7E54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3. Available Methods:</w:t>
      </w:r>
    </w:p>
    <w:p w14:paraId="0D3A1EAE" w14:textId="4A36CF08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 xml:space="preserve">Post-hoc explainability and intrinsic explainable models. </w:t>
      </w:r>
    </w:p>
    <w:p w14:paraId="09B7BB9A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4. Shortcoming in Existing Methods:</w:t>
      </w:r>
    </w:p>
    <w:p w14:paraId="68A4B3DF" w14:textId="33B14DC2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 xml:space="preserve">Debate remains on whether explainability should be required or </w:t>
      </w:r>
      <w:proofErr w:type="gramStart"/>
      <w:r w:rsidRPr="0037510E">
        <w:rPr>
          <w:rFonts w:ascii="Times New Roman" w:hAnsi="Times New Roman" w:cs="Times New Roman"/>
        </w:rPr>
        <w:t>context-dependent</w:t>
      </w:r>
      <w:proofErr w:type="gramEnd"/>
      <w:r w:rsidRPr="0037510E">
        <w:rPr>
          <w:rFonts w:ascii="Times New Roman" w:hAnsi="Times New Roman" w:cs="Times New Roman"/>
        </w:rPr>
        <w:t xml:space="preserve">. </w:t>
      </w:r>
    </w:p>
    <w:p w14:paraId="1195634E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5. Proposed Solution &amp; Technique:</w:t>
      </w:r>
    </w:p>
    <w:p w14:paraId="2B0F7364" w14:textId="3400DBE0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 xml:space="preserve">Systematic review of normative arguments for explainability in AI-DSS. </w:t>
      </w:r>
    </w:p>
    <w:p w14:paraId="0ACA84D2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6. Dataset:</w:t>
      </w:r>
    </w:p>
    <w:p w14:paraId="16561654" w14:textId="1FFFF665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 xml:space="preserve">44 documents from multiple databases. </w:t>
      </w:r>
    </w:p>
    <w:p w14:paraId="7FA3442B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7. Tool:</w:t>
      </w:r>
    </w:p>
    <w:p w14:paraId="357B138B" w14:textId="399C4840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 xml:space="preserve">Literature review methods. </w:t>
      </w:r>
    </w:p>
    <w:p w14:paraId="4DA980F4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37510E">
        <w:rPr>
          <w:rFonts w:ascii="Times New Roman" w:hAnsi="Times New Roman" w:cs="Times New Roman"/>
          <w:b/>
          <w:bCs/>
        </w:rPr>
        <w:t>Idea</w:t>
      </w:r>
      <w:proofErr w:type="gramEnd"/>
      <w:r w:rsidRPr="0037510E">
        <w:rPr>
          <w:rFonts w:ascii="Times New Roman" w:hAnsi="Times New Roman" w:cs="Times New Roman"/>
          <w:b/>
          <w:bCs/>
        </w:rPr>
        <w:t>:</w:t>
      </w:r>
    </w:p>
    <w:p w14:paraId="7AC4F916" w14:textId="77777777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>Use ethical debate outcomes to define explainability requirements for your framework.</w:t>
      </w:r>
    </w:p>
    <w:p w14:paraId="7194C922" w14:textId="77777777" w:rsidR="0037510E" w:rsidRPr="0037510E" w:rsidRDefault="0037510E" w:rsidP="0037510E">
      <w:pPr>
        <w:rPr>
          <w:rFonts w:ascii="Times New Roman" w:hAnsi="Times New Roman" w:cs="Times New Roman"/>
          <w:b/>
          <w:bCs/>
        </w:rPr>
      </w:pPr>
      <w:r w:rsidRPr="0037510E">
        <w:rPr>
          <w:rFonts w:ascii="Times New Roman" w:hAnsi="Times New Roman" w:cs="Times New Roman"/>
          <w:b/>
          <w:bCs/>
        </w:rPr>
        <w:t>9. References (if any):</w:t>
      </w:r>
    </w:p>
    <w:p w14:paraId="73F51F33" w14:textId="77777777" w:rsidR="0037510E" w:rsidRPr="0037510E" w:rsidRDefault="0037510E" w:rsidP="0037510E">
      <w:pPr>
        <w:rPr>
          <w:rFonts w:ascii="Times New Roman" w:hAnsi="Times New Roman" w:cs="Times New Roman"/>
        </w:rPr>
      </w:pPr>
      <w:r w:rsidRPr="0037510E">
        <w:rPr>
          <w:rFonts w:ascii="Times New Roman" w:hAnsi="Times New Roman" w:cs="Times New Roman"/>
        </w:rPr>
        <w:t>Ethical explainability research.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62851"/>
    <w:rsid w:val="0018772A"/>
    <w:rsid w:val="001F43BD"/>
    <w:rsid w:val="0022707A"/>
    <w:rsid w:val="00292557"/>
    <w:rsid w:val="002B6E8A"/>
    <w:rsid w:val="0036646F"/>
    <w:rsid w:val="0037510E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E3CBC"/>
    <w:rsid w:val="00916C62"/>
    <w:rsid w:val="009226D6"/>
    <w:rsid w:val="0094791B"/>
    <w:rsid w:val="009B56C0"/>
    <w:rsid w:val="00B374D8"/>
    <w:rsid w:val="00B600E7"/>
    <w:rsid w:val="00B94BDE"/>
    <w:rsid w:val="00BA650A"/>
    <w:rsid w:val="00C83BA7"/>
    <w:rsid w:val="00D40CC8"/>
    <w:rsid w:val="00DA6240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mcmedethics.biomedcentral.com/articles/10.1186/s12910-024-01103-2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817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2026-01-01T19:16:00Z</dcterms:created>
  <dcterms:modified xsi:type="dcterms:W3CDTF">2026-01-01T19:16:00Z</dcterms:modified>
</cp:coreProperties>
</file>