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00000"/>
          <w:sz w:val="28"/>
          <w:szCs w:val="28"/>
          <w:rtl w:val="0"/>
        </w:rPr>
        <w:t xml:space="preserve">INVENTION DISCLOSURE FORM </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tl w:val="0"/>
        </w:rPr>
      </w:r>
    </w:p>
    <w:tbl>
      <w:tblPr>
        <w:tblStyle w:val="Table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03">
            <w:pPr>
              <w:spacing w:after="0" w:line="250" w:lineRule="auto"/>
              <w:rPr>
                <w:sz w:val="26"/>
                <w:szCs w:val="26"/>
              </w:rPr>
            </w:pPr>
            <w:r w:rsidDel="00000000" w:rsidR="00000000" w:rsidRPr="00000000">
              <w:rPr>
                <w:b w:val="1"/>
                <w:bCs w:val="1"/>
                <w:color w:val="000000"/>
                <w:sz w:val="26"/>
                <w:szCs w:val="26"/>
                <w:rtl w:val="0"/>
              </w:rPr>
              <w:t xml:space="preserve">1.  Details of the Invention</w:t>
            </w:r>
            <w:r w:rsidDel="00000000" w:rsidR="00000000" w:rsidRPr="00000000">
              <w:rPr>
                <w:rtl w:val="0"/>
              </w:rPr>
            </w:r>
          </w:p>
        </w:tc>
      </w:tr>
    </w:tbl>
    <w:p w:rsidR="00000000" w:rsidDel="00000000" w:rsidP="00000000" w:rsidRDefault="00000000" w:rsidRPr="00000000" w14:paraId="00000004">
      <w:pPr>
        <w:spacing w:after="20" w:line="72" w:lineRule="auto"/>
        <w:rPr>
          <w:sz w:val="24"/>
          <w:szCs w:val="24"/>
        </w:rPr>
      </w:pPr>
      <w:r w:rsidDel="00000000" w:rsidR="00000000" w:rsidRPr="00000000">
        <w:rPr>
          <w:rtl w:val="0"/>
        </w:rPr>
      </w:r>
    </w:p>
    <w:tbl>
      <w:tblPr>
        <w:tblStyle w:val="Table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5">
            <w:pPr>
              <w:spacing w:after="0" w:line="250" w:lineRule="auto"/>
              <w:rPr>
                <w:sz w:val="24"/>
                <w:szCs w:val="24"/>
              </w:rPr>
            </w:pPr>
            <w:r w:rsidDel="00000000" w:rsidR="00000000" w:rsidRPr="00000000">
              <w:rPr>
                <w:b w:val="1"/>
                <w:bCs w:val="1"/>
                <w:color w:val="000000"/>
                <w:sz w:val="24"/>
                <w:szCs w:val="24"/>
                <w:rtl w:val="0"/>
              </w:rPr>
              <w:t xml:space="preserve">a.  Title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6">
            <w:pPr>
              <w:spacing w:after="100" w:lineRule="auto"/>
              <w:rPr>
                <w:sz w:val="24"/>
                <w:szCs w:val="24"/>
              </w:rPr>
            </w:pPr>
            <w:r w:rsidDel="00000000" w:rsidR="00000000" w:rsidRPr="00000000">
              <w:rPr>
                <w:sz w:val="24"/>
                <w:szCs w:val="24"/>
                <w:rtl w:val="0"/>
              </w:rPr>
              <w:t xml:space="preserve">QR-Based Cattle Management System with AI-Driven Health Monitoring and Composite Health Deviation Index (CHDI)</w:t>
            </w:r>
          </w:p>
        </w:tc>
      </w:tr>
    </w:tbl>
    <w:p w:rsidR="00000000" w:rsidDel="00000000" w:rsidP="00000000" w:rsidRDefault="00000000" w:rsidRPr="00000000" w14:paraId="00000007">
      <w:pPr>
        <w:spacing w:after="20" w:line="72" w:lineRule="auto"/>
        <w:rPr>
          <w:sz w:val="24"/>
          <w:szCs w:val="24"/>
        </w:rPr>
      </w:pPr>
      <w:r w:rsidDel="00000000" w:rsidR="00000000" w:rsidRPr="00000000">
        <w:rPr>
          <w:rtl w:val="0"/>
        </w:rPr>
      </w:r>
    </w:p>
    <w:tbl>
      <w:tblPr>
        <w:tblStyle w:val="Table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8">
            <w:pPr>
              <w:spacing w:after="0" w:line="250" w:lineRule="auto"/>
              <w:rPr>
                <w:sz w:val="24"/>
                <w:szCs w:val="24"/>
              </w:rPr>
            </w:pPr>
            <w:r w:rsidDel="00000000" w:rsidR="00000000" w:rsidRPr="00000000">
              <w:rPr>
                <w:b w:val="1"/>
                <w:bCs w:val="1"/>
                <w:color w:val="000000"/>
                <w:sz w:val="24"/>
                <w:szCs w:val="24"/>
                <w:rtl w:val="0"/>
              </w:rPr>
              <w:t xml:space="preserve">b.  Field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9">
            <w:pPr>
              <w:spacing w:after="0" w:line="250" w:lineRule="auto"/>
              <w:rPr>
                <w:sz w:val="24"/>
                <w:szCs w:val="24"/>
              </w:rPr>
            </w:pPr>
            <w:r w:rsidDel="00000000" w:rsidR="00000000" w:rsidRPr="00000000">
              <w:rPr>
                <w:color w:val="000000"/>
                <w:sz w:val="24"/>
                <w:szCs w:val="24"/>
                <w:rtl w:val="0"/>
              </w:rPr>
              <w:t xml:space="preserve">Artificial Intelligence, Machine Learning, and Precision Livestock Farming (Animal Husbandry Technology)</w:t>
            </w:r>
            <w:r w:rsidDel="00000000" w:rsidR="00000000" w:rsidRPr="00000000">
              <w:rPr>
                <w:rtl w:val="0"/>
              </w:rPr>
            </w:r>
          </w:p>
        </w:tc>
      </w:tr>
    </w:tbl>
    <w:p w:rsidR="00000000" w:rsidDel="00000000" w:rsidP="00000000" w:rsidRDefault="00000000" w:rsidRPr="00000000" w14:paraId="0000000A">
      <w:pPr>
        <w:spacing w:after="20" w:line="72" w:lineRule="auto"/>
        <w:rPr>
          <w:sz w:val="24"/>
          <w:szCs w:val="24"/>
        </w:rPr>
      </w:pPr>
      <w:r w:rsidDel="00000000" w:rsidR="00000000" w:rsidRPr="00000000">
        <w:rPr>
          <w:rtl w:val="0"/>
        </w:rPr>
      </w:r>
    </w:p>
    <w:tbl>
      <w:tblPr>
        <w:tblStyle w:val="Table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B">
            <w:pPr>
              <w:spacing w:after="100" w:line="250" w:lineRule="auto"/>
              <w:rPr>
                <w:sz w:val="24"/>
                <w:szCs w:val="24"/>
              </w:rPr>
            </w:pPr>
            <w:r w:rsidDel="00000000" w:rsidR="00000000" w:rsidRPr="00000000">
              <w:rPr>
                <w:b w:val="1"/>
                <w:bCs w:val="1"/>
                <w:color w:val="000000"/>
                <w:sz w:val="24"/>
                <w:szCs w:val="24"/>
                <w:rtl w:val="0"/>
              </w:rPr>
              <w:t xml:space="preserve">c.  Stage of development</w:t>
            </w:r>
            <w:r w:rsidDel="00000000" w:rsidR="00000000" w:rsidRPr="00000000">
              <w:rPr>
                <w:rtl w:val="0"/>
              </w:rPr>
            </w:r>
          </w:p>
          <w:p w:rsidR="00000000" w:rsidDel="00000000" w:rsidP="00000000" w:rsidRDefault="00000000" w:rsidRPr="00000000" w14:paraId="0000000C">
            <w:pPr>
              <w:spacing w:after="80" w:line="250" w:lineRule="auto"/>
              <w:rPr>
                <w:sz w:val="24"/>
                <w:szCs w:val="24"/>
              </w:rPr>
            </w:pPr>
            <w:r w:rsidDel="00000000" w:rsidR="00000000" w:rsidRPr="00000000">
              <w:rPr>
                <w:color w:val="000000"/>
                <w:sz w:val="24"/>
                <w:szCs w:val="24"/>
                <w:rtl w:val="0"/>
              </w:rPr>
              <w:t xml:space="preserve">☐ Idea only    ☐ Proof of concept    ☒ Prototype    ☐ Tested    ☐ In use/deployed</w:t>
            </w:r>
            <w:r w:rsidDel="00000000" w:rsidR="00000000" w:rsidRPr="00000000">
              <w:rPr>
                <w:rtl w:val="0"/>
              </w:rPr>
            </w:r>
          </w:p>
        </w:tc>
      </w:tr>
    </w:tbl>
    <w:p w:rsidR="00000000" w:rsidDel="00000000" w:rsidP="00000000" w:rsidRDefault="00000000" w:rsidRPr="00000000" w14:paraId="0000000D">
      <w:pPr>
        <w:spacing w:after="20" w:line="72" w:lineRule="auto"/>
        <w:rPr>
          <w:sz w:val="24"/>
          <w:szCs w:val="24"/>
        </w:rPr>
      </w:pPr>
      <w:r w:rsidDel="00000000" w:rsidR="00000000" w:rsidRPr="00000000">
        <w:rPr>
          <w:rtl w:val="0"/>
        </w:rPr>
      </w:r>
    </w:p>
    <w:tbl>
      <w:tblPr>
        <w:tblStyle w:val="Table5"/>
        <w:tblW w:w="114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705"/>
        <w:gridCol w:w="2419"/>
        <w:gridCol w:w="1944"/>
        <w:gridCol w:w="2246"/>
        <w:tblGridChange w:id="0">
          <w:tblGrid>
            <w:gridCol w:w="3119"/>
            <w:gridCol w:w="1705"/>
            <w:gridCol w:w="2419"/>
            <w:gridCol w:w="1944"/>
            <w:gridCol w:w="22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E">
            <w:pPr>
              <w:spacing w:after="0" w:line="250" w:lineRule="auto"/>
              <w:rPr>
                <w:sz w:val="24"/>
                <w:szCs w:val="24"/>
              </w:rPr>
            </w:pPr>
            <w:r w:rsidDel="00000000" w:rsidR="00000000" w:rsidRPr="00000000">
              <w:rPr>
                <w:b w:val="1"/>
                <w:bCs w:val="1"/>
                <w:color w:val="000000"/>
                <w:sz w:val="24"/>
                <w:szCs w:val="24"/>
                <w:rtl w:val="0"/>
              </w:rPr>
              <w:t xml:space="preserve">d.  Is the invention based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F">
            <w:pPr>
              <w:spacing w:after="0" w:line="250" w:lineRule="auto"/>
              <w:rPr>
                <w:sz w:val="24"/>
                <w:szCs w:val="24"/>
              </w:rPr>
            </w:pPr>
            <w:r w:rsidDel="00000000" w:rsidR="00000000" w:rsidRPr="00000000">
              <w:rPr>
                <w:color w:val="000000"/>
                <w:sz w:val="24"/>
                <w:szCs w:val="24"/>
                <w:rtl w:val="0"/>
              </w:rPr>
              <w:t xml:space="preserve">☒ Product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0">
            <w:pPr>
              <w:spacing w:after="0" w:line="250" w:lineRule="auto"/>
              <w:rPr>
                <w:sz w:val="24"/>
                <w:szCs w:val="24"/>
              </w:rPr>
            </w:pPr>
            <w:r w:rsidDel="00000000" w:rsidR="00000000" w:rsidRPr="00000000">
              <w:rPr>
                <w:color w:val="000000"/>
                <w:sz w:val="24"/>
                <w:szCs w:val="24"/>
                <w:rtl w:val="0"/>
              </w:rPr>
              <w:t xml:space="preserve">☐ Process/Method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1">
            <w:pPr>
              <w:spacing w:after="0" w:line="250" w:lineRule="auto"/>
              <w:rPr>
                <w:sz w:val="24"/>
                <w:szCs w:val="24"/>
              </w:rPr>
            </w:pPr>
            <w:r w:rsidDel="00000000" w:rsidR="00000000" w:rsidRPr="00000000">
              <w:rPr>
                <w:color w:val="000000"/>
                <w:sz w:val="24"/>
                <w:szCs w:val="24"/>
                <w:rtl w:val="0"/>
              </w:rPr>
              <w:t xml:space="preserve">☐ 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2">
            <w:pPr>
              <w:spacing w:after="0" w:line="250" w:lineRule="auto"/>
              <w:rPr>
                <w:sz w:val="24"/>
                <w:szCs w:val="24"/>
              </w:rPr>
            </w:pPr>
            <w:r w:rsidDel="00000000" w:rsidR="00000000" w:rsidRPr="00000000">
              <w:rPr>
                <w:color w:val="000000"/>
                <w:sz w:val="24"/>
                <w:szCs w:val="24"/>
                <w:rtl w:val="0"/>
              </w:rPr>
              <w:t xml:space="preserve">☐ Other</w:t>
            </w:r>
            <w:r w:rsidDel="00000000" w:rsidR="00000000" w:rsidRPr="00000000">
              <w:rPr>
                <w:rtl w:val="0"/>
              </w:rPr>
            </w:r>
          </w:p>
        </w:tc>
      </w:tr>
    </w:tbl>
    <w:p w:rsidR="00000000" w:rsidDel="00000000" w:rsidP="00000000" w:rsidRDefault="00000000" w:rsidRPr="00000000" w14:paraId="00000013">
      <w:pPr>
        <w:spacing w:after="20" w:line="72" w:lineRule="auto"/>
        <w:rPr>
          <w:sz w:val="24"/>
          <w:szCs w:val="24"/>
        </w:rPr>
      </w:pPr>
      <w:r w:rsidDel="00000000" w:rsidR="00000000" w:rsidRPr="00000000">
        <w:rPr>
          <w:rtl w:val="0"/>
        </w:rPr>
      </w:r>
    </w:p>
    <w:p w:rsidR="00000000" w:rsidDel="00000000" w:rsidP="00000000" w:rsidRDefault="00000000" w:rsidRPr="00000000" w14:paraId="00000014">
      <w:pPr>
        <w:spacing w:after="20" w:line="72" w:lineRule="auto"/>
        <w:rPr>
          <w:sz w:val="24"/>
          <w:szCs w:val="24"/>
        </w:rPr>
      </w:pPr>
      <w:r w:rsidDel="00000000" w:rsidR="00000000" w:rsidRPr="00000000">
        <w:rPr>
          <w:rtl w:val="0"/>
        </w:rPr>
      </w:r>
    </w:p>
    <w:tbl>
      <w:tblPr>
        <w:tblStyle w:val="Table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5">
            <w:pPr>
              <w:spacing w:after="100" w:line="250" w:lineRule="auto"/>
              <w:rPr>
                <w:sz w:val="24"/>
                <w:szCs w:val="24"/>
              </w:rPr>
            </w:pPr>
            <w:r w:rsidDel="00000000" w:rsidR="00000000" w:rsidRPr="00000000">
              <w:rPr>
                <w:b w:val="1"/>
                <w:bCs w:val="1"/>
                <w:color w:val="000000"/>
                <w:sz w:val="24"/>
                <w:szCs w:val="24"/>
                <w:rtl w:val="0"/>
              </w:rPr>
              <w:t xml:space="preserve">e.  What is/are the Novel/New aspects of the invention? What is the inventive step?</w:t>
            </w:r>
            <w:r w:rsidDel="00000000" w:rsidR="00000000" w:rsidRPr="00000000">
              <w:rPr>
                <w:rtl w:val="0"/>
              </w:rPr>
            </w:r>
          </w:p>
          <w:p w:rsidR="00000000" w:rsidDel="00000000" w:rsidP="00000000" w:rsidRDefault="00000000" w:rsidRPr="00000000" w14:paraId="00000016">
            <w:pPr>
              <w:spacing w:after="80" w:line="250" w:lineRule="auto"/>
              <w:ind w:left="720" w:firstLine="0"/>
              <w:rPr>
                <w:sz w:val="24"/>
                <w:szCs w:val="24"/>
              </w:rPr>
            </w:pPr>
            <w:r w:rsidDel="00000000" w:rsidR="00000000" w:rsidRPr="00000000">
              <w:rPr>
                <w:b w:val="1"/>
                <w:bCs w:val="1"/>
                <w:color w:val="000000"/>
                <w:sz w:val="24"/>
                <w:szCs w:val="24"/>
                <w:rtl w:val="0"/>
              </w:rPr>
              <w:t xml:space="preserve">Sensor-optional, QR-based health identification and data capture</w:t>
            </w:r>
            <w:r w:rsidDel="00000000" w:rsidR="00000000" w:rsidRPr="00000000">
              <w:rPr>
                <w:rtl w:val="0"/>
              </w:rPr>
            </w:r>
          </w:p>
          <w:p w:rsidR="00000000" w:rsidDel="00000000" w:rsidP="00000000" w:rsidRDefault="00000000" w:rsidRPr="00000000" w14:paraId="00000017">
            <w:pPr>
              <w:spacing w:after="80" w:line="250" w:lineRule="auto"/>
              <w:ind w:left="720" w:firstLine="0"/>
              <w:rPr>
                <w:sz w:val="24"/>
                <w:szCs w:val="24"/>
              </w:rPr>
            </w:pPr>
            <w:r w:rsidDel="00000000" w:rsidR="00000000" w:rsidRPr="00000000">
              <w:rPr>
                <w:color w:val="000000"/>
                <w:sz w:val="24"/>
                <w:szCs w:val="24"/>
                <w:rtl w:val="0"/>
              </w:rPr>
              <w:t xml:space="preserve">Existing precision-livestock-monitoring systems rely on wearable IoT hardware (ear tags, collars, boluses) fitted to every animal. This invention instead identifies each animal through a low-cost QR tag and accepts manually logged or QR-scan-linked data (weight, feed intake, activity, milk yield), removing the hardware cost barrier that prevents smallholder dairy farmers from adopting sensor-based systems.</w:t>
            </w:r>
            <w:r w:rsidDel="00000000" w:rsidR="00000000" w:rsidRPr="00000000">
              <w:rPr>
                <w:rtl w:val="0"/>
              </w:rPr>
            </w:r>
          </w:p>
          <w:p w:rsidR="00000000" w:rsidDel="00000000" w:rsidP="00000000" w:rsidRDefault="00000000" w:rsidRPr="00000000" w14:paraId="00000018">
            <w:pPr>
              <w:spacing w:after="80" w:line="250" w:lineRule="auto"/>
              <w:ind w:left="720" w:firstLine="0"/>
              <w:rPr>
                <w:sz w:val="24"/>
                <w:szCs w:val="24"/>
              </w:rPr>
            </w:pPr>
            <w:r w:rsidDel="00000000" w:rsidR="00000000" w:rsidRPr="00000000">
              <w:rPr>
                <w:b w:val="1"/>
                <w:bCs w:val="1"/>
                <w:color w:val="000000"/>
                <w:sz w:val="24"/>
                <w:szCs w:val="24"/>
                <w:rtl w:val="0"/>
              </w:rPr>
              <w:t xml:space="preserve">Personalized, per-animal health baseline</w:t>
            </w:r>
            <w:r w:rsidDel="00000000" w:rsidR="00000000" w:rsidRPr="00000000">
              <w:rPr>
                <w:rtl w:val="0"/>
              </w:rPr>
            </w:r>
          </w:p>
          <w:p w:rsidR="00000000" w:rsidDel="00000000" w:rsidP="00000000" w:rsidRDefault="00000000" w:rsidRPr="00000000" w14:paraId="00000019">
            <w:pPr>
              <w:spacing w:after="80" w:line="250" w:lineRule="auto"/>
              <w:ind w:left="720" w:firstLine="0"/>
              <w:rPr>
                <w:sz w:val="24"/>
                <w:szCs w:val="24"/>
              </w:rPr>
            </w:pPr>
            <w:r w:rsidDel="00000000" w:rsidR="00000000" w:rsidRPr="00000000">
              <w:rPr>
                <w:color w:val="000000"/>
                <w:sz w:val="24"/>
                <w:szCs w:val="24"/>
                <w:rtl w:val="0"/>
              </w:rPr>
              <w:t xml:space="preserve">Rather than comparing an animal against a breed or herd average, the system builds a rolling statistical baseline unique to each individual animal from its own historical data, since normal physiological and behavioural ranges vary meaningfully between animals of the same breed, age, and lactation stage.</w:t>
            </w:r>
            <w:r w:rsidDel="00000000" w:rsidR="00000000" w:rsidRPr="00000000">
              <w:rPr>
                <w:rtl w:val="0"/>
              </w:rPr>
            </w:r>
          </w:p>
          <w:p w:rsidR="00000000" w:rsidDel="00000000" w:rsidP="00000000" w:rsidRDefault="00000000" w:rsidRPr="00000000" w14:paraId="0000001A">
            <w:pPr>
              <w:spacing w:after="80" w:line="250" w:lineRule="auto"/>
              <w:ind w:left="720" w:firstLine="0"/>
              <w:rPr>
                <w:sz w:val="24"/>
                <w:szCs w:val="24"/>
              </w:rPr>
            </w:pPr>
            <w:r w:rsidDel="00000000" w:rsidR="00000000" w:rsidRPr="00000000">
              <w:rPr>
                <w:b w:val="1"/>
                <w:bCs w:val="1"/>
                <w:color w:val="000000"/>
                <w:sz w:val="24"/>
                <w:szCs w:val="24"/>
                <w:rtl w:val="0"/>
              </w:rPr>
              <w:t xml:space="preserve">Composite, distance-based multivariate anomaly scoring (CHDI)</w:t>
            </w:r>
            <w:r w:rsidDel="00000000" w:rsidR="00000000" w:rsidRPr="00000000">
              <w:rPr>
                <w:rtl w:val="0"/>
              </w:rPr>
            </w:r>
          </w:p>
          <w:p w:rsidR="00000000" w:rsidDel="00000000" w:rsidP="00000000" w:rsidRDefault="00000000" w:rsidRPr="00000000" w14:paraId="0000001B">
            <w:pPr>
              <w:spacing w:after="80" w:line="250" w:lineRule="auto"/>
              <w:ind w:left="720" w:firstLine="0"/>
              <w:rPr>
                <w:sz w:val="24"/>
                <w:szCs w:val="24"/>
              </w:rPr>
            </w:pPr>
            <w:r w:rsidDel="00000000" w:rsidR="00000000" w:rsidRPr="00000000">
              <w:rPr>
                <w:color w:val="000000"/>
                <w:sz w:val="24"/>
                <w:szCs w:val="24"/>
                <w:rtl w:val="0"/>
              </w:rPr>
              <w:t xml:space="preserve">Deviations across multiple signals (weight, feed interval, activity, milk yield, scan pattern) are combined into a single Composite Health Deviation Index using a covariance-aware distance calculation, rather than a fixed, manually assigned weighted formula — allowing the system to account for how signals normally move together for a given animal.</w:t>
            </w:r>
            <w:r w:rsidDel="00000000" w:rsidR="00000000" w:rsidRPr="00000000">
              <w:rPr>
                <w:rtl w:val="0"/>
              </w:rPr>
            </w:r>
          </w:p>
          <w:p w:rsidR="00000000" w:rsidDel="00000000" w:rsidP="00000000" w:rsidRDefault="00000000" w:rsidRPr="00000000" w14:paraId="0000001C">
            <w:pPr>
              <w:spacing w:after="80" w:line="250" w:lineRule="auto"/>
              <w:ind w:left="720" w:firstLine="0"/>
              <w:rPr>
                <w:sz w:val="24"/>
                <w:szCs w:val="24"/>
              </w:rPr>
            </w:pPr>
            <w:r w:rsidDel="00000000" w:rsidR="00000000" w:rsidRPr="00000000">
              <w:rPr>
                <w:b w:val="1"/>
                <w:bCs w:val="1"/>
                <w:color w:val="000000"/>
                <w:sz w:val="24"/>
                <w:szCs w:val="24"/>
                <w:rtl w:val="0"/>
              </w:rPr>
              <w:t xml:space="preserve">Confidence-aware abstention mechanism</w:t>
            </w:r>
            <w:r w:rsidDel="00000000" w:rsidR="00000000" w:rsidRPr="00000000">
              <w:rPr>
                <w:rtl w:val="0"/>
              </w:rPr>
            </w:r>
          </w:p>
          <w:p w:rsidR="00000000" w:rsidDel="00000000" w:rsidP="00000000" w:rsidRDefault="00000000" w:rsidRPr="00000000" w14:paraId="0000001D">
            <w:pPr>
              <w:spacing w:after="80" w:line="250" w:lineRule="auto"/>
              <w:ind w:left="720" w:firstLine="0"/>
              <w:rPr>
                <w:sz w:val="24"/>
                <w:szCs w:val="24"/>
              </w:rPr>
            </w:pPr>
            <w:r w:rsidDel="00000000" w:rsidR="00000000" w:rsidRPr="00000000">
              <w:rPr>
                <w:color w:val="000000"/>
                <w:sz w:val="24"/>
                <w:szCs w:val="24"/>
                <w:rtl w:val="0"/>
              </w:rPr>
              <w:t xml:space="preserve">When insufficient historical data exists for a given animal (e.g., a newly registered animal), the system explicitly withholds a healthy/at-risk verdict rather than issuing a potentially unreliable score, reducing false alarms during the baseline-formation period.</w:t>
            </w:r>
            <w:r w:rsidDel="00000000" w:rsidR="00000000" w:rsidRPr="00000000">
              <w:rPr>
                <w:rtl w:val="0"/>
              </w:rPr>
            </w:r>
          </w:p>
          <w:p w:rsidR="00000000" w:rsidDel="00000000" w:rsidP="00000000" w:rsidRDefault="00000000" w:rsidRPr="00000000" w14:paraId="0000001E">
            <w:pPr>
              <w:spacing w:after="80" w:line="250" w:lineRule="auto"/>
              <w:ind w:left="720" w:firstLine="0"/>
              <w:rPr>
                <w:sz w:val="24"/>
                <w:szCs w:val="24"/>
              </w:rPr>
            </w:pPr>
            <w:r w:rsidDel="00000000" w:rsidR="00000000" w:rsidRPr="00000000">
              <w:rPr>
                <w:b w:val="1"/>
                <w:bCs w:val="1"/>
                <w:color w:val="000000"/>
                <w:sz w:val="24"/>
                <w:szCs w:val="24"/>
                <w:rtl w:val="0"/>
              </w:rPr>
              <w:t xml:space="preserve">Veterinarian-verified active feedback loop</w:t>
            </w:r>
            <w:r w:rsidDel="00000000" w:rsidR="00000000" w:rsidRPr="00000000">
              <w:rPr>
                <w:rtl w:val="0"/>
              </w:rPr>
            </w:r>
          </w:p>
          <w:p w:rsidR="00000000" w:rsidDel="00000000" w:rsidP="00000000" w:rsidRDefault="00000000" w:rsidRPr="00000000" w14:paraId="0000001F">
            <w:pPr>
              <w:spacing w:after="80" w:line="250" w:lineRule="auto"/>
              <w:ind w:left="720" w:firstLine="0"/>
              <w:rPr>
                <w:sz w:val="24"/>
                <w:szCs w:val="24"/>
              </w:rPr>
            </w:pPr>
            <w:r w:rsidDel="00000000" w:rsidR="00000000" w:rsidRPr="00000000">
              <w:rPr>
                <w:color w:val="000000"/>
                <w:sz w:val="24"/>
                <w:szCs w:val="24"/>
                <w:rtl w:val="0"/>
              </w:rPr>
              <w:t xml:space="preserve">Veterinarian confirmation or override of each system-flagged case is captured as labelled outcome data and used to periodically retrain a supervised classifier, allowing the system's predictive accuracy to improve over time from field-verified clinical outcomes rather than remaining a static rule set.</w:t>
            </w:r>
            <w:r w:rsidDel="00000000" w:rsidR="00000000" w:rsidRPr="00000000">
              <w:rPr>
                <w:rtl w:val="0"/>
              </w:rPr>
            </w:r>
          </w:p>
          <w:p w:rsidR="00000000" w:rsidDel="00000000" w:rsidP="00000000" w:rsidRDefault="00000000" w:rsidRPr="00000000" w14:paraId="00000020">
            <w:pPr>
              <w:spacing w:after="80" w:line="250" w:lineRule="auto"/>
              <w:ind w:left="720" w:firstLine="0"/>
              <w:rPr>
                <w:sz w:val="24"/>
                <w:szCs w:val="24"/>
              </w:rPr>
            </w:pPr>
            <w:r w:rsidDel="00000000" w:rsidR="00000000" w:rsidRPr="00000000">
              <w:rPr>
                <w:b w:val="1"/>
                <w:bCs w:val="1"/>
                <w:color w:val="000000"/>
                <w:sz w:val="24"/>
                <w:szCs w:val="24"/>
                <w:rtl w:val="0"/>
              </w:rPr>
              <w:t xml:space="preserve">Regional, multi-farm outbreak early-warning aggregation</w:t>
            </w:r>
            <w:r w:rsidDel="00000000" w:rsidR="00000000" w:rsidRPr="00000000">
              <w:rPr>
                <w:rtl w:val="0"/>
              </w:rPr>
            </w:r>
          </w:p>
          <w:p w:rsidR="00000000" w:rsidDel="00000000" w:rsidP="00000000" w:rsidRDefault="00000000" w:rsidRPr="00000000" w14:paraId="00000021">
            <w:pPr>
              <w:spacing w:after="80" w:line="250" w:lineRule="auto"/>
              <w:ind w:left="720" w:firstLine="0"/>
              <w:rPr>
                <w:sz w:val="24"/>
                <w:szCs w:val="24"/>
              </w:rPr>
            </w:pPr>
            <w:r w:rsidDel="00000000" w:rsidR="00000000" w:rsidRPr="00000000">
              <w:rPr>
                <w:color w:val="000000"/>
                <w:sz w:val="24"/>
                <w:szCs w:val="24"/>
                <w:rtl w:val="0"/>
              </w:rPr>
              <w:t xml:space="preserve">Individual animal health deviations are aggregated across farms within a geographic region; a correlated pattern of deviation across multiple animals/farms within a short time window automatically triggers a regional alert, enabling earlier population-level disease outbreak detection than any single-farm system can provide.</w:t>
            </w:r>
            <w:r w:rsidDel="00000000" w:rsidR="00000000" w:rsidRPr="00000000">
              <w:rPr>
                <w:rtl w:val="0"/>
              </w:rPr>
            </w:r>
          </w:p>
        </w:tc>
      </w:tr>
    </w:tbl>
    <w:p w:rsidR="00000000" w:rsidDel="00000000" w:rsidP="00000000" w:rsidRDefault="00000000" w:rsidRPr="00000000" w14:paraId="00000022">
      <w:pPr>
        <w:spacing w:after="20" w:line="72" w:lineRule="auto"/>
        <w:rPr/>
      </w:pPr>
      <w:r w:rsidDel="00000000" w:rsidR="00000000" w:rsidRPr="00000000">
        <w:rPr>
          <w:rtl w:val="0"/>
        </w:rPr>
      </w:r>
    </w:p>
    <w:tbl>
      <w:tblPr>
        <w:tblStyle w:val="Table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3">
            <w:pPr>
              <w:spacing w:after="100" w:line="250" w:lineRule="auto"/>
              <w:rPr>
                <w:sz w:val="24"/>
                <w:szCs w:val="24"/>
              </w:rPr>
            </w:pPr>
            <w:r w:rsidDel="00000000" w:rsidR="00000000" w:rsidRPr="00000000">
              <w:rPr>
                <w:b w:val="1"/>
                <w:bCs w:val="1"/>
                <w:color w:val="000000"/>
                <w:sz w:val="24"/>
                <w:szCs w:val="24"/>
                <w:rtl w:val="0"/>
              </w:rPr>
              <w:t xml:space="preserve">f.  Is there any prior art for this invention?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Haladjian, J.; Haug, J.; Nüske, S.; and Bruegge, B. (2018).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Wearable Sensor System for Lameness Detection in Dairy Cattle,” Multimodal Technologies and Interaction, 2(2), 27. This work uses a wearable motion sensor attached to the cow and builds an individual gait model to detect deviations associated with lameness. It is limited to gait/lameness monitoring and requires per-animal wearable hardware; it does not describe QR/manual-data-only operation, a composite multi-signal CHDI score, confidence-aware abstention, veterinarian-feedback retraining, or regional outbreak aggregation.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Suchak, V.; Rana, H.; Verma, A.; Dubey, N. K.; Jayswal, H. S.; Damodar, D.; and Patel, C. I.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“IoT-Based Smart Cattle Health Monitoring System Using Machine Learning for Real-Time Anomaly Detection,” Lecture Notes in Networks and Systems, Vol. 1463, pp. 1-12. This work concerns IoT- and machine-learning-based cattle health monitoring. It relies on sensor-derived inputs and does not disclose the proposed QR/sensor-optional workflow, per-animal CHDI formulation with covariance-aware scoring, confidence abstention, or veterinarian-confirmed adaptive retraining.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Modak et al.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of Things-Based Health Surveillance Systems for Livestock: A Review of Recent Advances and Challenges,” IET Wireless Sensor Systems. This review describes the general wearable-livestock-monitoring field, including smart collars, temperature sensors, accelerometers, heart-rate sensors, microcontrollers, cloud platforms, and machine-learning-based alerts. The reviewed systems are predominantly hardware/sensor dependent and do not specifically disclose the proposed QR-linked, manually logged, low-cost smallholder workflow with CHDI scoring and veterinarian-feedback learning.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Kasuga, Ryoichi; and Kasuga, Hisashi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“Livestock Management System,” JP6203238B2, published 27 September 2017. This patent describes QR-code or barcode tags attached to livestock, scanned using a mobile device and matched with a management database for individual identification. It provides identification and manual assessment support, but does not disclose AI-based multi-signal health-deviation scoring, CHDI computation, confidence-aware abstention, or predictive veterinarian case management.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Guice, David; Pugh, Warren; and Thompson, Noble (2002).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and System for Monitoring the Health and Status of Livestock and Other Animals,” US20020010390A1, published 24 January 2002. This document describes automated livestock-health monitoring using implanted wireless sensor elements that may measure temperature, blood oxygen, activity, vibration, and heart rate. It relies on implanted or wearable sensor hardware and does not disclose QR/manual-data-only operation, the proposed CHDI score, abstention during insufficient-history periods, or veterinarian-feedback retraining.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Beckham, Tammy; Coats, Matthew; Korslund, John; Colby, Michelle; Wall, James; Biggers, Keith; Berquist, Melissa; Riddle, Austin; Bilnoski, Paul; Overby, Derek; Booker, Graham; and Holmstrom, Lindsey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and Method for Monitoring and Analyzing Animal Related Data,” US11243976B2, published 8 February 2022. This patent aggregates animal-related data, identifies a baseline, and compares collected data with that baseline for animal-management assessment. It is broad and data-platform oriented; it does not specifically describe QR-based smallholder health logging, covariance-aware CHDI scoring, abstention, or veterinarian-confirmed classifier retraining.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Diao, Shanghua; and Deng, Yingang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“Livestock Health Monitoring Method and Device, Storage Medium and Electronic Equipment,” CN113488175A, published 8 October 2021. This patent uses an electronic tag containing temperature, acceleration, microphone, heart-rate, and blood-oxygen sensors, and applies a trained health-monitoring model to derive a health index. It depends on dedicated electronic sensing hardware and a pre-trained model rather than a sensor-optional QR/manual-data approach with individualized CHDI baselines and explicit abstention.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Subramanian, Srinivas; Kamble, Ramdas; Pote, Supriya; Goel, Neeraj; and Sen, Swapna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“IoT-Based Cattle Health and Heat Monitoring System,” WO2024009326A1, published 11 January 2024. This document describes wearable collar units using sensor data for activity, rumination, temperature, lameness, and health/heat alerts. It requires collar-based hardware and does not disclose a QR/manual-data-only workflow, a covariance-aware CHDI index, or veterinarian-confirmation-driven model retraining.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Mindel, Anatoly; and Cohen, Yossi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Livestock in an Agricultural Pen,” US12266142B2, published 1 April 2025. This patent describes camera-based livestock monitoring that can identify animals using visible identifiers such as coloured tags, barcodes, text, or QR codes and estimate wellbeing-related parameters from images. It is principally vision-based and does not disclose manual/QR-linked multi-signal health logging, CHDI scoring, confidence abstention, or a veterinarian-feedback active-learning loop.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Method for Identifying Dairy Cow Behavior Based on a Six-Axis Inertial Sensor”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CN121148662A, published 14 November 2025. This patent document describes dairy-cow behaviour recognition and early warning using a six-axis inertial sensor, an individual behavioural baseline, deviation analysis, and threshold-based risk scoring. It requires a sensor-equipped ear tag, collar, or neck device; it does not disclose the proposed sensor-optional QR/manual-data platform, the full CHDI workflow, veterinarian case confirmation and override, or regional multi-farm outbreak aggregation.</w:t>
            </w:r>
          </w:p>
        </w:tc>
      </w:tr>
    </w:tbl>
    <w:p w:rsidR="00000000" w:rsidDel="00000000" w:rsidP="00000000" w:rsidRDefault="00000000" w:rsidRPr="00000000" w14:paraId="0000002E">
      <w:pPr>
        <w:spacing w:after="20" w:line="72" w:lineRule="auto"/>
        <w:rPr/>
      </w:pPr>
      <w:r w:rsidDel="00000000" w:rsidR="00000000" w:rsidRPr="00000000">
        <w:rPr>
          <w:rtl w:val="0"/>
        </w:rPr>
      </w:r>
    </w:p>
    <w:tbl>
      <w:tblPr>
        <w:tblStyle w:val="Table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F">
            <w:pPr>
              <w:spacing w:after="100" w:line="250" w:lineRule="auto"/>
              <w:rPr>
                <w:sz w:val="24"/>
                <w:szCs w:val="24"/>
              </w:rPr>
            </w:pPr>
            <w:r w:rsidDel="00000000" w:rsidR="00000000" w:rsidRPr="00000000">
              <w:rPr>
                <w:b w:val="1"/>
                <w:bCs w:val="1"/>
                <w:color w:val="000000"/>
                <w:sz w:val="24"/>
                <w:szCs w:val="24"/>
                <w:rtl w:val="0"/>
              </w:rPr>
              <w:t xml:space="preserve">g.  General overview of the invention, including specific keywords and phrases:</w:t>
            </w:r>
            <w:r w:rsidDel="00000000" w:rsidR="00000000" w:rsidRPr="00000000">
              <w:rPr>
                <w:rtl w:val="0"/>
              </w:rPr>
            </w:r>
          </w:p>
          <w:p w:rsidR="00000000" w:rsidDel="00000000" w:rsidP="00000000" w:rsidRDefault="00000000" w:rsidRPr="00000000" w14:paraId="00000030">
            <w:pPr>
              <w:spacing w:after="80" w:line="250" w:lineRule="auto"/>
              <w:ind w:left="720" w:firstLine="0"/>
              <w:rPr>
                <w:color w:val="000000"/>
                <w:sz w:val="24"/>
                <w:szCs w:val="24"/>
              </w:rPr>
            </w:pPr>
            <w:r w:rsidDel="00000000" w:rsidR="00000000" w:rsidRPr="00000000">
              <w:rPr>
                <w:color w:val="000000"/>
                <w:sz w:val="24"/>
                <w:szCs w:val="24"/>
                <w:rtl w:val="0"/>
              </w:rPr>
              <w:t xml:space="preserve">The present invention relates to an AI-driven cattle health monitoring and management system that identifies each animal through a QR tag and evaluates its health using a Composite Health Deviation Index (CHDI) computed from manually logged and/or QR-scan-linked data, without requiring dedicated wearable sensor hardware. The system establishes a personalized baseline for each animal from its own historical weight, feed, activity, and milk-yield data, computes real-time deviation from that baseline using a covariance-aware distance method, and expresses the result as a single composite score with an associated confidence level. Cases falling below a healthy threshold, or exceeding a confidence-based abstention criterion, are not auto-labelled but instead routed to a veterinarian through a structured case-queue workflow; the veterinarian's clinical confirmation or override is captured and used to retrain a secondary classifier over time. Individual deviations are additionally aggregated at farm-cluster and regional level to enable early detection of correlated, multi-farm health events indicative of a disease outbreak. The system is implemented as a three-role (farmer, veterinarian, administrator) web platform.</w:t>
            </w:r>
          </w:p>
          <w:p w:rsidR="00000000" w:rsidDel="00000000" w:rsidP="00000000" w:rsidRDefault="00000000" w:rsidRPr="00000000" w14:paraId="00000031">
            <w:pPr>
              <w:spacing w:after="80" w:line="250" w:lineRule="auto"/>
              <w:ind w:left="360" w:firstLine="0"/>
              <w:rPr>
                <w:sz w:val="24"/>
                <w:szCs w:val="24"/>
              </w:rPr>
            </w:pPr>
            <w:r w:rsidDel="00000000" w:rsidR="00000000" w:rsidRPr="00000000">
              <w:rPr>
                <w:b w:val="1"/>
                <w:bCs w:val="1"/>
                <w:color w:val="000000"/>
                <w:sz w:val="24"/>
                <w:szCs w:val="24"/>
                <w:rtl w:val="0"/>
              </w:rPr>
              <w:t xml:space="preserve">Specific Keywords and Phrases Pertaining to the Invention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QR-Based Animal Identification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Sensor-Optional Health Monitoring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Health Baseline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Composite Health Deviation Index (CHDI)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Distance-Based Anomaly Detection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Confidence-Aware Abstention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Veterinarian Feedback Loop / Active Learning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Livestock Farming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Outbreak Early-Warning Aggregation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Smallholder Dairy Farm Technology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for Animal Health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Multi-Role Health Management Platform</w:t>
            </w:r>
            <w:r w:rsidDel="00000000" w:rsidR="00000000" w:rsidRPr="00000000">
              <w:rPr>
                <w:rtl w:val="0"/>
              </w:rPr>
            </w:r>
          </w:p>
          <w:p w:rsidR="00000000" w:rsidDel="00000000" w:rsidP="00000000" w:rsidRDefault="00000000" w:rsidRPr="00000000" w14:paraId="0000003E">
            <w:pPr>
              <w:spacing w:after="80" w:line="250" w:lineRule="auto"/>
              <w:rPr/>
            </w:pPr>
            <w:r w:rsidDel="00000000" w:rsidR="00000000" w:rsidRPr="00000000">
              <w:rPr>
                <w:rtl w:val="0"/>
              </w:rPr>
            </w:r>
          </w:p>
        </w:tc>
      </w:tr>
    </w:tbl>
    <w:p w:rsidR="00000000" w:rsidDel="00000000" w:rsidP="00000000" w:rsidRDefault="00000000" w:rsidRPr="00000000" w14:paraId="0000003F">
      <w:pPr>
        <w:spacing w:after="20" w:line="72" w:lineRule="auto"/>
        <w:rPr/>
      </w:pPr>
      <w:r w:rsidDel="00000000" w:rsidR="00000000" w:rsidRPr="00000000">
        <w:rPr>
          <w:rtl w:val="0"/>
        </w:rPr>
      </w:r>
    </w:p>
    <w:tbl>
      <w:tblPr>
        <w:tblStyle w:val="Table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0">
            <w:pPr>
              <w:spacing w:after="100" w:line="250" w:lineRule="auto"/>
              <w:rPr>
                <w:sz w:val="24"/>
                <w:szCs w:val="24"/>
              </w:rPr>
            </w:pPr>
            <w:r w:rsidDel="00000000" w:rsidR="00000000" w:rsidRPr="00000000">
              <w:rPr>
                <w:b w:val="1"/>
                <w:bCs w:val="1"/>
                <w:color w:val="000000"/>
                <w:sz w:val="24"/>
                <w:szCs w:val="24"/>
                <w:rtl w:val="0"/>
              </w:rPr>
              <w:t xml:space="preserve">h.  How the invention is more beneficial or feasible over the prior art:</w:t>
            </w:r>
            <w:r w:rsidDel="00000000" w:rsidR="00000000" w:rsidRPr="00000000">
              <w:rPr>
                <w:rtl w:val="0"/>
              </w:rPr>
            </w:r>
          </w:p>
          <w:p w:rsidR="00000000" w:rsidDel="00000000" w:rsidP="00000000" w:rsidRDefault="00000000" w:rsidRPr="00000000" w14:paraId="00000041">
            <w:pPr>
              <w:spacing w:after="80" w:line="250" w:lineRule="auto"/>
              <w:rPr>
                <w:sz w:val="24"/>
                <w:szCs w:val="24"/>
              </w:rPr>
            </w:pPr>
            <w:r w:rsidDel="00000000" w:rsidR="00000000" w:rsidRPr="00000000">
              <w:rPr>
                <w:b w:val="1"/>
                <w:bCs w:val="1"/>
                <w:color w:val="000000"/>
                <w:sz w:val="24"/>
                <w:szCs w:val="24"/>
                <w:rtl w:val="0"/>
              </w:rPr>
              <w:t xml:space="preserve">1. No dependency on wearable sensor hardware</w:t>
            </w:r>
            <w:r w:rsidDel="00000000" w:rsidR="00000000" w:rsidRPr="00000000">
              <w:rPr>
                <w:rtl w:val="0"/>
              </w:rPr>
            </w:r>
          </w:p>
          <w:p w:rsidR="00000000" w:rsidDel="00000000" w:rsidP="00000000" w:rsidRDefault="00000000" w:rsidRPr="00000000" w14:paraId="00000042">
            <w:pPr>
              <w:spacing w:after="80" w:line="250" w:lineRule="auto"/>
              <w:ind w:left="720" w:firstLine="0"/>
              <w:rPr>
                <w:sz w:val="24"/>
                <w:szCs w:val="24"/>
              </w:rPr>
            </w:pPr>
            <w:r w:rsidDel="00000000" w:rsidR="00000000" w:rsidRPr="00000000">
              <w:rPr>
                <w:color w:val="000000"/>
                <w:sz w:val="24"/>
                <w:szCs w:val="24"/>
                <w:rtl w:val="0"/>
              </w:rPr>
              <w:t xml:space="preserve">Prior systems require fitting every animal with a wearable device (ear tag, collar, or bolus), which is costly and often impractical for smallholder farmers with small herds. This invention functions from QR-tag identification and manually logged data, making health monitoring accessible without hardware investment, while remaining structurally compatible with sensor data as an optional additional input.</w:t>
            </w:r>
            <w:r w:rsidDel="00000000" w:rsidR="00000000" w:rsidRPr="00000000">
              <w:rPr>
                <w:rtl w:val="0"/>
              </w:rPr>
            </w:r>
          </w:p>
          <w:p w:rsidR="00000000" w:rsidDel="00000000" w:rsidP="00000000" w:rsidRDefault="00000000" w:rsidRPr="00000000" w14:paraId="00000043">
            <w:pPr>
              <w:spacing w:after="80" w:line="250" w:lineRule="auto"/>
              <w:rPr>
                <w:sz w:val="24"/>
                <w:szCs w:val="24"/>
              </w:rPr>
            </w:pPr>
            <w:r w:rsidDel="00000000" w:rsidR="00000000" w:rsidRPr="00000000">
              <w:rPr>
                <w:b w:val="1"/>
                <w:bCs w:val="1"/>
                <w:color w:val="000000"/>
                <w:sz w:val="24"/>
                <w:szCs w:val="24"/>
                <w:rtl w:val="0"/>
              </w:rPr>
              <w:t xml:space="preserve">2. Personalized rather than population-based evaluation</w:t>
            </w:r>
            <w:r w:rsidDel="00000000" w:rsidR="00000000" w:rsidRPr="00000000">
              <w:rPr>
                <w:rtl w:val="0"/>
              </w:rPr>
            </w:r>
          </w:p>
          <w:p w:rsidR="00000000" w:rsidDel="00000000" w:rsidP="00000000" w:rsidRDefault="00000000" w:rsidRPr="00000000" w14:paraId="00000044">
            <w:pPr>
              <w:spacing w:after="80" w:line="250" w:lineRule="auto"/>
              <w:ind w:left="720" w:firstLine="0"/>
              <w:rPr>
                <w:sz w:val="24"/>
                <w:szCs w:val="24"/>
              </w:rPr>
            </w:pPr>
            <w:r w:rsidDel="00000000" w:rsidR="00000000" w:rsidRPr="00000000">
              <w:rPr>
                <w:color w:val="000000"/>
                <w:sz w:val="24"/>
                <w:szCs w:val="24"/>
                <w:rtl w:val="0"/>
              </w:rPr>
              <w:t xml:space="preserve">Prior art largely evaluates animals against breed/herd norms or a device-specific baseline tied to sensor placement. This invention's baseline is built purely from the animal's own multi-signal history, improving relevance across breeds, ages, and lactation stages without requiring device-specific calibration.</w:t>
            </w:r>
            <w:r w:rsidDel="00000000" w:rsidR="00000000" w:rsidRPr="00000000">
              <w:rPr>
                <w:rtl w:val="0"/>
              </w:rPr>
            </w:r>
          </w:p>
          <w:p w:rsidR="00000000" w:rsidDel="00000000" w:rsidP="00000000" w:rsidRDefault="00000000" w:rsidRPr="00000000" w14:paraId="00000045">
            <w:pPr>
              <w:spacing w:after="80" w:line="250" w:lineRule="auto"/>
              <w:rPr>
                <w:sz w:val="24"/>
                <w:szCs w:val="24"/>
              </w:rPr>
            </w:pPr>
            <w:r w:rsidDel="00000000" w:rsidR="00000000" w:rsidRPr="00000000">
              <w:rPr>
                <w:b w:val="1"/>
                <w:bCs w:val="1"/>
                <w:color w:val="000000"/>
                <w:sz w:val="24"/>
                <w:szCs w:val="24"/>
                <w:rtl w:val="0"/>
              </w:rPr>
              <w:t xml:space="preserve">3. Composite, covariance-aware scoring instead of single-condition or fixed-weight scoring</w:t>
            </w:r>
            <w:r w:rsidDel="00000000" w:rsidR="00000000" w:rsidRPr="00000000">
              <w:rPr>
                <w:rtl w:val="0"/>
              </w:rPr>
            </w:r>
          </w:p>
          <w:p w:rsidR="00000000" w:rsidDel="00000000" w:rsidP="00000000" w:rsidRDefault="00000000" w:rsidRPr="00000000" w14:paraId="00000046">
            <w:pPr>
              <w:spacing w:after="80" w:line="250" w:lineRule="auto"/>
              <w:ind w:left="720" w:firstLine="0"/>
              <w:rPr>
                <w:sz w:val="24"/>
                <w:szCs w:val="24"/>
              </w:rPr>
            </w:pPr>
            <w:r w:rsidDel="00000000" w:rsidR="00000000" w:rsidRPr="00000000">
              <w:rPr>
                <w:color w:val="000000"/>
                <w:sz w:val="24"/>
                <w:szCs w:val="24"/>
                <w:rtl w:val="0"/>
              </w:rPr>
              <w:t xml:space="preserve">Where prior art typically targets one condition (e.g., lameness) or applies manually fixed signal weights, this invention combines multiple health signals into one score using a distance calculation that accounts for how the signals normally co-vary for that specific animal.</w:t>
            </w:r>
            <w:r w:rsidDel="00000000" w:rsidR="00000000" w:rsidRPr="00000000">
              <w:rPr>
                <w:rtl w:val="0"/>
              </w:rPr>
            </w:r>
          </w:p>
          <w:p w:rsidR="00000000" w:rsidDel="00000000" w:rsidP="00000000" w:rsidRDefault="00000000" w:rsidRPr="00000000" w14:paraId="00000047">
            <w:pPr>
              <w:spacing w:after="80" w:line="250" w:lineRule="auto"/>
              <w:rPr>
                <w:sz w:val="24"/>
                <w:szCs w:val="24"/>
              </w:rPr>
            </w:pPr>
            <w:r w:rsidDel="00000000" w:rsidR="00000000" w:rsidRPr="00000000">
              <w:rPr>
                <w:b w:val="1"/>
                <w:bCs w:val="1"/>
                <w:color w:val="000000"/>
                <w:sz w:val="24"/>
                <w:szCs w:val="24"/>
                <w:rtl w:val="0"/>
              </w:rPr>
              <w:t xml:space="preserve">4. Explicit abstention reduces false alarms</w:t>
            </w:r>
            <w:r w:rsidDel="00000000" w:rsidR="00000000" w:rsidRPr="00000000">
              <w:rPr>
                <w:rtl w:val="0"/>
              </w:rPr>
            </w:r>
          </w:p>
          <w:p w:rsidR="00000000" w:rsidDel="00000000" w:rsidP="00000000" w:rsidRDefault="00000000" w:rsidRPr="00000000" w14:paraId="00000048">
            <w:pPr>
              <w:spacing w:after="80" w:line="250" w:lineRule="auto"/>
              <w:ind w:left="720" w:firstLine="0"/>
              <w:rPr>
                <w:sz w:val="24"/>
                <w:szCs w:val="24"/>
              </w:rPr>
            </w:pPr>
            <w:r w:rsidDel="00000000" w:rsidR="00000000" w:rsidRPr="00000000">
              <w:rPr>
                <w:color w:val="000000"/>
                <w:sz w:val="24"/>
                <w:szCs w:val="24"/>
                <w:rtl w:val="0"/>
              </w:rPr>
              <w:t xml:space="preserve">Unlike systems that force a classification once minimal data exists, this invention withholds a verdict when confidence is insufficient, directly addressing a known reliability gap in early-deployment anomaly detection.</w:t>
            </w:r>
            <w:r w:rsidDel="00000000" w:rsidR="00000000" w:rsidRPr="00000000">
              <w:rPr>
                <w:rtl w:val="0"/>
              </w:rPr>
            </w:r>
          </w:p>
          <w:p w:rsidR="00000000" w:rsidDel="00000000" w:rsidP="00000000" w:rsidRDefault="00000000" w:rsidRPr="00000000" w14:paraId="00000049">
            <w:pPr>
              <w:spacing w:after="80" w:line="250" w:lineRule="auto"/>
              <w:rPr>
                <w:sz w:val="24"/>
                <w:szCs w:val="24"/>
              </w:rPr>
            </w:pPr>
            <w:r w:rsidDel="00000000" w:rsidR="00000000" w:rsidRPr="00000000">
              <w:rPr>
                <w:b w:val="1"/>
                <w:bCs w:val="1"/>
                <w:color w:val="000000"/>
                <w:sz w:val="24"/>
                <w:szCs w:val="24"/>
                <w:rtl w:val="0"/>
              </w:rPr>
              <w:t xml:space="preserve">5. Closed-loop clinical verification improves the system over time</w:t>
            </w:r>
            <w:r w:rsidDel="00000000" w:rsidR="00000000" w:rsidRPr="00000000">
              <w:rPr>
                <w:rtl w:val="0"/>
              </w:rPr>
            </w:r>
          </w:p>
          <w:p w:rsidR="00000000" w:rsidDel="00000000" w:rsidP="00000000" w:rsidRDefault="00000000" w:rsidRPr="00000000" w14:paraId="0000004A">
            <w:pPr>
              <w:spacing w:after="80" w:line="250" w:lineRule="auto"/>
              <w:ind w:left="720" w:firstLine="0"/>
              <w:rPr>
                <w:sz w:val="24"/>
                <w:szCs w:val="24"/>
              </w:rPr>
            </w:pPr>
            <w:r w:rsidDel="00000000" w:rsidR="00000000" w:rsidRPr="00000000">
              <w:rPr>
                <w:color w:val="000000"/>
                <w:sz w:val="24"/>
                <w:szCs w:val="24"/>
                <w:rtl w:val="0"/>
              </w:rPr>
              <w:t xml:space="preserve">Most prior art operates as a static, one-shot detector. This invention captures veterinarian confirm/override decisions as labelled data and periodically retrains a classifier on them, allowing accuracy to improve from real field outcomes.</w:t>
            </w:r>
            <w:r w:rsidDel="00000000" w:rsidR="00000000" w:rsidRPr="00000000">
              <w:rPr>
                <w:rtl w:val="0"/>
              </w:rPr>
            </w:r>
          </w:p>
          <w:p w:rsidR="00000000" w:rsidDel="00000000" w:rsidP="00000000" w:rsidRDefault="00000000" w:rsidRPr="00000000" w14:paraId="0000004B">
            <w:pPr>
              <w:spacing w:after="80" w:line="250" w:lineRule="auto"/>
              <w:rPr>
                <w:sz w:val="24"/>
                <w:szCs w:val="24"/>
              </w:rPr>
            </w:pPr>
            <w:r w:rsidDel="00000000" w:rsidR="00000000" w:rsidRPr="00000000">
              <w:rPr>
                <w:b w:val="1"/>
                <w:bCs w:val="1"/>
                <w:color w:val="000000"/>
                <w:sz w:val="24"/>
                <w:szCs w:val="24"/>
                <w:rtl w:val="0"/>
              </w:rPr>
              <w:t xml:space="preserve">6. Population-level early warning built from individual data</w:t>
            </w:r>
            <w:r w:rsidDel="00000000" w:rsidR="00000000" w:rsidRPr="00000000">
              <w:rPr>
                <w:rtl w:val="0"/>
              </w:rPr>
            </w:r>
          </w:p>
          <w:p w:rsidR="00000000" w:rsidDel="00000000" w:rsidP="00000000" w:rsidRDefault="00000000" w:rsidRPr="00000000" w14:paraId="0000004C">
            <w:pPr>
              <w:spacing w:after="80" w:line="250" w:lineRule="auto"/>
              <w:ind w:left="720" w:firstLine="0"/>
              <w:rPr/>
            </w:pPr>
            <w:r w:rsidDel="00000000" w:rsidR="00000000" w:rsidRPr="00000000">
              <w:rPr>
                <w:color w:val="000000"/>
                <w:sz w:val="24"/>
                <w:szCs w:val="24"/>
                <w:rtl w:val="0"/>
              </w:rPr>
              <w:t xml:space="preserve">Prior art is largely single-animal or single-farm in scope. This invention aggregates individual deviations across a region to flag correlated multi-farm patterns suggestive of an outbreak, extending the same underlying data pipeline to a public-health-adjacent use case.</w:t>
            </w:r>
            <w:r w:rsidDel="00000000" w:rsidR="00000000" w:rsidRPr="00000000">
              <w:rPr>
                <w:rtl w:val="0"/>
              </w:rPr>
            </w:r>
          </w:p>
        </w:tc>
      </w:tr>
    </w:tbl>
    <w:p w:rsidR="00000000" w:rsidDel="00000000" w:rsidP="00000000" w:rsidRDefault="00000000" w:rsidRPr="00000000" w14:paraId="0000004D">
      <w:pPr>
        <w:spacing w:after="20" w:line="72" w:lineRule="auto"/>
        <w:rPr/>
      </w:pPr>
      <w:r w:rsidDel="00000000" w:rsidR="00000000" w:rsidRPr="00000000">
        <w:rPr>
          <w:rtl w:val="0"/>
        </w:rPr>
      </w:r>
    </w:p>
    <w:tbl>
      <w:tblPr>
        <w:tblStyle w:val="Table1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E">
            <w:pPr>
              <w:spacing w:after="100" w:line="250" w:lineRule="auto"/>
              <w:rPr>
                <w:sz w:val="24"/>
                <w:szCs w:val="24"/>
              </w:rPr>
            </w:pPr>
            <w:r w:rsidDel="00000000" w:rsidR="00000000" w:rsidRPr="00000000">
              <w:rPr>
                <w:b w:val="1"/>
                <w:bCs w:val="1"/>
                <w:color w:val="000000"/>
                <w:sz w:val="24"/>
                <w:szCs w:val="24"/>
                <w:rtl w:val="0"/>
              </w:rPr>
              <w:t xml:space="preserve">i.  Detailed explanation of the invention:</w:t>
            </w:r>
            <w:r w:rsidDel="00000000" w:rsidR="00000000" w:rsidRPr="00000000">
              <w:rPr>
                <w:rtl w:val="0"/>
              </w:rPr>
            </w:r>
          </w:p>
          <w:p w:rsidR="00000000" w:rsidDel="00000000" w:rsidP="00000000" w:rsidRDefault="00000000" w:rsidRPr="00000000" w14:paraId="0000004F">
            <w:pPr>
              <w:spacing w:after="80" w:line="250" w:lineRule="auto"/>
              <w:rPr>
                <w:sz w:val="24"/>
                <w:szCs w:val="24"/>
              </w:rPr>
            </w:pPr>
            <w:r w:rsidDel="00000000" w:rsidR="00000000" w:rsidRPr="00000000">
              <w:rPr>
                <w:color w:val="000000"/>
                <w:sz w:val="24"/>
                <w:szCs w:val="24"/>
                <w:rtl w:val="0"/>
              </w:rPr>
              <w:t xml:space="preserve">The invention comprises the following interoperating modules:</w:t>
            </w:r>
            <w:r w:rsidDel="00000000" w:rsidR="00000000" w:rsidRPr="00000000">
              <w:rPr>
                <w:rtl w:val="0"/>
              </w:rPr>
            </w:r>
          </w:p>
          <w:p w:rsidR="00000000" w:rsidDel="00000000" w:rsidP="00000000" w:rsidRDefault="00000000" w:rsidRPr="00000000" w14:paraId="00000050">
            <w:pPr>
              <w:spacing w:after="80" w:line="250" w:lineRule="auto"/>
              <w:rPr>
                <w:sz w:val="24"/>
                <w:szCs w:val="24"/>
              </w:rPr>
            </w:pPr>
            <w:r w:rsidDel="00000000" w:rsidR="00000000" w:rsidRPr="00000000">
              <w:rPr>
                <w:b w:val="1"/>
                <w:bCs w:val="1"/>
                <w:color w:val="000000"/>
                <w:sz w:val="24"/>
                <w:szCs w:val="24"/>
                <w:rtl w:val="0"/>
              </w:rPr>
              <w:t xml:space="preserve">1. Cattle Identification &amp; Registration Module</w:t>
            </w:r>
            <w:r w:rsidDel="00000000" w:rsidR="00000000" w:rsidRPr="00000000">
              <w:rPr>
                <w:rtl w:val="0"/>
              </w:rPr>
            </w:r>
          </w:p>
          <w:p w:rsidR="00000000" w:rsidDel="00000000" w:rsidP="00000000" w:rsidRDefault="00000000" w:rsidRPr="00000000" w14:paraId="00000051">
            <w:pPr>
              <w:spacing w:after="80" w:line="250" w:lineRule="auto"/>
              <w:ind w:left="720" w:firstLine="0"/>
              <w:rPr>
                <w:sz w:val="24"/>
                <w:szCs w:val="24"/>
              </w:rPr>
            </w:pPr>
            <w:r w:rsidDel="00000000" w:rsidR="00000000" w:rsidRPr="00000000">
              <w:rPr>
                <w:color w:val="000000"/>
                <w:sz w:val="24"/>
                <w:szCs w:val="24"/>
                <w:rtl w:val="0"/>
              </w:rPr>
              <w:t xml:space="preserve">Captures identity details (tag ID, breed, gender, date of birth/approximate age, purpose) for each animal at registration, generates a unique QR token linked to the animal's record, and derives an age-group classification (calf/adult/senior) used to select the appropriate baseline model. A first CHDI record is created in an "abstain" (insufficient data) state at registration.</w:t>
            </w:r>
            <w:r w:rsidDel="00000000" w:rsidR="00000000" w:rsidRPr="00000000">
              <w:rPr>
                <w:rtl w:val="0"/>
              </w:rPr>
            </w:r>
          </w:p>
          <w:p w:rsidR="00000000" w:rsidDel="00000000" w:rsidP="00000000" w:rsidRDefault="00000000" w:rsidRPr="00000000" w14:paraId="00000052">
            <w:pPr>
              <w:spacing w:after="80" w:line="250" w:lineRule="auto"/>
              <w:rPr>
                <w:sz w:val="24"/>
                <w:szCs w:val="24"/>
              </w:rPr>
            </w:pPr>
            <w:r w:rsidDel="00000000" w:rsidR="00000000" w:rsidRPr="00000000">
              <w:rPr>
                <w:b w:val="1"/>
                <w:bCs w:val="1"/>
                <w:color w:val="000000"/>
                <w:sz w:val="24"/>
                <w:szCs w:val="24"/>
                <w:rtl w:val="0"/>
              </w:rPr>
              <w:t xml:space="preserve">2. Multi-Signal Data Logging Module</w:t>
            </w:r>
            <w:r w:rsidDel="00000000" w:rsidR="00000000" w:rsidRPr="00000000">
              <w:rPr>
                <w:rtl w:val="0"/>
              </w:rPr>
            </w:r>
          </w:p>
          <w:p w:rsidR="00000000" w:rsidDel="00000000" w:rsidP="00000000" w:rsidRDefault="00000000" w:rsidRPr="00000000" w14:paraId="00000053">
            <w:pPr>
              <w:spacing w:after="80" w:line="250" w:lineRule="auto"/>
              <w:ind w:left="720" w:firstLine="0"/>
              <w:rPr>
                <w:sz w:val="24"/>
                <w:szCs w:val="24"/>
              </w:rPr>
            </w:pPr>
            <w:r w:rsidDel="00000000" w:rsidR="00000000" w:rsidRPr="00000000">
              <w:rPr>
                <w:color w:val="000000"/>
                <w:sz w:val="24"/>
                <w:szCs w:val="24"/>
                <w:rtl w:val="0"/>
              </w:rPr>
              <w:t xml:space="preserve">Accepts recurring, timestamped entries for weight, feed intake, activity level, milk yield, and QR-scan events (frequency/timing), each tagged with its data source (manual entry, QR scan, or optional sensor input), enabling the signal pipeline to remain hardware-agnostic.</w:t>
            </w:r>
            <w:r w:rsidDel="00000000" w:rsidR="00000000" w:rsidRPr="00000000">
              <w:rPr>
                <w:rtl w:val="0"/>
              </w:rPr>
            </w:r>
          </w:p>
          <w:p w:rsidR="00000000" w:rsidDel="00000000" w:rsidP="00000000" w:rsidRDefault="00000000" w:rsidRPr="00000000" w14:paraId="00000054">
            <w:pPr>
              <w:spacing w:after="80" w:line="250" w:lineRule="auto"/>
              <w:rPr>
                <w:sz w:val="24"/>
                <w:szCs w:val="24"/>
              </w:rPr>
            </w:pPr>
            <w:r w:rsidDel="00000000" w:rsidR="00000000" w:rsidRPr="00000000">
              <w:rPr>
                <w:b w:val="1"/>
                <w:bCs w:val="1"/>
                <w:color w:val="000000"/>
                <w:sz w:val="24"/>
                <w:szCs w:val="24"/>
                <w:rtl w:val="0"/>
              </w:rPr>
              <w:t xml:space="preserve">3. Personalized Baseline Forecasting Module</w:t>
            </w:r>
            <w:r w:rsidDel="00000000" w:rsidR="00000000" w:rsidRPr="00000000">
              <w:rPr>
                <w:rtl w:val="0"/>
              </w:rPr>
            </w:r>
          </w:p>
          <w:p w:rsidR="00000000" w:rsidDel="00000000" w:rsidP="00000000" w:rsidRDefault="00000000" w:rsidRPr="00000000" w14:paraId="00000055">
            <w:pPr>
              <w:spacing w:after="80" w:line="250" w:lineRule="auto"/>
              <w:ind w:left="720" w:firstLine="0"/>
              <w:rPr>
                <w:sz w:val="24"/>
                <w:szCs w:val="24"/>
              </w:rPr>
            </w:pPr>
            <w:r w:rsidDel="00000000" w:rsidR="00000000" w:rsidRPr="00000000">
              <w:rPr>
                <w:color w:val="000000"/>
                <w:sz w:val="24"/>
                <w:szCs w:val="24"/>
                <w:rtl w:val="0"/>
              </w:rPr>
              <w:t xml:space="preserve">Computes, per animal, an expected value and variance for each signal from that animal's own historical data (minimum-entry threshold enforced before activation), using a time-series estimation method appropriate to data volume (moving-average baseline, upgradable to a learned forecasting model as data accumulates).</w:t>
            </w:r>
            <w:r w:rsidDel="00000000" w:rsidR="00000000" w:rsidRPr="00000000">
              <w:rPr>
                <w:rtl w:val="0"/>
              </w:rPr>
            </w:r>
          </w:p>
          <w:p w:rsidR="00000000" w:rsidDel="00000000" w:rsidP="00000000" w:rsidRDefault="00000000" w:rsidRPr="00000000" w14:paraId="00000056">
            <w:pPr>
              <w:spacing w:after="80" w:line="250" w:lineRule="auto"/>
              <w:rPr>
                <w:b w:val="1"/>
                <w:bCs w:val="1"/>
                <w:color w:val="000000"/>
                <w:sz w:val="24"/>
                <w:szCs w:val="24"/>
              </w:rPr>
            </w:pPr>
            <w:r w:rsidDel="00000000" w:rsidR="00000000" w:rsidRPr="00000000">
              <w:rPr>
                <w:rtl w:val="0"/>
              </w:rPr>
            </w:r>
          </w:p>
          <w:p w:rsidR="00000000" w:rsidDel="00000000" w:rsidP="00000000" w:rsidRDefault="00000000" w:rsidRPr="00000000" w14:paraId="00000057">
            <w:pPr>
              <w:spacing w:after="80" w:line="250" w:lineRule="auto"/>
              <w:rPr>
                <w:sz w:val="24"/>
                <w:szCs w:val="24"/>
              </w:rPr>
            </w:pPr>
            <w:r w:rsidDel="00000000" w:rsidR="00000000" w:rsidRPr="00000000">
              <w:rPr>
                <w:b w:val="1"/>
                <w:bCs w:val="1"/>
                <w:color w:val="000000"/>
                <w:sz w:val="24"/>
                <w:szCs w:val="24"/>
                <w:rtl w:val="0"/>
              </w:rPr>
              <w:t xml:space="preserve">4. Composite Health Deviation Index (CHDI) Scoring Module</w:t>
            </w:r>
            <w:r w:rsidDel="00000000" w:rsidR="00000000" w:rsidRPr="00000000">
              <w:rPr>
                <w:rtl w:val="0"/>
              </w:rPr>
            </w:r>
          </w:p>
          <w:p w:rsidR="00000000" w:rsidDel="00000000" w:rsidP="00000000" w:rsidRDefault="00000000" w:rsidRPr="00000000" w14:paraId="00000058">
            <w:pPr>
              <w:spacing w:after="80" w:line="250" w:lineRule="auto"/>
              <w:ind w:left="720" w:firstLine="0"/>
              <w:rPr>
                <w:sz w:val="24"/>
                <w:szCs w:val="24"/>
              </w:rPr>
            </w:pPr>
            <w:r w:rsidDel="00000000" w:rsidR="00000000" w:rsidRPr="00000000">
              <w:rPr>
                <w:color w:val="000000"/>
                <w:sz w:val="24"/>
                <w:szCs w:val="24"/>
                <w:rtl w:val="0"/>
              </w:rPr>
              <w:t xml:space="preserve">Computes the deviation of current values from the personalized baseline for each signal, combines these deviations using a covariance-aware distance calculation, and normalizes the result into a single composite score (0–100) together with a confidence measure.</w:t>
            </w:r>
            <w:r w:rsidDel="00000000" w:rsidR="00000000" w:rsidRPr="00000000">
              <w:rPr>
                <w:rtl w:val="0"/>
              </w:rPr>
            </w:r>
          </w:p>
          <w:p w:rsidR="00000000" w:rsidDel="00000000" w:rsidP="00000000" w:rsidRDefault="00000000" w:rsidRPr="00000000" w14:paraId="00000059">
            <w:pPr>
              <w:spacing w:after="80" w:line="250" w:lineRule="auto"/>
              <w:rPr>
                <w:sz w:val="24"/>
                <w:szCs w:val="24"/>
              </w:rPr>
            </w:pPr>
            <w:r w:rsidDel="00000000" w:rsidR="00000000" w:rsidRPr="00000000">
              <w:rPr>
                <w:b w:val="1"/>
                <w:bCs w:val="1"/>
                <w:color w:val="000000"/>
                <w:sz w:val="24"/>
                <w:szCs w:val="24"/>
                <w:rtl w:val="0"/>
              </w:rPr>
              <w:t xml:space="preserve">5. Explainability Module</w:t>
            </w:r>
            <w:r w:rsidDel="00000000" w:rsidR="00000000" w:rsidRPr="00000000">
              <w:rPr>
                <w:rtl w:val="0"/>
              </w:rPr>
            </w:r>
          </w:p>
          <w:p w:rsidR="00000000" w:rsidDel="00000000" w:rsidP="00000000" w:rsidRDefault="00000000" w:rsidRPr="00000000" w14:paraId="0000005A">
            <w:pPr>
              <w:spacing w:after="80" w:line="250" w:lineRule="auto"/>
              <w:ind w:left="720" w:firstLine="0"/>
              <w:rPr>
                <w:sz w:val="24"/>
                <w:szCs w:val="24"/>
              </w:rPr>
            </w:pPr>
            <w:r w:rsidDel="00000000" w:rsidR="00000000" w:rsidRPr="00000000">
              <w:rPr>
                <w:color w:val="000000"/>
                <w:sz w:val="24"/>
                <w:szCs w:val="24"/>
                <w:rtl w:val="0"/>
              </w:rPr>
              <w:t xml:space="preserve">Ranks the contribution of each individual signal to the composite score (e.g., via permutation-based importance), presented at two levels of detail: a plain-language top-factor summary for farmers, and a full ranked breakdown for veterinarians.</w:t>
            </w:r>
            <w:r w:rsidDel="00000000" w:rsidR="00000000" w:rsidRPr="00000000">
              <w:rPr>
                <w:rtl w:val="0"/>
              </w:rPr>
            </w:r>
          </w:p>
          <w:p w:rsidR="00000000" w:rsidDel="00000000" w:rsidP="00000000" w:rsidRDefault="00000000" w:rsidRPr="00000000" w14:paraId="0000005B">
            <w:pPr>
              <w:spacing w:after="80" w:line="250" w:lineRule="auto"/>
              <w:rPr>
                <w:sz w:val="24"/>
                <w:szCs w:val="24"/>
              </w:rPr>
            </w:pPr>
            <w:r w:rsidDel="00000000" w:rsidR="00000000" w:rsidRPr="00000000">
              <w:rPr>
                <w:b w:val="1"/>
                <w:bCs w:val="1"/>
                <w:color w:val="000000"/>
                <w:sz w:val="24"/>
                <w:szCs w:val="24"/>
                <w:rtl w:val="0"/>
              </w:rPr>
              <w:t xml:space="preserve">6. Confidence / Abstention Module</w:t>
            </w:r>
            <w:r w:rsidDel="00000000" w:rsidR="00000000" w:rsidRPr="00000000">
              <w:rPr>
                <w:rtl w:val="0"/>
              </w:rPr>
            </w:r>
          </w:p>
          <w:p w:rsidR="00000000" w:rsidDel="00000000" w:rsidP="00000000" w:rsidRDefault="00000000" w:rsidRPr="00000000" w14:paraId="0000005C">
            <w:pPr>
              <w:spacing w:after="80" w:line="250" w:lineRule="auto"/>
              <w:ind w:left="720" w:firstLine="0"/>
              <w:rPr>
                <w:sz w:val="24"/>
                <w:szCs w:val="24"/>
              </w:rPr>
            </w:pPr>
            <w:r w:rsidDel="00000000" w:rsidR="00000000" w:rsidRPr="00000000">
              <w:rPr>
                <w:color w:val="000000"/>
                <w:sz w:val="24"/>
                <w:szCs w:val="24"/>
                <w:rtl w:val="0"/>
              </w:rPr>
              <w:t xml:space="preserve">Evaluates whether sufficient historical data and signal consistency exist to support a reliable classification; where not, the system returns an explicit "insufficient data" state instead of a healthy/at-risk label.</w:t>
            </w:r>
            <w:r w:rsidDel="00000000" w:rsidR="00000000" w:rsidRPr="00000000">
              <w:rPr>
                <w:rtl w:val="0"/>
              </w:rPr>
            </w:r>
          </w:p>
          <w:p w:rsidR="00000000" w:rsidDel="00000000" w:rsidP="00000000" w:rsidRDefault="00000000" w:rsidRPr="00000000" w14:paraId="0000005D">
            <w:pPr>
              <w:spacing w:after="80" w:line="250" w:lineRule="auto"/>
              <w:rPr>
                <w:sz w:val="24"/>
                <w:szCs w:val="24"/>
              </w:rPr>
            </w:pPr>
            <w:r w:rsidDel="00000000" w:rsidR="00000000" w:rsidRPr="00000000">
              <w:rPr>
                <w:b w:val="1"/>
                <w:bCs w:val="1"/>
                <w:color w:val="000000"/>
                <w:sz w:val="24"/>
                <w:szCs w:val="24"/>
                <w:rtl w:val="0"/>
              </w:rPr>
              <w:t xml:space="preserve">7. Veterinarian Case Management &amp; Feedback Module</w:t>
            </w:r>
            <w:r w:rsidDel="00000000" w:rsidR="00000000" w:rsidRPr="00000000">
              <w:rPr>
                <w:rtl w:val="0"/>
              </w:rPr>
            </w:r>
          </w:p>
          <w:p w:rsidR="00000000" w:rsidDel="00000000" w:rsidP="00000000" w:rsidRDefault="00000000" w:rsidRPr="00000000" w14:paraId="0000005E">
            <w:pPr>
              <w:spacing w:after="80" w:line="250" w:lineRule="auto"/>
              <w:ind w:left="720" w:firstLine="0"/>
              <w:rPr>
                <w:sz w:val="24"/>
                <w:szCs w:val="24"/>
              </w:rPr>
            </w:pPr>
            <w:r w:rsidDel="00000000" w:rsidR="00000000" w:rsidRPr="00000000">
              <w:rPr>
                <w:color w:val="000000"/>
                <w:sz w:val="24"/>
                <w:szCs w:val="24"/>
                <w:rtl w:val="0"/>
              </w:rPr>
              <w:t xml:space="preserve">Automatically creates a case record when an animal's status reaches a configurable "watch" or "at-risk" threshold, or on farmer-initiated request, and routes it to the relevant veterinarian(s) by region. Captures the veterinarian's diagnosis, treatment, and a confirm/override decision relative to the system's flag; the confirm/override outcome is stored as labelled training data.</w:t>
            </w:r>
            <w:r w:rsidDel="00000000" w:rsidR="00000000" w:rsidRPr="00000000">
              <w:rPr>
                <w:rtl w:val="0"/>
              </w:rPr>
            </w:r>
          </w:p>
          <w:p w:rsidR="00000000" w:rsidDel="00000000" w:rsidP="00000000" w:rsidRDefault="00000000" w:rsidRPr="00000000" w14:paraId="0000005F">
            <w:pPr>
              <w:spacing w:after="80" w:line="250" w:lineRule="auto"/>
              <w:rPr>
                <w:sz w:val="24"/>
                <w:szCs w:val="24"/>
              </w:rPr>
            </w:pPr>
            <w:r w:rsidDel="00000000" w:rsidR="00000000" w:rsidRPr="00000000">
              <w:rPr>
                <w:b w:val="1"/>
                <w:bCs w:val="1"/>
                <w:color w:val="000000"/>
                <w:sz w:val="24"/>
                <w:szCs w:val="24"/>
                <w:rtl w:val="0"/>
              </w:rPr>
              <w:t xml:space="preserve">8. Adaptive Classifier Retraining Module</w:t>
            </w:r>
            <w:r w:rsidDel="00000000" w:rsidR="00000000" w:rsidRPr="00000000">
              <w:rPr>
                <w:rtl w:val="0"/>
              </w:rPr>
            </w:r>
          </w:p>
          <w:p w:rsidR="00000000" w:rsidDel="00000000" w:rsidP="00000000" w:rsidRDefault="00000000" w:rsidRPr="00000000" w14:paraId="00000060">
            <w:pPr>
              <w:spacing w:after="80" w:line="250" w:lineRule="auto"/>
              <w:ind w:left="720" w:firstLine="0"/>
              <w:rPr>
                <w:sz w:val="24"/>
                <w:szCs w:val="24"/>
              </w:rPr>
            </w:pPr>
            <w:r w:rsidDel="00000000" w:rsidR="00000000" w:rsidRPr="00000000">
              <w:rPr>
                <w:color w:val="000000"/>
                <w:sz w:val="24"/>
                <w:szCs w:val="24"/>
                <w:rtl w:val="0"/>
              </w:rPr>
              <w:t xml:space="preserve">Periodically retrains a supervised classifier on accumulated veterinarian-confirmed outcomes, allowing future health-risk predictions to be informed by real clinical verification rather than the initial rule-based scoring alone.</w:t>
            </w:r>
            <w:r w:rsidDel="00000000" w:rsidR="00000000" w:rsidRPr="00000000">
              <w:rPr>
                <w:rtl w:val="0"/>
              </w:rPr>
            </w:r>
          </w:p>
          <w:p w:rsidR="00000000" w:rsidDel="00000000" w:rsidP="00000000" w:rsidRDefault="00000000" w:rsidRPr="00000000" w14:paraId="00000061">
            <w:pPr>
              <w:spacing w:after="80" w:line="250" w:lineRule="auto"/>
              <w:rPr>
                <w:sz w:val="24"/>
                <w:szCs w:val="24"/>
              </w:rPr>
            </w:pPr>
            <w:r w:rsidDel="00000000" w:rsidR="00000000" w:rsidRPr="00000000">
              <w:rPr>
                <w:b w:val="1"/>
                <w:bCs w:val="1"/>
                <w:color w:val="000000"/>
                <w:sz w:val="24"/>
                <w:szCs w:val="24"/>
                <w:rtl w:val="0"/>
              </w:rPr>
              <w:t xml:space="preserve">9. Regional Outbreak Aggregation Module</w:t>
            </w:r>
            <w:r w:rsidDel="00000000" w:rsidR="00000000" w:rsidRPr="00000000">
              <w:rPr>
                <w:rtl w:val="0"/>
              </w:rPr>
            </w:r>
          </w:p>
          <w:p w:rsidR="00000000" w:rsidDel="00000000" w:rsidP="00000000" w:rsidRDefault="00000000" w:rsidRPr="00000000" w14:paraId="00000062">
            <w:pPr>
              <w:spacing w:after="80" w:line="250" w:lineRule="auto"/>
              <w:ind w:left="720" w:firstLine="0"/>
              <w:rPr>
                <w:color w:val="000000"/>
                <w:sz w:val="24"/>
                <w:szCs w:val="24"/>
              </w:rPr>
            </w:pPr>
            <w:r w:rsidDel="00000000" w:rsidR="00000000" w:rsidRPr="00000000">
              <w:rPr>
                <w:color w:val="000000"/>
                <w:sz w:val="24"/>
                <w:szCs w:val="24"/>
                <w:rtl w:val="0"/>
              </w:rPr>
              <w:t xml:space="preserve">Continuously aggregates recent CHDI deviations across animals and farms within a defined region; when the number of concurrently deviating animals/farms exceeds a configurable threshold within a time window, generates a region-level alert distributed to administrators, regional veterinarians, and affected farmers.</w:t>
            </w:r>
          </w:p>
          <w:p w:rsidR="00000000" w:rsidDel="00000000" w:rsidP="00000000" w:rsidRDefault="00000000" w:rsidRPr="00000000" w14:paraId="00000063">
            <w:pPr>
              <w:spacing w:after="80" w:line="250" w:lineRule="auto"/>
              <w:rPr>
                <w:sz w:val="24"/>
                <w:szCs w:val="24"/>
              </w:rPr>
            </w:pPr>
            <w:r w:rsidDel="00000000" w:rsidR="00000000" w:rsidRPr="00000000">
              <w:rPr>
                <w:b w:val="1"/>
                <w:bCs w:val="1"/>
                <w:color w:val="000000"/>
                <w:sz w:val="24"/>
                <w:szCs w:val="24"/>
                <w:rtl w:val="0"/>
              </w:rPr>
              <w:t xml:space="preserve">10. Multi-Role Platform &amp; Notification Layer</w:t>
            </w:r>
            <w:r w:rsidDel="00000000" w:rsidR="00000000" w:rsidRPr="00000000">
              <w:rPr>
                <w:rtl w:val="0"/>
              </w:rPr>
            </w:r>
          </w:p>
          <w:p w:rsidR="00000000" w:rsidDel="00000000" w:rsidP="00000000" w:rsidRDefault="00000000" w:rsidRPr="00000000" w14:paraId="00000064">
            <w:pPr>
              <w:spacing w:after="80" w:line="250" w:lineRule="auto"/>
              <w:ind w:left="720" w:firstLine="0"/>
              <w:rPr>
                <w:sz w:val="24"/>
                <w:szCs w:val="24"/>
              </w:rPr>
            </w:pPr>
            <w:r w:rsidDel="00000000" w:rsidR="00000000" w:rsidRPr="00000000">
              <w:rPr>
                <w:color w:val="000000"/>
                <w:sz w:val="24"/>
                <w:szCs w:val="24"/>
                <w:rtl w:val="0"/>
              </w:rPr>
              <w:t xml:space="preserve">Provides three role-specific interfaces — Farmer, Veterinarian, Administrator — each with access scoped to its function (data entry and monitoring; case review and diagnosis; user, threshold, and model-performance administration respectively), backed by a secure database and role-based access control, with in-app notifications for status changes, case updates, and regional alerts.</w:t>
            </w:r>
            <w:r w:rsidDel="00000000" w:rsidR="00000000" w:rsidRPr="00000000">
              <w:rPr>
                <w:rtl w:val="0"/>
              </w:rPr>
            </w:r>
          </w:p>
          <w:p w:rsidR="00000000" w:rsidDel="00000000" w:rsidP="00000000" w:rsidRDefault="00000000" w:rsidRPr="00000000" w14:paraId="00000065">
            <w:pPr>
              <w:spacing w:after="80" w:line="250" w:lineRule="auto"/>
              <w:rPr>
                <w:sz w:val="24"/>
                <w:szCs w:val="24"/>
              </w:rPr>
            </w:pPr>
            <w:r w:rsidDel="00000000" w:rsidR="00000000" w:rsidRPr="00000000">
              <w:rPr>
                <w:b w:val="1"/>
                <w:bCs w:val="1"/>
                <w:color w:val="000000"/>
                <w:sz w:val="24"/>
                <w:szCs w:val="24"/>
                <w:rtl w:val="0"/>
              </w:rPr>
              <w:t xml:space="preserve">End-to-End Operational Flow</w:t>
            </w:r>
            <w:r w:rsidDel="00000000" w:rsidR="00000000" w:rsidRPr="00000000">
              <w:rPr>
                <w:rtl w:val="0"/>
              </w:rPr>
            </w:r>
          </w:p>
          <w:p w:rsidR="00000000" w:rsidDel="00000000" w:rsidP="00000000" w:rsidRDefault="00000000" w:rsidRPr="00000000" w14:paraId="00000066">
            <w:pPr>
              <w:spacing w:after="80" w:line="250" w:lineRule="auto"/>
              <w:ind w:left="720" w:firstLine="0"/>
              <w:rPr>
                <w:sz w:val="24"/>
                <w:szCs w:val="24"/>
              </w:rPr>
            </w:pPr>
            <w:r w:rsidDel="00000000" w:rsidR="00000000" w:rsidRPr="00000000">
              <w:rPr>
                <w:color w:val="000000"/>
                <w:sz w:val="24"/>
                <w:szCs w:val="24"/>
                <w:rtl w:val="0"/>
              </w:rPr>
              <w:t xml:space="preserve">1. Farmer registers an animal via the QR-based identification module; an initial (abstain-state) health record is created.</w:t>
            </w:r>
            <w:r w:rsidDel="00000000" w:rsidR="00000000" w:rsidRPr="00000000">
              <w:rPr>
                <w:rtl w:val="0"/>
              </w:rPr>
            </w:r>
          </w:p>
          <w:p w:rsidR="00000000" w:rsidDel="00000000" w:rsidP="00000000" w:rsidRDefault="00000000" w:rsidRPr="00000000" w14:paraId="00000067">
            <w:pPr>
              <w:spacing w:after="80" w:line="250" w:lineRule="auto"/>
              <w:ind w:left="720" w:firstLine="0"/>
              <w:rPr>
                <w:sz w:val="24"/>
                <w:szCs w:val="24"/>
              </w:rPr>
            </w:pPr>
            <w:r w:rsidDel="00000000" w:rsidR="00000000" w:rsidRPr="00000000">
              <w:rPr>
                <w:color w:val="000000"/>
                <w:sz w:val="24"/>
                <w:szCs w:val="24"/>
                <w:rtl w:val="0"/>
              </w:rPr>
              <w:t xml:space="preserve">2. Farmer (and optionally connected sensors) log recurring weight, feed, activity, and milk-yield data.</w:t>
            </w:r>
            <w:r w:rsidDel="00000000" w:rsidR="00000000" w:rsidRPr="00000000">
              <w:rPr>
                <w:rtl w:val="0"/>
              </w:rPr>
            </w:r>
          </w:p>
          <w:p w:rsidR="00000000" w:rsidDel="00000000" w:rsidP="00000000" w:rsidRDefault="00000000" w:rsidRPr="00000000" w14:paraId="00000068">
            <w:pPr>
              <w:spacing w:after="80" w:line="250" w:lineRule="auto"/>
              <w:ind w:left="720" w:firstLine="0"/>
              <w:rPr>
                <w:sz w:val="24"/>
                <w:szCs w:val="24"/>
              </w:rPr>
            </w:pPr>
            <w:r w:rsidDel="00000000" w:rsidR="00000000" w:rsidRPr="00000000">
              <w:rPr>
                <w:color w:val="000000"/>
                <w:sz w:val="24"/>
                <w:szCs w:val="24"/>
                <w:rtl w:val="0"/>
              </w:rPr>
              <w:t xml:space="preserve">3. The baseline forecasting module builds a personalized expected pattern once minimum data volume is reached.</w:t>
            </w:r>
            <w:r w:rsidDel="00000000" w:rsidR="00000000" w:rsidRPr="00000000">
              <w:rPr>
                <w:rtl w:val="0"/>
              </w:rPr>
            </w:r>
          </w:p>
          <w:p w:rsidR="00000000" w:rsidDel="00000000" w:rsidP="00000000" w:rsidRDefault="00000000" w:rsidRPr="00000000" w14:paraId="00000069">
            <w:pPr>
              <w:spacing w:after="80" w:line="250" w:lineRule="auto"/>
              <w:ind w:left="720" w:firstLine="0"/>
              <w:rPr>
                <w:sz w:val="24"/>
                <w:szCs w:val="24"/>
              </w:rPr>
            </w:pPr>
            <w:r w:rsidDel="00000000" w:rsidR="00000000" w:rsidRPr="00000000">
              <w:rPr>
                <w:color w:val="000000"/>
                <w:sz w:val="24"/>
                <w:szCs w:val="24"/>
                <w:rtl w:val="0"/>
              </w:rPr>
              <w:t xml:space="preserve">4. The CHDI scoring module computes ongoing deviation, confidence, and status on each new data entry.</w:t>
            </w:r>
            <w:r w:rsidDel="00000000" w:rsidR="00000000" w:rsidRPr="00000000">
              <w:rPr>
                <w:rtl w:val="0"/>
              </w:rPr>
            </w:r>
          </w:p>
          <w:p w:rsidR="00000000" w:rsidDel="00000000" w:rsidP="00000000" w:rsidRDefault="00000000" w:rsidRPr="00000000" w14:paraId="0000006A">
            <w:pPr>
              <w:spacing w:after="80" w:line="250" w:lineRule="auto"/>
              <w:ind w:left="720" w:firstLine="0"/>
              <w:rPr>
                <w:sz w:val="24"/>
                <w:szCs w:val="24"/>
              </w:rPr>
            </w:pPr>
            <w:r w:rsidDel="00000000" w:rsidR="00000000" w:rsidRPr="00000000">
              <w:rPr>
                <w:color w:val="000000"/>
                <w:sz w:val="24"/>
                <w:szCs w:val="24"/>
                <w:rtl w:val="0"/>
              </w:rPr>
              <w:t xml:space="preserve">5. Where status is "watch"/"at-risk", a case is automatically created and routed to the relevant veterinarian, with the explainability output attached.</w:t>
            </w:r>
            <w:r w:rsidDel="00000000" w:rsidR="00000000" w:rsidRPr="00000000">
              <w:rPr>
                <w:rtl w:val="0"/>
              </w:rPr>
            </w:r>
          </w:p>
          <w:p w:rsidR="00000000" w:rsidDel="00000000" w:rsidP="00000000" w:rsidRDefault="00000000" w:rsidRPr="00000000" w14:paraId="0000006B">
            <w:pPr>
              <w:spacing w:after="80" w:line="250" w:lineRule="auto"/>
              <w:ind w:left="720" w:firstLine="0"/>
              <w:rPr>
                <w:sz w:val="24"/>
                <w:szCs w:val="24"/>
              </w:rPr>
            </w:pPr>
            <w:r w:rsidDel="00000000" w:rsidR="00000000" w:rsidRPr="00000000">
              <w:rPr>
                <w:color w:val="000000"/>
                <w:sz w:val="24"/>
                <w:szCs w:val="24"/>
                <w:rtl w:val="0"/>
              </w:rPr>
              <w:t xml:space="preserve">6. The veterinarian examines the case, records diagnosis/treatment, and confirms or overrides the system's flag.</w:t>
            </w:r>
            <w:r w:rsidDel="00000000" w:rsidR="00000000" w:rsidRPr="00000000">
              <w:rPr>
                <w:rtl w:val="0"/>
              </w:rPr>
            </w:r>
          </w:p>
          <w:p w:rsidR="00000000" w:rsidDel="00000000" w:rsidP="00000000" w:rsidRDefault="00000000" w:rsidRPr="00000000" w14:paraId="0000006C">
            <w:pPr>
              <w:spacing w:after="80" w:line="250" w:lineRule="auto"/>
              <w:ind w:left="720" w:firstLine="0"/>
              <w:rPr>
                <w:sz w:val="24"/>
                <w:szCs w:val="24"/>
              </w:rPr>
            </w:pPr>
            <w:r w:rsidDel="00000000" w:rsidR="00000000" w:rsidRPr="00000000">
              <w:rPr>
                <w:color w:val="000000"/>
                <w:sz w:val="24"/>
                <w:szCs w:val="24"/>
                <w:rtl w:val="0"/>
              </w:rPr>
              <w:t xml:space="preserve">7. The confirm/override outcome feeds the adaptive classifier retraining module.</w:t>
            </w:r>
            <w:r w:rsidDel="00000000" w:rsidR="00000000" w:rsidRPr="00000000">
              <w:rPr>
                <w:rtl w:val="0"/>
              </w:rPr>
            </w:r>
          </w:p>
          <w:p w:rsidR="00000000" w:rsidDel="00000000" w:rsidP="00000000" w:rsidRDefault="00000000" w:rsidRPr="00000000" w14:paraId="0000006D">
            <w:pPr>
              <w:spacing w:after="80" w:line="250" w:lineRule="auto"/>
              <w:ind w:left="720" w:firstLine="0"/>
              <w:rPr>
                <w:sz w:val="24"/>
                <w:szCs w:val="24"/>
              </w:rPr>
            </w:pPr>
            <w:r w:rsidDel="00000000" w:rsidR="00000000" w:rsidRPr="00000000">
              <w:rPr>
                <w:color w:val="000000"/>
                <w:sz w:val="24"/>
                <w:szCs w:val="24"/>
                <w:rtl w:val="0"/>
              </w:rPr>
              <w:t xml:space="preserve">8. Individual deviations are aggregated regionally to detect and alert on correlated multi-farm health events.</w:t>
            </w:r>
            <w:r w:rsidDel="00000000" w:rsidR="00000000" w:rsidRPr="00000000">
              <w:rPr>
                <w:rtl w:val="0"/>
              </w:rPr>
            </w:r>
          </w:p>
          <w:p w:rsidR="00000000" w:rsidDel="00000000" w:rsidP="00000000" w:rsidRDefault="00000000" w:rsidRPr="00000000" w14:paraId="0000006E">
            <w:pPr>
              <w:spacing w:after="80" w:line="250" w:lineRule="auto"/>
              <w:rPr>
                <w:b w:val="1"/>
                <w:bCs w:val="1"/>
                <w:color w:val="000000"/>
                <w:sz w:val="24"/>
                <w:szCs w:val="24"/>
              </w:rPr>
            </w:pPr>
            <w:r w:rsidDel="00000000" w:rsidR="00000000" w:rsidRPr="00000000">
              <w:rPr>
                <w:rtl w:val="0"/>
              </w:rPr>
            </w:r>
          </w:p>
          <w:p w:rsidR="00000000" w:rsidDel="00000000" w:rsidP="00000000" w:rsidRDefault="00000000" w:rsidRPr="00000000" w14:paraId="0000006F">
            <w:pPr>
              <w:spacing w:after="80" w:line="250" w:lineRule="auto"/>
              <w:rPr>
                <w:sz w:val="24"/>
                <w:szCs w:val="24"/>
              </w:rPr>
            </w:pPr>
            <w:r w:rsidDel="00000000" w:rsidR="00000000" w:rsidRPr="00000000">
              <w:rPr>
                <w:b w:val="1"/>
                <w:bCs w:val="1"/>
                <w:color w:val="000000"/>
                <w:sz w:val="24"/>
                <w:szCs w:val="24"/>
                <w:rtl w:val="0"/>
              </w:rPr>
              <w:t xml:space="preserve">Example Scenario</w:t>
            </w:r>
            <w:r w:rsidDel="00000000" w:rsidR="00000000" w:rsidRPr="00000000">
              <w:rPr>
                <w:rtl w:val="0"/>
              </w:rPr>
            </w:r>
          </w:p>
          <w:p w:rsidR="00000000" w:rsidDel="00000000" w:rsidP="00000000" w:rsidRDefault="00000000" w:rsidRPr="00000000" w14:paraId="00000070">
            <w:pPr>
              <w:spacing w:after="80" w:line="250" w:lineRule="auto"/>
              <w:ind w:left="720" w:firstLine="0"/>
              <w:rPr/>
            </w:pPr>
            <w:r w:rsidDel="00000000" w:rsidR="00000000" w:rsidRPr="00000000">
              <w:rPr>
                <w:color w:val="000000"/>
                <w:sz w:val="24"/>
                <w:szCs w:val="24"/>
                <w:rtl w:val="0"/>
              </w:rPr>
              <w:t xml:space="preserve">A dairy cow's daily milk yield and feed intake begin trending below its own established baseline over several days, while its weight and activity remain within range. The CHDI module detects this partial-signal deviation, computes a composite score placing the animal in the "watch" band, and the explainability module identifies milk yield as the dominant contributing factor. A case is automatically created and routed to the assigned regional veterinarian, who reviews the trend, visits the animal, diagnoses an early-stage metabolic issue, and confirms the flag as accurate. This confirmation is logged and later used in retraining the adaptive classifier, improving detection of similar early-stage cases in the future.</w:t>
            </w:r>
            <w:r w:rsidDel="00000000" w:rsidR="00000000" w:rsidRPr="00000000">
              <w:rPr>
                <w:rtl w:val="0"/>
              </w:rPr>
            </w:r>
          </w:p>
        </w:tc>
      </w:tr>
    </w:tbl>
    <w:p w:rsidR="00000000" w:rsidDel="00000000" w:rsidP="00000000" w:rsidRDefault="00000000" w:rsidRPr="00000000" w14:paraId="00000071">
      <w:pPr>
        <w:spacing w:after="20" w:line="72" w:lineRule="auto"/>
        <w:rPr/>
      </w:pPr>
      <w:r w:rsidDel="00000000" w:rsidR="00000000" w:rsidRPr="00000000">
        <w:rPr>
          <w:rtl w:val="0"/>
        </w:rPr>
      </w:r>
    </w:p>
    <w:tbl>
      <w:tblPr>
        <w:tblStyle w:val="Table1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2">
            <w:pPr>
              <w:spacing w:after="80" w:line="250" w:lineRule="auto"/>
              <w:rPr>
                <w:b w:val="1"/>
                <w:bCs w:val="1"/>
                <w:color w:val="000000"/>
                <w:sz w:val="24"/>
                <w:szCs w:val="24"/>
              </w:rPr>
            </w:pPr>
            <w:r w:rsidDel="00000000" w:rsidR="00000000" w:rsidRPr="00000000">
              <w:rPr>
                <w:b w:val="1"/>
                <w:bCs w:val="1"/>
                <w:color w:val="000000"/>
                <w:sz w:val="24"/>
                <w:szCs w:val="24"/>
                <w:rtl w:val="0"/>
              </w:rPr>
              <w:t xml:space="preserve">j.  Provide Drawings, if any. </w:t>
            </w:r>
          </w:p>
          <w:p w:rsidR="00000000" w:rsidDel="00000000" w:rsidP="00000000" w:rsidRDefault="00000000" w:rsidRPr="00000000" w14:paraId="00000073">
            <w:pPr>
              <w:spacing w:after="80" w:line="250" w:lineRule="auto"/>
              <w:ind w:left="720" w:firstLine="0"/>
              <w:rPr>
                <w:color w:val="000000"/>
                <w:sz w:val="24"/>
                <w:szCs w:val="24"/>
              </w:rPr>
            </w:pPr>
            <w:r w:rsidDel="00000000" w:rsidR="00000000" w:rsidRPr="00000000">
              <w:rPr>
                <w:color w:val="000000"/>
                <w:sz w:val="24"/>
                <w:szCs w:val="24"/>
                <w:rtl w:val="0"/>
              </w:rPr>
              <w:t xml:space="preserve">The invention disclosure describes a QR-based cattle identification, multi-signal logging, personalized baseline and CHDI scoring, explainability and abstention, veterinarian feedback, adaptive retraining, and regional outbreak aggregation workflow.</w:t>
            </w:r>
          </w:p>
          <w:p w:rsidR="00000000" w:rsidDel="00000000" w:rsidP="00000000" w:rsidRDefault="00000000" w:rsidRPr="00000000" w14:paraId="00000074">
            <w:pPr>
              <w:spacing w:after="100" w:lineRule="auto"/>
              <w:ind w:left="720" w:firstLine="0"/>
              <w:rPr>
                <w:sz w:val="24"/>
                <w:szCs w:val="24"/>
              </w:rPr>
            </w:pPr>
            <w:r w:rsidDel="00000000" w:rsidR="00000000" w:rsidRPr="00000000">
              <w:rPr>
                <w:sz w:val="24"/>
                <w:szCs w:val="24"/>
                <w:rtl w:val="0"/>
              </w:rPr>
              <w:t xml:space="preserve">QR-Based Cattle Management System with AI-Driven Health Monitoring and Composite Health Deviation Index (CHDI)</w:t>
            </w:r>
          </w:p>
          <w:p w:rsidR="00000000" w:rsidDel="00000000" w:rsidP="00000000" w:rsidRDefault="00000000" w:rsidRPr="00000000" w14:paraId="00000075">
            <w:pPr>
              <w:spacing w:after="100" w:lineRule="auto"/>
              <w:rPr>
                <w:sz w:val="24"/>
                <w:szCs w:val="24"/>
              </w:rPr>
            </w:pPr>
            <w:r w:rsidDel="00000000" w:rsidR="00000000" w:rsidRPr="00000000">
              <w:rPr>
                <w:rtl w:val="0"/>
              </w:rPr>
            </w:r>
          </w:p>
          <w:p w:rsidR="00000000" w:rsidDel="00000000" w:rsidP="00000000" w:rsidRDefault="00000000" w:rsidRPr="00000000" w14:paraId="00000076">
            <w:pPr>
              <w:spacing w:after="100" w:lineRule="auto"/>
              <w:rPr>
                <w:sz w:val="24"/>
                <w:szCs w:val="24"/>
              </w:rPr>
            </w:pPr>
            <w:r w:rsidDel="00000000" w:rsidR="00000000" w:rsidRPr="00000000">
              <w:rPr>
                <w:rtl w:val="0"/>
              </w:rPr>
            </w:r>
          </w:p>
          <w:tbl>
            <w:tblPr>
              <w:tblStyle w:val="Table12"/>
              <w:tblW w:w="11057.0" w:type="dxa"/>
              <w:jc w:val="left"/>
              <w:tblLayout w:type="fixed"/>
              <w:tblLook w:val="0000"/>
            </w:tblPr>
            <w:tblGrid>
              <w:gridCol w:w="3685"/>
              <w:gridCol w:w="3686"/>
              <w:gridCol w:w="3686"/>
              <w:tblGridChange w:id="0">
                <w:tblGrid>
                  <w:gridCol w:w="3685"/>
                  <w:gridCol w:w="3686"/>
                  <w:gridCol w:w="3686"/>
                </w:tblGrid>
              </w:tblGridChange>
            </w:tblGrid>
            <w:tr>
              <w:trPr>
                <w:cantSplit w:val="0"/>
                <w:trHeight w:val="1645"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77">
                  <w:pPr>
                    <w:spacing w:after="80" w:lineRule="auto"/>
                    <w:rPr>
                      <w:sz w:val="24"/>
                      <w:szCs w:val="24"/>
                    </w:rPr>
                  </w:pPr>
                  <w:r w:rsidDel="00000000" w:rsidR="00000000" w:rsidRPr="00000000">
                    <w:rPr>
                      <w:b w:val="1"/>
                      <w:bCs w:val="1"/>
                      <w:color w:val="ffffff"/>
                      <w:sz w:val="24"/>
                      <w:szCs w:val="24"/>
                      <w:rtl w:val="0"/>
                    </w:rPr>
                    <w:t xml:space="preserve">1. Cattle Identification &amp; Registration Module</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color w:val="ffffff"/>
                      <w:sz w:val="24"/>
                      <w:szCs w:val="24"/>
                      <w:rtl w:val="0"/>
                    </w:rPr>
                    <w:t xml:space="preserve">Captures animal identity details and generates a unique QR token per animal; derives age-group and initializes the CHDI record in an abstain state.</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9">
                  <w:pPr>
                    <w:spacing w:after="80" w:lineRule="auto"/>
                    <w:rPr>
                      <w:sz w:val="24"/>
                      <w:szCs w:val="24"/>
                    </w:rPr>
                  </w:pPr>
                  <w:r w:rsidDel="00000000" w:rsidR="00000000" w:rsidRPr="00000000">
                    <w:rPr>
                      <w:b w:val="1"/>
                      <w:bCs w:val="1"/>
                      <w:color w:val="ffffff"/>
                      <w:sz w:val="24"/>
                      <w:szCs w:val="24"/>
                      <w:rtl w:val="0"/>
                    </w:rPr>
                    <w:t xml:space="preserve">2. Multi-Signal Data Logging Module</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color w:val="ffffff"/>
                      <w:sz w:val="24"/>
                      <w:szCs w:val="24"/>
                      <w:rtl w:val="0"/>
                    </w:rPr>
                    <w:t xml:space="preserve">Records timestamped weight, feed, activity, milk-yield, and QR-scan data, each tagged with its source (manual, QR-scan, or optional sensor).</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B">
                  <w:pPr>
                    <w:spacing w:after="80" w:lineRule="auto"/>
                    <w:rPr>
                      <w:sz w:val="24"/>
                      <w:szCs w:val="24"/>
                    </w:rPr>
                  </w:pPr>
                  <w:r w:rsidDel="00000000" w:rsidR="00000000" w:rsidRPr="00000000">
                    <w:rPr>
                      <w:b w:val="1"/>
                      <w:bCs w:val="1"/>
                      <w:color w:val="ffffff"/>
                      <w:sz w:val="24"/>
                      <w:szCs w:val="24"/>
                      <w:rtl w:val="0"/>
                    </w:rPr>
                    <w:t xml:space="preserve">3. Personalized Baseline &amp; CHDI Scoring Module</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color w:val="ffffff"/>
                      <w:sz w:val="24"/>
                      <w:szCs w:val="24"/>
                      <w:rtl w:val="0"/>
                    </w:rPr>
                    <w:t xml:space="preserve">Builds a per-animal expected-value baseline and computes a composite, covariance-aware deviation score with an associated confidence level.</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r>
            <w:tr>
              <w:trPr>
                <w:cantSplit w:val="0"/>
                <w:trHeight w:val="1631"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80">
                  <w:pPr>
                    <w:spacing w:after="80" w:lineRule="auto"/>
                    <w:rPr>
                      <w:sz w:val="24"/>
                      <w:szCs w:val="24"/>
                    </w:rPr>
                  </w:pPr>
                  <w:r w:rsidDel="00000000" w:rsidR="00000000" w:rsidRPr="00000000">
                    <w:rPr>
                      <w:b w:val="1"/>
                      <w:bCs w:val="1"/>
                      <w:color w:val="ffffff"/>
                      <w:sz w:val="24"/>
                      <w:szCs w:val="24"/>
                      <w:rtl w:val="0"/>
                    </w:rPr>
                    <w:t xml:space="preserve">4. Explainability &amp; Abstention Module</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color w:val="ffffff"/>
                      <w:sz w:val="24"/>
                      <w:szCs w:val="24"/>
                      <w:rtl w:val="0"/>
                    </w:rPr>
                    <w:t xml:space="preserve">Ranks signal-level contribution to the score for farmer/vet display, and withholds a verdict when historical data is insufficient.</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2">
                  <w:pPr>
                    <w:spacing w:after="80" w:lineRule="auto"/>
                    <w:rPr>
                      <w:sz w:val="24"/>
                      <w:szCs w:val="24"/>
                    </w:rPr>
                  </w:pPr>
                  <w:r w:rsidDel="00000000" w:rsidR="00000000" w:rsidRPr="00000000">
                    <w:rPr>
                      <w:b w:val="1"/>
                      <w:bCs w:val="1"/>
                      <w:color w:val="ffffff"/>
                      <w:sz w:val="24"/>
                      <w:szCs w:val="24"/>
                      <w:rtl w:val="0"/>
                    </w:rPr>
                    <w:t xml:space="preserve">5. Veterinarian Case &amp; Feedback Module</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color w:val="ffffff"/>
                      <w:sz w:val="24"/>
                      <w:szCs w:val="24"/>
                      <w:rtl w:val="0"/>
                    </w:rPr>
                    <w:t xml:space="preserve">Routes flagged cases to the relevant veterinarian by region, captures diagnosis and confirm/override decisions as labelled outcome data.</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4">
                  <w:pPr>
                    <w:spacing w:after="80" w:lineRule="auto"/>
                    <w:rPr>
                      <w:sz w:val="24"/>
                      <w:szCs w:val="24"/>
                    </w:rPr>
                  </w:pPr>
                  <w:r w:rsidDel="00000000" w:rsidR="00000000" w:rsidRPr="00000000">
                    <w:rPr>
                      <w:b w:val="1"/>
                      <w:bCs w:val="1"/>
                      <w:color w:val="ffffff"/>
                      <w:sz w:val="24"/>
                      <w:szCs w:val="24"/>
                      <w:rtl w:val="0"/>
                    </w:rPr>
                    <w:t xml:space="preserve">6. Regional Outbreak Aggregation Module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color w:val="ffffff"/>
                      <w:sz w:val="24"/>
                      <w:szCs w:val="24"/>
                      <w:rtl w:val="0"/>
                    </w:rPr>
                    <w:t xml:space="preserve">Aggregates individual deviations across farms within a region and triggers alerts on correlated multi-farm health events.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bl>
          <w:p w:rsidR="00000000" w:rsidDel="00000000" w:rsidP="00000000" w:rsidRDefault="00000000" w:rsidRPr="00000000" w14:paraId="00000089">
            <w:pPr>
              <w:spacing w:after="80" w:line="250" w:lineRule="auto"/>
              <w:rPr/>
            </w:pPr>
            <w:r w:rsidDel="00000000" w:rsidR="00000000" w:rsidRPr="00000000">
              <w:rPr>
                <w:rtl w:val="0"/>
              </w:rPr>
            </w:r>
          </w:p>
          <w:p w:rsidR="00000000" w:rsidDel="00000000" w:rsidP="00000000" w:rsidRDefault="00000000" w:rsidRPr="00000000" w14:paraId="0000008A">
            <w:pPr>
              <w:spacing w:after="80" w:line="250" w:lineRule="auto"/>
              <w:rPr/>
            </w:pPr>
            <w:r w:rsidDel="00000000" w:rsidR="00000000" w:rsidRPr="00000000">
              <w:rPr>
                <w:rtl w:val="0"/>
              </w:rPr>
            </w:r>
          </w:p>
        </w:tc>
      </w:tr>
    </w:tbl>
    <w:p w:rsidR="00000000" w:rsidDel="00000000" w:rsidP="00000000" w:rsidRDefault="00000000" w:rsidRPr="00000000" w14:paraId="0000008B">
      <w:pPr>
        <w:spacing w:after="20" w:line="72" w:lineRule="auto"/>
        <w:rPr/>
      </w:pPr>
      <w:r w:rsidDel="00000000" w:rsidR="00000000" w:rsidRPr="00000000">
        <w:rPr>
          <w:rtl w:val="0"/>
        </w:rPr>
      </w:r>
    </w:p>
    <w:tbl>
      <w:tblPr>
        <w:tblStyle w:val="Table1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8C">
            <w:pPr>
              <w:spacing w:after="0" w:line="250" w:lineRule="auto"/>
              <w:rPr>
                <w:sz w:val="26"/>
                <w:szCs w:val="26"/>
              </w:rPr>
            </w:pPr>
            <w:r w:rsidDel="00000000" w:rsidR="00000000" w:rsidRPr="00000000">
              <w:rPr>
                <w:b w:val="1"/>
                <w:bCs w:val="1"/>
                <w:color w:val="000000"/>
                <w:sz w:val="26"/>
                <w:szCs w:val="26"/>
                <w:rtl w:val="0"/>
              </w:rPr>
              <w:t xml:space="preserve">2.  Disclosure</w:t>
            </w:r>
            <w:r w:rsidDel="00000000" w:rsidR="00000000" w:rsidRPr="00000000">
              <w:rPr>
                <w:rtl w:val="0"/>
              </w:rPr>
            </w:r>
          </w:p>
        </w:tc>
      </w:tr>
    </w:tbl>
    <w:p w:rsidR="00000000" w:rsidDel="00000000" w:rsidP="00000000" w:rsidRDefault="00000000" w:rsidRPr="00000000" w14:paraId="0000008D">
      <w:pPr>
        <w:spacing w:after="20" w:line="72" w:lineRule="auto"/>
        <w:rPr>
          <w:sz w:val="24"/>
          <w:szCs w:val="24"/>
        </w:rPr>
      </w:pPr>
      <w:r w:rsidDel="00000000" w:rsidR="00000000" w:rsidRPr="00000000">
        <w:rPr>
          <w:rtl w:val="0"/>
        </w:rPr>
      </w:r>
    </w:p>
    <w:tbl>
      <w:tblPr>
        <w:tblStyle w:val="Table1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spacing w:after="0" w:line="250" w:lineRule="auto"/>
              <w:rPr>
                <w:sz w:val="24"/>
                <w:szCs w:val="24"/>
              </w:rPr>
            </w:pPr>
            <w:r w:rsidDel="00000000" w:rsidR="00000000" w:rsidRPr="00000000">
              <w:rPr>
                <w:b w:val="1"/>
                <w:bCs w:val="1"/>
                <w:color w:val="000000"/>
                <w:sz w:val="24"/>
                <w:szCs w:val="24"/>
                <w:rtl w:val="0"/>
              </w:rPr>
              <w:t xml:space="preserve">a.  Has the invention ever been shown or used in public?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0">
      <w:pPr>
        <w:spacing w:after="20" w:line="72" w:lineRule="auto"/>
        <w:rPr>
          <w:sz w:val="24"/>
          <w:szCs w:val="24"/>
        </w:rPr>
      </w:pPr>
      <w:r w:rsidDel="00000000" w:rsidR="00000000" w:rsidRPr="00000000">
        <w:rPr>
          <w:rtl w:val="0"/>
        </w:rPr>
      </w:r>
    </w:p>
    <w:tbl>
      <w:tblPr>
        <w:tblStyle w:val="Table1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spacing w:after="0" w:line="250" w:lineRule="auto"/>
              <w:rPr>
                <w:sz w:val="24"/>
                <w:szCs w:val="24"/>
              </w:rPr>
            </w:pPr>
            <w:r w:rsidDel="00000000" w:rsidR="00000000" w:rsidRPr="00000000">
              <w:rPr>
                <w:b w:val="1"/>
                <w:bCs w:val="1"/>
                <w:color w:val="000000"/>
                <w:sz w:val="24"/>
                <w:szCs w:val="24"/>
                <w:rtl w:val="0"/>
              </w:rPr>
              <w:t xml:space="preserve">If yes, Where / When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spacing w:after="0" w:line="250" w:lineRule="auto"/>
              <w:rPr>
                <w:sz w:val="24"/>
                <w:szCs w:val="24"/>
              </w:rPr>
            </w:pPr>
            <w:r w:rsidDel="00000000" w:rsidR="00000000" w:rsidRPr="00000000">
              <w:rPr>
                <w:color w:val="000000"/>
                <w:sz w:val="24"/>
                <w:szCs w:val="24"/>
                <w:rtl w:val="0"/>
              </w:rPr>
              <w:t xml:space="preserve">Where: ________________________     When: ________________________</w:t>
            </w:r>
            <w:r w:rsidDel="00000000" w:rsidR="00000000" w:rsidRPr="00000000">
              <w:rPr>
                <w:rtl w:val="0"/>
              </w:rPr>
            </w:r>
          </w:p>
        </w:tc>
      </w:tr>
    </w:tbl>
    <w:p w:rsidR="00000000" w:rsidDel="00000000" w:rsidP="00000000" w:rsidRDefault="00000000" w:rsidRPr="00000000" w14:paraId="00000093">
      <w:pPr>
        <w:spacing w:after="20" w:line="72" w:lineRule="auto"/>
        <w:rPr>
          <w:sz w:val="24"/>
          <w:szCs w:val="24"/>
        </w:rPr>
      </w:pPr>
      <w:r w:rsidDel="00000000" w:rsidR="00000000" w:rsidRPr="00000000">
        <w:rPr>
          <w:rtl w:val="0"/>
        </w:rPr>
      </w:r>
    </w:p>
    <w:tbl>
      <w:tblPr>
        <w:tblStyle w:val="Table1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4">
            <w:pPr>
              <w:spacing w:after="0" w:line="250" w:lineRule="auto"/>
              <w:rPr>
                <w:sz w:val="24"/>
                <w:szCs w:val="24"/>
              </w:rPr>
            </w:pPr>
            <w:r w:rsidDel="00000000" w:rsidR="00000000" w:rsidRPr="00000000">
              <w:rPr>
                <w:b w:val="1"/>
                <w:bCs w:val="1"/>
                <w:color w:val="000000"/>
                <w:sz w:val="24"/>
                <w:szCs w:val="24"/>
                <w:rtl w:val="0"/>
              </w:rPr>
              <w:t xml:space="preserve">b.  Was any Confidentiality Agreement signed regarding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5">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6">
      <w:pPr>
        <w:spacing w:after="20" w:line="72" w:lineRule="auto"/>
        <w:rPr>
          <w:sz w:val="24"/>
          <w:szCs w:val="24"/>
        </w:rPr>
      </w:pPr>
      <w:r w:rsidDel="00000000" w:rsidR="00000000" w:rsidRPr="00000000">
        <w:rPr>
          <w:rtl w:val="0"/>
        </w:rPr>
      </w:r>
    </w:p>
    <w:tbl>
      <w:tblPr>
        <w:tblStyle w:val="Table1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7">
            <w:pPr>
              <w:spacing w:after="0" w:line="250" w:lineRule="auto"/>
              <w:rPr>
                <w:sz w:val="24"/>
                <w:szCs w:val="24"/>
              </w:rPr>
            </w:pPr>
            <w:r w:rsidDel="00000000" w:rsidR="00000000" w:rsidRPr="00000000">
              <w:rPr>
                <w:b w:val="1"/>
                <w:bCs w:val="1"/>
                <w:color w:val="000000"/>
                <w:sz w:val="24"/>
                <w:szCs w:val="24"/>
                <w:rtl w:val="0"/>
              </w:rPr>
              <w:t xml:space="preserve">c.  Has this invention been publicly disclosed (e.g., paper presentation)? If yes, provide details on title of publication, or presented, Date of disclosure, Conference /Journal (Attach copies or drafts if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8">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9">
      <w:pPr>
        <w:spacing w:after="20" w:line="72" w:lineRule="auto"/>
        <w:rPr>
          <w:sz w:val="24"/>
          <w:szCs w:val="24"/>
        </w:rPr>
      </w:pPr>
      <w:r w:rsidDel="00000000" w:rsidR="00000000" w:rsidRPr="00000000">
        <w:rPr>
          <w:rtl w:val="0"/>
        </w:rPr>
      </w:r>
    </w:p>
    <w:p w:rsidR="00000000" w:rsidDel="00000000" w:rsidP="00000000" w:rsidRDefault="00000000" w:rsidRPr="00000000" w14:paraId="0000009A">
      <w:pPr>
        <w:spacing w:after="20" w:line="72" w:lineRule="auto"/>
        <w:rPr>
          <w:sz w:val="24"/>
          <w:szCs w:val="24"/>
        </w:rPr>
      </w:pPr>
      <w:r w:rsidDel="00000000" w:rsidR="00000000" w:rsidRPr="00000000">
        <w:rPr>
          <w:rtl w:val="0"/>
        </w:rPr>
      </w:r>
    </w:p>
    <w:tbl>
      <w:tblPr>
        <w:tblStyle w:val="Table1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9B">
            <w:pPr>
              <w:spacing w:after="0" w:line="250" w:lineRule="auto"/>
              <w:rPr>
                <w:sz w:val="26"/>
                <w:szCs w:val="26"/>
              </w:rPr>
            </w:pPr>
            <w:r w:rsidDel="00000000" w:rsidR="00000000" w:rsidRPr="00000000">
              <w:rPr>
                <w:b w:val="1"/>
                <w:bCs w:val="1"/>
                <w:color w:val="000000"/>
                <w:sz w:val="26"/>
                <w:szCs w:val="26"/>
                <w:rtl w:val="0"/>
              </w:rPr>
              <w:t xml:space="preserve">3.  Foreign Patent Protection</w:t>
            </w:r>
            <w:r w:rsidDel="00000000" w:rsidR="00000000" w:rsidRPr="00000000">
              <w:rPr>
                <w:rtl w:val="0"/>
              </w:rPr>
            </w:r>
          </w:p>
        </w:tc>
      </w:tr>
    </w:tbl>
    <w:p w:rsidR="00000000" w:rsidDel="00000000" w:rsidP="00000000" w:rsidRDefault="00000000" w:rsidRPr="00000000" w14:paraId="0000009C">
      <w:pPr>
        <w:spacing w:after="20" w:line="72" w:lineRule="auto"/>
        <w:rPr>
          <w:sz w:val="24"/>
          <w:szCs w:val="24"/>
        </w:rPr>
      </w:pPr>
      <w:r w:rsidDel="00000000" w:rsidR="00000000" w:rsidRPr="00000000">
        <w:rPr>
          <w:rtl w:val="0"/>
        </w:rPr>
      </w:r>
    </w:p>
    <w:tbl>
      <w:tblPr>
        <w:tblStyle w:val="Table1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D">
            <w:pPr>
              <w:spacing w:after="0" w:line="250" w:lineRule="auto"/>
              <w:rPr>
                <w:sz w:val="24"/>
                <w:szCs w:val="24"/>
              </w:rPr>
            </w:pPr>
            <w:r w:rsidDel="00000000" w:rsidR="00000000" w:rsidRPr="00000000">
              <w:rPr>
                <w:b w:val="1"/>
                <w:bCs w:val="1"/>
                <w:color w:val="000000"/>
                <w:sz w:val="24"/>
                <w:szCs w:val="24"/>
                <w:rtl w:val="0"/>
              </w:rPr>
              <w:t xml:space="preserve">a.  Do you intend to pursue International Patent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E">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F">
      <w:pPr>
        <w:spacing w:after="20" w:line="72" w:lineRule="auto"/>
        <w:rPr>
          <w:sz w:val="24"/>
          <w:szCs w:val="24"/>
        </w:rPr>
      </w:pPr>
      <w:r w:rsidDel="00000000" w:rsidR="00000000" w:rsidRPr="00000000">
        <w:rPr>
          <w:rtl w:val="0"/>
        </w:rPr>
      </w:r>
    </w:p>
    <w:p w:rsidR="00000000" w:rsidDel="00000000" w:rsidP="00000000" w:rsidRDefault="00000000" w:rsidRPr="00000000" w14:paraId="000000A0">
      <w:pPr>
        <w:spacing w:after="20" w:line="72" w:lineRule="auto"/>
        <w:rPr>
          <w:sz w:val="24"/>
          <w:szCs w:val="24"/>
        </w:rPr>
      </w:pPr>
      <w:r w:rsidDel="00000000" w:rsidR="00000000" w:rsidRPr="00000000">
        <w:rPr>
          <w:rtl w:val="0"/>
        </w:rPr>
      </w:r>
    </w:p>
    <w:tbl>
      <w:tblPr>
        <w:tblStyle w:val="Table2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A1">
            <w:pPr>
              <w:spacing w:after="0" w:line="250" w:lineRule="auto"/>
              <w:rPr>
                <w:sz w:val="26"/>
                <w:szCs w:val="26"/>
              </w:rPr>
            </w:pPr>
            <w:r w:rsidDel="00000000" w:rsidR="00000000" w:rsidRPr="00000000">
              <w:rPr>
                <w:b w:val="1"/>
                <w:bCs w:val="1"/>
                <w:color w:val="000000"/>
                <w:sz w:val="26"/>
                <w:szCs w:val="26"/>
                <w:rtl w:val="0"/>
              </w:rPr>
              <w:t xml:space="preserve">4.  Funding and Sponsorship</w:t>
            </w:r>
            <w:r w:rsidDel="00000000" w:rsidR="00000000" w:rsidRPr="00000000">
              <w:rPr>
                <w:rtl w:val="0"/>
              </w:rPr>
            </w:r>
          </w:p>
        </w:tc>
      </w:tr>
    </w:tbl>
    <w:p w:rsidR="00000000" w:rsidDel="00000000" w:rsidP="00000000" w:rsidRDefault="00000000" w:rsidRPr="00000000" w14:paraId="000000A2">
      <w:pPr>
        <w:spacing w:after="20" w:line="72" w:lineRule="auto"/>
        <w:rPr>
          <w:sz w:val="24"/>
          <w:szCs w:val="24"/>
        </w:rPr>
      </w:pPr>
      <w:r w:rsidDel="00000000" w:rsidR="00000000" w:rsidRPr="00000000">
        <w:rPr>
          <w:rtl w:val="0"/>
        </w:rPr>
      </w:r>
    </w:p>
    <w:tbl>
      <w:tblPr>
        <w:tblStyle w:val="Table2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3">
            <w:pPr>
              <w:spacing w:after="0" w:line="250" w:lineRule="auto"/>
              <w:rPr>
                <w:sz w:val="24"/>
                <w:szCs w:val="24"/>
              </w:rPr>
            </w:pPr>
            <w:r w:rsidDel="00000000" w:rsidR="00000000" w:rsidRPr="00000000">
              <w:rPr>
                <w:b w:val="1"/>
                <w:bCs w:val="1"/>
                <w:color w:val="000000"/>
                <w:sz w:val="24"/>
                <w:szCs w:val="24"/>
                <w:rtl w:val="0"/>
              </w:rPr>
              <w:t xml:space="preserve">1. Was this invention developed with external funding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4">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A5">
      <w:pPr>
        <w:spacing w:after="20" w:line="72" w:lineRule="auto"/>
        <w:rPr>
          <w:sz w:val="24"/>
          <w:szCs w:val="24"/>
        </w:rPr>
      </w:pPr>
      <w:r w:rsidDel="00000000" w:rsidR="00000000" w:rsidRPr="00000000">
        <w:rPr>
          <w:rtl w:val="0"/>
        </w:rPr>
      </w:r>
    </w:p>
    <w:tbl>
      <w:tblPr>
        <w:tblStyle w:val="Table2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6">
            <w:pPr>
              <w:spacing w:after="0" w:line="250" w:lineRule="auto"/>
              <w:rPr>
                <w:sz w:val="24"/>
                <w:szCs w:val="24"/>
              </w:rPr>
            </w:pPr>
            <w:r w:rsidDel="00000000" w:rsidR="00000000" w:rsidRPr="00000000">
              <w:rPr>
                <w:b w:val="1"/>
                <w:bCs w:val="1"/>
                <w:color w:val="000000"/>
                <w:sz w:val="24"/>
                <w:szCs w:val="24"/>
                <w:rtl w:val="0"/>
              </w:rPr>
              <w:t xml:space="preserve">2. Funding Agency / Sponsor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7">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8">
      <w:pPr>
        <w:spacing w:after="20" w:line="72" w:lineRule="auto"/>
        <w:rPr>
          <w:sz w:val="24"/>
          <w:szCs w:val="24"/>
        </w:rPr>
      </w:pPr>
      <w:r w:rsidDel="00000000" w:rsidR="00000000" w:rsidRPr="00000000">
        <w:rPr>
          <w:rtl w:val="0"/>
        </w:rPr>
      </w:r>
    </w:p>
    <w:tbl>
      <w:tblPr>
        <w:tblStyle w:val="Table2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9">
            <w:pPr>
              <w:spacing w:after="0" w:line="250" w:lineRule="auto"/>
              <w:rPr>
                <w:sz w:val="24"/>
                <w:szCs w:val="24"/>
              </w:rPr>
            </w:pPr>
            <w:r w:rsidDel="00000000" w:rsidR="00000000" w:rsidRPr="00000000">
              <w:rPr>
                <w:b w:val="1"/>
                <w:bCs w:val="1"/>
                <w:color w:val="000000"/>
                <w:sz w:val="24"/>
                <w:szCs w:val="24"/>
                <w:rtl w:val="0"/>
              </w:rPr>
              <w:t xml:space="preserve">3. Grant or Contract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A">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B">
      <w:pPr>
        <w:spacing w:after="20" w:line="72" w:lineRule="auto"/>
        <w:rPr>
          <w:sz w:val="24"/>
          <w:szCs w:val="24"/>
        </w:rPr>
      </w:pPr>
      <w:r w:rsidDel="00000000" w:rsidR="00000000" w:rsidRPr="00000000">
        <w:rPr>
          <w:rtl w:val="0"/>
        </w:rPr>
      </w:r>
    </w:p>
    <w:tbl>
      <w:tblPr>
        <w:tblStyle w:val="Table2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C">
            <w:pPr>
              <w:spacing w:after="0" w:line="250" w:lineRule="auto"/>
              <w:rPr>
                <w:sz w:val="24"/>
                <w:szCs w:val="24"/>
              </w:rPr>
            </w:pPr>
            <w:r w:rsidDel="00000000" w:rsidR="00000000" w:rsidRPr="00000000">
              <w:rPr>
                <w:b w:val="1"/>
                <w:bCs w:val="1"/>
                <w:color w:val="000000"/>
                <w:sz w:val="24"/>
                <w:szCs w:val="24"/>
                <w:rtl w:val="0"/>
              </w:rPr>
              <w:t xml:space="preserve">4. Principal Investigator (PI)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D">
            <w:pPr>
              <w:spacing w:after="0" w:line="250" w:lineRule="auto"/>
              <w:rPr>
                <w:sz w:val="24"/>
                <w:szCs w:val="24"/>
              </w:rPr>
            </w:pPr>
            <w:r w:rsidDel="00000000" w:rsidR="00000000" w:rsidRPr="00000000">
              <w:rPr>
                <w:color w:val="000000"/>
                <w:sz w:val="24"/>
                <w:szCs w:val="24"/>
                <w:rtl w:val="0"/>
              </w:rPr>
              <w:t xml:space="preserve">N/A </w:t>
            </w:r>
            <w:r w:rsidDel="00000000" w:rsidR="00000000" w:rsidRPr="00000000">
              <w:rPr>
                <w:rtl w:val="0"/>
              </w:rPr>
            </w:r>
          </w:p>
        </w:tc>
      </w:tr>
    </w:tbl>
    <w:p w:rsidR="00000000" w:rsidDel="00000000" w:rsidP="00000000" w:rsidRDefault="00000000" w:rsidRPr="00000000" w14:paraId="000000AE">
      <w:pPr>
        <w:spacing w:after="20" w:line="72" w:lineRule="auto"/>
        <w:rPr>
          <w:sz w:val="24"/>
          <w:szCs w:val="24"/>
        </w:rPr>
      </w:pPr>
      <w:r w:rsidDel="00000000" w:rsidR="00000000" w:rsidRPr="00000000">
        <w:rPr>
          <w:rtl w:val="0"/>
        </w:rPr>
      </w:r>
    </w:p>
    <w:tbl>
      <w:tblPr>
        <w:tblStyle w:val="Table2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F">
            <w:pPr>
              <w:spacing w:after="0" w:line="250" w:lineRule="auto"/>
              <w:rPr>
                <w:sz w:val="24"/>
                <w:szCs w:val="24"/>
              </w:rPr>
            </w:pPr>
            <w:r w:rsidDel="00000000" w:rsidR="00000000" w:rsidRPr="00000000">
              <w:rPr>
                <w:b w:val="1"/>
                <w:bCs w:val="1"/>
                <w:color w:val="000000"/>
                <w:sz w:val="24"/>
                <w:szCs w:val="24"/>
                <w:rtl w:val="0"/>
              </w:rPr>
              <w:t xml:space="preserve">5. Are there any third-party obligations (collaborations, industry partners)?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0">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B1">
      <w:pPr>
        <w:spacing w:after="20" w:line="72" w:lineRule="auto"/>
        <w:rPr>
          <w:sz w:val="24"/>
          <w:szCs w:val="24"/>
        </w:rPr>
      </w:pPr>
      <w:r w:rsidDel="00000000" w:rsidR="00000000" w:rsidRPr="00000000">
        <w:rPr>
          <w:rtl w:val="0"/>
        </w:rPr>
      </w:r>
    </w:p>
    <w:tbl>
      <w:tblPr>
        <w:tblStyle w:val="Table2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2">
            <w:pPr>
              <w:spacing w:after="0" w:line="250" w:lineRule="auto"/>
              <w:rPr>
                <w:sz w:val="26"/>
                <w:szCs w:val="26"/>
              </w:rPr>
            </w:pPr>
            <w:r w:rsidDel="00000000" w:rsidR="00000000" w:rsidRPr="00000000">
              <w:rPr>
                <w:b w:val="1"/>
                <w:bCs w:val="1"/>
                <w:color w:val="000000"/>
                <w:sz w:val="26"/>
                <w:szCs w:val="26"/>
                <w:rtl w:val="0"/>
              </w:rPr>
              <w:t xml:space="preserve">5.  Commercial Potential</w:t>
            </w:r>
            <w:r w:rsidDel="00000000" w:rsidR="00000000" w:rsidRPr="00000000">
              <w:rPr>
                <w:rtl w:val="0"/>
              </w:rPr>
            </w:r>
          </w:p>
        </w:tc>
      </w:tr>
    </w:tbl>
    <w:p w:rsidR="00000000" w:rsidDel="00000000" w:rsidP="00000000" w:rsidRDefault="00000000" w:rsidRPr="00000000" w14:paraId="000000B3">
      <w:pPr>
        <w:spacing w:after="20" w:line="72" w:lineRule="auto"/>
        <w:rPr>
          <w:sz w:val="24"/>
          <w:szCs w:val="24"/>
        </w:rPr>
      </w:pPr>
      <w:r w:rsidDel="00000000" w:rsidR="00000000" w:rsidRPr="00000000">
        <w:rPr>
          <w:rtl w:val="0"/>
        </w:rPr>
      </w:r>
    </w:p>
    <w:tbl>
      <w:tblPr>
        <w:tblStyle w:val="Table2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4">
            <w:pPr>
              <w:spacing w:after="0" w:line="250" w:lineRule="auto"/>
              <w:rPr>
                <w:sz w:val="24"/>
                <w:szCs w:val="24"/>
              </w:rPr>
            </w:pPr>
            <w:r w:rsidDel="00000000" w:rsidR="00000000" w:rsidRPr="00000000">
              <w:rPr>
                <w:b w:val="1"/>
                <w:bCs w:val="1"/>
                <w:color w:val="000000"/>
                <w:sz w:val="24"/>
                <w:szCs w:val="24"/>
                <w:rtl w:val="0"/>
              </w:rPr>
              <w:t xml:space="preserve">1. Potential applications / Industries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5">
            <w:pPr>
              <w:spacing w:after="0" w:line="250" w:lineRule="auto"/>
              <w:rPr>
                <w:sz w:val="24"/>
                <w:szCs w:val="24"/>
              </w:rPr>
            </w:pPr>
            <w:r w:rsidDel="00000000" w:rsidR="00000000" w:rsidRPr="00000000">
              <w:rPr>
                <w:color w:val="000000"/>
                <w:sz w:val="24"/>
                <w:szCs w:val="24"/>
                <w:rtl w:val="0"/>
              </w:rPr>
              <w:t xml:space="preserve">Dairy farming and smallholder animal husbandry, veterinary service platforms, agricultural extension and cooperative services, livestock insurance and loan-eligibility assessment, and government animal-health monitoring programs.</w:t>
            </w:r>
            <w:r w:rsidDel="00000000" w:rsidR="00000000" w:rsidRPr="00000000">
              <w:rPr>
                <w:rtl w:val="0"/>
              </w:rPr>
            </w:r>
          </w:p>
        </w:tc>
      </w:tr>
    </w:tbl>
    <w:p w:rsidR="00000000" w:rsidDel="00000000" w:rsidP="00000000" w:rsidRDefault="00000000" w:rsidRPr="00000000" w14:paraId="000000B6">
      <w:pPr>
        <w:spacing w:after="20" w:line="72" w:lineRule="auto"/>
        <w:rPr>
          <w:sz w:val="24"/>
          <w:szCs w:val="24"/>
        </w:rPr>
      </w:pPr>
      <w:r w:rsidDel="00000000" w:rsidR="00000000" w:rsidRPr="00000000">
        <w:rPr>
          <w:rtl w:val="0"/>
        </w:rPr>
      </w:r>
    </w:p>
    <w:tbl>
      <w:tblPr>
        <w:tblStyle w:val="Table2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7">
            <w:pPr>
              <w:spacing w:after="0" w:line="250" w:lineRule="auto"/>
              <w:rPr>
                <w:sz w:val="24"/>
                <w:szCs w:val="24"/>
              </w:rPr>
            </w:pPr>
            <w:r w:rsidDel="00000000" w:rsidR="00000000" w:rsidRPr="00000000">
              <w:rPr>
                <w:b w:val="1"/>
                <w:bCs w:val="1"/>
                <w:color w:val="000000"/>
                <w:sz w:val="24"/>
                <w:szCs w:val="24"/>
                <w:rtl w:val="0"/>
              </w:rPr>
              <w:t xml:space="preserve">2. Known competing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8">
            <w:pPr>
              <w:spacing w:after="0" w:line="250" w:lineRule="auto"/>
              <w:rPr>
                <w:sz w:val="24"/>
                <w:szCs w:val="24"/>
              </w:rPr>
            </w:pPr>
            <w:r w:rsidDel="00000000" w:rsidR="00000000" w:rsidRPr="00000000">
              <w:rPr>
                <w:color w:val="000000"/>
                <w:sz w:val="24"/>
                <w:szCs w:val="24"/>
                <w:rtl w:val="0"/>
              </w:rPr>
              <w:t xml:space="preserve">Wearable IoT sensor-based livestock monitoring systems (ear tags, collars, boluses); RFID-based cattle identification and traceability systems; manual veterinary record-keeping; general-purpose livestock management software without AI-based health deviation scoring.</w:t>
            </w:r>
            <w:r w:rsidDel="00000000" w:rsidR="00000000" w:rsidRPr="00000000">
              <w:rPr>
                <w:rtl w:val="0"/>
              </w:rPr>
            </w:r>
          </w:p>
        </w:tc>
      </w:tr>
    </w:tbl>
    <w:p w:rsidR="00000000" w:rsidDel="00000000" w:rsidP="00000000" w:rsidRDefault="00000000" w:rsidRPr="00000000" w14:paraId="000000B9">
      <w:pPr>
        <w:spacing w:after="20" w:line="72" w:lineRule="auto"/>
        <w:rPr>
          <w:sz w:val="24"/>
          <w:szCs w:val="24"/>
        </w:rPr>
      </w:pPr>
      <w:r w:rsidDel="00000000" w:rsidR="00000000" w:rsidRPr="00000000">
        <w:rPr>
          <w:rtl w:val="0"/>
        </w:rPr>
      </w:r>
    </w:p>
    <w:tbl>
      <w:tblPr>
        <w:tblStyle w:val="Table2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A">
            <w:pPr>
              <w:spacing w:after="0" w:line="250" w:lineRule="auto"/>
              <w:rPr>
                <w:sz w:val="24"/>
                <w:szCs w:val="24"/>
              </w:rPr>
            </w:pPr>
            <w:r w:rsidDel="00000000" w:rsidR="00000000" w:rsidRPr="00000000">
              <w:rPr>
                <w:b w:val="1"/>
                <w:bCs w:val="1"/>
                <w:color w:val="000000"/>
                <w:sz w:val="24"/>
                <w:szCs w:val="24"/>
                <w:rtl w:val="0"/>
              </w:rPr>
              <w:t xml:space="preserve">3. Companies/organizations that may be interested in licensing this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B">
            <w:pPr>
              <w:spacing w:after="0" w:line="250" w:lineRule="auto"/>
              <w:rPr>
                <w:sz w:val="24"/>
                <w:szCs w:val="24"/>
              </w:rPr>
            </w:pPr>
            <w:r w:rsidDel="00000000" w:rsidR="00000000" w:rsidRPr="00000000">
              <w:rPr>
                <w:color w:val="000000"/>
                <w:sz w:val="24"/>
                <w:szCs w:val="24"/>
                <w:rtl w:val="0"/>
              </w:rPr>
              <w:t xml:space="preserve">Agri-tech startups, dairy cooperatives and milk federations, livestock and crop insurance providers, veterinary service and telemedicine platforms, and state/central government animal husbandry departments.</w:t>
            </w:r>
            <w:r w:rsidDel="00000000" w:rsidR="00000000" w:rsidRPr="00000000">
              <w:rPr>
                <w:rtl w:val="0"/>
              </w:rPr>
            </w:r>
          </w:p>
        </w:tc>
      </w:tr>
    </w:tbl>
    <w:p w:rsidR="00000000" w:rsidDel="00000000" w:rsidP="00000000" w:rsidRDefault="00000000" w:rsidRPr="00000000" w14:paraId="000000BC">
      <w:pPr>
        <w:spacing w:after="20" w:line="72" w:lineRule="auto"/>
        <w:rPr>
          <w:sz w:val="24"/>
          <w:szCs w:val="24"/>
        </w:rPr>
      </w:pPr>
      <w:r w:rsidDel="00000000" w:rsidR="00000000" w:rsidRPr="00000000">
        <w:rPr>
          <w:rtl w:val="0"/>
        </w:rPr>
      </w:r>
    </w:p>
    <w:tbl>
      <w:tblPr>
        <w:tblStyle w:val="Table3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D">
            <w:pPr>
              <w:spacing w:after="0" w:line="250" w:lineRule="auto"/>
              <w:rPr>
                <w:sz w:val="26"/>
                <w:szCs w:val="26"/>
              </w:rPr>
            </w:pPr>
            <w:r w:rsidDel="00000000" w:rsidR="00000000" w:rsidRPr="00000000">
              <w:rPr>
                <w:b w:val="1"/>
                <w:bCs w:val="1"/>
                <w:color w:val="000000"/>
                <w:sz w:val="26"/>
                <w:szCs w:val="26"/>
                <w:rtl w:val="0"/>
              </w:rPr>
              <w:t xml:space="preserve">6.  Inventorship Declaration</w:t>
            </w:r>
            <w:r w:rsidDel="00000000" w:rsidR="00000000" w:rsidRPr="00000000">
              <w:rPr>
                <w:rtl w:val="0"/>
              </w:rPr>
            </w:r>
          </w:p>
        </w:tc>
      </w:tr>
    </w:tbl>
    <w:p w:rsidR="00000000" w:rsidDel="00000000" w:rsidP="00000000" w:rsidRDefault="00000000" w:rsidRPr="00000000" w14:paraId="000000BE">
      <w:pPr>
        <w:spacing w:after="20" w:line="72" w:lineRule="auto"/>
        <w:rPr>
          <w:sz w:val="24"/>
          <w:szCs w:val="24"/>
        </w:rPr>
      </w:pPr>
      <w:r w:rsidDel="00000000" w:rsidR="00000000" w:rsidRPr="00000000">
        <w:rPr>
          <w:rtl w:val="0"/>
        </w:rPr>
      </w:r>
    </w:p>
    <w:tbl>
      <w:tblPr>
        <w:tblStyle w:val="Table3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F">
            <w:pPr>
              <w:spacing w:after="80" w:line="250" w:lineRule="auto"/>
              <w:rPr>
                <w:sz w:val="24"/>
                <w:szCs w:val="24"/>
              </w:rPr>
            </w:pPr>
            <w:r w:rsidDel="00000000" w:rsidR="00000000" w:rsidRPr="00000000">
              <w:rPr>
                <w:color w:val="000000"/>
                <w:sz w:val="24"/>
                <w:szCs w:val="24"/>
                <w:rtl w:val="0"/>
              </w:rPr>
              <w:t xml:space="preserve">I/we declare that the information provided in this form is accurate and complete to the best of my/our knowledge. I/we agree to assign rights in this invention to Sona College of Technology, in accordance with institutional policy.</w:t>
            </w:r>
            <w:r w:rsidDel="00000000" w:rsidR="00000000" w:rsidRPr="00000000">
              <w:rPr>
                <w:rtl w:val="0"/>
              </w:rPr>
            </w:r>
          </w:p>
        </w:tc>
      </w:tr>
    </w:tbl>
    <w:p w:rsidR="00000000" w:rsidDel="00000000" w:rsidP="00000000" w:rsidRDefault="00000000" w:rsidRPr="00000000" w14:paraId="000000C0">
      <w:pPr>
        <w:spacing w:after="20" w:line="72" w:lineRule="auto"/>
        <w:rPr>
          <w:sz w:val="24"/>
          <w:szCs w:val="24"/>
        </w:rPr>
      </w:pPr>
      <w:r w:rsidDel="00000000" w:rsidR="00000000" w:rsidRPr="00000000">
        <w:rPr>
          <w:rtl w:val="0"/>
        </w:rPr>
      </w:r>
    </w:p>
    <w:tbl>
      <w:tblPr>
        <w:tblStyle w:val="Table32"/>
        <w:tblW w:w="1143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811"/>
        <w:tblGridChange w:id="0">
          <w:tblGrid>
            <w:gridCol w:w="3811"/>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2">
            <w:pPr>
              <w:spacing w:after="0" w:line="250" w:lineRule="auto"/>
              <w:rPr>
                <w:sz w:val="24"/>
                <w:szCs w:val="24"/>
              </w:rPr>
            </w:pPr>
            <w:r w:rsidDel="00000000" w:rsidR="00000000" w:rsidRPr="00000000">
              <w:rPr>
                <w:b w:val="1"/>
                <w:bCs w:val="1"/>
                <w:color w:val="000000"/>
                <w:sz w:val="24"/>
                <w:szCs w:val="24"/>
                <w:rtl w:val="0"/>
              </w:rPr>
              <w:t xml:space="preserve">Inventor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3">
            <w:pPr>
              <w:spacing w:after="0" w:line="250" w:lineRule="auto"/>
              <w:rPr>
                <w:sz w:val="24"/>
                <w:szCs w:val="24"/>
              </w:rPr>
            </w:pPr>
            <w:r w:rsidDel="00000000" w:rsidR="00000000" w:rsidRPr="00000000">
              <w:rPr>
                <w:b w:val="1"/>
                <w:bCs w:val="1"/>
                <w:color w:val="000000"/>
                <w:sz w:val="24"/>
                <w:szCs w:val="24"/>
                <w:rtl w:val="0"/>
              </w:rPr>
              <w:t xml:space="preserve">Inventor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4">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5">
            <w:pPr>
              <w:spacing w:after="0" w:line="250" w:lineRule="auto"/>
              <w:rPr>
                <w:sz w:val="24"/>
                <w:szCs w:val="24"/>
              </w:rPr>
            </w:pPr>
            <w:r w:rsidDel="00000000" w:rsidR="00000000" w:rsidRPr="00000000">
              <w:rPr>
                <w:color w:val="000000"/>
                <w:sz w:val="24"/>
                <w:szCs w:val="24"/>
                <w:rtl w:val="0"/>
              </w:rPr>
              <w:t xml:space="preserve">Sabari Karthick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6">
            <w:pPr>
              <w:spacing w:after="0" w:line="250" w:lineRule="auto"/>
              <w:rPr>
                <w:sz w:val="24"/>
                <w:szCs w:val="24"/>
              </w:rPr>
            </w:pPr>
            <w:r w:rsidDel="00000000" w:rsidR="00000000" w:rsidRPr="00000000">
              <w:rPr>
                <w:sz w:val="24"/>
                <w:szCs w:val="24"/>
                <w:rtl w:val="0"/>
              </w:rPr>
              <w:t xml:space="preserve">Sivanarasimman 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7">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8">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9">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A">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B">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C">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D">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E">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F">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bl>
    <w:p w:rsidR="00000000" w:rsidDel="00000000" w:rsidP="00000000" w:rsidRDefault="00000000" w:rsidRPr="00000000" w14:paraId="000000D0">
      <w:pPr>
        <w:spacing w:after="160" w:line="72" w:lineRule="auto"/>
        <w:rPr>
          <w:sz w:val="24"/>
          <w:szCs w:val="24"/>
        </w:rPr>
      </w:pPr>
      <w:r w:rsidDel="00000000" w:rsidR="00000000" w:rsidRPr="00000000">
        <w:rPr>
          <w:rtl w:val="0"/>
        </w:rPr>
      </w:r>
    </w:p>
    <w:tbl>
      <w:tblPr>
        <w:tblStyle w:val="Table33"/>
        <w:tblW w:w="7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tblGridChange w:id="0">
          <w:tblGrid>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2">
            <w:pPr>
              <w:spacing w:after="0" w:line="250" w:lineRule="auto"/>
              <w:rPr>
                <w:sz w:val="24"/>
                <w:szCs w:val="24"/>
              </w:rPr>
            </w:pPr>
            <w:r w:rsidDel="00000000" w:rsidR="00000000" w:rsidRPr="00000000">
              <w:rPr>
                <w:b w:val="1"/>
                <w:bCs w:val="1"/>
                <w:color w:val="000000"/>
                <w:sz w:val="24"/>
                <w:szCs w:val="24"/>
                <w:rtl w:val="0"/>
              </w:rPr>
              <w:t xml:space="preserve">Inventor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3">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4">
            <w:pPr>
              <w:spacing w:after="0" w:line="250" w:lineRule="auto"/>
              <w:rPr>
                <w:sz w:val="24"/>
                <w:szCs w:val="24"/>
              </w:rPr>
            </w:pPr>
            <w:r w:rsidDel="00000000" w:rsidR="00000000" w:rsidRPr="00000000">
              <w:rPr>
                <w:sz w:val="24"/>
                <w:szCs w:val="24"/>
                <w:rtl w:val="0"/>
              </w:rPr>
              <w:t xml:space="preserve">Sujeeth Y 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5">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6">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7">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8">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9">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A">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bl>
    <w:p w:rsidR="00000000" w:rsidDel="00000000" w:rsidP="00000000" w:rsidRDefault="00000000" w:rsidRPr="00000000" w14:paraId="000000DB">
      <w:pPr>
        <w:spacing w:after="160" w:line="72" w:lineRule="auto"/>
        <w:rPr>
          <w:sz w:val="24"/>
          <w:szCs w:val="24"/>
        </w:rPr>
      </w:pPr>
      <w:r w:rsidDel="00000000" w:rsidR="00000000" w:rsidRPr="00000000">
        <w:rPr>
          <w:rtl w:val="0"/>
        </w:rPr>
      </w:r>
    </w:p>
    <w:p w:rsidR="00000000" w:rsidDel="00000000" w:rsidP="00000000" w:rsidRDefault="00000000" w:rsidRPr="00000000" w14:paraId="000000DC">
      <w:pPr>
        <w:spacing w:after="160" w:line="72" w:lineRule="auto"/>
        <w:rPr>
          <w:sz w:val="24"/>
          <w:szCs w:val="24"/>
        </w:rPr>
      </w:pPr>
      <w:r w:rsidDel="00000000" w:rsidR="00000000" w:rsidRPr="00000000">
        <w:rPr>
          <w:rtl w:val="0"/>
        </w:rPr>
      </w:r>
    </w:p>
    <w:tbl>
      <w:tblPr>
        <w:tblStyle w:val="Table3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D">
            <w:pPr>
              <w:spacing w:after="0" w:line="250" w:lineRule="auto"/>
              <w:rPr>
                <w:sz w:val="24"/>
                <w:szCs w:val="24"/>
              </w:rPr>
            </w:pPr>
            <w:r w:rsidDel="00000000" w:rsidR="00000000" w:rsidRPr="00000000">
              <w:rPr>
                <w:b w:val="1"/>
                <w:bCs w:val="1"/>
                <w:color w:val="000000"/>
                <w:sz w:val="24"/>
                <w:szCs w:val="24"/>
                <w:rtl w:val="0"/>
              </w:rPr>
              <w:t xml:space="preserve">Authorized Person -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E">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F">
            <w:pPr>
              <w:spacing w:after="0" w:line="250" w:lineRule="auto"/>
              <w:rPr>
                <w:sz w:val="24"/>
                <w:szCs w:val="24"/>
              </w:rPr>
            </w:pPr>
            <w:r w:rsidDel="00000000" w:rsidR="00000000" w:rsidRPr="00000000">
              <w:rPr>
                <w:b w:val="1"/>
                <w:bCs w:val="1"/>
                <w:color w:val="000000"/>
                <w:sz w:val="24"/>
                <w:szCs w:val="24"/>
                <w:rtl w:val="0"/>
              </w:rPr>
              <w:t xml:space="preserve">Designation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0">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1">
            <w:pPr>
              <w:spacing w:after="0" w:line="250" w:lineRule="auto"/>
              <w:rPr>
                <w:sz w:val="24"/>
                <w:szCs w:val="24"/>
              </w:rPr>
            </w:pPr>
            <w:r w:rsidDel="00000000" w:rsidR="00000000" w:rsidRPr="00000000">
              <w:rPr>
                <w:b w:val="1"/>
                <w:bCs w:val="1"/>
                <w:color w:val="000000"/>
                <w:sz w:val="24"/>
                <w:szCs w:val="24"/>
                <w:rtl w:val="0"/>
              </w:rPr>
              <w:t xml:space="preserve">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2">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3">
            <w:pPr>
              <w:spacing w:after="0" w:line="250" w:lineRule="auto"/>
              <w:rPr>
                <w:sz w:val="24"/>
                <w:szCs w:val="24"/>
              </w:rPr>
            </w:pPr>
            <w:r w:rsidDel="00000000" w:rsidR="00000000" w:rsidRPr="00000000">
              <w:rPr>
                <w:b w:val="1"/>
                <w:bCs w:val="1"/>
                <w:color w:val="000000"/>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4">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bl>
    <w:p w:rsidR="00000000" w:rsidDel="00000000" w:rsidP="00000000" w:rsidRDefault="00000000" w:rsidRPr="00000000" w14:paraId="000000E5">
      <w:pPr>
        <w:spacing w:after="160" w:line="72" w:lineRule="auto"/>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b w:val="1"/>
          <w:bCs w:val="1"/>
          <w:color w:val="000000"/>
          <w:sz w:val="24"/>
          <w:szCs w:val="24"/>
          <w:rtl w:val="0"/>
        </w:rPr>
        <w:t xml:space="preserve">Office use only</w:t>
      </w:r>
      <w:r w:rsidDel="00000000" w:rsidR="00000000" w:rsidRPr="00000000">
        <w:rPr>
          <w:rtl w:val="0"/>
        </w:rPr>
      </w:r>
    </w:p>
    <w:tbl>
      <w:tblPr>
        <w:tblStyle w:val="Table3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7">
            <w:pPr>
              <w:spacing w:after="0" w:line="250" w:lineRule="auto"/>
              <w:rPr>
                <w:sz w:val="24"/>
                <w:szCs w:val="24"/>
              </w:rPr>
            </w:pPr>
            <w:r w:rsidDel="00000000" w:rsidR="00000000" w:rsidRPr="00000000">
              <w:rPr>
                <w:b w:val="1"/>
                <w:bCs w:val="1"/>
                <w:color w:val="000000"/>
                <w:sz w:val="24"/>
                <w:szCs w:val="24"/>
                <w:rtl w:val="0"/>
              </w:rPr>
              <w:t xml:space="preserve">Disclosure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8">
            <w:pPr>
              <w:spacing w:after="0" w:line="250"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9">
            <w:pPr>
              <w:spacing w:after="0" w:line="250" w:lineRule="auto"/>
              <w:rPr>
                <w:sz w:val="24"/>
                <w:szCs w:val="24"/>
              </w:rPr>
            </w:pPr>
            <w:r w:rsidDel="00000000" w:rsidR="00000000" w:rsidRPr="00000000">
              <w:rPr>
                <w:b w:val="1"/>
                <w:bCs w:val="1"/>
                <w:color w:val="000000"/>
                <w:sz w:val="24"/>
                <w:szCs w:val="24"/>
                <w:rtl w:val="0"/>
              </w:rPr>
              <w:t xml:space="preserve">Date received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A">
            <w:pPr>
              <w:spacing w:after="0" w:line="250"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B">
            <w:pPr>
              <w:spacing w:after="0" w:line="250" w:lineRule="auto"/>
              <w:rPr>
                <w:sz w:val="24"/>
                <w:szCs w:val="24"/>
              </w:rPr>
            </w:pPr>
            <w:r w:rsidDel="00000000" w:rsidR="00000000" w:rsidRPr="00000000">
              <w:rPr>
                <w:b w:val="1"/>
                <w:bCs w:val="1"/>
                <w:color w:val="000000"/>
                <w:sz w:val="24"/>
                <w:szCs w:val="24"/>
                <w:rtl w:val="0"/>
              </w:rPr>
              <w:t xml:space="preserve">Next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C">
            <w:pPr>
              <w:spacing w:after="0" w:line="250" w:lineRule="auto"/>
              <w:rPr>
                <w:sz w:val="24"/>
                <w:szCs w:val="24"/>
              </w:rPr>
            </w:pPr>
            <w:r w:rsidDel="00000000" w:rsidR="00000000" w:rsidRPr="00000000">
              <w:rPr>
                <w:rtl w:val="0"/>
              </w:rPr>
            </w:r>
          </w:p>
        </w:tc>
      </w:tr>
    </w:tbl>
    <w:p w:rsidR="00000000" w:rsidDel="00000000" w:rsidP="00000000" w:rsidRDefault="00000000" w:rsidRPr="00000000" w14:paraId="000000ED">
      <w:pPr>
        <w:rPr>
          <w:sz w:val="24"/>
          <w:szCs w:val="24"/>
        </w:rPr>
      </w:pPr>
      <w:r w:rsidDel="00000000" w:rsidR="00000000" w:rsidRPr="00000000">
        <w:rPr>
          <w:rtl w:val="0"/>
        </w:rPr>
      </w:r>
    </w:p>
    <w:sectPr>
      <w:footerReference r:id="rId6" w:type="default"/>
      <w:pgSz w:h="15840" w:w="12240" w:orient="portrait"/>
      <w:pgMar w:bottom="605" w:top="547" w:left="403" w:right="403" w:header="216" w:footer="2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