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2D9F0" w14:textId="77777777" w:rsidR="00B97AA1" w:rsidRPr="00375C69" w:rsidRDefault="00B97AA1" w:rsidP="00B97A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5C69">
        <w:rPr>
          <w:rFonts w:ascii="Times New Roman" w:hAnsi="Times New Roman" w:cs="Times New Roman"/>
          <w:b/>
          <w:bCs/>
          <w:sz w:val="40"/>
          <w:szCs w:val="40"/>
        </w:rPr>
        <w:t>Phase – 1: Requirement Analysis &amp; Planning</w:t>
      </w:r>
    </w:p>
    <w:p w14:paraId="1334B816" w14:textId="3EF61551" w:rsidR="00B97AA1" w:rsidRPr="00375C69" w:rsidRDefault="00B97AA1" w:rsidP="00B97A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5C69">
        <w:rPr>
          <w:rFonts w:ascii="Times New Roman" w:hAnsi="Times New Roman" w:cs="Times New Roman"/>
          <w:b/>
          <w:bCs/>
          <w:sz w:val="40"/>
          <w:szCs w:val="40"/>
        </w:rPr>
        <w:t>Business Objective</w:t>
      </w:r>
    </w:p>
    <w:p w14:paraId="66608058" w14:textId="77777777" w:rsidR="00B97AA1" w:rsidRPr="00375C69" w:rsidRDefault="00B97AA1" w:rsidP="00B97A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519F27" w14:textId="77777777" w:rsidR="00B97AA1" w:rsidRPr="00375C69" w:rsidRDefault="00B97AA1" w:rsidP="00B97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69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06B90C0" w14:textId="77777777" w:rsidR="000042C7" w:rsidRPr="000042C7" w:rsidRDefault="000042C7" w:rsidP="000042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>The primary objective of the Automated Employee Onboarding &amp; Offboarding System in ServiceNow is to streamline and automate employee lifecycle processes. The solution aims to reduce manual effort, improve process accuracy, and ensure a smooth experience for employees and stakeholders.</w:t>
      </w:r>
    </w:p>
    <w:p w14:paraId="399CB572" w14:textId="69861A9C" w:rsidR="000042C7" w:rsidRPr="000042C7" w:rsidRDefault="000042C7" w:rsidP="000042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>The system automates the end-to-end onboarding and offboarding workflows within ServiceNow, enabling timely task execution, better governance, and improved visibility across all stages of the process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2C11B8" w14:textId="77777777" w:rsidR="00B97AA1" w:rsidRPr="00375C69" w:rsidRDefault="00B97AA1" w:rsidP="00B97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69">
        <w:rPr>
          <w:rFonts w:ascii="Times New Roman" w:hAnsi="Times New Roman" w:cs="Times New Roman"/>
          <w:b/>
          <w:bCs/>
          <w:sz w:val="28"/>
          <w:szCs w:val="28"/>
        </w:rPr>
        <w:t>Business Goals</w:t>
      </w:r>
    </w:p>
    <w:p w14:paraId="37D1D33B" w14:textId="3040D5B8" w:rsidR="000042C7" w:rsidRPr="000042C7" w:rsidRDefault="000042C7" w:rsidP="000042C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>Reduce manual activities and errors in onboarding and offboarding processes</w:t>
      </w:r>
    </w:p>
    <w:p w14:paraId="318EA163" w14:textId="07A59A40" w:rsidR="000042C7" w:rsidRPr="000042C7" w:rsidRDefault="000042C7" w:rsidP="000042C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>Accelerate employee provisioning and deprovisioning through automation</w:t>
      </w:r>
    </w:p>
    <w:p w14:paraId="0277789B" w14:textId="77777777" w:rsidR="000042C7" w:rsidRDefault="000042C7" w:rsidP="00B97A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>Enforce standardised approvals and fulfilment workflows</w:t>
      </w:r>
    </w:p>
    <w:p w14:paraId="0B59D269" w14:textId="77777777" w:rsidR="000042C7" w:rsidRDefault="000042C7" w:rsidP="00B97A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>Improve tracking and visibility using a centralised ServiceNow platform</w:t>
      </w:r>
    </w:p>
    <w:p w14:paraId="57EC3E3B" w14:textId="77777777" w:rsidR="000042C7" w:rsidRDefault="000042C7" w:rsidP="00375C6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>Enhance employee experience through timely and consistent service delivery</w:t>
      </w:r>
    </w:p>
    <w:p w14:paraId="26EEB087" w14:textId="77777777" w:rsidR="000042C7" w:rsidRPr="000042C7" w:rsidRDefault="000042C7" w:rsidP="000042C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042C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Ensure compliance with organisational IT, HR, and security policies </w:t>
      </w:r>
    </w:p>
    <w:p w14:paraId="4DD6835C" w14:textId="77777777" w:rsidR="00B97AA1" w:rsidRPr="00375C69" w:rsidRDefault="00B97AA1" w:rsidP="000042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5C69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47B1CF94" w14:textId="77777777" w:rsidR="000042C7" w:rsidRPr="000042C7" w:rsidRDefault="000042C7" w:rsidP="000042C7">
      <w:pPr>
        <w:spacing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042C7">
        <w:rPr>
          <w:rFonts w:ascii="Times New Roman" w:hAnsi="Times New Roman" w:cs="Times New Roman"/>
          <w:sz w:val="28"/>
          <w:szCs w:val="28"/>
        </w:rPr>
        <w:t xml:space="preserve">Achieving these goals results in improved operational efficiency, stronger governance, and a scalable foundation for managing employee lifecycle automation. </w:t>
      </w:r>
    </w:p>
    <w:p w14:paraId="22CDAC79" w14:textId="07183B91" w:rsidR="00181C76" w:rsidRPr="00375C69" w:rsidRDefault="00181C76" w:rsidP="000042C7">
      <w:pPr>
        <w:spacing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181C76" w:rsidRPr="00375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E58A4"/>
    <w:multiLevelType w:val="multilevel"/>
    <w:tmpl w:val="C26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21AE4"/>
    <w:multiLevelType w:val="multilevel"/>
    <w:tmpl w:val="9E2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F528E"/>
    <w:multiLevelType w:val="multilevel"/>
    <w:tmpl w:val="A19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721E"/>
    <w:multiLevelType w:val="multilevel"/>
    <w:tmpl w:val="8F7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35FF3"/>
    <w:multiLevelType w:val="multilevel"/>
    <w:tmpl w:val="8CA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53EB7"/>
    <w:multiLevelType w:val="multilevel"/>
    <w:tmpl w:val="52E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551C1"/>
    <w:multiLevelType w:val="multilevel"/>
    <w:tmpl w:val="613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7692F"/>
    <w:multiLevelType w:val="multilevel"/>
    <w:tmpl w:val="DAA4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263435">
    <w:abstractNumId w:val="3"/>
  </w:num>
  <w:num w:numId="2" w16cid:durableId="1693801351">
    <w:abstractNumId w:val="1"/>
  </w:num>
  <w:num w:numId="3" w16cid:durableId="1797482634">
    <w:abstractNumId w:val="0"/>
  </w:num>
  <w:num w:numId="4" w16cid:durableId="1291857663">
    <w:abstractNumId w:val="4"/>
  </w:num>
  <w:num w:numId="5" w16cid:durableId="983389088">
    <w:abstractNumId w:val="2"/>
  </w:num>
  <w:num w:numId="6" w16cid:durableId="928201954">
    <w:abstractNumId w:val="5"/>
  </w:num>
  <w:num w:numId="7" w16cid:durableId="415829561">
    <w:abstractNumId w:val="7"/>
  </w:num>
  <w:num w:numId="8" w16cid:durableId="450630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C0"/>
    <w:rsid w:val="000042C7"/>
    <w:rsid w:val="000D52C0"/>
    <w:rsid w:val="00181C76"/>
    <w:rsid w:val="00375C69"/>
    <w:rsid w:val="00962390"/>
    <w:rsid w:val="009E35BC"/>
    <w:rsid w:val="00A036DA"/>
    <w:rsid w:val="00B876E9"/>
    <w:rsid w:val="00B97AA1"/>
    <w:rsid w:val="00C52889"/>
    <w:rsid w:val="00CC08FC"/>
    <w:rsid w:val="00F0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7D1B"/>
  <w15:chartTrackingRefBased/>
  <w15:docId w15:val="{9E31EEB5-9CD8-426B-86FF-D9D54E87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2C0"/>
    <w:rPr>
      <w:b/>
      <w:bCs/>
      <w:smallCaps/>
      <w:color w:val="0F4761" w:themeColor="accent1" w:themeShade="BF"/>
      <w:spacing w:val="5"/>
    </w:rPr>
  </w:style>
  <w:style w:type="character" w:customStyle="1" w:styleId="relative">
    <w:name w:val="relative"/>
    <w:basedOn w:val="DefaultParagraphFont"/>
    <w:rsid w:val="0000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2025-12-23T04:53:00Z</dcterms:created>
  <dcterms:modified xsi:type="dcterms:W3CDTF">2026-01-02T14:36:00Z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09b9e2ff-a30a-48e4-8713-67ef7967b3de</vt:lpwstr>
  </property>
</Properties>
</file>