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9CD3B" w14:textId="77777777" w:rsidR="00887BA2" w:rsidRPr="00887BA2" w:rsidRDefault="00887BA2" w:rsidP="00887BA2">
      <w:pPr>
        <w:rPr>
          <w:b/>
          <w:bCs/>
        </w:rPr>
      </w:pPr>
      <w:r w:rsidRPr="00887BA2">
        <w:rPr>
          <w:b/>
          <w:bCs/>
        </w:rPr>
        <w:t>SUPPLEMENTARY AGREEMENT NO. 1</w:t>
      </w:r>
    </w:p>
    <w:p w14:paraId="00B2F4A1" w14:textId="77777777" w:rsidR="00887BA2" w:rsidRPr="00887BA2" w:rsidRDefault="00887BA2" w:rsidP="00887BA2">
      <w:r w:rsidRPr="00887BA2">
        <w:rPr>
          <w:b/>
          <w:bCs/>
        </w:rPr>
        <w:t>TO THE PAID SERVICES AGREEMENT IN THE FIELD OF INFORMATION AND INFORMATION TECHNOLOGY</w:t>
      </w:r>
      <w:r w:rsidRPr="00887BA2">
        <w:br/>
        <w:t>Agreement No. 13-12-01 dated December 13, 2024</w:t>
      </w:r>
    </w:p>
    <w:p w14:paraId="6C5F6DB2" w14:textId="77777777" w:rsidR="00887BA2" w:rsidRPr="00887BA2" w:rsidRDefault="00887BA2" w:rsidP="00887BA2">
      <w:r w:rsidRPr="00887BA2">
        <w:rPr>
          <w:b/>
          <w:bCs/>
        </w:rPr>
        <w:t>New Delhi, India</w:t>
      </w:r>
      <w:r w:rsidRPr="00887BA2">
        <w:br/>
      </w:r>
      <w:r w:rsidRPr="00887BA2">
        <w:rPr>
          <w:b/>
          <w:bCs/>
        </w:rPr>
        <w:t>December 13, 2024</w:t>
      </w:r>
    </w:p>
    <w:p w14:paraId="24004220" w14:textId="77777777" w:rsidR="00887BA2" w:rsidRPr="00887BA2" w:rsidRDefault="00887BA2" w:rsidP="00887BA2">
      <w:r w:rsidRPr="00887BA2">
        <w:t xml:space="preserve">This </w:t>
      </w:r>
      <w:r w:rsidRPr="00887BA2">
        <w:rPr>
          <w:b/>
          <w:bCs/>
        </w:rPr>
        <w:t>Supplementary Agreement No. 1</w:t>
      </w:r>
      <w:r w:rsidRPr="00887BA2">
        <w:t xml:space="preserve"> (hereinafter referred to as the "Agreement" or "Supplementary Agreement") is made and entered into by and between:</w:t>
      </w:r>
    </w:p>
    <w:p w14:paraId="38F57967" w14:textId="77777777" w:rsidR="00887BA2" w:rsidRPr="00887BA2" w:rsidRDefault="00887BA2" w:rsidP="00887BA2">
      <w:pPr>
        <w:numPr>
          <w:ilvl w:val="0"/>
          <w:numId w:val="7"/>
        </w:numPr>
      </w:pPr>
      <w:r w:rsidRPr="00887BA2">
        <w:rPr>
          <w:b/>
          <w:bCs/>
        </w:rPr>
        <w:t>Limited Liability Company "ITK India Pvt Ltd."</w:t>
      </w:r>
      <w:r w:rsidRPr="00887BA2">
        <w:t xml:space="preserve">, a participant in the Skolkovo project, providing services under this Agreement for the commercialization of its research and development outcomes, represented by its authorized representative, </w:t>
      </w:r>
      <w:r w:rsidRPr="00887BA2">
        <w:rPr>
          <w:b/>
          <w:bCs/>
        </w:rPr>
        <w:t xml:space="preserve">Alexandra </w:t>
      </w:r>
      <w:proofErr w:type="spellStart"/>
      <w:r w:rsidRPr="00887BA2">
        <w:rPr>
          <w:b/>
          <w:bCs/>
        </w:rPr>
        <w:t>Evgenyevna</w:t>
      </w:r>
      <w:proofErr w:type="spellEnd"/>
      <w:r w:rsidRPr="00887BA2">
        <w:rPr>
          <w:b/>
          <w:bCs/>
        </w:rPr>
        <w:t xml:space="preserve"> </w:t>
      </w:r>
      <w:proofErr w:type="spellStart"/>
      <w:r w:rsidRPr="00887BA2">
        <w:rPr>
          <w:b/>
          <w:bCs/>
        </w:rPr>
        <w:t>Grodnikova</w:t>
      </w:r>
      <w:proofErr w:type="spellEnd"/>
      <w:r w:rsidRPr="00887BA2">
        <w:t xml:space="preserve">, acting under Power of Attorney No. </w:t>
      </w:r>
      <w:r w:rsidRPr="00887BA2">
        <w:rPr>
          <w:i/>
          <w:iCs/>
        </w:rPr>
        <w:t>[insert number]</w:t>
      </w:r>
      <w:r w:rsidRPr="00887BA2">
        <w:t xml:space="preserve"> dated </w:t>
      </w:r>
      <w:r w:rsidRPr="00887BA2">
        <w:rPr>
          <w:b/>
          <w:bCs/>
        </w:rPr>
        <w:t>November 26, 2024</w:t>
      </w:r>
      <w:r w:rsidRPr="00887BA2">
        <w:t xml:space="preserve"> (hereinafter referred to as the "Contractor"),</w:t>
      </w:r>
    </w:p>
    <w:p w14:paraId="3C3F2B9A" w14:textId="77777777" w:rsidR="00887BA2" w:rsidRPr="00887BA2" w:rsidRDefault="00887BA2" w:rsidP="00887BA2">
      <w:pPr>
        <w:numPr>
          <w:ilvl w:val="0"/>
          <w:numId w:val="7"/>
        </w:numPr>
      </w:pPr>
      <w:r w:rsidRPr="00887BA2">
        <w:rPr>
          <w:b/>
          <w:bCs/>
        </w:rPr>
        <w:t>Ivanov Ivan Ivanovich</w:t>
      </w:r>
      <w:r w:rsidRPr="00887BA2">
        <w:t xml:space="preserve">, a citizen of the Russian Federation, holding </w:t>
      </w:r>
      <w:r w:rsidRPr="00887BA2">
        <w:rPr>
          <w:b/>
          <w:bCs/>
        </w:rPr>
        <w:t>passport series 1234 No. 123456</w:t>
      </w:r>
      <w:r w:rsidRPr="00887BA2">
        <w:t>, (hereinafter referred to as the "Customer"),</w:t>
      </w:r>
    </w:p>
    <w:p w14:paraId="5E787BD9" w14:textId="77777777" w:rsidR="00887BA2" w:rsidRPr="00887BA2" w:rsidRDefault="00887BA2" w:rsidP="00887BA2">
      <w:r w:rsidRPr="00887BA2">
        <w:rPr>
          <w:b/>
          <w:bCs/>
        </w:rPr>
        <w:t>collectively referred to as the "Parties," and individually as a "Party,"</w:t>
      </w:r>
      <w:r w:rsidRPr="00887BA2">
        <w:t xml:space="preserve"> have entered into this Supplementary Agreement under the following terms and conditions:</w:t>
      </w:r>
    </w:p>
    <w:p w14:paraId="4F3429EB" w14:textId="77777777" w:rsidR="00887BA2" w:rsidRPr="00887BA2" w:rsidRDefault="00887BA2" w:rsidP="00887BA2">
      <w:r w:rsidRPr="00887BA2">
        <w:pict w14:anchorId="61E97B11">
          <v:rect id="_x0000_i1067" style="width:0;height:1.5pt" o:hralign="center" o:hrstd="t" o:hr="t" fillcolor="#a0a0a0" stroked="f"/>
        </w:pict>
      </w:r>
    </w:p>
    <w:p w14:paraId="1F390067" w14:textId="77777777" w:rsidR="00887BA2" w:rsidRPr="00887BA2" w:rsidRDefault="00887BA2" w:rsidP="00887BA2">
      <w:pPr>
        <w:rPr>
          <w:b/>
          <w:bCs/>
        </w:rPr>
      </w:pPr>
      <w:r w:rsidRPr="00887BA2">
        <w:rPr>
          <w:b/>
          <w:bCs/>
        </w:rPr>
        <w:t>1. PAYMENT TERMS &amp; CONDITIONS</w:t>
      </w:r>
    </w:p>
    <w:tbl>
      <w:tblPr>
        <w:tblStyle w:val="PlainTable1"/>
        <w:tblW w:w="0" w:type="auto"/>
        <w:tblLook w:val="04A0" w:firstRow="1" w:lastRow="0" w:firstColumn="1" w:lastColumn="0" w:noHBand="0" w:noVBand="1"/>
      </w:tblPr>
      <w:tblGrid>
        <w:gridCol w:w="2875"/>
        <w:gridCol w:w="3858"/>
        <w:gridCol w:w="3631"/>
        <w:gridCol w:w="3584"/>
      </w:tblGrid>
      <w:tr w:rsidR="00887BA2" w:rsidRPr="00887BA2" w14:paraId="1EEF1846" w14:textId="77777777" w:rsidTr="0088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D966" w:themeFill="accent4" w:themeFillTint="99"/>
            <w:hideMark/>
          </w:tcPr>
          <w:p w14:paraId="68D135B3" w14:textId="77777777" w:rsidR="00887BA2" w:rsidRPr="00887BA2" w:rsidRDefault="00887BA2" w:rsidP="00887BA2">
            <w:pPr>
              <w:spacing w:after="160" w:line="278" w:lineRule="auto"/>
            </w:pPr>
            <w:r w:rsidRPr="00887BA2">
              <w:t>Period from the Date of Agreement Signing</w:t>
            </w:r>
          </w:p>
        </w:tc>
        <w:tc>
          <w:tcPr>
            <w:tcW w:w="0" w:type="auto"/>
            <w:shd w:val="clear" w:color="auto" w:fill="FFD966" w:themeFill="accent4" w:themeFillTint="99"/>
            <w:hideMark/>
          </w:tcPr>
          <w:p w14:paraId="3D05FC67" w14:textId="77777777" w:rsidR="00887BA2" w:rsidRPr="00887BA2" w:rsidRDefault="00887BA2" w:rsidP="00887BA2">
            <w:pPr>
              <w:spacing w:after="160" w:line="278" w:lineRule="auto"/>
              <w:cnfStyle w:val="100000000000" w:firstRow="1" w:lastRow="0" w:firstColumn="0" w:lastColumn="0" w:oddVBand="0" w:evenVBand="0" w:oddHBand="0" w:evenHBand="0" w:firstRowFirstColumn="0" w:firstRowLastColumn="0" w:lastRowFirstColumn="0" w:lastRowLastColumn="0"/>
            </w:pPr>
            <w:r w:rsidRPr="00887BA2">
              <w:t>Percentage of the Customer's Income Payable to the Contractor</w:t>
            </w:r>
          </w:p>
        </w:tc>
        <w:tc>
          <w:tcPr>
            <w:tcW w:w="0" w:type="auto"/>
            <w:shd w:val="clear" w:color="auto" w:fill="FFD966" w:themeFill="accent4" w:themeFillTint="99"/>
            <w:hideMark/>
          </w:tcPr>
          <w:p w14:paraId="29B0D63C" w14:textId="77777777" w:rsidR="00887BA2" w:rsidRPr="00887BA2" w:rsidRDefault="00887BA2" w:rsidP="00887BA2">
            <w:pPr>
              <w:spacing w:after="160" w:line="278" w:lineRule="auto"/>
              <w:cnfStyle w:val="100000000000" w:firstRow="1" w:lastRow="0" w:firstColumn="0" w:lastColumn="0" w:oddVBand="0" w:evenVBand="0" w:oddHBand="0" w:evenHBand="0" w:firstRowFirstColumn="0" w:firstRowLastColumn="0" w:lastRowFirstColumn="0" w:lastRowLastColumn="0"/>
            </w:pPr>
            <w:r w:rsidRPr="00887BA2">
              <w:t>Actual Expenses Payable in Case of Unilateral Termination</w:t>
            </w:r>
          </w:p>
        </w:tc>
        <w:tc>
          <w:tcPr>
            <w:tcW w:w="0" w:type="auto"/>
            <w:shd w:val="clear" w:color="auto" w:fill="FFD966" w:themeFill="accent4" w:themeFillTint="99"/>
            <w:hideMark/>
          </w:tcPr>
          <w:p w14:paraId="001774F9" w14:textId="77777777" w:rsidR="00887BA2" w:rsidRPr="00887BA2" w:rsidRDefault="00887BA2" w:rsidP="00887BA2">
            <w:pPr>
              <w:spacing w:after="160" w:line="278" w:lineRule="auto"/>
              <w:cnfStyle w:val="100000000000" w:firstRow="1" w:lastRow="0" w:firstColumn="0" w:lastColumn="0" w:oddVBand="0" w:evenVBand="0" w:oddHBand="0" w:evenHBand="0" w:firstRowFirstColumn="0" w:firstRowLastColumn="0" w:lastRowFirstColumn="0" w:lastRowLastColumn="0"/>
            </w:pPr>
            <w:r w:rsidRPr="00887BA2">
              <w:t>Monthly Contribution Under Preferential Package Terms</w:t>
            </w:r>
          </w:p>
        </w:tc>
      </w:tr>
      <w:tr w:rsidR="00887BA2" w:rsidRPr="00887BA2" w14:paraId="324DD6BA" w14:textId="77777777" w:rsidTr="0088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D966" w:themeFill="accent4" w:themeFillTint="99"/>
            <w:hideMark/>
          </w:tcPr>
          <w:p w14:paraId="55830887" w14:textId="77777777" w:rsidR="00887BA2" w:rsidRPr="00887BA2" w:rsidRDefault="00887BA2" w:rsidP="00887BA2">
            <w:pPr>
              <w:spacing w:after="160" w:line="278" w:lineRule="auto"/>
            </w:pPr>
            <w:r w:rsidRPr="00887BA2">
              <w:t>1 - 8 months</w:t>
            </w:r>
          </w:p>
        </w:tc>
        <w:tc>
          <w:tcPr>
            <w:tcW w:w="0" w:type="auto"/>
            <w:shd w:val="clear" w:color="auto" w:fill="FFD966" w:themeFill="accent4" w:themeFillTint="99"/>
            <w:hideMark/>
          </w:tcPr>
          <w:p w14:paraId="1EEAF504" w14:textId="77777777" w:rsidR="00887BA2" w:rsidRPr="00887BA2" w:rsidRDefault="00887BA2" w:rsidP="00887BA2">
            <w:pPr>
              <w:spacing w:after="160" w:line="278" w:lineRule="auto"/>
              <w:cnfStyle w:val="000000100000" w:firstRow="0" w:lastRow="0" w:firstColumn="0" w:lastColumn="0" w:oddVBand="0" w:evenVBand="0" w:oddHBand="1" w:evenHBand="0" w:firstRowFirstColumn="0" w:firstRowLastColumn="0" w:lastRowFirstColumn="0" w:lastRowLastColumn="0"/>
            </w:pPr>
            <w:r w:rsidRPr="00887BA2">
              <w:t>50%</w:t>
            </w:r>
          </w:p>
        </w:tc>
        <w:tc>
          <w:tcPr>
            <w:tcW w:w="0" w:type="auto"/>
            <w:shd w:val="clear" w:color="auto" w:fill="FFD966" w:themeFill="accent4" w:themeFillTint="99"/>
            <w:hideMark/>
          </w:tcPr>
          <w:p w14:paraId="36C6695A" w14:textId="77777777" w:rsidR="00887BA2" w:rsidRPr="00887BA2" w:rsidRDefault="00887BA2" w:rsidP="00887BA2">
            <w:pPr>
              <w:spacing w:after="160" w:line="278" w:lineRule="auto"/>
              <w:cnfStyle w:val="000000100000" w:firstRow="0" w:lastRow="0" w:firstColumn="0" w:lastColumn="0" w:oddVBand="0" w:evenVBand="0" w:oddHBand="1" w:evenHBand="0" w:firstRowFirstColumn="0" w:firstRowLastColumn="0" w:lastRowFirstColumn="0" w:lastRowLastColumn="0"/>
            </w:pPr>
            <w:r w:rsidRPr="00887BA2">
              <w:t>INR ₹20,000 (twenty thousand)</w:t>
            </w:r>
          </w:p>
        </w:tc>
        <w:tc>
          <w:tcPr>
            <w:tcW w:w="0" w:type="auto"/>
            <w:shd w:val="clear" w:color="auto" w:fill="FFD966" w:themeFill="accent4" w:themeFillTint="99"/>
            <w:hideMark/>
          </w:tcPr>
          <w:p w14:paraId="74C485CC" w14:textId="77777777" w:rsidR="00887BA2" w:rsidRPr="00887BA2" w:rsidRDefault="00887BA2" w:rsidP="00887BA2">
            <w:pPr>
              <w:spacing w:after="160" w:line="278" w:lineRule="auto"/>
              <w:cnfStyle w:val="000000100000" w:firstRow="0" w:lastRow="0" w:firstColumn="0" w:lastColumn="0" w:oddVBand="0" w:evenVBand="0" w:oddHBand="1" w:evenHBand="0" w:firstRowFirstColumn="0" w:firstRowLastColumn="0" w:lastRowFirstColumn="0" w:lastRowLastColumn="0"/>
            </w:pPr>
            <w:r w:rsidRPr="00887BA2">
              <w:t>INR ₹1 (one rupee)</w:t>
            </w:r>
          </w:p>
        </w:tc>
      </w:tr>
      <w:tr w:rsidR="00887BA2" w:rsidRPr="00887BA2" w14:paraId="52D7E8EF" w14:textId="77777777" w:rsidTr="00887BA2">
        <w:tc>
          <w:tcPr>
            <w:cnfStyle w:val="001000000000" w:firstRow="0" w:lastRow="0" w:firstColumn="1" w:lastColumn="0" w:oddVBand="0" w:evenVBand="0" w:oddHBand="0" w:evenHBand="0" w:firstRowFirstColumn="0" w:firstRowLastColumn="0" w:lastRowFirstColumn="0" w:lastRowLastColumn="0"/>
            <w:tcW w:w="0" w:type="auto"/>
            <w:shd w:val="clear" w:color="auto" w:fill="FFD966" w:themeFill="accent4" w:themeFillTint="99"/>
            <w:hideMark/>
          </w:tcPr>
          <w:p w14:paraId="6F335B89" w14:textId="77777777" w:rsidR="00887BA2" w:rsidRPr="00887BA2" w:rsidRDefault="00887BA2" w:rsidP="00887BA2">
            <w:pPr>
              <w:spacing w:after="160" w:line="278" w:lineRule="auto"/>
            </w:pPr>
            <w:r w:rsidRPr="00887BA2">
              <w:t>9 - 16 months</w:t>
            </w:r>
          </w:p>
        </w:tc>
        <w:tc>
          <w:tcPr>
            <w:tcW w:w="0" w:type="auto"/>
            <w:shd w:val="clear" w:color="auto" w:fill="FFD966" w:themeFill="accent4" w:themeFillTint="99"/>
            <w:hideMark/>
          </w:tcPr>
          <w:p w14:paraId="204B78EE" w14:textId="77777777" w:rsidR="00887BA2" w:rsidRPr="00887BA2" w:rsidRDefault="00887BA2" w:rsidP="00887BA2">
            <w:pPr>
              <w:spacing w:after="160" w:line="278" w:lineRule="auto"/>
              <w:cnfStyle w:val="000000000000" w:firstRow="0" w:lastRow="0" w:firstColumn="0" w:lastColumn="0" w:oddVBand="0" w:evenVBand="0" w:oddHBand="0" w:evenHBand="0" w:firstRowFirstColumn="0" w:firstRowLastColumn="0" w:lastRowFirstColumn="0" w:lastRowLastColumn="0"/>
            </w:pPr>
            <w:r w:rsidRPr="00887BA2">
              <w:t>40%</w:t>
            </w:r>
          </w:p>
        </w:tc>
        <w:tc>
          <w:tcPr>
            <w:tcW w:w="0" w:type="auto"/>
            <w:shd w:val="clear" w:color="auto" w:fill="FFD966" w:themeFill="accent4" w:themeFillTint="99"/>
            <w:hideMark/>
          </w:tcPr>
          <w:p w14:paraId="0A6AF424" w14:textId="77777777" w:rsidR="00887BA2" w:rsidRPr="00887BA2" w:rsidRDefault="00887BA2" w:rsidP="00887BA2">
            <w:pPr>
              <w:spacing w:after="160" w:line="278" w:lineRule="auto"/>
              <w:cnfStyle w:val="000000000000" w:firstRow="0" w:lastRow="0" w:firstColumn="0" w:lastColumn="0" w:oddVBand="0" w:evenVBand="0" w:oddHBand="0" w:evenHBand="0" w:firstRowFirstColumn="0" w:firstRowLastColumn="0" w:lastRowFirstColumn="0" w:lastRowLastColumn="0"/>
            </w:pPr>
            <w:r w:rsidRPr="00887BA2">
              <w:t>INR ₹20,000 (twenty thousand)</w:t>
            </w:r>
          </w:p>
        </w:tc>
        <w:tc>
          <w:tcPr>
            <w:tcW w:w="0" w:type="auto"/>
            <w:shd w:val="clear" w:color="auto" w:fill="FFD966" w:themeFill="accent4" w:themeFillTint="99"/>
            <w:hideMark/>
          </w:tcPr>
          <w:p w14:paraId="4424CCF7" w14:textId="77777777" w:rsidR="00887BA2" w:rsidRPr="00887BA2" w:rsidRDefault="00887BA2" w:rsidP="00887BA2">
            <w:pPr>
              <w:spacing w:after="160" w:line="278" w:lineRule="auto"/>
              <w:cnfStyle w:val="000000000000" w:firstRow="0" w:lastRow="0" w:firstColumn="0" w:lastColumn="0" w:oddVBand="0" w:evenVBand="0" w:oddHBand="0" w:evenHBand="0" w:firstRowFirstColumn="0" w:firstRowLastColumn="0" w:lastRowFirstColumn="0" w:lastRowLastColumn="0"/>
            </w:pPr>
            <w:r w:rsidRPr="00887BA2">
              <w:t>INR ₹1 (one rupee)</w:t>
            </w:r>
          </w:p>
        </w:tc>
      </w:tr>
      <w:tr w:rsidR="00887BA2" w:rsidRPr="00887BA2" w14:paraId="152333F1" w14:textId="77777777" w:rsidTr="0088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D966" w:themeFill="accent4" w:themeFillTint="99"/>
            <w:hideMark/>
          </w:tcPr>
          <w:p w14:paraId="4010046C" w14:textId="77777777" w:rsidR="00887BA2" w:rsidRPr="00887BA2" w:rsidRDefault="00887BA2" w:rsidP="00887BA2">
            <w:pPr>
              <w:spacing w:after="160" w:line="278" w:lineRule="auto"/>
            </w:pPr>
            <w:r w:rsidRPr="00887BA2">
              <w:t>17 - 24 months</w:t>
            </w:r>
          </w:p>
        </w:tc>
        <w:tc>
          <w:tcPr>
            <w:tcW w:w="0" w:type="auto"/>
            <w:shd w:val="clear" w:color="auto" w:fill="FFD966" w:themeFill="accent4" w:themeFillTint="99"/>
            <w:hideMark/>
          </w:tcPr>
          <w:p w14:paraId="418676C8" w14:textId="77777777" w:rsidR="00887BA2" w:rsidRPr="00887BA2" w:rsidRDefault="00887BA2" w:rsidP="00887BA2">
            <w:pPr>
              <w:spacing w:after="160" w:line="278" w:lineRule="auto"/>
              <w:cnfStyle w:val="000000100000" w:firstRow="0" w:lastRow="0" w:firstColumn="0" w:lastColumn="0" w:oddVBand="0" w:evenVBand="0" w:oddHBand="1" w:evenHBand="0" w:firstRowFirstColumn="0" w:firstRowLastColumn="0" w:lastRowFirstColumn="0" w:lastRowLastColumn="0"/>
            </w:pPr>
            <w:r w:rsidRPr="00887BA2">
              <w:t>30%</w:t>
            </w:r>
          </w:p>
        </w:tc>
        <w:tc>
          <w:tcPr>
            <w:tcW w:w="0" w:type="auto"/>
            <w:shd w:val="clear" w:color="auto" w:fill="FFD966" w:themeFill="accent4" w:themeFillTint="99"/>
            <w:hideMark/>
          </w:tcPr>
          <w:p w14:paraId="5E879E70" w14:textId="77777777" w:rsidR="00887BA2" w:rsidRPr="00887BA2" w:rsidRDefault="00887BA2" w:rsidP="00887BA2">
            <w:pPr>
              <w:spacing w:after="160" w:line="278" w:lineRule="auto"/>
              <w:cnfStyle w:val="000000100000" w:firstRow="0" w:lastRow="0" w:firstColumn="0" w:lastColumn="0" w:oddVBand="0" w:evenVBand="0" w:oddHBand="1" w:evenHBand="0" w:firstRowFirstColumn="0" w:firstRowLastColumn="0" w:lastRowFirstColumn="0" w:lastRowLastColumn="0"/>
            </w:pPr>
            <w:r w:rsidRPr="00887BA2">
              <w:t>INR ₹20,000 (twenty thousand)</w:t>
            </w:r>
          </w:p>
        </w:tc>
        <w:tc>
          <w:tcPr>
            <w:tcW w:w="0" w:type="auto"/>
            <w:shd w:val="clear" w:color="auto" w:fill="FFD966" w:themeFill="accent4" w:themeFillTint="99"/>
            <w:hideMark/>
          </w:tcPr>
          <w:p w14:paraId="13D608FB" w14:textId="77777777" w:rsidR="00887BA2" w:rsidRPr="00887BA2" w:rsidRDefault="00887BA2" w:rsidP="00887BA2">
            <w:pPr>
              <w:spacing w:after="160" w:line="278" w:lineRule="auto"/>
              <w:cnfStyle w:val="000000100000" w:firstRow="0" w:lastRow="0" w:firstColumn="0" w:lastColumn="0" w:oddVBand="0" w:evenVBand="0" w:oddHBand="1" w:evenHBand="0" w:firstRowFirstColumn="0" w:firstRowLastColumn="0" w:lastRowFirstColumn="0" w:lastRowLastColumn="0"/>
            </w:pPr>
            <w:r w:rsidRPr="00887BA2">
              <w:t>INR ₹1 (one rupee)</w:t>
            </w:r>
          </w:p>
        </w:tc>
      </w:tr>
    </w:tbl>
    <w:p w14:paraId="028C6538" w14:textId="77777777" w:rsidR="00887BA2" w:rsidRPr="00887BA2" w:rsidRDefault="00887BA2" w:rsidP="00887BA2">
      <w:r w:rsidRPr="00887BA2">
        <w:pict w14:anchorId="552331CA">
          <v:rect id="_x0000_i1068" style="width:0;height:1.5pt" o:hralign="center" o:hrstd="t" o:hr="t" fillcolor="#a0a0a0" stroked="f"/>
        </w:pict>
      </w:r>
    </w:p>
    <w:p w14:paraId="5F13BF74" w14:textId="77777777" w:rsidR="00887BA2" w:rsidRPr="00887BA2" w:rsidRDefault="00887BA2" w:rsidP="00887BA2">
      <w:pPr>
        <w:rPr>
          <w:b/>
          <w:bCs/>
        </w:rPr>
      </w:pPr>
      <w:r w:rsidRPr="00887BA2">
        <w:rPr>
          <w:b/>
          <w:bCs/>
        </w:rPr>
        <w:t>2. DEFINITION OF CUSTOMER'S INCOME</w:t>
      </w:r>
    </w:p>
    <w:p w14:paraId="13A4A222" w14:textId="77777777" w:rsidR="00887BA2" w:rsidRPr="00887BA2" w:rsidRDefault="00887BA2" w:rsidP="00887BA2">
      <w:r w:rsidRPr="00887BA2">
        <w:t xml:space="preserve">For the purpose of this Agreement, </w:t>
      </w:r>
      <w:r w:rsidRPr="00887BA2">
        <w:rPr>
          <w:b/>
          <w:bCs/>
        </w:rPr>
        <w:t>Customer's income</w:t>
      </w:r>
      <w:r w:rsidRPr="00887BA2">
        <w:t xml:space="preserve"> includes:</w:t>
      </w:r>
    </w:p>
    <w:p w14:paraId="2DECA66E" w14:textId="77777777" w:rsidR="00887BA2" w:rsidRPr="00887BA2" w:rsidRDefault="00887BA2" w:rsidP="00887BA2">
      <w:pPr>
        <w:numPr>
          <w:ilvl w:val="0"/>
          <w:numId w:val="8"/>
        </w:numPr>
      </w:pPr>
      <w:r w:rsidRPr="00887BA2">
        <w:t>All monetary funds received by the Customer from an employer (net of income taxes).</w:t>
      </w:r>
    </w:p>
    <w:p w14:paraId="6AB986A7" w14:textId="77777777" w:rsidR="00887BA2" w:rsidRPr="00887BA2" w:rsidRDefault="00887BA2" w:rsidP="00887BA2">
      <w:pPr>
        <w:numPr>
          <w:ilvl w:val="0"/>
          <w:numId w:val="8"/>
        </w:numPr>
      </w:pPr>
      <w:r w:rsidRPr="00887BA2">
        <w:t>Earnings as a self-employed individual, entrepreneur, shareholder, or participant in a legal entity, provided the income is derived from IT-related activities within the Project.</w:t>
      </w:r>
    </w:p>
    <w:p w14:paraId="6A6F9373" w14:textId="77777777" w:rsidR="00887BA2" w:rsidRPr="00887BA2" w:rsidRDefault="00887BA2" w:rsidP="00887BA2">
      <w:pPr>
        <w:numPr>
          <w:ilvl w:val="0"/>
          <w:numId w:val="8"/>
        </w:numPr>
      </w:pPr>
      <w:r w:rsidRPr="00887BA2">
        <w:t>Bonus payments and vacation payments are included in the Customer’s income.</w:t>
      </w:r>
    </w:p>
    <w:p w14:paraId="55789A5D" w14:textId="77777777" w:rsidR="00887BA2" w:rsidRPr="00887BA2" w:rsidRDefault="00887BA2" w:rsidP="00887BA2">
      <w:r w:rsidRPr="00887BA2">
        <w:pict w14:anchorId="4239F178">
          <v:rect id="_x0000_i1069" style="width:0;height:1.5pt" o:hralign="center" o:hrstd="t" o:hr="t" fillcolor="#a0a0a0" stroked="f"/>
        </w:pict>
      </w:r>
    </w:p>
    <w:p w14:paraId="0EC6B7BB" w14:textId="77777777" w:rsidR="00887BA2" w:rsidRPr="00887BA2" w:rsidRDefault="00887BA2" w:rsidP="00887BA2">
      <w:pPr>
        <w:rPr>
          <w:b/>
          <w:bCs/>
        </w:rPr>
      </w:pPr>
      <w:r w:rsidRPr="00887BA2">
        <w:rPr>
          <w:b/>
          <w:bCs/>
        </w:rPr>
        <w:t>3. TAXATION &amp; COMPLIANCE</w:t>
      </w:r>
    </w:p>
    <w:p w14:paraId="78834185" w14:textId="77777777" w:rsidR="00887BA2" w:rsidRPr="00887BA2" w:rsidRDefault="00887BA2" w:rsidP="00887BA2">
      <w:r w:rsidRPr="00887BA2">
        <w:t xml:space="preserve">All payments under this Agreement are subject to applicable </w:t>
      </w:r>
      <w:r w:rsidRPr="00887BA2">
        <w:rPr>
          <w:b/>
          <w:bCs/>
        </w:rPr>
        <w:t>Indian tax laws</w:t>
      </w:r>
      <w:r w:rsidRPr="00887BA2">
        <w:t>, including:</w:t>
      </w:r>
    </w:p>
    <w:p w14:paraId="5E757B2F" w14:textId="77777777" w:rsidR="00887BA2" w:rsidRPr="00887BA2" w:rsidRDefault="00887BA2" w:rsidP="00887BA2">
      <w:pPr>
        <w:numPr>
          <w:ilvl w:val="0"/>
          <w:numId w:val="9"/>
        </w:numPr>
      </w:pPr>
      <w:r w:rsidRPr="00887BA2">
        <w:rPr>
          <w:b/>
          <w:bCs/>
        </w:rPr>
        <w:t>TDS (Tax Deducted at Source):</w:t>
      </w:r>
      <w:r w:rsidRPr="00887BA2">
        <w:t xml:space="preserve"> Customer shall deduct and remit TDS if applicable.</w:t>
      </w:r>
    </w:p>
    <w:p w14:paraId="5C039B41" w14:textId="77777777" w:rsidR="00887BA2" w:rsidRPr="00887BA2" w:rsidRDefault="00887BA2" w:rsidP="00887BA2">
      <w:pPr>
        <w:numPr>
          <w:ilvl w:val="0"/>
          <w:numId w:val="9"/>
        </w:numPr>
      </w:pPr>
      <w:r w:rsidRPr="00887BA2">
        <w:rPr>
          <w:b/>
          <w:bCs/>
        </w:rPr>
        <w:t>GST (Goods and Services Tax):</w:t>
      </w:r>
      <w:r w:rsidRPr="00887BA2">
        <w:t xml:space="preserve"> Payable as per applicable rates.</w:t>
      </w:r>
    </w:p>
    <w:p w14:paraId="1167FD02" w14:textId="77777777" w:rsidR="00887BA2" w:rsidRPr="00887BA2" w:rsidRDefault="00887BA2" w:rsidP="00887BA2">
      <w:pPr>
        <w:numPr>
          <w:ilvl w:val="0"/>
          <w:numId w:val="9"/>
        </w:numPr>
      </w:pPr>
      <w:r w:rsidRPr="00887BA2">
        <w:rPr>
          <w:b/>
          <w:bCs/>
        </w:rPr>
        <w:t>Tax Documentation:</w:t>
      </w:r>
      <w:r w:rsidRPr="00887BA2">
        <w:t xml:space="preserve"> The Customer must provide </w:t>
      </w:r>
      <w:r w:rsidRPr="00887BA2">
        <w:rPr>
          <w:b/>
          <w:bCs/>
        </w:rPr>
        <w:t>PAN, Aadhaar, and other relevant tax details</w:t>
      </w:r>
      <w:r w:rsidRPr="00887BA2">
        <w:t xml:space="preserve"> for compliance purposes.</w:t>
      </w:r>
    </w:p>
    <w:p w14:paraId="5D61FAE2" w14:textId="77777777" w:rsidR="00887BA2" w:rsidRPr="00887BA2" w:rsidRDefault="00887BA2" w:rsidP="00887BA2">
      <w:r w:rsidRPr="00887BA2">
        <w:t xml:space="preserve">This Agreement adheres to </w:t>
      </w:r>
      <w:r w:rsidRPr="00887BA2">
        <w:rPr>
          <w:b/>
          <w:bCs/>
        </w:rPr>
        <w:t>Indian labour laws</w:t>
      </w:r>
      <w:r w:rsidRPr="00887BA2">
        <w:t xml:space="preserve"> and fair-trade practices.</w:t>
      </w:r>
    </w:p>
    <w:p w14:paraId="12E2A30B" w14:textId="77777777" w:rsidR="00887BA2" w:rsidRPr="00887BA2" w:rsidRDefault="00887BA2" w:rsidP="00887BA2">
      <w:r w:rsidRPr="00887BA2">
        <w:pict w14:anchorId="43F14F53">
          <v:rect id="_x0000_i1070" style="width:0;height:1.5pt" o:hralign="center" o:hrstd="t" o:hr="t" fillcolor="#a0a0a0" stroked="f"/>
        </w:pict>
      </w:r>
    </w:p>
    <w:p w14:paraId="1B95A8E7" w14:textId="77777777" w:rsidR="00887BA2" w:rsidRPr="00887BA2" w:rsidRDefault="00887BA2" w:rsidP="00887BA2">
      <w:pPr>
        <w:rPr>
          <w:b/>
          <w:bCs/>
        </w:rPr>
      </w:pPr>
      <w:r w:rsidRPr="00887BA2">
        <w:rPr>
          <w:b/>
          <w:bCs/>
        </w:rPr>
        <w:t>4. DISPUTE RESOLUTION</w:t>
      </w:r>
    </w:p>
    <w:p w14:paraId="577D5978" w14:textId="77777777" w:rsidR="00887BA2" w:rsidRPr="00887BA2" w:rsidRDefault="00887BA2" w:rsidP="00887BA2">
      <w:r w:rsidRPr="00887BA2">
        <w:t xml:space="preserve">Any disputes arising from this Agreement shall be governed by </w:t>
      </w:r>
      <w:r w:rsidRPr="00887BA2">
        <w:rPr>
          <w:b/>
          <w:bCs/>
        </w:rPr>
        <w:t>Indian law</w:t>
      </w:r>
      <w:r w:rsidRPr="00887BA2">
        <w:t xml:space="preserve"> and resolved through arbitration under the </w:t>
      </w:r>
      <w:r w:rsidRPr="00887BA2">
        <w:rPr>
          <w:b/>
          <w:bCs/>
        </w:rPr>
        <w:t>Arbitration and Conciliation Act, 1996</w:t>
      </w:r>
      <w:r w:rsidRPr="00887BA2">
        <w:t xml:space="preserve">. The arbitration venue shall be </w:t>
      </w:r>
      <w:r w:rsidRPr="00887BA2">
        <w:rPr>
          <w:b/>
          <w:bCs/>
        </w:rPr>
        <w:t>New Delhi, India</w:t>
      </w:r>
      <w:r w:rsidRPr="00887BA2">
        <w:t>.</w:t>
      </w:r>
    </w:p>
    <w:p w14:paraId="7EDE293B" w14:textId="77777777" w:rsidR="00887BA2" w:rsidRPr="00887BA2" w:rsidRDefault="00887BA2" w:rsidP="00887BA2">
      <w:r w:rsidRPr="00887BA2">
        <w:pict w14:anchorId="1B7D0EFA">
          <v:rect id="_x0000_i1071" style="width:0;height:1.5pt" o:hralign="center" o:hrstd="t" o:hr="t" fillcolor="#a0a0a0" stroked="f"/>
        </w:pict>
      </w:r>
    </w:p>
    <w:p w14:paraId="2BE0B811" w14:textId="77777777" w:rsidR="00887BA2" w:rsidRPr="00887BA2" w:rsidRDefault="00887BA2" w:rsidP="00887BA2">
      <w:pPr>
        <w:rPr>
          <w:b/>
          <w:bCs/>
        </w:rPr>
      </w:pPr>
      <w:r w:rsidRPr="00887BA2">
        <w:rPr>
          <w:b/>
          <w:bCs/>
        </w:rPr>
        <w:t>5. PREFERENTIAL PACKAGE CONDITIONS</w:t>
      </w:r>
    </w:p>
    <w:p w14:paraId="670232EC" w14:textId="77777777" w:rsidR="00887BA2" w:rsidRPr="00887BA2" w:rsidRDefault="00887BA2" w:rsidP="00887BA2">
      <w:r w:rsidRPr="00887BA2">
        <w:t xml:space="preserve">The Customer is eligible for the </w:t>
      </w:r>
      <w:r w:rsidRPr="00887BA2">
        <w:rPr>
          <w:b/>
          <w:bCs/>
        </w:rPr>
        <w:t>Preferential Package</w:t>
      </w:r>
      <w:r w:rsidRPr="00887BA2">
        <w:t xml:space="preserve"> only if:</w:t>
      </w:r>
    </w:p>
    <w:p w14:paraId="5A688444" w14:textId="77777777" w:rsidR="00887BA2" w:rsidRPr="00887BA2" w:rsidRDefault="00887BA2" w:rsidP="00887BA2">
      <w:pPr>
        <w:numPr>
          <w:ilvl w:val="0"/>
          <w:numId w:val="10"/>
        </w:numPr>
      </w:pPr>
      <w:r w:rsidRPr="00887BA2">
        <w:t xml:space="preserve">The Agreement remains in effect for the entire </w:t>
      </w:r>
      <w:r w:rsidRPr="00887BA2">
        <w:rPr>
          <w:b/>
          <w:bCs/>
        </w:rPr>
        <w:t>24-month term</w:t>
      </w:r>
      <w:r w:rsidRPr="00887BA2">
        <w:t xml:space="preserve"> or the full </w:t>
      </w:r>
      <w:r w:rsidRPr="00887BA2">
        <w:rPr>
          <w:b/>
          <w:bCs/>
        </w:rPr>
        <w:t>Project duration</w:t>
      </w:r>
      <w:r w:rsidRPr="00887BA2">
        <w:t>.</w:t>
      </w:r>
    </w:p>
    <w:p w14:paraId="76A6FA31" w14:textId="77777777" w:rsidR="00887BA2" w:rsidRPr="00887BA2" w:rsidRDefault="00887BA2" w:rsidP="00887BA2">
      <w:r w:rsidRPr="00887BA2">
        <w:pict w14:anchorId="27B44EE9">
          <v:rect id="_x0000_i1072" style="width:0;height:1.5pt" o:hralign="center" o:hrstd="t" o:hr="t" fillcolor="#a0a0a0" stroked="f"/>
        </w:pict>
      </w:r>
    </w:p>
    <w:p w14:paraId="600FE6C3" w14:textId="77777777" w:rsidR="00FB0C6E" w:rsidRDefault="00FB0C6E" w:rsidP="00887BA2"/>
    <w:tbl>
      <w:tblPr>
        <w:tblpPr w:leftFromText="180" w:rightFromText="180" w:vertAnchor="text" w:horzAnchor="margin" w:tblpY="82"/>
        <w:tblW w:w="13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65"/>
        <w:gridCol w:w="6734"/>
      </w:tblGrid>
      <w:tr w:rsidR="0080743C" w14:paraId="7E798B88" w14:textId="77777777" w:rsidTr="0080743C">
        <w:tblPrEx>
          <w:tblCellMar>
            <w:top w:w="0" w:type="dxa"/>
            <w:bottom w:w="0" w:type="dxa"/>
          </w:tblCellMar>
        </w:tblPrEx>
        <w:trPr>
          <w:trHeight w:val="4297"/>
        </w:trPr>
        <w:tc>
          <w:tcPr>
            <w:tcW w:w="6865" w:type="dxa"/>
          </w:tcPr>
          <w:p w14:paraId="78C6B0D3" w14:textId="77777777" w:rsidR="0080743C" w:rsidRPr="00887BA2" w:rsidRDefault="0080743C" w:rsidP="003E6074">
            <w:pPr>
              <w:rPr>
                <w:b/>
                <w:bCs/>
              </w:rPr>
            </w:pPr>
            <w:r w:rsidRPr="00887BA2">
              <w:rPr>
                <w:b/>
                <w:bCs/>
              </w:rPr>
              <w:t>Contractor:</w:t>
            </w:r>
          </w:p>
          <w:p w14:paraId="797A84A9" w14:textId="77777777" w:rsidR="0080743C" w:rsidRPr="00887BA2" w:rsidRDefault="0080743C" w:rsidP="003E6074">
            <w:r w:rsidRPr="00887BA2">
              <w:rPr>
                <w:b/>
                <w:bCs/>
              </w:rPr>
              <w:t>Limited Liability Company "ITK India Pvt Ltd."</w:t>
            </w:r>
            <w:r w:rsidRPr="00887BA2">
              <w:br/>
            </w:r>
            <w:r w:rsidRPr="00887BA2">
              <w:rPr>
                <w:b/>
                <w:bCs/>
              </w:rPr>
              <w:t>OGRN:</w:t>
            </w:r>
            <w:r w:rsidRPr="00887BA2">
              <w:t xml:space="preserve"> 1236100010970</w:t>
            </w:r>
            <w:r w:rsidRPr="00887BA2">
              <w:br/>
            </w:r>
            <w:r w:rsidRPr="00887BA2">
              <w:rPr>
                <w:b/>
                <w:bCs/>
              </w:rPr>
              <w:t>TIN/KPP:</w:t>
            </w:r>
            <w:r w:rsidRPr="00887BA2">
              <w:t xml:space="preserve"> 6154164899/615401001</w:t>
            </w:r>
            <w:r w:rsidRPr="00887BA2">
              <w:br/>
            </w:r>
            <w:r w:rsidRPr="00887BA2">
              <w:rPr>
                <w:b/>
                <w:bCs/>
              </w:rPr>
              <w:t>Legal Address:</w:t>
            </w:r>
            <w:r w:rsidRPr="00887BA2">
              <w:t xml:space="preserve"> Russia, Taganrog, </w:t>
            </w:r>
            <w:proofErr w:type="spellStart"/>
            <w:r w:rsidRPr="00887BA2">
              <w:t>Turgenevsky</w:t>
            </w:r>
            <w:proofErr w:type="spellEnd"/>
            <w:r w:rsidRPr="00887BA2">
              <w:t xml:space="preserve"> Lane, Building 11</w:t>
            </w:r>
          </w:p>
          <w:p w14:paraId="6C404AE4" w14:textId="77777777" w:rsidR="0080743C" w:rsidRPr="00887BA2" w:rsidRDefault="0080743C" w:rsidP="003E6074">
            <w:r w:rsidRPr="00887BA2">
              <w:rPr>
                <w:b/>
                <w:bCs/>
              </w:rPr>
              <w:t>Bank Details:</w:t>
            </w:r>
          </w:p>
          <w:p w14:paraId="798604A3" w14:textId="77777777" w:rsidR="0080743C" w:rsidRPr="00887BA2" w:rsidRDefault="0080743C" w:rsidP="0080743C">
            <w:pPr>
              <w:numPr>
                <w:ilvl w:val="0"/>
                <w:numId w:val="11"/>
              </w:numPr>
              <w:ind w:left="615"/>
            </w:pPr>
            <w:r w:rsidRPr="00887BA2">
              <w:rPr>
                <w:b/>
                <w:bCs/>
              </w:rPr>
              <w:t>Settlement Account:</w:t>
            </w:r>
            <w:r w:rsidRPr="00887BA2">
              <w:t xml:space="preserve"> 40702810710001375761</w:t>
            </w:r>
          </w:p>
          <w:p w14:paraId="256CCC24" w14:textId="77777777" w:rsidR="0080743C" w:rsidRPr="00887BA2" w:rsidRDefault="0080743C" w:rsidP="0080743C">
            <w:pPr>
              <w:numPr>
                <w:ilvl w:val="0"/>
                <w:numId w:val="11"/>
              </w:numPr>
              <w:ind w:left="615"/>
            </w:pPr>
            <w:r w:rsidRPr="00887BA2">
              <w:rPr>
                <w:b/>
                <w:bCs/>
              </w:rPr>
              <w:t>Bank:</w:t>
            </w:r>
            <w:r w:rsidRPr="00887BA2">
              <w:t xml:space="preserve"> JSC "</w:t>
            </w:r>
            <w:proofErr w:type="spellStart"/>
            <w:r w:rsidRPr="00887BA2">
              <w:t>TBank</w:t>
            </w:r>
            <w:proofErr w:type="spellEnd"/>
            <w:r w:rsidRPr="00887BA2">
              <w:t>"</w:t>
            </w:r>
          </w:p>
          <w:p w14:paraId="59E03C58" w14:textId="77777777" w:rsidR="0080743C" w:rsidRPr="00887BA2" w:rsidRDefault="0080743C" w:rsidP="0080743C">
            <w:pPr>
              <w:numPr>
                <w:ilvl w:val="0"/>
                <w:numId w:val="11"/>
              </w:numPr>
              <w:ind w:left="615"/>
            </w:pPr>
            <w:r w:rsidRPr="00887BA2">
              <w:rPr>
                <w:b/>
                <w:bCs/>
              </w:rPr>
              <w:t>Correspondent Account:</w:t>
            </w:r>
            <w:r w:rsidRPr="00887BA2">
              <w:t xml:space="preserve"> 30101810145250000974</w:t>
            </w:r>
          </w:p>
          <w:p w14:paraId="0A77EFD0" w14:textId="77777777" w:rsidR="0080743C" w:rsidRPr="00887BA2" w:rsidRDefault="0080743C" w:rsidP="0080743C">
            <w:pPr>
              <w:numPr>
                <w:ilvl w:val="0"/>
                <w:numId w:val="11"/>
              </w:numPr>
              <w:ind w:left="615"/>
            </w:pPr>
            <w:r w:rsidRPr="00887BA2">
              <w:rPr>
                <w:b/>
                <w:bCs/>
              </w:rPr>
              <w:t>TIN:</w:t>
            </w:r>
            <w:r w:rsidRPr="00887BA2">
              <w:t xml:space="preserve"> 7710140679</w:t>
            </w:r>
          </w:p>
          <w:p w14:paraId="3637AAFF" w14:textId="77777777" w:rsidR="0080743C" w:rsidRPr="00887BA2" w:rsidRDefault="0080743C" w:rsidP="0080743C">
            <w:pPr>
              <w:numPr>
                <w:ilvl w:val="0"/>
                <w:numId w:val="11"/>
              </w:numPr>
              <w:ind w:left="615"/>
            </w:pPr>
            <w:r w:rsidRPr="00887BA2">
              <w:rPr>
                <w:b/>
                <w:bCs/>
              </w:rPr>
              <w:t>BIC:</w:t>
            </w:r>
            <w:r w:rsidRPr="00887BA2">
              <w:t xml:space="preserve"> 044525974</w:t>
            </w:r>
          </w:p>
          <w:p w14:paraId="10A7C777" w14:textId="77777777" w:rsidR="0080743C" w:rsidRPr="00887BA2" w:rsidRDefault="0080743C" w:rsidP="003E6074">
            <w:r w:rsidRPr="00887BA2">
              <w:rPr>
                <w:b/>
                <w:bCs/>
              </w:rPr>
              <w:t>Authorized Representative:</w:t>
            </w:r>
            <w:r w:rsidRPr="00887BA2">
              <w:br/>
            </w:r>
            <w:r w:rsidRPr="00887BA2">
              <w:rPr>
                <w:b/>
                <w:bCs/>
              </w:rPr>
              <w:t xml:space="preserve">A.E. </w:t>
            </w:r>
            <w:proofErr w:type="spellStart"/>
            <w:r w:rsidRPr="00887BA2">
              <w:rPr>
                <w:b/>
                <w:bCs/>
              </w:rPr>
              <w:t>Grodnikova</w:t>
            </w:r>
            <w:proofErr w:type="spellEnd"/>
            <w:r w:rsidRPr="00887BA2">
              <w:t xml:space="preserve"> (Legal-Economist)</w:t>
            </w:r>
            <w:r w:rsidRPr="00887BA2">
              <w:br/>
            </w:r>
            <w:r w:rsidRPr="00887BA2">
              <w:rPr>
                <w:rFonts w:ascii="Segoe UI Emoji" w:hAnsi="Segoe UI Emoji" w:cs="Segoe UI Emoji"/>
              </w:rPr>
              <w:t>📞</w:t>
            </w:r>
            <w:r w:rsidRPr="00887BA2">
              <w:t xml:space="preserve"> </w:t>
            </w:r>
            <w:r w:rsidRPr="00887BA2">
              <w:rPr>
                <w:i/>
                <w:iCs/>
              </w:rPr>
              <w:t>[Insert Contact Details]</w:t>
            </w:r>
            <w:r w:rsidRPr="00887BA2">
              <w:br/>
            </w:r>
            <w:r w:rsidRPr="00887BA2">
              <w:rPr>
                <w:rFonts w:ascii="Segoe UI Symbol" w:hAnsi="Segoe UI Symbol" w:cs="Segoe UI Symbol"/>
              </w:rPr>
              <w:t>✉</w:t>
            </w:r>
            <w:r w:rsidRPr="00887BA2">
              <w:t xml:space="preserve"> </w:t>
            </w:r>
            <w:r w:rsidRPr="00887BA2">
              <w:rPr>
                <w:i/>
                <w:iCs/>
              </w:rPr>
              <w:t>[Insert Email]</w:t>
            </w:r>
          </w:p>
          <w:p w14:paraId="0F9BD702" w14:textId="77777777" w:rsidR="0080743C" w:rsidRPr="00887BA2" w:rsidRDefault="0080743C" w:rsidP="003E6074">
            <w:r w:rsidRPr="00887BA2">
              <w:rPr>
                <w:b/>
                <w:bCs/>
              </w:rPr>
              <w:t>Signature:</w:t>
            </w:r>
            <w:r w:rsidRPr="00887BA2">
              <w:t xml:space="preserve"> ________________</w:t>
            </w:r>
            <w:r w:rsidRPr="00887BA2">
              <w:br/>
            </w:r>
            <w:r w:rsidRPr="00887BA2">
              <w:rPr>
                <w:b/>
                <w:bCs/>
              </w:rPr>
              <w:t>Date:</w:t>
            </w:r>
            <w:r w:rsidRPr="00887BA2">
              <w:t xml:space="preserve"> _____________________</w:t>
            </w:r>
          </w:p>
          <w:p w14:paraId="689412BC" w14:textId="77777777" w:rsidR="0080743C" w:rsidRDefault="0080743C" w:rsidP="003E6074">
            <w:pPr>
              <w:rPr>
                <w:b/>
                <w:bCs/>
              </w:rPr>
            </w:pPr>
          </w:p>
        </w:tc>
        <w:tc>
          <w:tcPr>
            <w:tcW w:w="6734" w:type="dxa"/>
          </w:tcPr>
          <w:p w14:paraId="139F9A2E" w14:textId="77777777" w:rsidR="0080743C" w:rsidRPr="00887BA2" w:rsidRDefault="0080743C" w:rsidP="003E6074">
            <w:pPr>
              <w:rPr>
                <w:b/>
                <w:bCs/>
              </w:rPr>
            </w:pPr>
            <w:r w:rsidRPr="00887BA2">
              <w:rPr>
                <w:b/>
                <w:bCs/>
              </w:rPr>
              <w:t>Customer:</w:t>
            </w:r>
          </w:p>
          <w:p w14:paraId="6CEA8F0E" w14:textId="77777777" w:rsidR="0080743C" w:rsidRPr="00887BA2" w:rsidRDefault="0080743C" w:rsidP="003E6074">
            <w:r w:rsidRPr="00887BA2">
              <w:rPr>
                <w:b/>
                <w:bCs/>
              </w:rPr>
              <w:t>Full Name:</w:t>
            </w:r>
            <w:r w:rsidRPr="00887BA2">
              <w:t xml:space="preserve"> Ivanov Ivan Ivanovich</w:t>
            </w:r>
            <w:r w:rsidRPr="00887BA2">
              <w:br/>
            </w:r>
            <w:r w:rsidRPr="00887BA2">
              <w:rPr>
                <w:rFonts w:ascii="Segoe UI Emoji" w:hAnsi="Segoe UI Emoji" w:cs="Segoe UI Emoji"/>
              </w:rPr>
              <w:t>📍</w:t>
            </w:r>
            <w:r w:rsidRPr="00887BA2">
              <w:t xml:space="preserve"> </w:t>
            </w:r>
            <w:r w:rsidRPr="00887BA2">
              <w:rPr>
                <w:b/>
                <w:bCs/>
              </w:rPr>
              <w:t>Mailing Address:</w:t>
            </w:r>
            <w:r w:rsidRPr="00887BA2">
              <w:t xml:space="preserve"> Moscow, </w:t>
            </w:r>
            <w:proofErr w:type="spellStart"/>
            <w:r w:rsidRPr="00887BA2">
              <w:t>Pushkina</w:t>
            </w:r>
            <w:proofErr w:type="spellEnd"/>
            <w:r w:rsidRPr="00887BA2">
              <w:t xml:space="preserve"> Street, 1, 123456</w:t>
            </w:r>
            <w:r w:rsidRPr="00887BA2">
              <w:br/>
            </w:r>
            <w:r w:rsidRPr="00887BA2">
              <w:rPr>
                <w:rFonts w:ascii="Segoe UI Emoji" w:hAnsi="Segoe UI Emoji" w:cs="Segoe UI Emoji"/>
              </w:rPr>
              <w:t>📍</w:t>
            </w:r>
            <w:r w:rsidRPr="00887BA2">
              <w:t xml:space="preserve"> </w:t>
            </w:r>
            <w:r w:rsidRPr="00887BA2">
              <w:rPr>
                <w:b/>
                <w:bCs/>
              </w:rPr>
              <w:t>Registered Address:</w:t>
            </w:r>
            <w:r w:rsidRPr="00887BA2">
              <w:t xml:space="preserve"> Moscow, </w:t>
            </w:r>
            <w:proofErr w:type="spellStart"/>
            <w:r w:rsidRPr="00887BA2">
              <w:t>Pushkina</w:t>
            </w:r>
            <w:proofErr w:type="spellEnd"/>
            <w:r w:rsidRPr="00887BA2">
              <w:t xml:space="preserve"> Street, 1, 123456</w:t>
            </w:r>
          </w:p>
          <w:p w14:paraId="7D7EFCB3" w14:textId="77777777" w:rsidR="0080743C" w:rsidRPr="00887BA2" w:rsidRDefault="0080743C" w:rsidP="003E6074">
            <w:r w:rsidRPr="00887BA2">
              <w:rPr>
                <w:rFonts w:ascii="Segoe UI Emoji" w:hAnsi="Segoe UI Emoji" w:cs="Segoe UI Emoji"/>
              </w:rPr>
              <w:t>🆔</w:t>
            </w:r>
            <w:r w:rsidRPr="00887BA2">
              <w:t xml:space="preserve"> </w:t>
            </w:r>
            <w:r w:rsidRPr="00887BA2">
              <w:rPr>
                <w:b/>
                <w:bCs/>
              </w:rPr>
              <w:t>Passport Details:</w:t>
            </w:r>
          </w:p>
          <w:p w14:paraId="0BB15F88" w14:textId="77777777" w:rsidR="0080743C" w:rsidRPr="00887BA2" w:rsidRDefault="0080743C" w:rsidP="0080743C">
            <w:pPr>
              <w:numPr>
                <w:ilvl w:val="0"/>
                <w:numId w:val="12"/>
              </w:numPr>
            </w:pPr>
            <w:r w:rsidRPr="00887BA2">
              <w:rPr>
                <w:b/>
                <w:bCs/>
              </w:rPr>
              <w:t>Issued by:</w:t>
            </w:r>
            <w:r w:rsidRPr="00887BA2">
              <w:t xml:space="preserve"> Main Directorate of the Ministry of Internal Affairs of Russia for the Chelyabinsk Region</w:t>
            </w:r>
          </w:p>
          <w:p w14:paraId="2EAAABAA" w14:textId="77777777" w:rsidR="0080743C" w:rsidRPr="00887BA2" w:rsidRDefault="0080743C" w:rsidP="0080743C">
            <w:pPr>
              <w:numPr>
                <w:ilvl w:val="0"/>
                <w:numId w:val="12"/>
              </w:numPr>
            </w:pPr>
            <w:r w:rsidRPr="00887BA2">
              <w:rPr>
                <w:b/>
                <w:bCs/>
              </w:rPr>
              <w:t>Date of Issue:</w:t>
            </w:r>
            <w:r w:rsidRPr="00887BA2">
              <w:t xml:space="preserve"> January 1, 2001</w:t>
            </w:r>
          </w:p>
          <w:p w14:paraId="648868A1" w14:textId="77777777" w:rsidR="0080743C" w:rsidRPr="00887BA2" w:rsidRDefault="0080743C" w:rsidP="0080743C">
            <w:pPr>
              <w:numPr>
                <w:ilvl w:val="0"/>
                <w:numId w:val="12"/>
              </w:numPr>
            </w:pPr>
            <w:r w:rsidRPr="00887BA2">
              <w:rPr>
                <w:b/>
                <w:bCs/>
              </w:rPr>
              <w:t>Series/Number:</w:t>
            </w:r>
            <w:r w:rsidRPr="00887BA2">
              <w:t xml:space="preserve"> 1234 No. 123456</w:t>
            </w:r>
          </w:p>
          <w:p w14:paraId="6022DA74" w14:textId="77777777" w:rsidR="0080743C" w:rsidRPr="00887BA2" w:rsidRDefault="0080743C" w:rsidP="003E6074">
            <w:r w:rsidRPr="00887BA2">
              <w:rPr>
                <w:rFonts w:ascii="Segoe UI Emoji" w:hAnsi="Segoe UI Emoji" w:cs="Segoe UI Emoji"/>
              </w:rPr>
              <w:t>🧾</w:t>
            </w:r>
            <w:r w:rsidRPr="00887BA2">
              <w:t xml:space="preserve"> </w:t>
            </w:r>
            <w:r w:rsidRPr="00887BA2">
              <w:rPr>
                <w:b/>
                <w:bCs/>
              </w:rPr>
              <w:t>Tax Details:</w:t>
            </w:r>
          </w:p>
          <w:p w14:paraId="3423788C" w14:textId="77777777" w:rsidR="0080743C" w:rsidRPr="00887BA2" w:rsidRDefault="0080743C" w:rsidP="0080743C">
            <w:pPr>
              <w:numPr>
                <w:ilvl w:val="0"/>
                <w:numId w:val="13"/>
              </w:numPr>
            </w:pPr>
            <w:r w:rsidRPr="00887BA2">
              <w:rPr>
                <w:b/>
                <w:bCs/>
              </w:rPr>
              <w:t>Taxpayer Identification Number (TIN):</w:t>
            </w:r>
            <w:r w:rsidRPr="00887BA2">
              <w:t xml:space="preserve"> 112233445566</w:t>
            </w:r>
          </w:p>
          <w:p w14:paraId="4FD4559F" w14:textId="77777777" w:rsidR="0080743C" w:rsidRPr="00887BA2" w:rsidRDefault="0080743C" w:rsidP="0080743C">
            <w:pPr>
              <w:numPr>
                <w:ilvl w:val="0"/>
                <w:numId w:val="13"/>
              </w:numPr>
            </w:pPr>
            <w:r w:rsidRPr="00887BA2">
              <w:rPr>
                <w:b/>
                <w:bCs/>
              </w:rPr>
              <w:t>Pension Insurance Certificate Number:</w:t>
            </w:r>
            <w:r w:rsidRPr="00887BA2">
              <w:t xml:space="preserve"> 111-111-111 11</w:t>
            </w:r>
          </w:p>
          <w:p w14:paraId="1FE58889" w14:textId="77777777" w:rsidR="0080743C" w:rsidRPr="00887BA2" w:rsidRDefault="0080743C" w:rsidP="003E6074">
            <w:r w:rsidRPr="00887BA2">
              <w:rPr>
                <w:rFonts w:ascii="Segoe UI Emoji" w:hAnsi="Segoe UI Emoji" w:cs="Segoe UI Emoji"/>
              </w:rPr>
              <w:t>📞</w:t>
            </w:r>
            <w:r w:rsidRPr="00887BA2">
              <w:t xml:space="preserve"> </w:t>
            </w:r>
            <w:r w:rsidRPr="00887BA2">
              <w:rPr>
                <w:b/>
                <w:bCs/>
              </w:rPr>
              <w:t>Phone:</w:t>
            </w:r>
            <w:r w:rsidRPr="00887BA2">
              <w:t xml:space="preserve"> +7 900 000 0000</w:t>
            </w:r>
            <w:r w:rsidRPr="00887BA2">
              <w:br/>
            </w:r>
            <w:r w:rsidRPr="00887BA2">
              <w:rPr>
                <w:rFonts w:ascii="Segoe UI Symbol" w:hAnsi="Segoe UI Symbol" w:cs="Segoe UI Symbol"/>
              </w:rPr>
              <w:t>✉</w:t>
            </w:r>
            <w:r w:rsidRPr="00887BA2">
              <w:t xml:space="preserve"> </w:t>
            </w:r>
            <w:r w:rsidRPr="00887BA2">
              <w:rPr>
                <w:b/>
                <w:bCs/>
              </w:rPr>
              <w:t>Email:</w:t>
            </w:r>
            <w:r w:rsidRPr="00887BA2">
              <w:t xml:space="preserve"> ivan.ivanov@gmail.com</w:t>
            </w:r>
          </w:p>
          <w:p w14:paraId="43B3A618" w14:textId="77777777" w:rsidR="0080743C" w:rsidRPr="00887BA2" w:rsidRDefault="0080743C" w:rsidP="003E6074">
            <w:r w:rsidRPr="00887BA2">
              <w:rPr>
                <w:b/>
                <w:bCs/>
              </w:rPr>
              <w:t>Signature:</w:t>
            </w:r>
            <w:r w:rsidRPr="00887BA2">
              <w:t xml:space="preserve"> ________________</w:t>
            </w:r>
            <w:r w:rsidRPr="00887BA2">
              <w:br/>
            </w:r>
            <w:r w:rsidRPr="00887BA2">
              <w:rPr>
                <w:b/>
                <w:bCs/>
              </w:rPr>
              <w:t>Date:</w:t>
            </w:r>
            <w:r w:rsidRPr="00887BA2">
              <w:t xml:space="preserve"> _____________________</w:t>
            </w:r>
          </w:p>
          <w:p w14:paraId="5DF7B4A5" w14:textId="77777777" w:rsidR="0080743C" w:rsidRDefault="0080743C" w:rsidP="003E6074">
            <w:pPr>
              <w:rPr>
                <w:b/>
                <w:bCs/>
              </w:rPr>
            </w:pPr>
          </w:p>
          <w:p w14:paraId="02D9F430" w14:textId="77777777" w:rsidR="0080743C" w:rsidRDefault="0080743C" w:rsidP="003E6074">
            <w:pPr>
              <w:rPr>
                <w:b/>
                <w:bCs/>
              </w:rPr>
            </w:pPr>
          </w:p>
        </w:tc>
      </w:tr>
    </w:tbl>
    <w:p w14:paraId="17EAE629" w14:textId="77777777" w:rsidR="0080743C" w:rsidRPr="00887BA2" w:rsidRDefault="0080743C" w:rsidP="0080743C">
      <w:pPr>
        <w:rPr>
          <w:b/>
          <w:bCs/>
        </w:rPr>
      </w:pPr>
    </w:p>
    <w:p w14:paraId="01B374BA" w14:textId="02727F3D" w:rsidR="000F184C" w:rsidRPr="00AA66D2" w:rsidRDefault="00AA66D2" w:rsidP="00AA66D2">
      <w:pPr>
        <w:pBdr>
          <w:bottom w:val="single" w:sz="4" w:space="1" w:color="auto"/>
        </w:pBdr>
        <w:rPr>
          <w:u w:val="single"/>
        </w:rPr>
      </w:pPr>
      <w:r>
        <w:rPr>
          <w:u w:val="single"/>
        </w:rPr>
        <w:t xml:space="preserve"> </w:t>
      </w:r>
    </w:p>
    <w:p w14:paraId="22248722" w14:textId="77777777" w:rsidR="00A72DC4" w:rsidRDefault="00A72DC4" w:rsidP="00D77694">
      <w:pPr>
        <w:rPr>
          <w:rFonts w:cstheme="minorHAnsi"/>
          <w:b/>
          <w:bCs/>
          <w:u w:val="single"/>
        </w:rPr>
      </w:pPr>
    </w:p>
    <w:p w14:paraId="3C0872E7" w14:textId="76AEFFE5" w:rsidR="00D77694" w:rsidRPr="00D77694" w:rsidRDefault="00D77694" w:rsidP="00D77694">
      <w:pPr>
        <w:rPr>
          <w:rFonts w:cstheme="minorHAnsi"/>
          <w:b/>
          <w:bCs/>
          <w:u w:val="single"/>
        </w:rPr>
      </w:pPr>
      <w:r w:rsidRPr="00D77694">
        <w:rPr>
          <w:rFonts w:cstheme="minorHAnsi"/>
          <w:b/>
          <w:bCs/>
          <w:u w:val="single"/>
        </w:rPr>
        <w:t>Supplementary Agreement No. 2 to the Paid Services Agreement</w:t>
      </w:r>
    </w:p>
    <w:p w14:paraId="2B2CE9B4" w14:textId="77777777" w:rsidR="00D77694" w:rsidRPr="00D77694" w:rsidRDefault="00D77694" w:rsidP="00D77694">
      <w:pPr>
        <w:spacing w:before="240" w:after="240"/>
        <w:rPr>
          <w:rFonts w:eastAsia="Times New Roman" w:cstheme="minorHAnsi"/>
          <w:b/>
        </w:rPr>
      </w:pPr>
      <w:r w:rsidRPr="00D77694">
        <w:rPr>
          <w:rFonts w:eastAsia="Times New Roman" w:cstheme="minorHAnsi"/>
          <w:b/>
          <w:bCs/>
        </w:rPr>
        <w:t>in the Field of Information and Information Technology</w:t>
      </w:r>
      <w:r w:rsidRPr="00D77694">
        <w:rPr>
          <w:rFonts w:eastAsia="Times New Roman" w:cstheme="minorHAnsi"/>
          <w:b/>
        </w:rPr>
        <w:t xml:space="preserve"> Agreement No.13-12-01 dated December 13, 2024</w:t>
      </w:r>
      <w:r w:rsidRPr="00D77694">
        <w:rPr>
          <w:rFonts w:eastAsia="Times New Roman" w:cstheme="minorHAnsi"/>
          <w:b/>
        </w:rPr>
        <w:br/>
        <w:t>(hereinafter referred to as the "Agreement" or "Supplementary Agreement")</w:t>
      </w:r>
    </w:p>
    <w:p w14:paraId="042DECEE" w14:textId="77777777" w:rsidR="00CC27EF" w:rsidRPr="00CC27EF" w:rsidRDefault="00CC27EF" w:rsidP="00CC27EF">
      <w:r w:rsidRPr="00CC27EF">
        <w:t>Supplementary Agreement No. 2 to the Paid Services Agreement in the Field of Information and Information Technology Agreement No.13-12-01 dated December 13, 2024 (hereinafter referred to as the "Agreement" or "Supplementary Agreement")</w:t>
      </w:r>
    </w:p>
    <w:p w14:paraId="70E70BD9" w14:textId="77777777" w:rsidR="00CC27EF" w:rsidRPr="00CC27EF" w:rsidRDefault="00CC27EF" w:rsidP="00CC27EF">
      <w:r w:rsidRPr="00CC27EF">
        <w:t>New Delhi December 13, 2024</w:t>
      </w:r>
    </w:p>
    <w:p w14:paraId="6ABE762C" w14:textId="77777777" w:rsidR="00CC27EF" w:rsidRPr="00CC27EF" w:rsidRDefault="00CC27EF" w:rsidP="00CC27EF">
      <w:r w:rsidRPr="00CC27EF">
        <w:t xml:space="preserve">LLC ADev Private Limited (a company recognized under the “Startup India” initiative, providing services under this Agreement for the commercialization of its research and development outcomes), represented by Alexandra </w:t>
      </w:r>
      <w:proofErr w:type="spellStart"/>
      <w:r w:rsidRPr="00CC27EF">
        <w:t>Evgenyevna</w:t>
      </w:r>
      <w:proofErr w:type="spellEnd"/>
      <w:r w:rsidRPr="00CC27EF">
        <w:t xml:space="preserve"> </w:t>
      </w:r>
      <w:proofErr w:type="spellStart"/>
      <w:r w:rsidRPr="00CC27EF">
        <w:t>Grodnikova</w:t>
      </w:r>
      <w:proofErr w:type="spellEnd"/>
      <w:r w:rsidRPr="00CC27EF">
        <w:t>, Legal Counsel, acting under Power of Attorney No. D-26-11 dated November 26, 2024 (hereinafter referred to as the "Contractor"),</w:t>
      </w:r>
    </w:p>
    <w:p w14:paraId="27C85705" w14:textId="77777777" w:rsidR="00CC27EF" w:rsidRPr="00CC27EF" w:rsidRDefault="00CC27EF" w:rsidP="00CC27EF">
      <w:r w:rsidRPr="00CC27EF">
        <w:t>and</w:t>
      </w:r>
    </w:p>
    <w:p w14:paraId="4BBF16E9" w14:textId="0D586172" w:rsidR="00CC27EF" w:rsidRDefault="00CC27EF" w:rsidP="00CC27EF">
      <w:r w:rsidRPr="00CC27EF">
        <w:t>Citizen of the Russian Federation Ivanov Ivan Ivanovich, passport series 1234 No. 123456, jointly referred to as the "Parties," and individually referred to as a "Party," have entered into this Supplementary Agreement as follows:</w:t>
      </w:r>
    </w:p>
    <w:tbl>
      <w:tblPr>
        <w:tblW w:w="11761" w:type="dxa"/>
        <w:tblBorders>
          <w:top w:val="nil"/>
          <w:left w:val="nil"/>
          <w:bottom w:val="nil"/>
          <w:right w:val="nil"/>
          <w:insideH w:val="nil"/>
          <w:insideV w:val="nil"/>
        </w:tblBorders>
        <w:tblLayout w:type="fixed"/>
        <w:tblLook w:val="0600" w:firstRow="0" w:lastRow="0" w:firstColumn="0" w:lastColumn="0" w:noHBand="1" w:noVBand="1"/>
      </w:tblPr>
      <w:tblGrid>
        <w:gridCol w:w="3360"/>
        <w:gridCol w:w="8401"/>
      </w:tblGrid>
      <w:tr w:rsidR="00E64F08" w14:paraId="4CF9BA2C" w14:textId="77777777" w:rsidTr="00AA66D2">
        <w:trPr>
          <w:trHeight w:val="1175"/>
        </w:trPr>
        <w:tc>
          <w:tcPr>
            <w:tcW w:w="336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Mar>
              <w:top w:w="100" w:type="dxa"/>
              <w:left w:w="100" w:type="dxa"/>
              <w:bottom w:w="100" w:type="dxa"/>
              <w:right w:w="100" w:type="dxa"/>
            </w:tcMar>
          </w:tcPr>
          <w:p w14:paraId="3BD54125"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The Contractor agrees to provide the following services to the Customer</w:t>
            </w:r>
          </w:p>
        </w:tc>
        <w:tc>
          <w:tcPr>
            <w:tcW w:w="8401" w:type="dxa"/>
            <w:tcBorders>
              <w:top w:val="single" w:sz="6" w:space="0" w:color="000000"/>
              <w:left w:val="single" w:sz="4" w:space="0" w:color="000000"/>
              <w:bottom w:val="single" w:sz="6" w:space="0" w:color="000000"/>
              <w:right w:val="single" w:sz="6" w:space="0" w:color="000000"/>
            </w:tcBorders>
            <w:shd w:val="clear" w:color="auto" w:fill="FFD966" w:themeFill="accent4" w:themeFillTint="99"/>
            <w:tcMar>
              <w:top w:w="100" w:type="dxa"/>
              <w:left w:w="100" w:type="dxa"/>
              <w:bottom w:w="100" w:type="dxa"/>
              <w:right w:w="100" w:type="dxa"/>
            </w:tcMar>
          </w:tcPr>
          <w:p w14:paraId="7F310C2B" w14:textId="77777777" w:rsidR="00E64F08" w:rsidRDefault="00E64F08" w:rsidP="00E64F08">
            <w:pPr>
              <w:numPr>
                <w:ilvl w:val="0"/>
                <w:numId w:val="22"/>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Selection of projects for Customer participation</w:t>
            </w:r>
          </w:p>
          <w:p w14:paraId="17ACC4C3" w14:textId="77777777" w:rsidR="00E64F08" w:rsidRDefault="00E64F08" w:rsidP="00E64F08">
            <w:pPr>
              <w:numPr>
                <w:ilvl w:val="0"/>
                <w:numId w:val="22"/>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Consulting the Customer on issues related to participation in the Project during the duration of the Project</w:t>
            </w:r>
          </w:p>
          <w:p w14:paraId="5A05191F" w14:textId="77777777" w:rsidR="00E64F08" w:rsidRDefault="00E64F08" w:rsidP="00E64F08">
            <w:pPr>
              <w:numPr>
                <w:ilvl w:val="0"/>
                <w:numId w:val="22"/>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Assisting with the interview process and project-related communication, including assistance with completing test assignments</w:t>
            </w:r>
          </w:p>
          <w:p w14:paraId="10A1A184" w14:textId="77777777" w:rsidR="00E64F08" w:rsidRDefault="00E64F08" w:rsidP="00E64F08">
            <w:pPr>
              <w:numPr>
                <w:ilvl w:val="0"/>
                <w:numId w:val="22"/>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Consulting on interview preparation</w:t>
            </w:r>
          </w:p>
          <w:p w14:paraId="23BE03F8" w14:textId="77777777" w:rsidR="00E64F08" w:rsidRDefault="00E64F08" w:rsidP="00E64F08">
            <w:pPr>
              <w:numPr>
                <w:ilvl w:val="0"/>
                <w:numId w:val="22"/>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Providing information on the process and specifics of resume writing and interview preparation for project participation</w:t>
            </w:r>
          </w:p>
          <w:p w14:paraId="4BAB11B7" w14:textId="77777777" w:rsidR="00E64F08" w:rsidRDefault="00E64F08" w:rsidP="00E64F08">
            <w:pPr>
              <w:numPr>
                <w:ilvl w:val="0"/>
                <w:numId w:val="22"/>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Accounting services</w:t>
            </w:r>
          </w:p>
          <w:p w14:paraId="7CD38466" w14:textId="77777777" w:rsidR="00E64F08" w:rsidRDefault="00E64F08" w:rsidP="00E64F08">
            <w:pPr>
              <w:numPr>
                <w:ilvl w:val="0"/>
                <w:numId w:val="22"/>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Provision of equipment under a loan agreement</w:t>
            </w:r>
          </w:p>
          <w:p w14:paraId="598B44F9" w14:textId="77777777" w:rsidR="00E64F08" w:rsidRDefault="00E64F08" w:rsidP="00E64F08">
            <w:pPr>
              <w:numPr>
                <w:ilvl w:val="0"/>
                <w:numId w:val="22"/>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Consulting on accounting and taxation issues</w:t>
            </w:r>
          </w:p>
          <w:p w14:paraId="4EE1F17A" w14:textId="77777777" w:rsidR="00E64F08" w:rsidRDefault="00E64F08" w:rsidP="00E64F08">
            <w:pPr>
              <w:numPr>
                <w:ilvl w:val="0"/>
                <w:numId w:val="22"/>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Marketing research in the field of the Customer’s professional interests, identifying relevant technologies and in-demand client search markets</w:t>
            </w:r>
          </w:p>
        </w:tc>
      </w:tr>
      <w:tr w:rsidR="00E64F08" w14:paraId="3D3BC995" w14:textId="77777777" w:rsidTr="00AA66D2">
        <w:trPr>
          <w:trHeight w:val="875"/>
        </w:trPr>
        <w:tc>
          <w:tcPr>
            <w:tcW w:w="3360" w:type="dxa"/>
            <w:tcBorders>
              <w:top w:val="single" w:sz="4" w:space="0" w:color="000000"/>
              <w:left w:val="single" w:sz="6" w:space="0" w:color="000000"/>
              <w:bottom w:val="single" w:sz="6" w:space="0" w:color="000000"/>
              <w:right w:val="single" w:sz="6" w:space="0" w:color="000000"/>
            </w:tcBorders>
            <w:shd w:val="clear" w:color="auto" w:fill="FFD966" w:themeFill="accent4" w:themeFillTint="99"/>
            <w:tcMar>
              <w:top w:w="100" w:type="dxa"/>
              <w:left w:w="100" w:type="dxa"/>
              <w:bottom w:w="100" w:type="dxa"/>
              <w:right w:w="100" w:type="dxa"/>
            </w:tcMar>
          </w:tcPr>
          <w:p w14:paraId="2368168F"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 Stages of providing services/performance of work</w:t>
            </w:r>
          </w:p>
        </w:tc>
        <w:tc>
          <w:tcPr>
            <w:tcW w:w="8401" w:type="dxa"/>
            <w:tcBorders>
              <w:top w:val="nil"/>
              <w:left w:val="nil"/>
              <w:bottom w:val="single" w:sz="6" w:space="0" w:color="000000"/>
              <w:right w:val="single" w:sz="6" w:space="0" w:color="000000"/>
            </w:tcBorders>
            <w:shd w:val="clear" w:color="auto" w:fill="FFD966" w:themeFill="accent4" w:themeFillTint="99"/>
            <w:tcMar>
              <w:top w:w="100" w:type="dxa"/>
              <w:left w:w="100" w:type="dxa"/>
              <w:bottom w:w="100" w:type="dxa"/>
              <w:right w:w="100" w:type="dxa"/>
            </w:tcMar>
          </w:tcPr>
          <w:p w14:paraId="6B3626FE" w14:textId="77777777" w:rsidR="00E64F08" w:rsidRDefault="00E64F08" w:rsidP="00E64F08">
            <w:pPr>
              <w:numPr>
                <w:ilvl w:val="0"/>
                <w:numId w:val="21"/>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Taking on the Customer’s accounting work</w:t>
            </w:r>
          </w:p>
          <w:p w14:paraId="1782BD36" w14:textId="77777777" w:rsidR="00E64F08" w:rsidRDefault="00E64F08" w:rsidP="00E64F08">
            <w:pPr>
              <w:numPr>
                <w:ilvl w:val="0"/>
                <w:numId w:val="21"/>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Drafting the CV based on the provided primary data</w:t>
            </w:r>
          </w:p>
          <w:p w14:paraId="0DA1797E" w14:textId="77777777" w:rsidR="00E64F08" w:rsidRDefault="00E64F08" w:rsidP="00E64F08">
            <w:pPr>
              <w:numPr>
                <w:ilvl w:val="0"/>
                <w:numId w:val="21"/>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Providing access to professional development programs</w:t>
            </w:r>
          </w:p>
          <w:p w14:paraId="06BE8515" w14:textId="77777777" w:rsidR="00E64F08" w:rsidRDefault="00E64F08" w:rsidP="00E64F08">
            <w:pPr>
              <w:numPr>
                <w:ilvl w:val="0"/>
                <w:numId w:val="21"/>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Providing access to technical support</w:t>
            </w:r>
          </w:p>
          <w:p w14:paraId="560433D8" w14:textId="77777777" w:rsidR="00E64F08" w:rsidRDefault="00E64F08" w:rsidP="00E64F08">
            <w:pPr>
              <w:numPr>
                <w:ilvl w:val="0"/>
                <w:numId w:val="21"/>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Assisting with the interview process</w:t>
            </w:r>
          </w:p>
          <w:p w14:paraId="7A45CEAA" w14:textId="77777777" w:rsidR="00E64F08" w:rsidRDefault="00E64F08" w:rsidP="00E64F08">
            <w:pPr>
              <w:numPr>
                <w:ilvl w:val="0"/>
                <w:numId w:val="21"/>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Preparing and consulting on completing test assignments</w:t>
            </w:r>
          </w:p>
          <w:p w14:paraId="631650DC" w14:textId="77777777" w:rsidR="00E64F08" w:rsidRDefault="00E64F08" w:rsidP="00E64F08">
            <w:pPr>
              <w:numPr>
                <w:ilvl w:val="0"/>
                <w:numId w:val="21"/>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Consulting on professional conduct of all pre-project negotiations</w:t>
            </w:r>
          </w:p>
          <w:p w14:paraId="6A28E08F" w14:textId="77777777" w:rsidR="00E64F08" w:rsidRDefault="00E64F08" w:rsidP="00E64F08">
            <w:pPr>
              <w:numPr>
                <w:ilvl w:val="0"/>
                <w:numId w:val="21"/>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Providing access to technical support during the project</w:t>
            </w:r>
          </w:p>
        </w:tc>
      </w:tr>
      <w:tr w:rsidR="00E64F08" w14:paraId="33466CB8" w14:textId="77777777" w:rsidTr="00AA66D2">
        <w:trPr>
          <w:trHeight w:val="2649"/>
        </w:trPr>
        <w:tc>
          <w:tcPr>
            <w:tcW w:w="3360" w:type="dxa"/>
            <w:tcBorders>
              <w:top w:val="nil"/>
              <w:left w:val="single" w:sz="6" w:space="0" w:color="000000"/>
              <w:bottom w:val="single" w:sz="6" w:space="0" w:color="000000"/>
              <w:right w:val="single" w:sz="6" w:space="0" w:color="000000"/>
            </w:tcBorders>
            <w:shd w:val="clear" w:color="auto" w:fill="FFD966" w:themeFill="accent4" w:themeFillTint="99"/>
            <w:tcMar>
              <w:top w:w="100" w:type="dxa"/>
              <w:left w:w="100" w:type="dxa"/>
              <w:bottom w:w="100" w:type="dxa"/>
              <w:right w:w="100" w:type="dxa"/>
            </w:tcMar>
          </w:tcPr>
          <w:p w14:paraId="39B127BB"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3. Composition of the technical task, list of information and materials the Customer provides to the Contractor before starting the work (providing services)</w:t>
            </w:r>
          </w:p>
        </w:tc>
        <w:tc>
          <w:tcPr>
            <w:tcW w:w="8401" w:type="dxa"/>
            <w:tcBorders>
              <w:top w:val="nil"/>
              <w:left w:val="nil"/>
              <w:bottom w:val="single" w:sz="6" w:space="0" w:color="000000"/>
              <w:right w:val="single" w:sz="6" w:space="0" w:color="000000"/>
            </w:tcBorders>
            <w:shd w:val="clear" w:color="auto" w:fill="FFD966" w:themeFill="accent4" w:themeFillTint="99"/>
            <w:tcMar>
              <w:top w:w="100" w:type="dxa"/>
              <w:left w:w="100" w:type="dxa"/>
              <w:bottom w:w="100" w:type="dxa"/>
              <w:right w:w="100" w:type="dxa"/>
            </w:tcMar>
          </w:tcPr>
          <w:p w14:paraId="5C4DF92A"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Customer provides materials and the technical task:</w:t>
            </w:r>
          </w:p>
          <w:p w14:paraId="365C9DFE" w14:textId="77777777" w:rsidR="00E64F08" w:rsidRDefault="00E64F08" w:rsidP="00E64F08">
            <w:pPr>
              <w:numPr>
                <w:ilvl w:val="0"/>
                <w:numId w:val="19"/>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Technical task for tax accounting system analysis and selection</w:t>
            </w:r>
          </w:p>
          <w:p w14:paraId="1A25FC08" w14:textId="77777777" w:rsidR="00E64F08" w:rsidRDefault="00E64F08" w:rsidP="00E64F08">
            <w:pPr>
              <w:numPr>
                <w:ilvl w:val="0"/>
                <w:numId w:val="19"/>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Primary materials on current work experience, education, etc. – information used to draft a professional CV, English proficiency</w:t>
            </w:r>
          </w:p>
          <w:p w14:paraId="3E4281D1" w14:textId="77777777" w:rsidR="00E64F08" w:rsidRDefault="00E64F08" w:rsidP="00E64F08">
            <w:pPr>
              <w:numPr>
                <w:ilvl w:val="0"/>
                <w:numId w:val="19"/>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Materials on the technology stack in which the project will be sought (Java, Node.js, React)</w:t>
            </w:r>
          </w:p>
          <w:p w14:paraId="187B10A3" w14:textId="77777777" w:rsidR="00E64F08" w:rsidRDefault="00E64F08" w:rsidP="00E64F08">
            <w:pPr>
              <w:numPr>
                <w:ilvl w:val="0"/>
                <w:numId w:val="19"/>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Selected, mutually agreed initial tariff</w:t>
            </w:r>
          </w:p>
          <w:p w14:paraId="4439EB4C"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D049148" w14:textId="77777777" w:rsidR="00E64F08" w:rsidRDefault="00E64F08" w:rsidP="003E6074">
            <w:pPr>
              <w:jc w:val="both"/>
              <w:rPr>
                <w:rFonts w:ascii="Times New Roman" w:eastAsia="Times New Roman" w:hAnsi="Times New Roman" w:cs="Times New Roman"/>
                <w:sz w:val="20"/>
                <w:szCs w:val="20"/>
              </w:rPr>
            </w:pPr>
          </w:p>
        </w:tc>
      </w:tr>
      <w:tr w:rsidR="00E64F08" w14:paraId="2E935D7F" w14:textId="77777777" w:rsidTr="00AA66D2">
        <w:trPr>
          <w:trHeight w:val="1175"/>
        </w:trPr>
        <w:tc>
          <w:tcPr>
            <w:tcW w:w="3360" w:type="dxa"/>
            <w:tcBorders>
              <w:top w:val="nil"/>
              <w:left w:val="single" w:sz="6" w:space="0" w:color="000000"/>
              <w:bottom w:val="single" w:sz="6" w:space="0" w:color="000000"/>
              <w:right w:val="single" w:sz="6" w:space="0" w:color="000000"/>
            </w:tcBorders>
            <w:shd w:val="clear" w:color="auto" w:fill="FFD966" w:themeFill="accent4" w:themeFillTint="99"/>
            <w:tcMar>
              <w:top w:w="100" w:type="dxa"/>
              <w:left w:w="100" w:type="dxa"/>
              <w:bottom w:w="100" w:type="dxa"/>
              <w:right w:w="100" w:type="dxa"/>
            </w:tcMar>
          </w:tcPr>
          <w:p w14:paraId="2FC5A889"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Total cost of work/provision of services</w:t>
            </w:r>
          </w:p>
        </w:tc>
        <w:tc>
          <w:tcPr>
            <w:tcW w:w="8401" w:type="dxa"/>
            <w:tcBorders>
              <w:top w:val="nil"/>
              <w:left w:val="nil"/>
              <w:bottom w:val="single" w:sz="6" w:space="0" w:color="000000"/>
              <w:right w:val="single" w:sz="6" w:space="0" w:color="000000"/>
            </w:tcBorders>
            <w:shd w:val="clear" w:color="auto" w:fill="FFD966" w:themeFill="accent4" w:themeFillTint="99"/>
            <w:tcMar>
              <w:top w:w="100" w:type="dxa"/>
              <w:left w:w="100" w:type="dxa"/>
              <w:bottom w:w="100" w:type="dxa"/>
              <w:right w:w="100" w:type="dxa"/>
            </w:tcMar>
          </w:tcPr>
          <w:p w14:paraId="4CDF5381"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Defined by the Parties as the sum of all amounts the Customer pays to the Contractor for services rendered in accordance with the Tariff.</w:t>
            </w:r>
          </w:p>
        </w:tc>
      </w:tr>
      <w:tr w:rsidR="00E64F08" w14:paraId="445F1D34" w14:textId="77777777" w:rsidTr="00AA66D2">
        <w:trPr>
          <w:trHeight w:val="1175"/>
        </w:trPr>
        <w:tc>
          <w:tcPr>
            <w:tcW w:w="3360" w:type="dxa"/>
            <w:tcBorders>
              <w:top w:val="nil"/>
              <w:left w:val="single" w:sz="6" w:space="0" w:color="000000"/>
              <w:bottom w:val="single" w:sz="6" w:space="0" w:color="000000"/>
              <w:right w:val="single" w:sz="6" w:space="0" w:color="000000"/>
            </w:tcBorders>
            <w:shd w:val="clear" w:color="auto" w:fill="FFD966" w:themeFill="accent4" w:themeFillTint="99"/>
            <w:tcMar>
              <w:top w:w="100" w:type="dxa"/>
              <w:left w:w="100" w:type="dxa"/>
              <w:bottom w:w="100" w:type="dxa"/>
              <w:right w:w="100" w:type="dxa"/>
            </w:tcMar>
          </w:tcPr>
          <w:p w14:paraId="66769E9C"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 Payment procedure for completed work/services rendered</w:t>
            </w:r>
          </w:p>
        </w:tc>
        <w:tc>
          <w:tcPr>
            <w:tcW w:w="8401" w:type="dxa"/>
            <w:tcBorders>
              <w:top w:val="nil"/>
              <w:left w:val="nil"/>
              <w:bottom w:val="single" w:sz="6" w:space="0" w:color="000000"/>
              <w:right w:val="single" w:sz="6" w:space="0" w:color="000000"/>
            </w:tcBorders>
            <w:shd w:val="clear" w:color="auto" w:fill="FFD966" w:themeFill="accent4" w:themeFillTint="99"/>
            <w:tcMar>
              <w:top w:w="100" w:type="dxa"/>
              <w:left w:w="100" w:type="dxa"/>
              <w:bottom w:w="100" w:type="dxa"/>
              <w:right w:w="100" w:type="dxa"/>
            </w:tcMar>
          </w:tcPr>
          <w:p w14:paraId="6FAFBFD4"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defined by the Tariff.</w:t>
            </w:r>
          </w:p>
        </w:tc>
      </w:tr>
      <w:tr w:rsidR="00E64F08" w14:paraId="4D27764E" w14:textId="77777777" w:rsidTr="00AA66D2">
        <w:trPr>
          <w:trHeight w:val="1175"/>
        </w:trPr>
        <w:tc>
          <w:tcPr>
            <w:tcW w:w="3360" w:type="dxa"/>
            <w:tcBorders>
              <w:top w:val="nil"/>
              <w:left w:val="single" w:sz="6" w:space="0" w:color="000000"/>
              <w:bottom w:val="single" w:sz="6" w:space="0" w:color="000000"/>
              <w:right w:val="single" w:sz="6" w:space="0" w:color="000000"/>
            </w:tcBorders>
            <w:shd w:val="clear" w:color="auto" w:fill="FFD966" w:themeFill="accent4" w:themeFillTint="99"/>
            <w:tcMar>
              <w:top w:w="100" w:type="dxa"/>
              <w:left w:w="100" w:type="dxa"/>
              <w:bottom w:w="100" w:type="dxa"/>
              <w:right w:w="100" w:type="dxa"/>
            </w:tcMar>
          </w:tcPr>
          <w:p w14:paraId="0FF03108"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 Responsible managers and their contact details</w:t>
            </w:r>
          </w:p>
        </w:tc>
        <w:tc>
          <w:tcPr>
            <w:tcW w:w="8401" w:type="dxa"/>
            <w:tcBorders>
              <w:top w:val="nil"/>
              <w:left w:val="nil"/>
              <w:bottom w:val="single" w:sz="6" w:space="0" w:color="000000"/>
              <w:right w:val="single" w:sz="6" w:space="0" w:color="000000"/>
            </w:tcBorders>
            <w:shd w:val="clear" w:color="auto" w:fill="FFD966" w:themeFill="accent4" w:themeFillTint="99"/>
            <w:tcMar>
              <w:top w:w="100" w:type="dxa"/>
              <w:left w:w="100" w:type="dxa"/>
              <w:bottom w:w="100" w:type="dxa"/>
              <w:right w:w="100" w:type="dxa"/>
            </w:tcMar>
          </w:tcPr>
          <w:p w14:paraId="0C95AAEB"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Igor Nikolayevich </w:t>
            </w:r>
            <w:proofErr w:type="spellStart"/>
            <w:r>
              <w:rPr>
                <w:rFonts w:ascii="Times New Roman" w:eastAsia="Times New Roman" w:hAnsi="Times New Roman" w:cs="Times New Roman"/>
                <w:sz w:val="20"/>
                <w:szCs w:val="20"/>
              </w:rPr>
              <w:t>Teterovlev</w:t>
            </w:r>
            <w:proofErr w:type="spellEnd"/>
          </w:p>
          <w:p w14:paraId="64CAB6E3"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(995) 930-10-20</w:t>
            </w:r>
          </w:p>
          <w:p w14:paraId="4FD7012C" w14:textId="77777777" w:rsidR="00E64F08" w:rsidRDefault="00E64F08" w:rsidP="003E6074">
            <w:pPr>
              <w:jc w:val="both"/>
              <w:rPr>
                <w:rFonts w:ascii="Times New Roman" w:eastAsia="Times New Roman" w:hAnsi="Times New Roman" w:cs="Times New Roman"/>
                <w:sz w:val="20"/>
                <w:szCs w:val="20"/>
              </w:rPr>
            </w:pPr>
            <w:hyperlink r:id="rId5">
              <w:r>
                <w:rPr>
                  <w:rFonts w:ascii="Times New Roman" w:eastAsia="Times New Roman" w:hAnsi="Times New Roman" w:cs="Times New Roman"/>
                  <w:color w:val="1155CC"/>
                  <w:sz w:val="20"/>
                  <w:szCs w:val="20"/>
                  <w:u w:val="single"/>
                </w:rPr>
                <w:t>it.consult.tag@gmail.com</w:t>
              </w:r>
            </w:hyperlink>
            <w:r>
              <w:rPr>
                <w:rFonts w:ascii="Times New Roman" w:eastAsia="Times New Roman" w:hAnsi="Times New Roman" w:cs="Times New Roman"/>
                <w:sz w:val="20"/>
                <w:szCs w:val="20"/>
              </w:rPr>
              <w:t xml:space="preserve"> </w:t>
            </w:r>
          </w:p>
          <w:p w14:paraId="0654E59B"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1F91F03"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64F08" w14:paraId="250E4E5A" w14:textId="77777777" w:rsidTr="00AA66D2">
        <w:trPr>
          <w:trHeight w:val="1490"/>
        </w:trPr>
        <w:tc>
          <w:tcPr>
            <w:tcW w:w="3360" w:type="dxa"/>
            <w:tcBorders>
              <w:top w:val="nil"/>
              <w:left w:val="single" w:sz="6" w:space="0" w:color="000000"/>
              <w:bottom w:val="single" w:sz="6" w:space="0" w:color="000000"/>
              <w:right w:val="single" w:sz="6" w:space="0" w:color="000000"/>
            </w:tcBorders>
            <w:shd w:val="clear" w:color="auto" w:fill="FFD966" w:themeFill="accent4" w:themeFillTint="99"/>
            <w:tcMar>
              <w:top w:w="100" w:type="dxa"/>
              <w:left w:w="100" w:type="dxa"/>
              <w:bottom w:w="100" w:type="dxa"/>
              <w:right w:w="100" w:type="dxa"/>
            </w:tcMar>
          </w:tcPr>
          <w:p w14:paraId="7DF25B5C"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Transfer of rights to intellectual property results</w:t>
            </w:r>
          </w:p>
        </w:tc>
        <w:tc>
          <w:tcPr>
            <w:tcW w:w="8401" w:type="dxa"/>
            <w:tcBorders>
              <w:top w:val="nil"/>
              <w:left w:val="nil"/>
              <w:bottom w:val="single" w:sz="6" w:space="0" w:color="000000"/>
              <w:right w:val="single" w:sz="6" w:space="0" w:color="000000"/>
            </w:tcBorders>
            <w:shd w:val="clear" w:color="auto" w:fill="FFD966" w:themeFill="accent4" w:themeFillTint="99"/>
            <w:tcMar>
              <w:top w:w="100" w:type="dxa"/>
              <w:left w:w="100" w:type="dxa"/>
              <w:bottom w:w="100" w:type="dxa"/>
              <w:right w:w="100" w:type="dxa"/>
            </w:tcMar>
          </w:tcPr>
          <w:p w14:paraId="55A7E523" w14:textId="77777777" w:rsidR="00E64F08" w:rsidRDefault="00E64F08" w:rsidP="003E6074">
            <w:pPr>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All intellectual property resulting from the joint efforts and significant assistance of the Contractor is transferred to the Customer in accordance with Section 7 of the Agreement and the corresponding Tariff.</w:t>
            </w:r>
          </w:p>
        </w:tc>
      </w:tr>
      <w:tr w:rsidR="00E64F08" w14:paraId="5409A85A" w14:textId="77777777" w:rsidTr="00AA66D2">
        <w:trPr>
          <w:trHeight w:val="560"/>
        </w:trPr>
        <w:tc>
          <w:tcPr>
            <w:tcW w:w="3360" w:type="dxa"/>
            <w:tcBorders>
              <w:top w:val="nil"/>
              <w:left w:val="single" w:sz="6" w:space="0" w:color="000000"/>
              <w:bottom w:val="single" w:sz="6" w:space="0" w:color="000000"/>
              <w:right w:val="single" w:sz="6" w:space="0" w:color="000000"/>
            </w:tcBorders>
            <w:shd w:val="clear" w:color="auto" w:fill="FFD966" w:themeFill="accent4" w:themeFillTint="99"/>
            <w:tcMar>
              <w:top w:w="100" w:type="dxa"/>
              <w:left w:w="100" w:type="dxa"/>
              <w:bottom w:w="100" w:type="dxa"/>
              <w:right w:w="100" w:type="dxa"/>
            </w:tcMar>
          </w:tcPr>
          <w:p w14:paraId="30E095FB"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8. Term of the Agreement (months)</w:t>
            </w:r>
          </w:p>
        </w:tc>
        <w:tc>
          <w:tcPr>
            <w:tcW w:w="8401" w:type="dxa"/>
            <w:tcBorders>
              <w:top w:val="nil"/>
              <w:left w:val="nil"/>
              <w:bottom w:val="single" w:sz="6" w:space="0" w:color="000000"/>
              <w:right w:val="single" w:sz="6" w:space="0" w:color="000000"/>
            </w:tcBorders>
            <w:shd w:val="clear" w:color="auto" w:fill="FFD966" w:themeFill="accent4" w:themeFillTint="99"/>
            <w:tcMar>
              <w:top w:w="100" w:type="dxa"/>
              <w:left w:w="100" w:type="dxa"/>
              <w:bottom w:w="100" w:type="dxa"/>
              <w:right w:w="100" w:type="dxa"/>
            </w:tcMar>
          </w:tcPr>
          <w:p w14:paraId="32E69C5F"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24 months</w:t>
            </w:r>
          </w:p>
        </w:tc>
      </w:tr>
      <w:tr w:rsidR="00E64F08" w14:paraId="2A51AD71" w14:textId="77777777" w:rsidTr="00AA66D2">
        <w:trPr>
          <w:trHeight w:val="4507"/>
        </w:trPr>
        <w:tc>
          <w:tcPr>
            <w:tcW w:w="3360" w:type="dxa"/>
            <w:tcBorders>
              <w:top w:val="nil"/>
              <w:left w:val="single" w:sz="6" w:space="0" w:color="000000"/>
              <w:bottom w:val="single" w:sz="6" w:space="0" w:color="000000"/>
              <w:right w:val="single" w:sz="6" w:space="0" w:color="000000"/>
            </w:tcBorders>
            <w:shd w:val="clear" w:color="auto" w:fill="FFD966" w:themeFill="accent4" w:themeFillTint="99"/>
            <w:tcMar>
              <w:top w:w="100" w:type="dxa"/>
              <w:left w:w="100" w:type="dxa"/>
              <w:bottom w:w="100" w:type="dxa"/>
              <w:right w:w="100" w:type="dxa"/>
            </w:tcMar>
          </w:tcPr>
          <w:p w14:paraId="118C553F"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 Guarantee of successful project search</w:t>
            </w:r>
          </w:p>
        </w:tc>
        <w:tc>
          <w:tcPr>
            <w:tcW w:w="8401" w:type="dxa"/>
            <w:tcBorders>
              <w:top w:val="nil"/>
              <w:left w:val="nil"/>
              <w:bottom w:val="single" w:sz="6" w:space="0" w:color="000000"/>
              <w:right w:val="single" w:sz="6" w:space="0" w:color="000000"/>
            </w:tcBorders>
            <w:shd w:val="clear" w:color="auto" w:fill="FFD966" w:themeFill="accent4" w:themeFillTint="99"/>
            <w:tcMar>
              <w:top w:w="100" w:type="dxa"/>
              <w:left w:w="100" w:type="dxa"/>
              <w:bottom w:w="100" w:type="dxa"/>
              <w:right w:w="100" w:type="dxa"/>
            </w:tcMar>
          </w:tcPr>
          <w:p w14:paraId="4FAF0F7A"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If the Contractor is unable to successfully find a project for the Customer within 70 working days from the signing of this Agreement, the Customer has the right to unilaterally terminate the Agreement without compensation for actual expenses incurred by the Contractor.</w:t>
            </w:r>
            <w:r>
              <w:rPr>
                <w:rFonts w:ascii="Times New Roman" w:eastAsia="Times New Roman" w:hAnsi="Times New Roman" w:cs="Times New Roman"/>
                <w:sz w:val="20"/>
                <w:szCs w:val="20"/>
              </w:rPr>
              <w:br/>
            </w:r>
          </w:p>
          <w:p w14:paraId="09F1A100"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the case that after the completion of any Project, the Contractor does not provide the Customer with a new project within 30 working days from the completion date of the previous project, the Customer has the right to unilaterally terminate this Agreement. In this case, there is no compensation or reimbursement for expenses actually incurred by the Contractor. The methods for notifying the completion of the Project are outlined in Section 2 of this Agreement.</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The Customer has the right to refuse projects if:</w:t>
            </w:r>
          </w:p>
          <w:p w14:paraId="15BA4323" w14:textId="77777777" w:rsidR="00E64F08" w:rsidRDefault="00E64F08" w:rsidP="00E64F08">
            <w:pPr>
              <w:numPr>
                <w:ilvl w:val="0"/>
                <w:numId w:val="18"/>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Within 12 months from the signing of this Agreement, the project amount is less than 120,000 </w:t>
            </w:r>
            <w:proofErr w:type="spellStart"/>
            <w:r>
              <w:rPr>
                <w:rFonts w:ascii="Times New Roman" w:eastAsia="Times New Roman" w:hAnsi="Times New Roman" w:cs="Times New Roman"/>
                <w:sz w:val="20"/>
                <w:szCs w:val="20"/>
              </w:rPr>
              <w:t>rubles</w:t>
            </w:r>
            <w:proofErr w:type="spellEnd"/>
            <w:r>
              <w:rPr>
                <w:rFonts w:ascii="Times New Roman" w:eastAsia="Times New Roman" w:hAnsi="Times New Roman" w:cs="Times New Roman"/>
                <w:sz w:val="20"/>
                <w:szCs w:val="20"/>
              </w:rPr>
              <w:t xml:space="preserve"> per month</w:t>
            </w:r>
          </w:p>
          <w:p w14:paraId="25AE49CB" w14:textId="77777777" w:rsidR="00E64F08" w:rsidRDefault="00E64F08" w:rsidP="00E64F08">
            <w:pPr>
              <w:numPr>
                <w:ilvl w:val="0"/>
                <w:numId w:val="18"/>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12 months from the signing of this Agreement, the project amount is less than 140,000 </w:t>
            </w:r>
            <w:proofErr w:type="spellStart"/>
            <w:r>
              <w:rPr>
                <w:rFonts w:ascii="Times New Roman" w:eastAsia="Times New Roman" w:hAnsi="Times New Roman" w:cs="Times New Roman"/>
                <w:sz w:val="20"/>
                <w:szCs w:val="20"/>
              </w:rPr>
              <w:t>rubles</w:t>
            </w:r>
            <w:proofErr w:type="spellEnd"/>
            <w:r>
              <w:rPr>
                <w:rFonts w:ascii="Times New Roman" w:eastAsia="Times New Roman" w:hAnsi="Times New Roman" w:cs="Times New Roman"/>
                <w:sz w:val="20"/>
                <w:szCs w:val="20"/>
              </w:rPr>
              <w:t xml:space="preserve"> per month</w:t>
            </w:r>
          </w:p>
        </w:tc>
      </w:tr>
      <w:tr w:rsidR="00E64F08" w14:paraId="55A4A2D3" w14:textId="77777777" w:rsidTr="00AA66D2">
        <w:trPr>
          <w:trHeight w:val="3379"/>
        </w:trPr>
        <w:tc>
          <w:tcPr>
            <w:tcW w:w="3360" w:type="dxa"/>
            <w:tcBorders>
              <w:top w:val="nil"/>
              <w:left w:val="single" w:sz="6" w:space="0" w:color="000000"/>
              <w:bottom w:val="single" w:sz="6" w:space="0" w:color="000000"/>
              <w:right w:val="single" w:sz="6" w:space="0" w:color="000000"/>
            </w:tcBorders>
            <w:shd w:val="clear" w:color="auto" w:fill="FFD966" w:themeFill="accent4" w:themeFillTint="99"/>
            <w:tcMar>
              <w:top w:w="100" w:type="dxa"/>
              <w:left w:w="100" w:type="dxa"/>
              <w:bottom w:w="100" w:type="dxa"/>
              <w:right w:w="100" w:type="dxa"/>
            </w:tcMar>
          </w:tcPr>
          <w:p w14:paraId="1A778079"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 Technical support guarantee</w:t>
            </w:r>
          </w:p>
        </w:tc>
        <w:tc>
          <w:tcPr>
            <w:tcW w:w="8401" w:type="dxa"/>
            <w:tcBorders>
              <w:top w:val="nil"/>
              <w:left w:val="nil"/>
              <w:bottom w:val="single" w:sz="6" w:space="0" w:color="000000"/>
              <w:right w:val="single" w:sz="6" w:space="0" w:color="000000"/>
            </w:tcBorders>
            <w:shd w:val="clear" w:color="auto" w:fill="FFD966" w:themeFill="accent4" w:themeFillTint="99"/>
            <w:tcMar>
              <w:top w:w="100" w:type="dxa"/>
              <w:left w:w="100" w:type="dxa"/>
              <w:bottom w:w="100" w:type="dxa"/>
              <w:right w:w="100" w:type="dxa"/>
            </w:tcMar>
          </w:tcPr>
          <w:p w14:paraId="7588732D"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 the end of the Project, the Customer has the right to unilaterally terminate the Agreement without compensation for actual expenses incurred by the Contractor only if one of the following conditions is met:</w:t>
            </w:r>
          </w:p>
          <w:p w14:paraId="0EB781A8" w14:textId="77777777" w:rsidR="00E64F08" w:rsidRDefault="00E64F08" w:rsidP="00E64F08">
            <w:pPr>
              <w:numPr>
                <w:ilvl w:val="0"/>
                <w:numId w:val="20"/>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technical specialist from the Contractor's side was not provided within 4 working hours of the request being made more than twice (the number is counted within the 20 working days preceding the end of the Project)</w:t>
            </w:r>
          </w:p>
          <w:p w14:paraId="30F5CAB2" w14:textId="77777777" w:rsidR="00E64F08" w:rsidRDefault="00E64F08" w:rsidP="00E64F08">
            <w:pPr>
              <w:numPr>
                <w:ilvl w:val="0"/>
                <w:numId w:val="20"/>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technical specialist from the Contractor's side was not provided within 8 working hours of the request being made even once (the number is counted within the 20 working days preceding the end of the Project)</w:t>
            </w:r>
          </w:p>
          <w:p w14:paraId="606DDF23" w14:textId="77777777" w:rsidR="00E64F08" w:rsidRDefault="00E64F08" w:rsidP="003E6074">
            <w:pPr>
              <w:jc w:val="both"/>
              <w:rPr>
                <w:rFonts w:ascii="Times New Roman" w:eastAsia="Times New Roman" w:hAnsi="Times New Roman" w:cs="Times New Roman"/>
                <w:sz w:val="20"/>
                <w:szCs w:val="20"/>
              </w:rPr>
            </w:pPr>
          </w:p>
          <w:p w14:paraId="72161EB3" w14:textId="77777777" w:rsidR="00E64F08" w:rsidRDefault="00E64F08" w:rsidP="003E60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Working hours are counted from 9:00 AM to 6:00 PM Moscow time.</w:t>
            </w:r>
          </w:p>
        </w:tc>
      </w:tr>
    </w:tbl>
    <w:p w14:paraId="7AABE23F" w14:textId="77777777" w:rsidR="00CC27EF" w:rsidRPr="00CC27EF" w:rsidRDefault="00CC27EF" w:rsidP="00CC27EF"/>
    <w:p w14:paraId="5204CD5E" w14:textId="178BA0BA" w:rsidR="00E64F08" w:rsidRDefault="00E64F08" w:rsidP="00E64F08">
      <w:pPr>
        <w:rPr>
          <w:b/>
          <w:bCs/>
        </w:rPr>
      </w:pPr>
    </w:p>
    <w:tbl>
      <w:tblPr>
        <w:tblpPr w:leftFromText="180" w:rightFromText="180" w:vertAnchor="text" w:horzAnchor="margin" w:tblpY="967"/>
        <w:tblW w:w="1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3"/>
        <w:gridCol w:w="7262"/>
      </w:tblGrid>
      <w:tr w:rsidR="00D44FC1" w14:paraId="5B5F26FD" w14:textId="77777777" w:rsidTr="000B713B">
        <w:tblPrEx>
          <w:tblCellMar>
            <w:top w:w="0" w:type="dxa"/>
            <w:bottom w:w="0" w:type="dxa"/>
          </w:tblCellMar>
        </w:tblPrEx>
        <w:trPr>
          <w:trHeight w:val="4642"/>
        </w:trPr>
        <w:tc>
          <w:tcPr>
            <w:tcW w:w="7403" w:type="dxa"/>
          </w:tcPr>
          <w:p w14:paraId="25E16B78" w14:textId="77777777" w:rsidR="00D44FC1" w:rsidRPr="00887BA2" w:rsidRDefault="00D44FC1" w:rsidP="000B713B">
            <w:pPr>
              <w:rPr>
                <w:b/>
                <w:bCs/>
              </w:rPr>
            </w:pPr>
            <w:r w:rsidRPr="00887BA2">
              <w:rPr>
                <w:b/>
                <w:bCs/>
              </w:rPr>
              <w:lastRenderedPageBreak/>
              <w:t>Contractor:</w:t>
            </w:r>
          </w:p>
          <w:p w14:paraId="53E48F6B" w14:textId="77777777" w:rsidR="00D44FC1" w:rsidRPr="00887BA2" w:rsidRDefault="00D44FC1" w:rsidP="000B713B">
            <w:r w:rsidRPr="00887BA2">
              <w:rPr>
                <w:b/>
                <w:bCs/>
              </w:rPr>
              <w:t>Limited Liability Company "ITK India Pvt Ltd."</w:t>
            </w:r>
            <w:r w:rsidRPr="00887BA2">
              <w:br/>
            </w:r>
            <w:r w:rsidRPr="00887BA2">
              <w:rPr>
                <w:b/>
                <w:bCs/>
              </w:rPr>
              <w:t>OGRN:</w:t>
            </w:r>
            <w:r w:rsidRPr="00887BA2">
              <w:t xml:space="preserve"> 1236100010970</w:t>
            </w:r>
            <w:r w:rsidRPr="00887BA2">
              <w:br/>
            </w:r>
            <w:r w:rsidRPr="00887BA2">
              <w:rPr>
                <w:b/>
                <w:bCs/>
              </w:rPr>
              <w:t>TIN/KPP:</w:t>
            </w:r>
            <w:r w:rsidRPr="00887BA2">
              <w:t xml:space="preserve"> 6154164899/615401001</w:t>
            </w:r>
            <w:r w:rsidRPr="00887BA2">
              <w:br/>
            </w:r>
            <w:r w:rsidRPr="00887BA2">
              <w:rPr>
                <w:b/>
                <w:bCs/>
              </w:rPr>
              <w:t>Legal Address:</w:t>
            </w:r>
            <w:r w:rsidRPr="00887BA2">
              <w:t xml:space="preserve"> Russia, Taganrog, </w:t>
            </w:r>
            <w:proofErr w:type="spellStart"/>
            <w:r w:rsidRPr="00887BA2">
              <w:t>Turgenevsky</w:t>
            </w:r>
            <w:proofErr w:type="spellEnd"/>
            <w:r w:rsidRPr="00887BA2">
              <w:t xml:space="preserve"> Lane, Building 11</w:t>
            </w:r>
          </w:p>
          <w:p w14:paraId="025ED7E3" w14:textId="77777777" w:rsidR="00D44FC1" w:rsidRPr="00887BA2" w:rsidRDefault="00D44FC1" w:rsidP="000B713B">
            <w:r w:rsidRPr="00887BA2">
              <w:rPr>
                <w:b/>
                <w:bCs/>
              </w:rPr>
              <w:t>Bank Details:</w:t>
            </w:r>
          </w:p>
          <w:p w14:paraId="0B8CD50B" w14:textId="77777777" w:rsidR="00D44FC1" w:rsidRPr="00887BA2" w:rsidRDefault="00D44FC1" w:rsidP="000B713B">
            <w:pPr>
              <w:numPr>
                <w:ilvl w:val="0"/>
                <w:numId w:val="11"/>
              </w:numPr>
              <w:ind w:left="615"/>
            </w:pPr>
            <w:r w:rsidRPr="00887BA2">
              <w:rPr>
                <w:b/>
                <w:bCs/>
              </w:rPr>
              <w:t>Settlement Account:</w:t>
            </w:r>
            <w:r w:rsidRPr="00887BA2">
              <w:t xml:space="preserve"> 40702810710001375761</w:t>
            </w:r>
          </w:p>
          <w:p w14:paraId="34D5B59B" w14:textId="77777777" w:rsidR="00D44FC1" w:rsidRPr="00887BA2" w:rsidRDefault="00D44FC1" w:rsidP="000B713B">
            <w:pPr>
              <w:numPr>
                <w:ilvl w:val="0"/>
                <w:numId w:val="11"/>
              </w:numPr>
              <w:ind w:left="615"/>
            </w:pPr>
            <w:r w:rsidRPr="00887BA2">
              <w:rPr>
                <w:b/>
                <w:bCs/>
              </w:rPr>
              <w:t>Bank:</w:t>
            </w:r>
            <w:r w:rsidRPr="00887BA2">
              <w:t xml:space="preserve"> JSC "</w:t>
            </w:r>
            <w:proofErr w:type="spellStart"/>
            <w:r w:rsidRPr="00887BA2">
              <w:t>TBank</w:t>
            </w:r>
            <w:proofErr w:type="spellEnd"/>
            <w:r w:rsidRPr="00887BA2">
              <w:t>"</w:t>
            </w:r>
          </w:p>
          <w:p w14:paraId="05A4C508" w14:textId="77777777" w:rsidR="00D44FC1" w:rsidRPr="00887BA2" w:rsidRDefault="00D44FC1" w:rsidP="000B713B">
            <w:pPr>
              <w:numPr>
                <w:ilvl w:val="0"/>
                <w:numId w:val="11"/>
              </w:numPr>
              <w:ind w:left="615"/>
            </w:pPr>
            <w:r w:rsidRPr="00887BA2">
              <w:rPr>
                <w:b/>
                <w:bCs/>
              </w:rPr>
              <w:t>Correspondent Account:</w:t>
            </w:r>
            <w:r w:rsidRPr="00887BA2">
              <w:t xml:space="preserve"> 30101810145250000974</w:t>
            </w:r>
          </w:p>
          <w:p w14:paraId="1D27844F" w14:textId="77777777" w:rsidR="00D44FC1" w:rsidRPr="00887BA2" w:rsidRDefault="00D44FC1" w:rsidP="000B713B">
            <w:pPr>
              <w:numPr>
                <w:ilvl w:val="0"/>
                <w:numId w:val="11"/>
              </w:numPr>
              <w:ind w:left="615"/>
            </w:pPr>
            <w:r w:rsidRPr="00887BA2">
              <w:rPr>
                <w:b/>
                <w:bCs/>
              </w:rPr>
              <w:t>TIN:</w:t>
            </w:r>
            <w:r w:rsidRPr="00887BA2">
              <w:t xml:space="preserve"> 7710140679</w:t>
            </w:r>
          </w:p>
          <w:p w14:paraId="100B95F8" w14:textId="77777777" w:rsidR="00D44FC1" w:rsidRPr="00887BA2" w:rsidRDefault="00D44FC1" w:rsidP="000B713B">
            <w:pPr>
              <w:numPr>
                <w:ilvl w:val="0"/>
                <w:numId w:val="11"/>
              </w:numPr>
              <w:ind w:left="615"/>
            </w:pPr>
            <w:r w:rsidRPr="00887BA2">
              <w:rPr>
                <w:b/>
                <w:bCs/>
              </w:rPr>
              <w:t>BIC:</w:t>
            </w:r>
            <w:r w:rsidRPr="00887BA2">
              <w:t xml:space="preserve"> 044525974</w:t>
            </w:r>
          </w:p>
          <w:p w14:paraId="2784FCF6" w14:textId="77777777" w:rsidR="00D44FC1" w:rsidRPr="00887BA2" w:rsidRDefault="00D44FC1" w:rsidP="000B713B">
            <w:r w:rsidRPr="00887BA2">
              <w:rPr>
                <w:b/>
                <w:bCs/>
              </w:rPr>
              <w:t>Authorized Representative:</w:t>
            </w:r>
            <w:r w:rsidRPr="00887BA2">
              <w:br/>
            </w:r>
            <w:r w:rsidRPr="00887BA2">
              <w:rPr>
                <w:b/>
                <w:bCs/>
              </w:rPr>
              <w:t xml:space="preserve">A.E. </w:t>
            </w:r>
            <w:proofErr w:type="spellStart"/>
            <w:r w:rsidRPr="00887BA2">
              <w:rPr>
                <w:b/>
                <w:bCs/>
              </w:rPr>
              <w:t>Grodnikova</w:t>
            </w:r>
            <w:proofErr w:type="spellEnd"/>
            <w:r w:rsidRPr="00887BA2">
              <w:t xml:space="preserve"> (Legal-Economist)</w:t>
            </w:r>
            <w:r w:rsidRPr="00887BA2">
              <w:br/>
            </w:r>
            <w:r w:rsidRPr="00887BA2">
              <w:rPr>
                <w:rFonts w:ascii="Segoe UI Emoji" w:hAnsi="Segoe UI Emoji" w:cs="Segoe UI Emoji"/>
              </w:rPr>
              <w:t>📞</w:t>
            </w:r>
            <w:r w:rsidRPr="00887BA2">
              <w:t xml:space="preserve"> </w:t>
            </w:r>
            <w:r w:rsidRPr="00887BA2">
              <w:rPr>
                <w:i/>
                <w:iCs/>
              </w:rPr>
              <w:t>[Insert Contact Details]</w:t>
            </w:r>
            <w:r w:rsidRPr="00887BA2">
              <w:br/>
            </w:r>
            <w:r w:rsidRPr="00887BA2">
              <w:rPr>
                <w:rFonts w:ascii="Segoe UI Symbol" w:hAnsi="Segoe UI Symbol" w:cs="Segoe UI Symbol"/>
              </w:rPr>
              <w:t>✉</w:t>
            </w:r>
            <w:r w:rsidRPr="00887BA2">
              <w:t xml:space="preserve"> </w:t>
            </w:r>
            <w:r w:rsidRPr="00887BA2">
              <w:rPr>
                <w:i/>
                <w:iCs/>
              </w:rPr>
              <w:t>[Insert Email]</w:t>
            </w:r>
          </w:p>
          <w:p w14:paraId="33E92B7E" w14:textId="77777777" w:rsidR="00D44FC1" w:rsidRPr="00887BA2" w:rsidRDefault="00D44FC1" w:rsidP="000B713B">
            <w:r w:rsidRPr="00887BA2">
              <w:rPr>
                <w:b/>
                <w:bCs/>
              </w:rPr>
              <w:t>Signature:</w:t>
            </w:r>
            <w:r w:rsidRPr="00887BA2">
              <w:t xml:space="preserve"> ________________</w:t>
            </w:r>
            <w:r w:rsidRPr="00887BA2">
              <w:br/>
            </w:r>
            <w:r w:rsidRPr="00887BA2">
              <w:rPr>
                <w:b/>
                <w:bCs/>
              </w:rPr>
              <w:t>Date:</w:t>
            </w:r>
            <w:r w:rsidRPr="00887BA2">
              <w:t xml:space="preserve"> _____________________</w:t>
            </w:r>
          </w:p>
          <w:p w14:paraId="133652DC" w14:textId="77777777" w:rsidR="00D44FC1" w:rsidRDefault="00D44FC1" w:rsidP="000B713B">
            <w:pPr>
              <w:rPr>
                <w:b/>
                <w:bCs/>
              </w:rPr>
            </w:pPr>
          </w:p>
        </w:tc>
        <w:tc>
          <w:tcPr>
            <w:tcW w:w="7262" w:type="dxa"/>
          </w:tcPr>
          <w:p w14:paraId="26158818" w14:textId="77777777" w:rsidR="00D44FC1" w:rsidRPr="00887BA2" w:rsidRDefault="00D44FC1" w:rsidP="000B713B">
            <w:pPr>
              <w:rPr>
                <w:b/>
                <w:bCs/>
              </w:rPr>
            </w:pPr>
            <w:r w:rsidRPr="00887BA2">
              <w:rPr>
                <w:b/>
                <w:bCs/>
              </w:rPr>
              <w:t>Customer:</w:t>
            </w:r>
          </w:p>
          <w:p w14:paraId="2312CB76" w14:textId="77777777" w:rsidR="00D44FC1" w:rsidRPr="00887BA2" w:rsidRDefault="00D44FC1" w:rsidP="000B713B">
            <w:r w:rsidRPr="00887BA2">
              <w:rPr>
                <w:b/>
                <w:bCs/>
              </w:rPr>
              <w:t>Full Name:</w:t>
            </w:r>
            <w:r w:rsidRPr="00887BA2">
              <w:t xml:space="preserve"> Ivanov Ivan Ivanovich</w:t>
            </w:r>
            <w:r w:rsidRPr="00887BA2">
              <w:br/>
            </w:r>
            <w:r w:rsidRPr="00887BA2">
              <w:rPr>
                <w:rFonts w:ascii="Segoe UI Emoji" w:hAnsi="Segoe UI Emoji" w:cs="Segoe UI Emoji"/>
              </w:rPr>
              <w:t>📍</w:t>
            </w:r>
            <w:r w:rsidRPr="00887BA2">
              <w:t xml:space="preserve"> </w:t>
            </w:r>
            <w:r w:rsidRPr="00887BA2">
              <w:rPr>
                <w:b/>
                <w:bCs/>
              </w:rPr>
              <w:t>Mailing Address:</w:t>
            </w:r>
            <w:r w:rsidRPr="00887BA2">
              <w:t xml:space="preserve"> Moscow, </w:t>
            </w:r>
            <w:proofErr w:type="spellStart"/>
            <w:r w:rsidRPr="00887BA2">
              <w:t>Pushkina</w:t>
            </w:r>
            <w:proofErr w:type="spellEnd"/>
            <w:r w:rsidRPr="00887BA2">
              <w:t xml:space="preserve"> Street, 1, 123456</w:t>
            </w:r>
            <w:r w:rsidRPr="00887BA2">
              <w:br/>
            </w:r>
            <w:r w:rsidRPr="00887BA2">
              <w:rPr>
                <w:rFonts w:ascii="Segoe UI Emoji" w:hAnsi="Segoe UI Emoji" w:cs="Segoe UI Emoji"/>
              </w:rPr>
              <w:t>📍</w:t>
            </w:r>
            <w:r w:rsidRPr="00887BA2">
              <w:t xml:space="preserve"> </w:t>
            </w:r>
            <w:r w:rsidRPr="00887BA2">
              <w:rPr>
                <w:b/>
                <w:bCs/>
              </w:rPr>
              <w:t>Registered Address:</w:t>
            </w:r>
            <w:r w:rsidRPr="00887BA2">
              <w:t xml:space="preserve"> Moscow, </w:t>
            </w:r>
            <w:proofErr w:type="spellStart"/>
            <w:r w:rsidRPr="00887BA2">
              <w:t>Pushkina</w:t>
            </w:r>
            <w:proofErr w:type="spellEnd"/>
            <w:r w:rsidRPr="00887BA2">
              <w:t xml:space="preserve"> Street, 1, 123456</w:t>
            </w:r>
          </w:p>
          <w:p w14:paraId="23143BAF" w14:textId="77777777" w:rsidR="00D44FC1" w:rsidRPr="00887BA2" w:rsidRDefault="00D44FC1" w:rsidP="000B713B">
            <w:r w:rsidRPr="00887BA2">
              <w:rPr>
                <w:rFonts w:ascii="Segoe UI Emoji" w:hAnsi="Segoe UI Emoji" w:cs="Segoe UI Emoji"/>
              </w:rPr>
              <w:t>🆔</w:t>
            </w:r>
            <w:r w:rsidRPr="00887BA2">
              <w:t xml:space="preserve"> </w:t>
            </w:r>
            <w:r w:rsidRPr="00887BA2">
              <w:rPr>
                <w:b/>
                <w:bCs/>
              </w:rPr>
              <w:t>Passport Details:</w:t>
            </w:r>
          </w:p>
          <w:p w14:paraId="5A42612E" w14:textId="77777777" w:rsidR="00D44FC1" w:rsidRPr="00887BA2" w:rsidRDefault="00D44FC1" w:rsidP="000B713B">
            <w:pPr>
              <w:numPr>
                <w:ilvl w:val="0"/>
                <w:numId w:val="12"/>
              </w:numPr>
            </w:pPr>
            <w:r w:rsidRPr="00887BA2">
              <w:rPr>
                <w:b/>
                <w:bCs/>
              </w:rPr>
              <w:t>Issued by:</w:t>
            </w:r>
            <w:r w:rsidRPr="00887BA2">
              <w:t xml:space="preserve"> Main Directorate of the Ministry of Internal Affairs of Russia for the Chelyabinsk Region</w:t>
            </w:r>
          </w:p>
          <w:p w14:paraId="3F971789" w14:textId="77777777" w:rsidR="00D44FC1" w:rsidRPr="00887BA2" w:rsidRDefault="00D44FC1" w:rsidP="000B713B">
            <w:pPr>
              <w:numPr>
                <w:ilvl w:val="0"/>
                <w:numId w:val="12"/>
              </w:numPr>
            </w:pPr>
            <w:r w:rsidRPr="00887BA2">
              <w:rPr>
                <w:b/>
                <w:bCs/>
              </w:rPr>
              <w:t>Date of Issue:</w:t>
            </w:r>
            <w:r w:rsidRPr="00887BA2">
              <w:t xml:space="preserve"> January 1, 2001</w:t>
            </w:r>
          </w:p>
          <w:p w14:paraId="226EC1A2" w14:textId="77777777" w:rsidR="00D44FC1" w:rsidRPr="00887BA2" w:rsidRDefault="00D44FC1" w:rsidP="000B713B">
            <w:pPr>
              <w:numPr>
                <w:ilvl w:val="0"/>
                <w:numId w:val="12"/>
              </w:numPr>
            </w:pPr>
            <w:r w:rsidRPr="00887BA2">
              <w:rPr>
                <w:b/>
                <w:bCs/>
              </w:rPr>
              <w:t>Series/Number:</w:t>
            </w:r>
            <w:r w:rsidRPr="00887BA2">
              <w:t xml:space="preserve"> 1234 No. 123456</w:t>
            </w:r>
          </w:p>
          <w:p w14:paraId="0E0715AF" w14:textId="77777777" w:rsidR="00D44FC1" w:rsidRPr="00887BA2" w:rsidRDefault="00D44FC1" w:rsidP="000B713B">
            <w:r w:rsidRPr="00887BA2">
              <w:rPr>
                <w:rFonts w:ascii="Segoe UI Emoji" w:hAnsi="Segoe UI Emoji" w:cs="Segoe UI Emoji"/>
              </w:rPr>
              <w:t>🧾</w:t>
            </w:r>
            <w:r w:rsidRPr="00887BA2">
              <w:t xml:space="preserve"> </w:t>
            </w:r>
            <w:r w:rsidRPr="00887BA2">
              <w:rPr>
                <w:b/>
                <w:bCs/>
              </w:rPr>
              <w:t>Tax Details:</w:t>
            </w:r>
          </w:p>
          <w:p w14:paraId="40D78608" w14:textId="77777777" w:rsidR="00D44FC1" w:rsidRPr="00887BA2" w:rsidRDefault="00D44FC1" w:rsidP="000B713B">
            <w:pPr>
              <w:numPr>
                <w:ilvl w:val="0"/>
                <w:numId w:val="13"/>
              </w:numPr>
            </w:pPr>
            <w:r w:rsidRPr="00887BA2">
              <w:rPr>
                <w:b/>
                <w:bCs/>
              </w:rPr>
              <w:t>Taxpayer Identification Number (TIN):</w:t>
            </w:r>
            <w:r w:rsidRPr="00887BA2">
              <w:t xml:space="preserve"> 112233445566</w:t>
            </w:r>
          </w:p>
          <w:p w14:paraId="273DC83C" w14:textId="77777777" w:rsidR="00D44FC1" w:rsidRPr="00887BA2" w:rsidRDefault="00D44FC1" w:rsidP="000B713B">
            <w:pPr>
              <w:numPr>
                <w:ilvl w:val="0"/>
                <w:numId w:val="13"/>
              </w:numPr>
            </w:pPr>
            <w:r w:rsidRPr="00887BA2">
              <w:rPr>
                <w:b/>
                <w:bCs/>
              </w:rPr>
              <w:t>Pension Insurance Certificate Number:</w:t>
            </w:r>
            <w:r w:rsidRPr="00887BA2">
              <w:t xml:space="preserve"> 111-111-111 11</w:t>
            </w:r>
          </w:p>
          <w:p w14:paraId="08376BC9" w14:textId="77777777" w:rsidR="00D44FC1" w:rsidRPr="00887BA2" w:rsidRDefault="00D44FC1" w:rsidP="000B713B">
            <w:r w:rsidRPr="00887BA2">
              <w:rPr>
                <w:rFonts w:ascii="Segoe UI Emoji" w:hAnsi="Segoe UI Emoji" w:cs="Segoe UI Emoji"/>
              </w:rPr>
              <w:t>📞</w:t>
            </w:r>
            <w:r w:rsidRPr="00887BA2">
              <w:t xml:space="preserve"> </w:t>
            </w:r>
            <w:r w:rsidRPr="00887BA2">
              <w:rPr>
                <w:b/>
                <w:bCs/>
              </w:rPr>
              <w:t>Phone:</w:t>
            </w:r>
            <w:r w:rsidRPr="00887BA2">
              <w:t xml:space="preserve"> +7 900 000 0000</w:t>
            </w:r>
            <w:r w:rsidRPr="00887BA2">
              <w:br/>
            </w:r>
            <w:r w:rsidRPr="00887BA2">
              <w:rPr>
                <w:rFonts w:ascii="Segoe UI Symbol" w:hAnsi="Segoe UI Symbol" w:cs="Segoe UI Symbol"/>
              </w:rPr>
              <w:t>✉</w:t>
            </w:r>
            <w:r w:rsidRPr="00887BA2">
              <w:t xml:space="preserve"> </w:t>
            </w:r>
            <w:r w:rsidRPr="00887BA2">
              <w:rPr>
                <w:b/>
                <w:bCs/>
              </w:rPr>
              <w:t>Email:</w:t>
            </w:r>
            <w:r w:rsidRPr="00887BA2">
              <w:t xml:space="preserve"> ivan.ivanov@gmail.com</w:t>
            </w:r>
          </w:p>
          <w:p w14:paraId="512EA428" w14:textId="77777777" w:rsidR="00D44FC1" w:rsidRPr="00887BA2" w:rsidRDefault="00D44FC1" w:rsidP="000B713B">
            <w:r w:rsidRPr="00887BA2">
              <w:rPr>
                <w:b/>
                <w:bCs/>
              </w:rPr>
              <w:t>Signature:</w:t>
            </w:r>
            <w:r w:rsidRPr="00887BA2">
              <w:t xml:space="preserve"> ________________</w:t>
            </w:r>
            <w:r w:rsidRPr="00887BA2">
              <w:br/>
            </w:r>
            <w:r w:rsidRPr="00887BA2">
              <w:rPr>
                <w:b/>
                <w:bCs/>
              </w:rPr>
              <w:t>Date:</w:t>
            </w:r>
            <w:r w:rsidRPr="00887BA2">
              <w:t xml:space="preserve"> _____________________</w:t>
            </w:r>
          </w:p>
          <w:p w14:paraId="055C7DD5" w14:textId="77777777" w:rsidR="00D44FC1" w:rsidRDefault="00D44FC1" w:rsidP="000B713B">
            <w:pPr>
              <w:rPr>
                <w:b/>
                <w:bCs/>
              </w:rPr>
            </w:pPr>
          </w:p>
          <w:p w14:paraId="48540C0D" w14:textId="77777777" w:rsidR="00D44FC1" w:rsidRDefault="00D44FC1" w:rsidP="000B713B">
            <w:pPr>
              <w:rPr>
                <w:b/>
                <w:bCs/>
              </w:rPr>
            </w:pPr>
          </w:p>
        </w:tc>
      </w:tr>
    </w:tbl>
    <w:p w14:paraId="3C3A34DF" w14:textId="2927D938" w:rsidR="00D44FC1" w:rsidRDefault="000B713B" w:rsidP="00E64F08">
      <w:pPr>
        <w:rPr>
          <w:b/>
          <w:bCs/>
        </w:rPr>
      </w:pPr>
      <w:r w:rsidRPr="00887BA2">
        <w:rPr>
          <w:b/>
          <w:bCs/>
        </w:rPr>
        <w:t>6. SIGNATURES OF THE PARTIES</w:t>
      </w:r>
    </w:p>
    <w:p w14:paraId="70954292" w14:textId="77777777" w:rsidR="000B713B" w:rsidRPr="00887BA2" w:rsidRDefault="000B713B" w:rsidP="00E64F08">
      <w:pPr>
        <w:rPr>
          <w:b/>
          <w:bCs/>
        </w:rPr>
      </w:pPr>
    </w:p>
    <w:p w14:paraId="727A0264" w14:textId="77777777" w:rsidR="00E64F08" w:rsidRPr="00887BA2" w:rsidRDefault="00E64F08" w:rsidP="00E64F08">
      <w:r w:rsidRPr="00887BA2">
        <w:pict w14:anchorId="0502A872">
          <v:rect id="_x0000_i1081" style="width:0;height:1.5pt" o:hralign="center" o:hrstd="t" o:hr="t" fillcolor="#a0a0a0" stroked="f"/>
        </w:pict>
      </w:r>
    </w:p>
    <w:p w14:paraId="4BD8075A" w14:textId="77777777" w:rsidR="00227D70" w:rsidRDefault="00227D70" w:rsidP="00E64F08">
      <w:pPr>
        <w:rPr>
          <w:b/>
          <w:bCs/>
        </w:rPr>
      </w:pPr>
    </w:p>
    <w:p w14:paraId="20AF05E4" w14:textId="77777777" w:rsidR="00227D70" w:rsidRDefault="00227D70" w:rsidP="00E64F08">
      <w:pPr>
        <w:rPr>
          <w:b/>
          <w:bCs/>
        </w:rPr>
      </w:pPr>
    </w:p>
    <w:p w14:paraId="5EA05EB4" w14:textId="77777777" w:rsidR="00101393" w:rsidRDefault="00101393" w:rsidP="00887BA2"/>
    <w:sectPr w:rsidR="00101393" w:rsidSect="005A69E3">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F2754"/>
    <w:multiLevelType w:val="multilevel"/>
    <w:tmpl w:val="D764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02199"/>
    <w:multiLevelType w:val="multilevel"/>
    <w:tmpl w:val="2250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B46B7"/>
    <w:multiLevelType w:val="multilevel"/>
    <w:tmpl w:val="6068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02F61"/>
    <w:multiLevelType w:val="multilevel"/>
    <w:tmpl w:val="A6F48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711D3D"/>
    <w:multiLevelType w:val="multilevel"/>
    <w:tmpl w:val="D5D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A5D4E"/>
    <w:multiLevelType w:val="multilevel"/>
    <w:tmpl w:val="6FCA0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A47BC"/>
    <w:multiLevelType w:val="multilevel"/>
    <w:tmpl w:val="6BD0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113EF"/>
    <w:multiLevelType w:val="multilevel"/>
    <w:tmpl w:val="D7E2A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457A2A"/>
    <w:multiLevelType w:val="multilevel"/>
    <w:tmpl w:val="052CD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C3396"/>
    <w:multiLevelType w:val="multilevel"/>
    <w:tmpl w:val="60BEE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427367"/>
    <w:multiLevelType w:val="multilevel"/>
    <w:tmpl w:val="00C61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1529AA"/>
    <w:multiLevelType w:val="multilevel"/>
    <w:tmpl w:val="43F6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F192B"/>
    <w:multiLevelType w:val="multilevel"/>
    <w:tmpl w:val="6B58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66B16"/>
    <w:multiLevelType w:val="multilevel"/>
    <w:tmpl w:val="0240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75DF1"/>
    <w:multiLevelType w:val="multilevel"/>
    <w:tmpl w:val="3DA8D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EB02AA"/>
    <w:multiLevelType w:val="multilevel"/>
    <w:tmpl w:val="A0B6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360C95"/>
    <w:multiLevelType w:val="multilevel"/>
    <w:tmpl w:val="B98CE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82C2DEE"/>
    <w:multiLevelType w:val="multilevel"/>
    <w:tmpl w:val="83A4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7629D"/>
    <w:multiLevelType w:val="multilevel"/>
    <w:tmpl w:val="CF465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09024E"/>
    <w:multiLevelType w:val="multilevel"/>
    <w:tmpl w:val="2DA4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E7C1A"/>
    <w:multiLevelType w:val="multilevel"/>
    <w:tmpl w:val="AE06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B30238"/>
    <w:multiLevelType w:val="multilevel"/>
    <w:tmpl w:val="8A6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545023">
    <w:abstractNumId w:val="8"/>
  </w:num>
  <w:num w:numId="2" w16cid:durableId="683288871">
    <w:abstractNumId w:val="2"/>
  </w:num>
  <w:num w:numId="3" w16cid:durableId="1116944405">
    <w:abstractNumId w:val="1"/>
  </w:num>
  <w:num w:numId="4" w16cid:durableId="967590448">
    <w:abstractNumId w:val="5"/>
  </w:num>
  <w:num w:numId="5" w16cid:durableId="1908221080">
    <w:abstractNumId w:val="20"/>
  </w:num>
  <w:num w:numId="6" w16cid:durableId="2139445683">
    <w:abstractNumId w:val="4"/>
  </w:num>
  <w:num w:numId="7" w16cid:durableId="55320450">
    <w:abstractNumId w:val="10"/>
  </w:num>
  <w:num w:numId="8" w16cid:durableId="1995836421">
    <w:abstractNumId w:val="17"/>
  </w:num>
  <w:num w:numId="9" w16cid:durableId="1503350840">
    <w:abstractNumId w:val="15"/>
  </w:num>
  <w:num w:numId="10" w16cid:durableId="1729112645">
    <w:abstractNumId w:val="11"/>
  </w:num>
  <w:num w:numId="11" w16cid:durableId="2126650410">
    <w:abstractNumId w:val="13"/>
  </w:num>
  <w:num w:numId="12" w16cid:durableId="1654992227">
    <w:abstractNumId w:val="12"/>
  </w:num>
  <w:num w:numId="13" w16cid:durableId="1136413842">
    <w:abstractNumId w:val="21"/>
  </w:num>
  <w:num w:numId="14" w16cid:durableId="586890890">
    <w:abstractNumId w:val="6"/>
  </w:num>
  <w:num w:numId="15" w16cid:durableId="955939761">
    <w:abstractNumId w:val="19"/>
  </w:num>
  <w:num w:numId="16" w16cid:durableId="916674381">
    <w:abstractNumId w:val="0"/>
  </w:num>
  <w:num w:numId="17" w16cid:durableId="127358428">
    <w:abstractNumId w:val="9"/>
  </w:num>
  <w:num w:numId="18" w16cid:durableId="1164392382">
    <w:abstractNumId w:val="7"/>
  </w:num>
  <w:num w:numId="19" w16cid:durableId="1095050675">
    <w:abstractNumId w:val="18"/>
  </w:num>
  <w:num w:numId="20" w16cid:durableId="499588189">
    <w:abstractNumId w:val="14"/>
  </w:num>
  <w:num w:numId="21" w16cid:durableId="294221924">
    <w:abstractNumId w:val="3"/>
  </w:num>
  <w:num w:numId="22" w16cid:durableId="11905315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6E"/>
    <w:rsid w:val="000B713B"/>
    <w:rsid w:val="000F184C"/>
    <w:rsid w:val="00101393"/>
    <w:rsid w:val="00227D70"/>
    <w:rsid w:val="00337B2A"/>
    <w:rsid w:val="005A69E3"/>
    <w:rsid w:val="0080743C"/>
    <w:rsid w:val="008609D5"/>
    <w:rsid w:val="00887BA2"/>
    <w:rsid w:val="008C3032"/>
    <w:rsid w:val="009C7E1D"/>
    <w:rsid w:val="00A72DC4"/>
    <w:rsid w:val="00AA66D2"/>
    <w:rsid w:val="00B00444"/>
    <w:rsid w:val="00CC27EF"/>
    <w:rsid w:val="00D44FC1"/>
    <w:rsid w:val="00D77694"/>
    <w:rsid w:val="00DE026A"/>
    <w:rsid w:val="00E64F08"/>
    <w:rsid w:val="00FA698B"/>
    <w:rsid w:val="00FB0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B0DE"/>
  <w15:chartTrackingRefBased/>
  <w15:docId w15:val="{8B7A29E9-DED5-4101-B546-B646BD3A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43C"/>
  </w:style>
  <w:style w:type="paragraph" w:styleId="Heading1">
    <w:name w:val="heading 1"/>
    <w:basedOn w:val="Normal"/>
    <w:next w:val="Normal"/>
    <w:link w:val="Heading1Char"/>
    <w:uiPriority w:val="9"/>
    <w:qFormat/>
    <w:rsid w:val="00FB0C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0C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0C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0C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0C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0C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C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C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C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C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0C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0C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0C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0C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0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C6E"/>
    <w:rPr>
      <w:rFonts w:eastAsiaTheme="majorEastAsia" w:cstheme="majorBidi"/>
      <w:color w:val="272727" w:themeColor="text1" w:themeTint="D8"/>
    </w:rPr>
  </w:style>
  <w:style w:type="paragraph" w:styleId="Title">
    <w:name w:val="Title"/>
    <w:basedOn w:val="Normal"/>
    <w:next w:val="Normal"/>
    <w:link w:val="TitleChar"/>
    <w:uiPriority w:val="10"/>
    <w:qFormat/>
    <w:rsid w:val="00FB0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C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C6E"/>
    <w:pPr>
      <w:spacing w:before="160"/>
      <w:jc w:val="center"/>
    </w:pPr>
    <w:rPr>
      <w:i/>
      <w:iCs/>
      <w:color w:val="404040" w:themeColor="text1" w:themeTint="BF"/>
    </w:rPr>
  </w:style>
  <w:style w:type="character" w:customStyle="1" w:styleId="QuoteChar">
    <w:name w:val="Quote Char"/>
    <w:basedOn w:val="DefaultParagraphFont"/>
    <w:link w:val="Quote"/>
    <w:uiPriority w:val="29"/>
    <w:rsid w:val="00FB0C6E"/>
    <w:rPr>
      <w:i/>
      <w:iCs/>
      <w:color w:val="404040" w:themeColor="text1" w:themeTint="BF"/>
    </w:rPr>
  </w:style>
  <w:style w:type="paragraph" w:styleId="ListParagraph">
    <w:name w:val="List Paragraph"/>
    <w:basedOn w:val="Normal"/>
    <w:uiPriority w:val="34"/>
    <w:qFormat/>
    <w:rsid w:val="00FB0C6E"/>
    <w:pPr>
      <w:ind w:left="720"/>
      <w:contextualSpacing/>
    </w:pPr>
  </w:style>
  <w:style w:type="character" w:styleId="IntenseEmphasis">
    <w:name w:val="Intense Emphasis"/>
    <w:basedOn w:val="DefaultParagraphFont"/>
    <w:uiPriority w:val="21"/>
    <w:qFormat/>
    <w:rsid w:val="00FB0C6E"/>
    <w:rPr>
      <w:i/>
      <w:iCs/>
      <w:color w:val="2F5496" w:themeColor="accent1" w:themeShade="BF"/>
    </w:rPr>
  </w:style>
  <w:style w:type="paragraph" w:styleId="IntenseQuote">
    <w:name w:val="Intense Quote"/>
    <w:basedOn w:val="Normal"/>
    <w:next w:val="Normal"/>
    <w:link w:val="IntenseQuoteChar"/>
    <w:uiPriority w:val="30"/>
    <w:qFormat/>
    <w:rsid w:val="00FB0C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0C6E"/>
    <w:rPr>
      <w:i/>
      <w:iCs/>
      <w:color w:val="2F5496" w:themeColor="accent1" w:themeShade="BF"/>
    </w:rPr>
  </w:style>
  <w:style w:type="character" w:styleId="IntenseReference">
    <w:name w:val="Intense Reference"/>
    <w:basedOn w:val="DefaultParagraphFont"/>
    <w:uiPriority w:val="32"/>
    <w:qFormat/>
    <w:rsid w:val="00FB0C6E"/>
    <w:rPr>
      <w:b/>
      <w:bCs/>
      <w:smallCaps/>
      <w:color w:val="2F5496" w:themeColor="accent1" w:themeShade="BF"/>
      <w:spacing w:val="5"/>
    </w:rPr>
  </w:style>
  <w:style w:type="table" w:styleId="TableGrid">
    <w:name w:val="Table Grid"/>
    <w:basedOn w:val="TableNormal"/>
    <w:uiPriority w:val="39"/>
    <w:rsid w:val="00887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7B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87B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C27EF"/>
    <w:rPr>
      <w:color w:val="0563C1" w:themeColor="hyperlink"/>
      <w:u w:val="single"/>
    </w:rPr>
  </w:style>
  <w:style w:type="character" w:styleId="UnresolvedMention">
    <w:name w:val="Unresolved Mention"/>
    <w:basedOn w:val="DefaultParagraphFont"/>
    <w:uiPriority w:val="99"/>
    <w:semiHidden/>
    <w:unhideWhenUsed/>
    <w:rsid w:val="00CC2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64839">
      <w:bodyDiv w:val="1"/>
      <w:marLeft w:val="0"/>
      <w:marRight w:val="0"/>
      <w:marTop w:val="0"/>
      <w:marBottom w:val="0"/>
      <w:divBdr>
        <w:top w:val="none" w:sz="0" w:space="0" w:color="auto"/>
        <w:left w:val="none" w:sz="0" w:space="0" w:color="auto"/>
        <w:bottom w:val="none" w:sz="0" w:space="0" w:color="auto"/>
        <w:right w:val="none" w:sz="0" w:space="0" w:color="auto"/>
      </w:divBdr>
    </w:div>
    <w:div w:id="648217905">
      <w:bodyDiv w:val="1"/>
      <w:marLeft w:val="0"/>
      <w:marRight w:val="0"/>
      <w:marTop w:val="0"/>
      <w:marBottom w:val="0"/>
      <w:divBdr>
        <w:top w:val="none" w:sz="0" w:space="0" w:color="auto"/>
        <w:left w:val="none" w:sz="0" w:space="0" w:color="auto"/>
        <w:bottom w:val="none" w:sz="0" w:space="0" w:color="auto"/>
        <w:right w:val="none" w:sz="0" w:space="0" w:color="auto"/>
      </w:divBdr>
    </w:div>
    <w:div w:id="814571279">
      <w:bodyDiv w:val="1"/>
      <w:marLeft w:val="0"/>
      <w:marRight w:val="0"/>
      <w:marTop w:val="0"/>
      <w:marBottom w:val="0"/>
      <w:divBdr>
        <w:top w:val="none" w:sz="0" w:space="0" w:color="auto"/>
        <w:left w:val="none" w:sz="0" w:space="0" w:color="auto"/>
        <w:bottom w:val="none" w:sz="0" w:space="0" w:color="auto"/>
        <w:right w:val="none" w:sz="0" w:space="0" w:color="auto"/>
      </w:divBdr>
    </w:div>
    <w:div w:id="925072941">
      <w:bodyDiv w:val="1"/>
      <w:marLeft w:val="0"/>
      <w:marRight w:val="0"/>
      <w:marTop w:val="0"/>
      <w:marBottom w:val="0"/>
      <w:divBdr>
        <w:top w:val="none" w:sz="0" w:space="0" w:color="auto"/>
        <w:left w:val="none" w:sz="0" w:space="0" w:color="auto"/>
        <w:bottom w:val="none" w:sz="0" w:space="0" w:color="auto"/>
        <w:right w:val="none" w:sz="0" w:space="0" w:color="auto"/>
      </w:divBdr>
    </w:div>
    <w:div w:id="1281759136">
      <w:bodyDiv w:val="1"/>
      <w:marLeft w:val="0"/>
      <w:marRight w:val="0"/>
      <w:marTop w:val="0"/>
      <w:marBottom w:val="0"/>
      <w:divBdr>
        <w:top w:val="none" w:sz="0" w:space="0" w:color="auto"/>
        <w:left w:val="none" w:sz="0" w:space="0" w:color="auto"/>
        <w:bottom w:val="none" w:sz="0" w:space="0" w:color="auto"/>
        <w:right w:val="none" w:sz="0" w:space="0" w:color="auto"/>
      </w:divBdr>
    </w:div>
    <w:div w:id="1298030732">
      <w:bodyDiv w:val="1"/>
      <w:marLeft w:val="0"/>
      <w:marRight w:val="0"/>
      <w:marTop w:val="0"/>
      <w:marBottom w:val="0"/>
      <w:divBdr>
        <w:top w:val="none" w:sz="0" w:space="0" w:color="auto"/>
        <w:left w:val="none" w:sz="0" w:space="0" w:color="auto"/>
        <w:bottom w:val="none" w:sz="0" w:space="0" w:color="auto"/>
        <w:right w:val="none" w:sz="0" w:space="0" w:color="auto"/>
      </w:divBdr>
    </w:div>
    <w:div w:id="1657033485">
      <w:bodyDiv w:val="1"/>
      <w:marLeft w:val="0"/>
      <w:marRight w:val="0"/>
      <w:marTop w:val="0"/>
      <w:marBottom w:val="0"/>
      <w:divBdr>
        <w:top w:val="none" w:sz="0" w:space="0" w:color="auto"/>
        <w:left w:val="none" w:sz="0" w:space="0" w:color="auto"/>
        <w:bottom w:val="none" w:sz="0" w:space="0" w:color="auto"/>
        <w:right w:val="none" w:sz="0" w:space="0" w:color="auto"/>
      </w:divBdr>
    </w:div>
    <w:div w:id="1746108344">
      <w:bodyDiv w:val="1"/>
      <w:marLeft w:val="0"/>
      <w:marRight w:val="0"/>
      <w:marTop w:val="0"/>
      <w:marBottom w:val="0"/>
      <w:divBdr>
        <w:top w:val="none" w:sz="0" w:space="0" w:color="auto"/>
        <w:left w:val="none" w:sz="0" w:space="0" w:color="auto"/>
        <w:bottom w:val="none" w:sz="0" w:space="0" w:color="auto"/>
        <w:right w:val="none" w:sz="0" w:space="0" w:color="auto"/>
      </w:divBdr>
    </w:div>
    <w:div w:id="1856187976">
      <w:bodyDiv w:val="1"/>
      <w:marLeft w:val="0"/>
      <w:marRight w:val="0"/>
      <w:marTop w:val="0"/>
      <w:marBottom w:val="0"/>
      <w:divBdr>
        <w:top w:val="none" w:sz="0" w:space="0" w:color="auto"/>
        <w:left w:val="none" w:sz="0" w:space="0" w:color="auto"/>
        <w:bottom w:val="none" w:sz="0" w:space="0" w:color="auto"/>
        <w:right w:val="none" w:sz="0" w:space="0" w:color="auto"/>
      </w:divBdr>
    </w:div>
    <w:div w:id="1932153100">
      <w:bodyDiv w:val="1"/>
      <w:marLeft w:val="0"/>
      <w:marRight w:val="0"/>
      <w:marTop w:val="0"/>
      <w:marBottom w:val="0"/>
      <w:divBdr>
        <w:top w:val="none" w:sz="0" w:space="0" w:color="auto"/>
        <w:left w:val="none" w:sz="0" w:space="0" w:color="auto"/>
        <w:bottom w:val="none" w:sz="0" w:space="0" w:color="auto"/>
        <w:right w:val="none" w:sz="0" w:space="0" w:color="auto"/>
      </w:divBdr>
    </w:div>
    <w:div w:id="2004769737">
      <w:bodyDiv w:val="1"/>
      <w:marLeft w:val="0"/>
      <w:marRight w:val="0"/>
      <w:marTop w:val="0"/>
      <w:marBottom w:val="0"/>
      <w:divBdr>
        <w:top w:val="none" w:sz="0" w:space="0" w:color="auto"/>
        <w:left w:val="none" w:sz="0" w:space="0" w:color="auto"/>
        <w:bottom w:val="none" w:sz="0" w:space="0" w:color="auto"/>
        <w:right w:val="none" w:sz="0" w:space="0" w:color="auto"/>
      </w:divBdr>
    </w:div>
    <w:div w:id="213162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t.consult.ta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raj</dc:creator>
  <cp:keywords/>
  <dc:description/>
  <cp:lastModifiedBy>sabari raj</cp:lastModifiedBy>
  <cp:revision>2</cp:revision>
  <dcterms:created xsi:type="dcterms:W3CDTF">2025-01-29T06:45:00Z</dcterms:created>
  <dcterms:modified xsi:type="dcterms:W3CDTF">2025-01-29T06:45:00Z</dcterms:modified>
</cp:coreProperties>
</file>