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6" w:type="pct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CellMar>
          <w:left w:w="28" w:type="dxa"/>
          <w:right w:w="113" w:type="dxa"/>
        </w:tblCellMar>
        <w:tblLook w:val="01E0" w:firstRow="1" w:lastRow="1" w:firstColumn="1" w:lastColumn="1" w:noHBand="0" w:noVBand="0"/>
      </w:tblPr>
      <w:tblGrid>
        <w:gridCol w:w="520"/>
        <w:gridCol w:w="280"/>
        <w:gridCol w:w="6283"/>
        <w:gridCol w:w="719"/>
        <w:gridCol w:w="383"/>
        <w:gridCol w:w="301"/>
        <w:gridCol w:w="685"/>
      </w:tblGrid>
      <w:tr w:rsidR="00F535D7" w:rsidRPr="00007846" w:rsidTr="00F535D7">
        <w:trPr>
          <w:trHeight w:val="97"/>
        </w:trPr>
        <w:tc>
          <w:tcPr>
            <w:tcW w:w="284" w:type="pct"/>
            <w:vAlign w:val="center"/>
          </w:tcPr>
          <w:p w:rsidR="00F535D7" w:rsidRPr="00007846" w:rsidRDefault="004A7F53" w:rsidP="004A597F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  <w:r>
              <w:rPr>
                <w:rFonts w:eastAsia="Arial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688" w:type="pct"/>
            <w:gridSpan w:val="2"/>
            <w:vAlign w:val="center"/>
          </w:tcPr>
          <w:p w:rsidR="00F535D7" w:rsidRDefault="00F535D7" w:rsidP="004A597F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jc w:val="center"/>
              <w:rPr>
                <w:rFonts w:eastAsia="Arial" w:cs="Calibri"/>
                <w:b/>
                <w:bCs/>
                <w:sz w:val="24"/>
                <w:szCs w:val="24"/>
              </w:rPr>
            </w:pPr>
          </w:p>
          <w:p w:rsidR="00F535D7" w:rsidRPr="009D1DE7" w:rsidRDefault="00F535D7" w:rsidP="004A597F">
            <w:pPr>
              <w:pStyle w:val="TableParagraph"/>
              <w:tabs>
                <w:tab w:val="left" w:pos="595"/>
                <w:tab w:val="left" w:pos="2270"/>
                <w:tab w:val="center" w:pos="4251"/>
                <w:tab w:val="left" w:pos="6140"/>
              </w:tabs>
              <w:spacing w:before="78"/>
              <w:ind w:right="16"/>
              <w:jc w:val="center"/>
              <w:rPr>
                <w:rFonts w:eastAsia="Arial" w:cs="Calibri"/>
                <w:b/>
                <w:bCs/>
                <w:sz w:val="24"/>
                <w:szCs w:val="24"/>
              </w:rPr>
            </w:pP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>Part–B: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 xml:space="preserve">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Answer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All </w:t>
            </w:r>
            <w:r w:rsidRPr="0081447C">
              <w:rPr>
                <w:rFonts w:eastAsia="Arial" w:cs="Calibri"/>
                <w:b/>
                <w:bCs/>
                <w:sz w:val="24"/>
                <w:szCs w:val="24"/>
              </w:rPr>
              <w:t>Questions</w:t>
            </w:r>
            <w:r>
              <w:rPr>
                <w:rFonts w:eastAsia="Arial" w:cs="Calibri"/>
                <w:b/>
                <w:bCs/>
                <w:sz w:val="24"/>
                <w:szCs w:val="24"/>
              </w:rPr>
              <w:t>.             5x 13 =65</w:t>
            </w:r>
            <w:r w:rsidRPr="009D1DE7">
              <w:rPr>
                <w:rFonts w:eastAsia="Arial" w:cs="Calibri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244" w:type="pct"/>
            <w:vAlign w:val="center"/>
          </w:tcPr>
          <w:p w:rsidR="00F535D7" w:rsidRPr="00007846" w:rsidRDefault="004A7F53" w:rsidP="004A597F">
            <w:pPr>
              <w:pStyle w:val="TableParagraph"/>
              <w:tabs>
                <w:tab w:val="left" w:pos="6600"/>
              </w:tabs>
              <w:spacing w:line="271" w:lineRule="exact"/>
              <w:ind w:right="57"/>
              <w:jc w:val="right"/>
              <w:rPr>
                <w:rFonts w:eastAsia="Arial" w:cs="Calibri"/>
                <w:b/>
                <w:bCs/>
                <w:sz w:val="20"/>
                <w:szCs w:val="20"/>
              </w:rPr>
            </w:pPr>
            <w:r>
              <w:rPr>
                <w:rFonts w:eastAsia="Arial" w:cs="Calibri"/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204" w:type="pct"/>
            <w:vAlign w:val="center"/>
          </w:tcPr>
          <w:p w:rsidR="00F535D7" w:rsidRPr="00007846" w:rsidRDefault="004A7F53" w:rsidP="004A597F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  <w:r>
              <w:rPr>
                <w:rFonts w:eastAsia="Arial" w:cs="Calibri"/>
                <w:b/>
                <w:bCs/>
                <w:sz w:val="20"/>
                <w:szCs w:val="20"/>
              </w:rPr>
              <w:t>CO</w:t>
            </w:r>
          </w:p>
        </w:tc>
        <w:tc>
          <w:tcPr>
            <w:tcW w:w="204" w:type="pct"/>
          </w:tcPr>
          <w:p w:rsidR="00F535D7" w:rsidRPr="00007846" w:rsidRDefault="004A7F53" w:rsidP="004A597F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  <w:r>
              <w:rPr>
                <w:rFonts w:eastAsia="Arial" w:cs="Calibri"/>
                <w:b/>
                <w:bCs/>
                <w:sz w:val="20"/>
                <w:szCs w:val="20"/>
              </w:rPr>
              <w:t>PI</w:t>
            </w:r>
          </w:p>
        </w:tc>
        <w:tc>
          <w:tcPr>
            <w:tcW w:w="376" w:type="pct"/>
          </w:tcPr>
          <w:p w:rsidR="00F535D7" w:rsidRPr="00007846" w:rsidRDefault="004A7F53" w:rsidP="004A597F">
            <w:pPr>
              <w:pStyle w:val="TableParagraph"/>
              <w:tabs>
                <w:tab w:val="left" w:pos="6600"/>
              </w:tabs>
              <w:spacing w:line="271" w:lineRule="exact"/>
              <w:jc w:val="center"/>
              <w:rPr>
                <w:rFonts w:eastAsia="Arial" w:cs="Calibri"/>
                <w:b/>
                <w:bCs/>
                <w:sz w:val="20"/>
                <w:szCs w:val="20"/>
              </w:rPr>
            </w:pPr>
            <w:r>
              <w:rPr>
                <w:rFonts w:eastAsia="Arial" w:cs="Calibri"/>
                <w:b/>
                <w:bCs/>
                <w:sz w:val="20"/>
                <w:szCs w:val="20"/>
              </w:rPr>
              <w:t>BL</w:t>
            </w:r>
            <w:bookmarkStart w:id="0" w:name="_GoBack"/>
            <w:bookmarkEnd w:id="0"/>
          </w:p>
        </w:tc>
      </w:tr>
      <w:tr w:rsidR="00F535D7" w:rsidTr="00F535D7">
        <w:tc>
          <w:tcPr>
            <w:tcW w:w="284" w:type="pct"/>
            <w:vMerge w:val="restart"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12</w:t>
            </w:r>
          </w:p>
        </w:tc>
        <w:tc>
          <w:tcPr>
            <w:tcW w:w="189" w:type="pct"/>
            <w:vAlign w:val="center"/>
          </w:tcPr>
          <w:p w:rsidR="00F535D7" w:rsidRPr="009D1DE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0" w:type="pct"/>
            <w:tcBorders>
              <w:top w:val="double" w:sz="4" w:space="0" w:color="FF0000"/>
            </w:tcBorders>
          </w:tcPr>
          <w:p w:rsidR="00F535D7" w:rsidRPr="0043346A" w:rsidRDefault="00F535D7" w:rsidP="004A597F">
            <w:pPr>
              <w:pStyle w:val="ListParagraph"/>
              <w:jc w:val="both"/>
              <w:rPr>
                <w:rFonts w:cs="Calibri"/>
                <w:sz w:val="24"/>
                <w:szCs w:val="24"/>
              </w:rPr>
            </w:pPr>
            <w:r w:rsidRPr="00C1552F">
              <w:rPr>
                <w:color w:val="000000"/>
                <w:sz w:val="24"/>
                <w:szCs w:val="24"/>
              </w:rPr>
              <w:t xml:space="preserve">Convert the following grammar G into </w:t>
            </w:r>
            <w:proofErr w:type="spellStart"/>
            <w:r w:rsidRPr="00C1552F">
              <w:rPr>
                <w:color w:val="000000"/>
                <w:sz w:val="24"/>
                <w:szCs w:val="24"/>
              </w:rPr>
              <w:t>Greibach</w:t>
            </w:r>
            <w:proofErr w:type="spellEnd"/>
            <w:r w:rsidRPr="00C1552F">
              <w:rPr>
                <w:color w:val="000000"/>
                <w:sz w:val="24"/>
                <w:szCs w:val="24"/>
              </w:rPr>
              <w:t xml:space="preserve"> Normal Form (GNF) </w:t>
            </w:r>
            <w:r w:rsidRPr="00C1552F">
              <w:rPr>
                <w:color w:val="000000"/>
                <w:sz w:val="24"/>
                <w:szCs w:val="24"/>
              </w:rPr>
              <w:tab/>
            </w:r>
            <w:r w:rsidRPr="00C1552F"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X</w:t>
            </w:r>
            <w:r w:rsidRPr="0043346A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>-&gt;X</w:t>
            </w:r>
            <w:r w:rsidRPr="0043346A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>X</w:t>
            </w:r>
            <w:r w:rsidRPr="0043346A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                   X</w:t>
            </w:r>
            <w:r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>-&gt;X</w:t>
            </w:r>
            <w:r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X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1 </w:t>
            </w:r>
            <w:r>
              <w:rPr>
                <w:color w:val="000000"/>
                <w:sz w:val="24"/>
                <w:szCs w:val="24"/>
              </w:rPr>
              <w:t>| b                    X</w:t>
            </w:r>
            <w:r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>-&gt;X</w:t>
            </w:r>
            <w:r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>X</w:t>
            </w:r>
            <w:r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| a     </w:t>
            </w:r>
          </w:p>
        </w:tc>
        <w:tc>
          <w:tcPr>
            <w:tcW w:w="244" w:type="pct"/>
            <w:vAlign w:val="center"/>
          </w:tcPr>
          <w:p w:rsidR="00F535D7" w:rsidRPr="009D1DE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04" w:type="pct"/>
            <w:vAlign w:val="center"/>
          </w:tcPr>
          <w:p w:rsidR="00F535D7" w:rsidRPr="0081447C" w:rsidRDefault="00F535D7" w:rsidP="004A597F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04" w:type="pct"/>
            <w:vAlign w:val="center"/>
          </w:tcPr>
          <w:p w:rsidR="00F535D7" w:rsidRPr="0081447C" w:rsidRDefault="00F535D7" w:rsidP="004A597F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76" w:type="pct"/>
          </w:tcPr>
          <w:p w:rsidR="00F535D7" w:rsidRDefault="00F535D7" w:rsidP="004A597F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F535D7" w:rsidRDefault="00F535D7" w:rsidP="004A597F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F535D7" w:rsidRPr="009D1DE7" w:rsidTr="00F535D7">
        <w:tc>
          <w:tcPr>
            <w:tcW w:w="284" w:type="pct"/>
            <w:vMerge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89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1"/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500" w:type="pct"/>
          </w:tcPr>
          <w:p w:rsidR="00F535D7" w:rsidRPr="00612073" w:rsidRDefault="00F535D7" w:rsidP="004A597F">
            <w:pPr>
              <w:widowControl/>
              <w:tabs>
                <w:tab w:val="left" w:pos="330"/>
                <w:tab w:val="left" w:pos="6140"/>
              </w:tabs>
              <w:spacing w:line="276" w:lineRule="auto"/>
              <w:ind w:left="330" w:hanging="330"/>
              <w:contextualSpacing/>
              <w:jc w:val="center"/>
              <w:rPr>
                <w:rFonts w:cs="Calibri"/>
                <w:sz w:val="24"/>
                <w:szCs w:val="24"/>
              </w:rPr>
            </w:pPr>
            <w:r w:rsidRPr="00612073">
              <w:rPr>
                <w:rFonts w:cs="Calibri"/>
                <w:sz w:val="24"/>
                <w:szCs w:val="24"/>
              </w:rPr>
              <w:t>OR</w:t>
            </w:r>
          </w:p>
        </w:tc>
        <w:tc>
          <w:tcPr>
            <w:tcW w:w="244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57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376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  <w:tr w:rsidR="00F535D7" w:rsidTr="00F535D7">
        <w:trPr>
          <w:trHeight w:val="268"/>
        </w:trPr>
        <w:tc>
          <w:tcPr>
            <w:tcW w:w="284" w:type="pct"/>
            <w:vMerge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89" w:type="pct"/>
            <w:vAlign w:val="center"/>
          </w:tcPr>
          <w:p w:rsidR="00F535D7" w:rsidRPr="009D1DE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 w:rsidRPr="009D1DE7"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0" w:type="pct"/>
            <w:vAlign w:val="center"/>
          </w:tcPr>
          <w:p w:rsidR="00F535D7" w:rsidRPr="00612073" w:rsidRDefault="00F535D7" w:rsidP="004A597F">
            <w:pPr>
              <w:widowControl/>
              <w:tabs>
                <w:tab w:val="left" w:pos="-41"/>
                <w:tab w:val="left" w:pos="6140"/>
              </w:tabs>
              <w:spacing w:line="276" w:lineRule="auto"/>
              <w:contextualSpacing/>
              <w:rPr>
                <w:rFonts w:cs="Calibri"/>
                <w:sz w:val="24"/>
                <w:szCs w:val="24"/>
              </w:rPr>
            </w:pPr>
            <w:r>
              <w:t>Construct a Turing Machine for multiplying two non-negative integers using subroutine.</w:t>
            </w:r>
          </w:p>
        </w:tc>
        <w:tc>
          <w:tcPr>
            <w:tcW w:w="244" w:type="pct"/>
            <w:vAlign w:val="center"/>
          </w:tcPr>
          <w:p w:rsidR="00F535D7" w:rsidRPr="009D1DE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76" w:type="pct"/>
          </w:tcPr>
          <w:p w:rsidR="00F535D7" w:rsidRDefault="00F535D7" w:rsidP="004A597F">
            <w:pPr>
              <w:pStyle w:val="TableParagraph"/>
              <w:spacing w:line="250" w:lineRule="exact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  <w:p w:rsidR="00F535D7" w:rsidRDefault="00F535D7" w:rsidP="004A597F">
            <w:pPr>
              <w:pStyle w:val="TableParagraph"/>
              <w:spacing w:line="250" w:lineRule="exact"/>
              <w:ind w:right="57"/>
              <w:jc w:val="center"/>
            </w:pPr>
            <w:r w:rsidRPr="00D927AF">
              <w:rPr>
                <w:rFonts w:eastAsia="Arial" w:cs="Calibri"/>
                <w:sz w:val="24"/>
                <w:szCs w:val="24"/>
              </w:rPr>
              <w:t>2.3.1</w:t>
            </w:r>
          </w:p>
        </w:tc>
      </w:tr>
      <w:tr w:rsidR="00F535D7" w:rsidTr="00F535D7">
        <w:trPr>
          <w:trHeight w:val="289"/>
        </w:trPr>
        <w:tc>
          <w:tcPr>
            <w:tcW w:w="284" w:type="pct"/>
            <w:vMerge w:val="restart"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13</w:t>
            </w:r>
          </w:p>
        </w:tc>
        <w:tc>
          <w:tcPr>
            <w:tcW w:w="189" w:type="pct"/>
            <w:vMerge w:val="restart"/>
            <w:vAlign w:val="center"/>
          </w:tcPr>
          <w:p w:rsidR="00F535D7" w:rsidRPr="009D1DE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3500" w:type="pct"/>
            <w:vAlign w:val="center"/>
          </w:tcPr>
          <w:p w:rsidR="00F535D7" w:rsidRPr="00B8785E" w:rsidRDefault="00F535D7" w:rsidP="004A597F">
            <w:pPr>
              <w:pStyle w:val="ListParagraph"/>
              <w:widowControl/>
              <w:contextualSpacing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i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 xml:space="preserve">)Explain techniques for Turing machine construction </w:t>
            </w:r>
          </w:p>
        </w:tc>
        <w:tc>
          <w:tcPr>
            <w:tcW w:w="244" w:type="pct"/>
            <w:vAlign w:val="center"/>
          </w:tcPr>
          <w:p w:rsidR="00F535D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7</w:t>
            </w: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76" w:type="pct"/>
          </w:tcPr>
          <w:p w:rsidR="00F535D7" w:rsidRDefault="00F535D7" w:rsidP="004A597F">
            <w:pPr>
              <w:jc w:val="center"/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F535D7" w:rsidTr="00F535D7">
        <w:trPr>
          <w:trHeight w:val="289"/>
        </w:trPr>
        <w:tc>
          <w:tcPr>
            <w:tcW w:w="284" w:type="pct"/>
            <w:vMerge/>
            <w:vAlign w:val="center"/>
          </w:tcPr>
          <w:p w:rsidR="00F535D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89" w:type="pct"/>
            <w:vMerge/>
            <w:vAlign w:val="center"/>
          </w:tcPr>
          <w:p w:rsidR="00F535D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0" w:type="pct"/>
            <w:vAlign w:val="center"/>
          </w:tcPr>
          <w:p w:rsidR="00F535D7" w:rsidRPr="001223F4" w:rsidRDefault="00F535D7" w:rsidP="004A597F">
            <w:pPr>
              <w:pStyle w:val="ListParagraph"/>
              <w:widowControl/>
              <w:contextualSpacing/>
              <w:rPr>
                <w:rFonts w:eastAsia="Arial"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(ii)If L1 and L2 are recursively enumerable languages, prove that the union of L1 and L2 is also recursively enumerable</w:t>
            </w:r>
          </w:p>
        </w:tc>
        <w:tc>
          <w:tcPr>
            <w:tcW w:w="244" w:type="pct"/>
            <w:vAlign w:val="center"/>
          </w:tcPr>
          <w:p w:rsidR="00F535D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6</w:t>
            </w:r>
          </w:p>
        </w:tc>
        <w:tc>
          <w:tcPr>
            <w:tcW w:w="204" w:type="pct"/>
            <w:vAlign w:val="center"/>
          </w:tcPr>
          <w:p w:rsidR="00F535D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04" w:type="pct"/>
            <w:vAlign w:val="center"/>
          </w:tcPr>
          <w:p w:rsidR="00F535D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:rsidR="00F535D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F535D7" w:rsidTr="00F535D7">
        <w:trPr>
          <w:trHeight w:val="70"/>
        </w:trPr>
        <w:tc>
          <w:tcPr>
            <w:tcW w:w="284" w:type="pct"/>
            <w:vMerge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89" w:type="pct"/>
            <w:vAlign w:val="center"/>
          </w:tcPr>
          <w:p w:rsidR="00F535D7" w:rsidRPr="009D1DE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0" w:type="pct"/>
            <w:vAlign w:val="center"/>
          </w:tcPr>
          <w:p w:rsidR="00F535D7" w:rsidRDefault="00F535D7" w:rsidP="004A597F">
            <w:pPr>
              <w:jc w:val="center"/>
              <w:rPr>
                <w:rFonts w:eastAsia="Arial" w:cs="Calibri"/>
                <w:sz w:val="24"/>
                <w:szCs w:val="24"/>
              </w:rPr>
            </w:pPr>
            <w:r w:rsidRPr="00F5722A">
              <w:rPr>
                <w:b/>
              </w:rPr>
              <w:t>OR</w:t>
            </w:r>
          </w:p>
        </w:tc>
        <w:tc>
          <w:tcPr>
            <w:tcW w:w="244" w:type="pct"/>
            <w:vAlign w:val="center"/>
          </w:tcPr>
          <w:p w:rsidR="00F535D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204" w:type="pct"/>
            <w:vAlign w:val="center"/>
          </w:tcPr>
          <w:p w:rsidR="00F535D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04" w:type="pct"/>
            <w:vAlign w:val="center"/>
          </w:tcPr>
          <w:p w:rsidR="00F535D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376" w:type="pct"/>
            <w:vAlign w:val="center"/>
          </w:tcPr>
          <w:p w:rsidR="00F535D7" w:rsidRDefault="00F535D7" w:rsidP="004A597F">
            <w:pPr>
              <w:pStyle w:val="TableParagraph"/>
              <w:spacing w:before="8"/>
              <w:ind w:right="1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F535D7" w:rsidTr="00F535D7">
        <w:trPr>
          <w:trHeight w:val="70"/>
        </w:trPr>
        <w:tc>
          <w:tcPr>
            <w:tcW w:w="284" w:type="pct"/>
            <w:vMerge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89" w:type="pct"/>
            <w:vMerge w:val="restart"/>
            <w:vAlign w:val="center"/>
          </w:tcPr>
          <w:p w:rsidR="00F535D7" w:rsidRPr="009D1DE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</w:t>
            </w:r>
          </w:p>
        </w:tc>
        <w:tc>
          <w:tcPr>
            <w:tcW w:w="3500" w:type="pct"/>
            <w:vAlign w:val="center"/>
          </w:tcPr>
          <w:p w:rsidR="00F535D7" w:rsidRPr="001223F4" w:rsidRDefault="00F535D7" w:rsidP="004A597F">
            <w:p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</w:t>
            </w:r>
            <w:proofErr w:type="spellStart"/>
            <w:r>
              <w:rPr>
                <w:rFonts w:eastAsia="Arial" w:cs="Calibri"/>
                <w:sz w:val="24"/>
                <w:szCs w:val="24"/>
              </w:rPr>
              <w:t>i</w:t>
            </w:r>
            <w:proofErr w:type="spellEnd"/>
            <w:r>
              <w:rPr>
                <w:rFonts w:eastAsia="Arial" w:cs="Calibri"/>
                <w:sz w:val="24"/>
                <w:szCs w:val="24"/>
              </w:rPr>
              <w:t>)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Explain the steps to convert CFG to PDA</w:t>
            </w:r>
          </w:p>
        </w:tc>
        <w:tc>
          <w:tcPr>
            <w:tcW w:w="244" w:type="pct"/>
            <w:vAlign w:val="center"/>
          </w:tcPr>
          <w:p w:rsidR="00F535D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7</w:t>
            </w: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04" w:type="pct"/>
            <w:vAlign w:val="center"/>
          </w:tcPr>
          <w:p w:rsidR="00F535D7" w:rsidRPr="009D1DE7" w:rsidRDefault="00F535D7" w:rsidP="004A597F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76" w:type="pct"/>
          </w:tcPr>
          <w:p w:rsidR="00F535D7" w:rsidRDefault="00F535D7" w:rsidP="004A597F">
            <w:pPr>
              <w:jc w:val="center"/>
            </w:pPr>
            <w:r w:rsidRPr="00746D4E">
              <w:rPr>
                <w:rFonts w:cs="Calibri"/>
                <w:sz w:val="24"/>
                <w:szCs w:val="24"/>
              </w:rPr>
              <w:t>1.4.1</w:t>
            </w:r>
          </w:p>
        </w:tc>
      </w:tr>
      <w:tr w:rsidR="00F535D7" w:rsidRPr="00746D4E" w:rsidTr="00F535D7">
        <w:trPr>
          <w:trHeight w:val="70"/>
        </w:trPr>
        <w:tc>
          <w:tcPr>
            <w:tcW w:w="284" w:type="pct"/>
            <w:vMerge/>
            <w:vAlign w:val="center"/>
          </w:tcPr>
          <w:p w:rsidR="00F535D7" w:rsidRPr="009D1DE7" w:rsidRDefault="00F535D7" w:rsidP="004A597F">
            <w:pPr>
              <w:pStyle w:val="TableParagraph"/>
              <w:spacing w:line="250" w:lineRule="exact"/>
              <w:ind w:left="135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189" w:type="pct"/>
            <w:vMerge/>
            <w:vAlign w:val="center"/>
          </w:tcPr>
          <w:p w:rsidR="00F535D7" w:rsidRDefault="00F535D7" w:rsidP="004A597F">
            <w:pPr>
              <w:pStyle w:val="NoSpacing"/>
              <w:jc w:val="right"/>
              <w:rPr>
                <w:rFonts w:cs="Calibri"/>
                <w:sz w:val="24"/>
                <w:szCs w:val="24"/>
              </w:rPr>
            </w:pPr>
          </w:p>
        </w:tc>
        <w:tc>
          <w:tcPr>
            <w:tcW w:w="3500" w:type="pct"/>
            <w:vAlign w:val="center"/>
          </w:tcPr>
          <w:p w:rsidR="00F535D7" w:rsidRDefault="00F535D7" w:rsidP="004A597F">
            <w:pPr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(ii)</w:t>
            </w:r>
            <w:r>
              <w:rPr>
                <w:rFonts w:cs="Calibri"/>
                <w:sz w:val="24"/>
                <w:szCs w:val="24"/>
              </w:rPr>
              <w:t xml:space="preserve"> Prove that the complement of recursive language is also recursive language</w:t>
            </w:r>
          </w:p>
        </w:tc>
        <w:tc>
          <w:tcPr>
            <w:tcW w:w="244" w:type="pct"/>
            <w:vAlign w:val="center"/>
          </w:tcPr>
          <w:p w:rsidR="00F535D7" w:rsidRDefault="00F535D7" w:rsidP="004A597F">
            <w:pPr>
              <w:pStyle w:val="TableParagraph"/>
              <w:ind w:right="57"/>
              <w:jc w:val="center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6</w:t>
            </w:r>
          </w:p>
        </w:tc>
        <w:tc>
          <w:tcPr>
            <w:tcW w:w="204" w:type="pct"/>
            <w:vAlign w:val="center"/>
          </w:tcPr>
          <w:p w:rsidR="00F535D7" w:rsidRDefault="00F535D7" w:rsidP="004A597F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04" w:type="pct"/>
            <w:vAlign w:val="center"/>
          </w:tcPr>
          <w:p w:rsidR="00F535D7" w:rsidRDefault="00F535D7" w:rsidP="004A597F">
            <w:pPr>
              <w:pStyle w:val="NoSpacing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76" w:type="pct"/>
          </w:tcPr>
          <w:p w:rsidR="00F535D7" w:rsidRPr="00746D4E" w:rsidRDefault="00F535D7" w:rsidP="004A597F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</w:tbl>
    <w:p w:rsidR="0054445F" w:rsidRDefault="0054445F"/>
    <w:sectPr w:rsidR="00544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D7"/>
    <w:rsid w:val="004A7F53"/>
    <w:rsid w:val="0054445F"/>
    <w:rsid w:val="00F5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B449"/>
  <w15:chartTrackingRefBased/>
  <w15:docId w15:val="{1ED1C047-CF92-4EAA-A227-3E44F90B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35D7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535D7"/>
  </w:style>
  <w:style w:type="paragraph" w:customStyle="1" w:styleId="TableParagraph">
    <w:name w:val="Table Paragraph"/>
    <w:basedOn w:val="Normal"/>
    <w:uiPriority w:val="1"/>
    <w:qFormat/>
    <w:rsid w:val="00F535D7"/>
  </w:style>
  <w:style w:type="paragraph" w:styleId="NoSpacing">
    <w:name w:val="No Spacing"/>
    <w:link w:val="NoSpacingChar"/>
    <w:uiPriority w:val="1"/>
    <w:qFormat/>
    <w:rsid w:val="00F535D7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F535D7"/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F535D7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2</cp:revision>
  <dcterms:created xsi:type="dcterms:W3CDTF">2025-01-11T03:02:00Z</dcterms:created>
  <dcterms:modified xsi:type="dcterms:W3CDTF">2025-01-12T12:02:00Z</dcterms:modified>
</cp:coreProperties>
</file>