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B7EDF8" w14:textId="77777777" w:rsidR="000E4EF4" w:rsidRPr="00EB60F2" w:rsidRDefault="00747A1E" w:rsidP="00747A1E">
      <w:pPr>
        <w:pStyle w:val="Title1"/>
        <w:rPr>
          <w:lang w:eastAsia="ko-KR"/>
        </w:rPr>
      </w:pPr>
      <w:r w:rsidRPr="00EB60F2">
        <w:rPr>
          <w:lang w:eastAsia="ko-KR"/>
        </w:rPr>
        <w:t>A Hybrid Fuzzy AHP-VIKOR Framework for Systematic Evaluation and Ranking of Metaverse Applications</w:t>
      </w:r>
    </w:p>
    <w:p w14:paraId="26311FDB" w14:textId="77777777" w:rsidR="00747A1E" w:rsidRPr="00EB60F2" w:rsidRDefault="00747A1E" w:rsidP="00747A1E">
      <w:pPr>
        <w:overflowPunct w:val="0"/>
        <w:autoSpaceDE w:val="0"/>
        <w:autoSpaceDN w:val="0"/>
        <w:adjustRightInd w:val="0"/>
        <w:spacing w:line="220" w:lineRule="atLeast"/>
        <w:jc w:val="center"/>
        <w:rPr>
          <w:rFonts w:ascii="Times New Roman" w:eastAsia="Times New Roman" w:hAnsi="Times New Roman"/>
          <w:vertAlign w:val="superscript"/>
        </w:rPr>
      </w:pPr>
      <w:r w:rsidRPr="00EB60F2">
        <w:rPr>
          <w:rFonts w:ascii="Times New Roman" w:eastAsia="Times New Roman" w:hAnsi="Times New Roman"/>
        </w:rPr>
        <w:t>Sabarna Sarkar</w:t>
      </w:r>
      <w:r w:rsidRPr="00EB60F2">
        <w:rPr>
          <w:rFonts w:ascii="Times New Roman" w:eastAsia="Times New Roman" w:hAnsi="Times New Roman"/>
          <w:vertAlign w:val="superscript"/>
        </w:rPr>
        <w:t>1</w:t>
      </w:r>
      <w:r w:rsidRPr="00EB60F2">
        <w:rPr>
          <w:rFonts w:ascii="Times New Roman" w:eastAsia="Times New Roman" w:hAnsi="Times New Roman"/>
        </w:rPr>
        <w:t>, Saptarshi Roychowdhury</w:t>
      </w:r>
      <w:r w:rsidRPr="00EB60F2">
        <w:rPr>
          <w:rFonts w:ascii="Times New Roman" w:eastAsia="Times New Roman" w:hAnsi="Times New Roman"/>
          <w:vertAlign w:val="superscript"/>
        </w:rPr>
        <w:t>2,*</w:t>
      </w:r>
      <w:r w:rsidRPr="00EB60F2">
        <w:rPr>
          <w:rFonts w:ascii="Times New Roman" w:eastAsia="Times New Roman" w:hAnsi="Times New Roman"/>
        </w:rPr>
        <w:t>, Binod Kumar Singh</w:t>
      </w:r>
      <w:r w:rsidRPr="00EB60F2">
        <w:rPr>
          <w:rFonts w:ascii="Times New Roman" w:eastAsia="Times New Roman" w:hAnsi="Times New Roman"/>
          <w:vertAlign w:val="superscript"/>
        </w:rPr>
        <w:t>3</w:t>
      </w:r>
    </w:p>
    <w:p w14:paraId="459FE974" w14:textId="77777777" w:rsidR="00747A1E" w:rsidRPr="00EB60F2" w:rsidRDefault="00747A1E" w:rsidP="00747A1E">
      <w:pPr>
        <w:overflowPunct w:val="0"/>
        <w:autoSpaceDE w:val="0"/>
        <w:autoSpaceDN w:val="0"/>
        <w:adjustRightInd w:val="0"/>
        <w:spacing w:line="220" w:lineRule="atLeast"/>
        <w:jc w:val="center"/>
        <w:rPr>
          <w:rFonts w:ascii="Times New Roman" w:eastAsia="Times New Roman" w:hAnsi="Times New Roman"/>
        </w:rPr>
      </w:pPr>
      <w:r w:rsidRPr="00EB60F2">
        <w:rPr>
          <w:rFonts w:ascii="Times New Roman" w:eastAsia="Times New Roman" w:hAnsi="Times New Roman"/>
        </w:rPr>
        <w:t>National Institute of Technology Jamshedpur, Adityapur, Jamshedpur, Jharkhand 831014, India</w:t>
      </w:r>
    </w:p>
    <w:p w14:paraId="22CBD944" w14:textId="77777777" w:rsidR="00747A1E" w:rsidRPr="00EB60F2" w:rsidRDefault="00747A1E" w:rsidP="00747A1E">
      <w:pPr>
        <w:overflowPunct w:val="0"/>
        <w:autoSpaceDE w:val="0"/>
        <w:autoSpaceDN w:val="0"/>
        <w:adjustRightInd w:val="0"/>
        <w:spacing w:line="220" w:lineRule="atLeast"/>
        <w:jc w:val="center"/>
        <w:rPr>
          <w:rFonts w:ascii="Times New Roman" w:eastAsia="Times New Roman" w:hAnsi="Times New Roman"/>
        </w:rPr>
      </w:pPr>
      <w:r w:rsidRPr="00EB60F2">
        <w:rPr>
          <w:rFonts w:ascii="Times New Roman" w:eastAsia="Times New Roman" w:hAnsi="Times New Roman"/>
          <w:vertAlign w:val="superscript"/>
        </w:rPr>
        <w:t>1</w:t>
      </w:r>
      <w:r w:rsidRPr="00EB60F2">
        <w:rPr>
          <w:rFonts w:ascii="Times New Roman" w:eastAsia="Times New Roman" w:hAnsi="Times New Roman"/>
        </w:rPr>
        <w:t xml:space="preserve"> 2023pgcscs003@nitjsr.ac.in, </w:t>
      </w:r>
      <w:r w:rsidRPr="00EB60F2">
        <w:rPr>
          <w:rFonts w:ascii="Times New Roman" w:eastAsia="Times New Roman" w:hAnsi="Times New Roman"/>
          <w:vertAlign w:val="superscript"/>
        </w:rPr>
        <w:t>2</w:t>
      </w:r>
      <w:r w:rsidRPr="00EB60F2">
        <w:rPr>
          <w:rFonts w:ascii="Times New Roman" w:eastAsia="Times New Roman" w:hAnsi="Times New Roman"/>
        </w:rPr>
        <w:t xml:space="preserve"> 2020rscs001@nitjsr.ac.in, </w:t>
      </w:r>
    </w:p>
    <w:p w14:paraId="015ABC2E" w14:textId="77777777" w:rsidR="00747A1E" w:rsidRPr="00EB60F2" w:rsidRDefault="00747A1E" w:rsidP="00747A1E">
      <w:pPr>
        <w:overflowPunct w:val="0"/>
        <w:autoSpaceDE w:val="0"/>
        <w:autoSpaceDN w:val="0"/>
        <w:adjustRightInd w:val="0"/>
        <w:spacing w:line="220" w:lineRule="atLeast"/>
        <w:jc w:val="center"/>
        <w:rPr>
          <w:rFonts w:ascii="Times New Roman" w:eastAsia="Times New Roman" w:hAnsi="Times New Roman"/>
        </w:rPr>
      </w:pPr>
      <w:r w:rsidRPr="00EB60F2">
        <w:rPr>
          <w:rFonts w:ascii="Times New Roman" w:eastAsia="Times New Roman" w:hAnsi="Times New Roman"/>
          <w:vertAlign w:val="superscript"/>
        </w:rPr>
        <w:t>3</w:t>
      </w:r>
      <w:r w:rsidRPr="00EB60F2">
        <w:rPr>
          <w:rFonts w:ascii="Times New Roman" w:eastAsia="Times New Roman" w:hAnsi="Times New Roman"/>
        </w:rPr>
        <w:t xml:space="preserve"> bksingh.cse@nitjsr.ac.in</w:t>
      </w:r>
    </w:p>
    <w:p w14:paraId="10F1E637" w14:textId="77777777" w:rsidR="00747A1E" w:rsidRPr="00EB60F2" w:rsidRDefault="00747A1E" w:rsidP="00747A1E">
      <w:pPr>
        <w:overflowPunct w:val="0"/>
        <w:autoSpaceDE w:val="0"/>
        <w:autoSpaceDN w:val="0"/>
        <w:adjustRightInd w:val="0"/>
        <w:spacing w:line="220" w:lineRule="atLeast"/>
        <w:jc w:val="center"/>
        <w:rPr>
          <w:rFonts w:ascii="Times New Roman" w:eastAsia="Times New Roman" w:hAnsi="Times New Roman"/>
        </w:rPr>
      </w:pPr>
      <w:r w:rsidRPr="00EB60F2">
        <w:rPr>
          <w:rFonts w:ascii="Times New Roman" w:eastAsia="Times New Roman" w:hAnsi="Times New Roman"/>
        </w:rPr>
        <w:t>* Corresponding author: Saptarshi Roychowdhury, 2020rscs001@nitjsr.ac.in</w:t>
      </w:r>
    </w:p>
    <w:p w14:paraId="2B19739F" w14:textId="77777777" w:rsidR="00747A1E" w:rsidRPr="00EB60F2" w:rsidRDefault="00747A1E" w:rsidP="00747A1E">
      <w:pPr>
        <w:pStyle w:val="email"/>
        <w:rPr>
          <w:b/>
          <w:bCs/>
          <w:lang w:val="de-DE" w:eastAsia="ko-KR"/>
        </w:rPr>
      </w:pPr>
    </w:p>
    <w:p w14:paraId="5381E229" w14:textId="3CBC4790" w:rsidR="000E4EF4" w:rsidRPr="00EB60F2" w:rsidRDefault="009B1D59" w:rsidP="00A8060A">
      <w:pPr>
        <w:pStyle w:val="abstract"/>
        <w:spacing w:before="120"/>
        <w:rPr>
          <w:lang w:eastAsia="ko-KR"/>
        </w:rPr>
      </w:pPr>
      <w:r w:rsidRPr="00EB60F2">
        <w:rPr>
          <w:b/>
        </w:rPr>
        <w:t>Abstract.</w:t>
      </w:r>
      <w:r w:rsidRPr="00EB60F2">
        <w:t xml:space="preserve"> </w:t>
      </w:r>
      <w:r w:rsidR="0006795C" w:rsidRPr="00EB60F2">
        <w:rPr>
          <w:lang w:eastAsia="ko-KR"/>
        </w:rPr>
        <w:t>T</w:t>
      </w:r>
      <w:r w:rsidR="0006795C" w:rsidRPr="00EB60F2">
        <w:rPr>
          <w:lang w:val="en-IN" w:eastAsia="ko-KR"/>
        </w:rPr>
        <w:t>he metaverse is an emerging technological paradigm that has revolutionizing potential across various sectors such as healthcare, education, defence, and also in entertainment. But assessing and prioritizing metaverse applications is a real challenge due to the complexity and uncertainty of multiple criteria. We propose a new framework, a hybrid</w:t>
      </w:r>
      <w:r w:rsidR="00A8060A" w:rsidRPr="00EB60F2">
        <w:rPr>
          <w:lang w:val="en-IN" w:eastAsia="ko-KR"/>
        </w:rPr>
        <w:t xml:space="preserve"> </w:t>
      </w:r>
      <w:r w:rsidR="00A8060A" w:rsidRPr="00EB60F2">
        <w:rPr>
          <w:lang w:eastAsia="ko-KR"/>
        </w:rPr>
        <w:t>Multi-Criteria Decision-Making</w:t>
      </w:r>
      <w:r w:rsidR="0006795C" w:rsidRPr="00EB60F2">
        <w:rPr>
          <w:lang w:val="en-IN" w:eastAsia="ko-KR"/>
        </w:rPr>
        <w:t xml:space="preserve"> approach that combines </w:t>
      </w:r>
      <w:r w:rsidR="00CB3C13" w:rsidRPr="00EB60F2">
        <w:rPr>
          <w:lang w:val="en-IN" w:eastAsia="ko-KR"/>
        </w:rPr>
        <w:t>two fuzzy methods</w:t>
      </w:r>
      <w:r w:rsidR="0006795C" w:rsidRPr="00EB60F2">
        <w:rPr>
          <w:lang w:val="en-IN" w:eastAsia="ko-KR"/>
        </w:rPr>
        <w:t xml:space="preserve">, to systematically rank metaverse applications. While </w:t>
      </w:r>
      <w:r w:rsidR="00CB3C13" w:rsidRPr="00EB60F2">
        <w:rPr>
          <w:lang w:val="en-IN" w:eastAsia="ko-KR"/>
        </w:rPr>
        <w:t>first method</w:t>
      </w:r>
      <w:r w:rsidR="0006795C" w:rsidRPr="00EB60F2">
        <w:rPr>
          <w:lang w:val="en-IN" w:eastAsia="ko-KR"/>
        </w:rPr>
        <w:t xml:space="preserve"> handles uncertainty in calculating criteria weights, </w:t>
      </w:r>
      <w:r w:rsidR="00CB3C13" w:rsidRPr="00EB60F2">
        <w:rPr>
          <w:lang w:val="en-IN" w:eastAsia="ko-KR"/>
        </w:rPr>
        <w:t>second one</w:t>
      </w:r>
      <w:r w:rsidR="0006795C" w:rsidRPr="00EB60F2">
        <w:rPr>
          <w:lang w:val="en-IN" w:eastAsia="ko-KR"/>
        </w:rPr>
        <w:t xml:space="preserve"> identifies the best alternatives by considering a compromise between the group utility and individual regret measures in the ranking. </w:t>
      </w:r>
      <w:r w:rsidR="00DB55C9">
        <w:rPr>
          <w:lang w:val="en-IN" w:eastAsia="ko-KR"/>
        </w:rPr>
        <w:t>The selected set of</w:t>
      </w:r>
      <w:r w:rsidR="0006795C" w:rsidRPr="00EB60F2">
        <w:rPr>
          <w:lang w:val="en-IN" w:eastAsia="ko-KR"/>
        </w:rPr>
        <w:t xml:space="preserve"> applications were evaluated against </w:t>
      </w:r>
      <w:r w:rsidR="00DB55C9">
        <w:rPr>
          <w:lang w:val="en-IN" w:eastAsia="ko-KR"/>
        </w:rPr>
        <w:t>defined set of</w:t>
      </w:r>
      <w:r w:rsidR="0006795C" w:rsidRPr="00EB60F2">
        <w:rPr>
          <w:lang w:val="en-IN" w:eastAsia="ko-KR"/>
        </w:rPr>
        <w:t xml:space="preserve"> criteria using expert evaluations collected from domain experts. Legal and Judicial Systems come out on top as the highest Application Area, it performs well as it aligns nicely with compliance and other ethical challenges. Applications like Cultural Preservation and Heritage and Banking and Financial Services rated lower due to issues with scalability and innovation. This systematic framework gives stakeholders actionable insights to make informed decisions within the evolving metaverse ecosystem.</w:t>
      </w:r>
    </w:p>
    <w:p w14:paraId="38CE1F11" w14:textId="77777777" w:rsidR="000E4EF4" w:rsidRPr="00EB60F2" w:rsidRDefault="000E4EF4" w:rsidP="000E4EF4">
      <w:pPr>
        <w:pStyle w:val="abstract"/>
        <w:spacing w:before="120"/>
        <w:rPr>
          <w:lang w:eastAsia="ko-KR"/>
        </w:rPr>
      </w:pPr>
      <w:r w:rsidRPr="00EB60F2">
        <w:rPr>
          <w:b/>
        </w:rPr>
        <w:t xml:space="preserve">Keywords: </w:t>
      </w:r>
      <w:r w:rsidR="00FE6AB3" w:rsidRPr="00EB60F2">
        <w:rPr>
          <w:lang w:eastAsia="ko-KR"/>
        </w:rPr>
        <w:t>Metaverse, Fuzzy AHP, Fuzzy VIKOR, Multi-Criteria Decision-Making (MCDM)</w:t>
      </w:r>
    </w:p>
    <w:p w14:paraId="568A9B01" w14:textId="77777777" w:rsidR="00747A1E" w:rsidRPr="00EB60F2" w:rsidRDefault="009B1D59" w:rsidP="000957CF">
      <w:pPr>
        <w:pStyle w:val="heading10"/>
      </w:pPr>
      <w:r w:rsidRPr="00EB60F2">
        <w:t>1   Introduction</w:t>
      </w:r>
    </w:p>
    <w:p w14:paraId="1E694850" w14:textId="77777777" w:rsidR="00747A1E" w:rsidRPr="00EB60F2" w:rsidRDefault="00747A1E" w:rsidP="00747A1E">
      <w:pPr>
        <w:ind w:firstLine="0"/>
        <w:rPr>
          <w:lang w:eastAsia="ko-KR"/>
        </w:rPr>
      </w:pPr>
      <w:r w:rsidRPr="00EB60F2">
        <w:rPr>
          <w:lang w:eastAsia="ko-KR"/>
        </w:rPr>
        <w:t xml:space="preserve">As a convergence of virtual and augmented realities, the metaverse has transformative potential in many spaces, including healthcare, education, defense, and entertainment. The metaverse has attracted attention from industries, policymakers, and researchers through immersive experiences and new interaction paradigms [1]. Yet, as its adoption accelerates, stakeholders face the challenge of prioritizing applications that bring the greatest societal, technological, and economic benefits. Effective prioritization </w:t>
      </w:r>
      <w:r w:rsidR="008933B8" w:rsidRPr="00EB60F2">
        <w:rPr>
          <w:lang w:eastAsia="ko-KR"/>
        </w:rPr>
        <w:t xml:space="preserve">of its application </w:t>
      </w:r>
      <w:r w:rsidRPr="00EB60F2">
        <w:rPr>
          <w:lang w:eastAsia="ko-KR"/>
        </w:rPr>
        <w:t xml:space="preserve">is fundamental to ensure the efficient allocation of resources, alignment with user needs, and mitigation of risks such as technological misuse and ethical problems [2]. </w:t>
      </w:r>
    </w:p>
    <w:p w14:paraId="4807DB76" w14:textId="77777777" w:rsidR="008933B8" w:rsidRPr="00EB60F2" w:rsidRDefault="00747A1E" w:rsidP="00747A1E">
      <w:pPr>
        <w:ind w:firstLine="0"/>
        <w:rPr>
          <w:lang w:eastAsia="ko-KR"/>
        </w:rPr>
      </w:pPr>
      <w:r w:rsidRPr="00EB60F2">
        <w:rPr>
          <w:lang w:eastAsia="ko-KR"/>
        </w:rPr>
        <w:t xml:space="preserve">  Multi-Criteria Decision-Making (MCDM) methods have become powerful tools for ranking and selecting alternatives in complex decision-making environments. </w:t>
      </w:r>
      <w:r w:rsidR="008933B8" w:rsidRPr="00EB60F2">
        <w:rPr>
          <w:lang w:eastAsia="ko-KR"/>
        </w:rPr>
        <w:t xml:space="preserve">This tool </w:t>
      </w:r>
      <w:r w:rsidR="008933B8" w:rsidRPr="00EB60F2">
        <w:rPr>
          <w:lang w:eastAsia="ko-KR"/>
        </w:rPr>
        <w:lastRenderedPageBreak/>
        <w:t>analyzes multiple criteria such as advantages, disadvantages, features with sustainability during the evaluation of metaverse applications [3]. Hybrid MCDM approaches which combines algorithms of criteria weightage and ranking are widely recognized for their ability to integrate different criteria</w:t>
      </w:r>
      <w:r w:rsidR="00066FE6" w:rsidRPr="00EB60F2">
        <w:rPr>
          <w:lang w:eastAsia="ko-KR"/>
        </w:rPr>
        <w:t xml:space="preserve"> and generate compromise rankings of alternative [4].</w:t>
      </w:r>
      <w:r w:rsidR="008933B8" w:rsidRPr="00EB60F2">
        <w:rPr>
          <w:lang w:eastAsia="ko-KR"/>
        </w:rPr>
        <w:t xml:space="preserve"> </w:t>
      </w:r>
    </w:p>
    <w:p w14:paraId="707B12C2" w14:textId="77777777" w:rsidR="000957CF" w:rsidRPr="00EB60F2" w:rsidRDefault="00066FE6" w:rsidP="00747A1E">
      <w:pPr>
        <w:ind w:firstLine="0"/>
        <w:rPr>
          <w:lang w:eastAsia="ko-KR"/>
        </w:rPr>
      </w:pPr>
      <w:r w:rsidRPr="00EB60F2">
        <w:rPr>
          <w:lang w:eastAsia="ko-KR"/>
        </w:rPr>
        <w:t xml:space="preserve">  In this paper a hybrid model of Fuzzy AHP-VIKOR is presented for the prioritization of criteria and ranking of metaverse applications. Uncertainty in decision-making is addressed using fuzzification. Fuzzy AHP is used to evaluate criteria based on their relative priority. The next step is to identifies optimal ranking of metaverse </w:t>
      </w:r>
      <w:r w:rsidR="00A16230" w:rsidRPr="00EB60F2">
        <w:rPr>
          <w:lang w:eastAsia="ko-KR"/>
        </w:rPr>
        <w:t>applications through Fuzzy VIKOR [5]. VIKOR balances group utility and individual regret. This hybrid model enables a structured comparison of applications across a range of determinative factors which includes security and privacy concerns, technical chance of success, ethical factors and user adoption [6].</w:t>
      </w:r>
    </w:p>
    <w:p w14:paraId="3C8B94F6" w14:textId="77777777" w:rsidR="00A16230" w:rsidRPr="00EB60F2" w:rsidRDefault="00A16230" w:rsidP="00747A1E">
      <w:pPr>
        <w:ind w:firstLine="0"/>
        <w:rPr>
          <w:lang w:eastAsia="ko-KR"/>
        </w:rPr>
      </w:pPr>
      <w:r w:rsidRPr="00EB60F2">
        <w:rPr>
          <w:lang w:eastAsia="ko-KR"/>
        </w:rPr>
        <w:t xml:space="preserve">  </w:t>
      </w:r>
      <w:r w:rsidR="00BE61A3" w:rsidRPr="00EB60F2">
        <w:rPr>
          <w:lang w:eastAsia="ko-KR"/>
        </w:rPr>
        <w:t>The primary aim of this research includes the development of a hybrid fuzzy AHP-VIKOR framework to evaluate metaverse applications. The framework evaluate weightage across key criteria considering all the given others factors. Hence, the study provides insights into how metaverse applications align with goals of industry as well as research which offers a comprehensive approach to guide policymakers to take best possible decisions for society [7].</w:t>
      </w:r>
    </w:p>
    <w:p w14:paraId="51DE7E34" w14:textId="77777777" w:rsidR="009B1D59" w:rsidRPr="00EB60F2" w:rsidRDefault="007131A7" w:rsidP="009B1D59">
      <w:pPr>
        <w:pStyle w:val="heading10"/>
        <w:rPr>
          <w:lang w:eastAsia="ko-KR"/>
        </w:rPr>
      </w:pPr>
      <w:r w:rsidRPr="00EB60F2">
        <w:t>2</w:t>
      </w:r>
      <w:r w:rsidR="009B1D59" w:rsidRPr="00EB60F2">
        <w:t xml:space="preserve">   </w:t>
      </w:r>
      <w:r w:rsidR="00561A53" w:rsidRPr="00EB60F2">
        <w:rPr>
          <w:lang w:eastAsia="ko-KR"/>
        </w:rPr>
        <w:t>Background Studies and Related Work</w:t>
      </w:r>
    </w:p>
    <w:p w14:paraId="5F9C6CC0" w14:textId="77777777" w:rsidR="00C52486" w:rsidRPr="00EB60F2" w:rsidRDefault="00C52486" w:rsidP="00C52486">
      <w:pPr>
        <w:pStyle w:val="heading20"/>
        <w:rPr>
          <w:lang w:eastAsia="ko-KR"/>
        </w:rPr>
      </w:pPr>
      <w:r w:rsidRPr="00EB60F2">
        <w:rPr>
          <w:rFonts w:hint="eastAsia"/>
          <w:lang w:eastAsia="ko-KR"/>
        </w:rPr>
        <w:t>2</w:t>
      </w:r>
      <w:r w:rsidRPr="00EB60F2">
        <w:t xml:space="preserve">.1   </w:t>
      </w:r>
      <w:r w:rsidR="001234F9" w:rsidRPr="00EB60F2">
        <w:rPr>
          <w:lang w:eastAsia="ko-KR"/>
        </w:rPr>
        <w:t>Metaverse and Its Application</w:t>
      </w:r>
    </w:p>
    <w:p w14:paraId="0F04F61E" w14:textId="4797AAB0" w:rsidR="00837B91" w:rsidRPr="00EB60F2" w:rsidRDefault="00837B91" w:rsidP="00837B91">
      <w:pPr>
        <w:pStyle w:val="p1a"/>
        <w:rPr>
          <w:lang w:eastAsia="ko-KR"/>
        </w:rPr>
      </w:pPr>
      <w:r w:rsidRPr="00EB60F2">
        <w:rPr>
          <w:lang w:eastAsia="ko-KR"/>
        </w:rPr>
        <w:t xml:space="preserve">The metaverse is a combination of virtual and augmented realities which provides immersive and interactive ecosystems across multiple domains. The metaverse facilitates remote medical consultations, therapy and accessibility solutions for people with disabilities which accelerates the </w:t>
      </w:r>
      <w:r w:rsidR="0023778C" w:rsidRPr="00EB60F2">
        <w:rPr>
          <w:lang w:eastAsia="ko-KR"/>
        </w:rPr>
        <w:t>field</w:t>
      </w:r>
      <w:r w:rsidRPr="00EB60F2">
        <w:rPr>
          <w:lang w:eastAsia="ko-KR"/>
        </w:rPr>
        <w:t xml:space="preserve"> of healthcare and telemedicine [8][9].</w:t>
      </w:r>
    </w:p>
    <w:p w14:paraId="4C6293BF" w14:textId="77777777" w:rsidR="007E4E0E" w:rsidRPr="00EB60F2" w:rsidRDefault="003659AE" w:rsidP="008A10B7">
      <w:pPr>
        <w:rPr>
          <w:lang w:eastAsia="ko-KR"/>
        </w:rPr>
      </w:pPr>
      <w:r w:rsidRPr="00EB60F2">
        <w:rPr>
          <w:lang w:eastAsia="ko-KR"/>
        </w:rPr>
        <w:t xml:space="preserve">Virtual classrooms open new dimension of education and training which makes possible of skill-building by replicating real life experience [10][11]. Similarly, the gaming and entertainment industries have transformed by offering real-life gaming experience and </w:t>
      </w:r>
      <w:r w:rsidR="007E4E0E" w:rsidRPr="00EB60F2">
        <w:rPr>
          <w:lang w:eastAsia="ko-KR"/>
        </w:rPr>
        <w:t xml:space="preserve">innovative storytelling opportunities within the metaverse [12][13]. </w:t>
      </w:r>
    </w:p>
    <w:p w14:paraId="7CCADEB9" w14:textId="77777777" w:rsidR="00BE61A3" w:rsidRPr="00EB60F2" w:rsidRDefault="007E4E0E" w:rsidP="000C1ABD">
      <w:pPr>
        <w:rPr>
          <w:lang w:eastAsia="ko-KR"/>
        </w:rPr>
      </w:pPr>
      <w:r w:rsidRPr="00EB60F2">
        <w:rPr>
          <w:lang w:eastAsia="ko-KR"/>
        </w:rPr>
        <w:t xml:space="preserve">Corporate houses utilize the metaverse for virtual workspace, remote collaboration, team-building using metaverse [14][15]. Real estate industry provides virtual tours, property simulations, and augmented reality-based purchasing experience using metaverse [16][17]. </w:t>
      </w:r>
      <w:r w:rsidR="000C1ABD" w:rsidRPr="00EB60F2">
        <w:rPr>
          <w:lang w:eastAsia="ko-KR"/>
        </w:rPr>
        <w:t>A</w:t>
      </w:r>
      <w:r w:rsidRPr="00EB60F2">
        <w:rPr>
          <w:lang w:eastAsia="ko-KR"/>
        </w:rPr>
        <w:t xml:space="preserve">fter having these many applications investing in metaverse is </w:t>
      </w:r>
      <w:r w:rsidR="000C1ABD" w:rsidRPr="00EB60F2">
        <w:rPr>
          <w:lang w:eastAsia="ko-KR"/>
        </w:rPr>
        <w:t xml:space="preserve">still </w:t>
      </w:r>
      <w:r w:rsidRPr="00EB60F2">
        <w:rPr>
          <w:lang w:eastAsia="ko-KR"/>
        </w:rPr>
        <w:t>not risk free. Due to variations in requirements, risks, security concerns,</w:t>
      </w:r>
      <w:r w:rsidR="000C1ABD" w:rsidRPr="00EB60F2">
        <w:rPr>
          <w:lang w:eastAsia="ko-KR"/>
        </w:rPr>
        <w:t xml:space="preserve"> </w:t>
      </w:r>
      <w:r w:rsidRPr="00EB60F2">
        <w:rPr>
          <w:lang w:eastAsia="ko-KR"/>
        </w:rPr>
        <w:t>implementation cost</w:t>
      </w:r>
      <w:r w:rsidR="000C1ABD" w:rsidRPr="00EB60F2">
        <w:rPr>
          <w:lang w:eastAsia="ko-KR"/>
        </w:rPr>
        <w:t xml:space="preserve"> and</w:t>
      </w:r>
      <w:r w:rsidRPr="00EB60F2">
        <w:rPr>
          <w:lang w:eastAsia="ko-KR"/>
        </w:rPr>
        <w:t xml:space="preserve"> scalability</w:t>
      </w:r>
      <w:r w:rsidR="000C1ABD" w:rsidRPr="00EB60F2">
        <w:rPr>
          <w:lang w:eastAsia="ko-KR"/>
        </w:rPr>
        <w:t xml:space="preserve"> issues it is required to have a proper selective criteria and prioritization to optimize resource allocation and achieve targeted goals [18][19].</w:t>
      </w:r>
      <w:r w:rsidRPr="00EB60F2">
        <w:rPr>
          <w:lang w:eastAsia="ko-KR"/>
        </w:rPr>
        <w:t xml:space="preserve">   </w:t>
      </w:r>
    </w:p>
    <w:p w14:paraId="0DCF6555" w14:textId="77777777" w:rsidR="00476889" w:rsidRPr="00EB60F2" w:rsidRDefault="00C862D5" w:rsidP="00B34462">
      <w:pPr>
        <w:pStyle w:val="heading20"/>
        <w:rPr>
          <w:lang w:eastAsia="ko-KR"/>
        </w:rPr>
      </w:pPr>
      <w:r w:rsidRPr="00EB60F2">
        <w:rPr>
          <w:rFonts w:hint="eastAsia"/>
          <w:lang w:eastAsia="ko-KR"/>
        </w:rPr>
        <w:lastRenderedPageBreak/>
        <w:t>2</w:t>
      </w:r>
      <w:r w:rsidRPr="00EB60F2">
        <w:t xml:space="preserve">.2   </w:t>
      </w:r>
      <w:r w:rsidR="009B6562" w:rsidRPr="00EB60F2">
        <w:rPr>
          <w:lang w:eastAsia="ko-KR"/>
        </w:rPr>
        <w:t xml:space="preserve">Overview of Fuzzy AHP and Fuzzy VIKOR </w:t>
      </w:r>
    </w:p>
    <w:p w14:paraId="55D3D9ED" w14:textId="0D6D93C7" w:rsidR="0023778C" w:rsidRPr="00EB60F2" w:rsidRDefault="0023778C" w:rsidP="0023778C">
      <w:pPr>
        <w:ind w:firstLine="0"/>
        <w:rPr>
          <w:lang w:val="x-none" w:eastAsia="x-none"/>
        </w:rPr>
      </w:pPr>
      <w:r w:rsidRPr="00EB60F2">
        <w:rPr>
          <w:lang w:val="x-none" w:eastAsia="x-none"/>
        </w:rPr>
        <w:t xml:space="preserve">Fuzzy logic is mathematical framework designed to handle uncertainty in information. This helps to reduce ambiguity by representing data as degree of truth. This is so useful for data regarding </w:t>
      </w:r>
      <w:r w:rsidR="001639E9" w:rsidRPr="00EB60F2">
        <w:rPr>
          <w:lang w:val="x-none" w:eastAsia="x-none"/>
        </w:rPr>
        <w:t>modern technology</w:t>
      </w:r>
      <w:r w:rsidRPr="00EB60F2">
        <w:rPr>
          <w:lang w:val="x-none" w:eastAsia="x-none"/>
        </w:rPr>
        <w:t xml:space="preserve"> like </w:t>
      </w:r>
      <w:r w:rsidR="001639E9" w:rsidRPr="00EB60F2">
        <w:rPr>
          <w:lang w:val="x-none" w:eastAsia="x-none"/>
        </w:rPr>
        <w:t xml:space="preserve">metaverse, </w:t>
      </w:r>
      <w:r w:rsidRPr="00EB60F2">
        <w:rPr>
          <w:lang w:val="x-none" w:eastAsia="x-none"/>
        </w:rPr>
        <w:t xml:space="preserve">where decision making is often relies on subjective data. Techniques like triangular fuzzification captures variability through ranges defined by lower, middle and upper bounds. It integrates seamlessly with different MCDM algorithm like AHP and </w:t>
      </w:r>
      <w:r w:rsidR="001639E9" w:rsidRPr="00EB60F2">
        <w:rPr>
          <w:lang w:val="x-none" w:eastAsia="x-none"/>
        </w:rPr>
        <w:t>VIKOR</w:t>
      </w:r>
      <w:r w:rsidRPr="00EB60F2">
        <w:rPr>
          <w:lang w:val="x-none" w:eastAsia="x-none"/>
        </w:rPr>
        <w:t xml:space="preserve">. </w:t>
      </w:r>
      <w:r w:rsidRPr="00EB60F2">
        <w:rPr>
          <w:lang w:eastAsia="x-none"/>
        </w:rPr>
        <w:t>Fuzzy logic’s adaptability to dynamic systems and its ability to translate qualitative judgments into actionable insights make it a powerful tool for improving decision-making in critical environments [</w:t>
      </w:r>
      <w:r w:rsidR="00EE76AD" w:rsidRPr="00EB60F2">
        <w:rPr>
          <w:lang w:eastAsia="x-none"/>
        </w:rPr>
        <w:t>20</w:t>
      </w:r>
      <w:r w:rsidRPr="00EB60F2">
        <w:rPr>
          <w:lang w:eastAsia="x-none"/>
        </w:rPr>
        <w:t>][</w:t>
      </w:r>
      <w:r w:rsidR="00EE76AD" w:rsidRPr="00EB60F2">
        <w:rPr>
          <w:lang w:eastAsia="x-none"/>
        </w:rPr>
        <w:t>21</w:t>
      </w:r>
      <w:r w:rsidRPr="00EB60F2">
        <w:rPr>
          <w:lang w:eastAsia="x-none"/>
        </w:rPr>
        <w:t xml:space="preserve">]. </w:t>
      </w:r>
    </w:p>
    <w:p w14:paraId="686F26BF" w14:textId="536597C3" w:rsidR="00BD235D" w:rsidRPr="00EB60F2" w:rsidRDefault="0023778C" w:rsidP="00B8792F">
      <w:pPr>
        <w:ind w:firstLine="0"/>
      </w:pPr>
      <w:r w:rsidRPr="00EB60F2">
        <w:t xml:space="preserve">  </w:t>
      </w:r>
      <w:r w:rsidR="00476889" w:rsidRPr="00EB60F2">
        <w:t xml:space="preserve">Fuzzy Analytic Hierarchy Process (Fuzzy AHP) extends classical AHP by incorporating fuzzy logic to resolve uncertainties and ambiguities in expert judgments. This approach enhances the reliability of pairwise comparisons between criteria and sub-criteria, where qualitative values such as "low importance" or "high importance" are translated into fuzzy numbers. </w:t>
      </w:r>
      <w:r w:rsidR="008E1DB9" w:rsidRPr="00EB60F2">
        <w:t xml:space="preserve">Here, pairwise comparison refers to the process of comparing two criteria at a time to evaluate their relative importance. These comparisons are organized into a matrix </w:t>
      </w:r>
      <m:oMath>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oMath>
      <w:r w:rsidR="008E1DB9" w:rsidRPr="00EB60F2">
        <w:t xml:space="preserve">, where </w:t>
      </w:r>
      <m:oMath>
        <m:sSub>
          <m:sSubPr>
            <m:ctrlPr>
              <w:rPr>
                <w:rFonts w:ascii="Cambria Math" w:hAnsi="Cambria Math"/>
                <w:i/>
                <w:vertAlign w:val="subscript"/>
              </w:rPr>
            </m:ctrlPr>
          </m:sSubPr>
          <m:e>
            <m:r>
              <w:rPr>
                <w:rFonts w:ascii="Cambria Math" w:hAnsi="Cambria Math"/>
                <w:vertAlign w:val="subscript"/>
              </w:rPr>
              <m:t>a</m:t>
            </m:r>
          </m:e>
          <m:sub>
            <m:r>
              <w:rPr>
                <w:rFonts w:ascii="Cambria Math" w:hAnsi="Cambria Math"/>
                <w:vertAlign w:val="subscript"/>
              </w:rPr>
              <m:t>ij</m:t>
            </m:r>
          </m:sub>
        </m:sSub>
      </m:oMath>
      <w:r w:rsidR="008E1DB9" w:rsidRPr="00EB60F2">
        <w:t xml:space="preserve"> represents the importance of criterion </w:t>
      </w:r>
      <m:oMath>
        <m:r>
          <w:rPr>
            <w:rFonts w:ascii="Cambria Math" w:hAnsi="Cambria Math"/>
          </w:rPr>
          <m:t>i</m:t>
        </m:r>
      </m:oMath>
      <w:r w:rsidR="008E1DB9" w:rsidRPr="00EB60F2">
        <w:t xml:space="preserve"> over </w:t>
      </w:r>
      <m:oMath>
        <m:r>
          <m:rPr>
            <m:sty m:val="p"/>
          </m:rPr>
          <w:rPr>
            <w:rFonts w:ascii="Cambria Math" w:hAnsi="Cambria Math"/>
          </w:rPr>
          <m:t xml:space="preserve"> </m:t>
        </m:r>
        <m:r>
          <w:rPr>
            <w:rFonts w:ascii="Cambria Math" w:hAnsi="Cambria Math"/>
          </w:rPr>
          <m:t>j</m:t>
        </m:r>
        <m:r>
          <m:rPr>
            <m:sty m:val="p"/>
          </m:rPr>
          <w:rPr>
            <w:rFonts w:ascii="Cambria Math" w:hAnsi="Cambria Math"/>
          </w:rPr>
          <m:t xml:space="preserve">, </m:t>
        </m:r>
      </m:oMath>
      <w:r w:rsidR="008E1DB9" w:rsidRPr="00EB60F2">
        <w:t xml:space="preserve"> and the reciprocal property </w:t>
      </w:r>
      <m:oMath>
        <m:sSub>
          <m:sSubPr>
            <m:ctrlPr>
              <w:rPr>
                <w:rFonts w:ascii="Cambria Math" w:hAnsi="Cambria Math"/>
                <w:i/>
              </w:rPr>
            </m:ctrlPr>
          </m:sSubPr>
          <m:e>
            <m:r>
              <m:rPr>
                <m:sty m:val="p"/>
              </m:rPr>
              <w:rPr>
                <w:rFonts w:ascii="Cambria Math" w:hAnsi="Cambria Math"/>
              </w:rPr>
              <m:t>a</m:t>
            </m:r>
            <m:ctrlPr>
              <w:rPr>
                <w:rFonts w:ascii="Cambria Math" w:hAnsi="Cambria Math"/>
              </w:rPr>
            </m:ctrlPr>
          </m:e>
          <m:sub>
            <m:r>
              <m:rPr>
                <m:sty m:val="p"/>
              </m:rPr>
              <w:rPr>
                <w:rFonts w:ascii="Cambria Math" w:hAnsi="Cambria Math"/>
              </w:rPr>
              <m:t>ji</m:t>
            </m:r>
          </m:sub>
        </m:sSub>
        <m:r>
          <w:rPr>
            <w:rFonts w:ascii="Cambria Math" w:hAnsi="Cambria Math"/>
          </w:rPr>
          <m:t>=</m:t>
        </m:r>
        <m:r>
          <m:rPr>
            <m:sty m:val="p"/>
          </m:rPr>
          <w:rPr>
            <w:rFonts w:ascii="Cambria Math" w:hAnsi="Cambria Math"/>
          </w:rPr>
          <m:t>1/</m:t>
        </m:r>
        <m:sSub>
          <m:sSubPr>
            <m:ctrlPr>
              <w:rPr>
                <w:rFonts w:ascii="Cambria Math" w:hAnsi="Cambria Math"/>
                <w:i/>
              </w:rPr>
            </m:ctrlPr>
          </m:sSubPr>
          <m:e>
            <m:r>
              <m:rPr>
                <m:sty m:val="p"/>
              </m:rPr>
              <w:rPr>
                <w:rFonts w:ascii="Cambria Math" w:hAnsi="Cambria Math"/>
              </w:rPr>
              <m:t>a</m:t>
            </m:r>
            <m:ctrlPr>
              <w:rPr>
                <w:rFonts w:ascii="Cambria Math" w:hAnsi="Cambria Math"/>
              </w:rPr>
            </m:ctrlPr>
          </m:e>
          <m:sub>
            <m:r>
              <m:rPr>
                <m:sty m:val="p"/>
              </m:rPr>
              <w:rPr>
                <w:rFonts w:ascii="Cambria Math" w:hAnsi="Cambria Math"/>
              </w:rPr>
              <m:t>ji</m:t>
            </m:r>
          </m:sub>
        </m:sSub>
      </m:oMath>
      <w:r w:rsidR="008E1DB9" w:rsidRPr="00EB60F2">
        <w:t xml:space="preserve"> ensures logical consistency. </w:t>
      </w:r>
      <w:r w:rsidR="00476889" w:rsidRPr="00EB60F2">
        <w:t xml:space="preserve">Fuzzy AHP is particularly suitable for metaverse applications, which often involve subjective criteria like inclusivity, scalability, and innovation. It provides </w:t>
      </w:r>
      <w:r w:rsidR="00BD235D" w:rsidRPr="00EB60F2">
        <w:t>an algorithm to weighting decision factors by structuring the problem hierarchically [2</w:t>
      </w:r>
      <w:r w:rsidR="00EE76AD" w:rsidRPr="00EB60F2">
        <w:t>2</w:t>
      </w:r>
      <w:r w:rsidR="00BD235D" w:rsidRPr="00EB60F2">
        <w:t>][2</w:t>
      </w:r>
      <w:r w:rsidR="00EE76AD" w:rsidRPr="00EB60F2">
        <w:t>3</w:t>
      </w:r>
      <w:r w:rsidR="00BD235D" w:rsidRPr="00EB60F2">
        <w:t>].</w:t>
      </w:r>
    </w:p>
    <w:p w14:paraId="0B2E686C" w14:textId="49F2AABA" w:rsidR="00476889" w:rsidRPr="00EB60F2" w:rsidRDefault="00BD235D" w:rsidP="00B8792F">
      <w:pPr>
        <w:ind w:firstLine="0"/>
        <w:rPr>
          <w:lang w:val="en-IN"/>
        </w:rPr>
      </w:pPr>
      <w:r w:rsidRPr="00EB60F2">
        <w:t xml:space="preserve">  The VIKOR (Vise Kriterijumska Optimizacija I Kompromisno Resenje) method focusing on ranking alternatives. It needs the weightage of criteria </w:t>
      </w:r>
      <w:r w:rsidR="00584941" w:rsidRPr="00EB60F2">
        <w:t>and criteria-alternate matrix dataset. The fuzzy implementation of VIKOR allows to mitigate the uncertainty in evaluating alternative.</w:t>
      </w:r>
      <w:r w:rsidRPr="00EB60F2">
        <w:t xml:space="preserve"> </w:t>
      </w:r>
      <w:r w:rsidR="00F63502" w:rsidRPr="00EB60F2">
        <w:t>It</w:t>
      </w:r>
      <w:r w:rsidR="00584941" w:rsidRPr="00EB60F2">
        <w:t xml:space="preserve"> </w:t>
      </w:r>
      <w:r w:rsidR="00F63502" w:rsidRPr="00EB60F2">
        <w:t>calculates</w:t>
      </w:r>
      <w:r w:rsidR="00584941" w:rsidRPr="00EB60F2">
        <w:t xml:space="preserve"> the utility and regret, and rank the alternates best on their closeness to the ideal solution [2</w:t>
      </w:r>
      <w:r w:rsidR="00EE76AD" w:rsidRPr="00EB60F2">
        <w:t>4</w:t>
      </w:r>
      <w:r w:rsidR="00584941" w:rsidRPr="00EB60F2">
        <w:t>][2</w:t>
      </w:r>
      <w:r w:rsidR="00EE76AD" w:rsidRPr="00EB60F2">
        <w:t>5</w:t>
      </w:r>
      <w:r w:rsidR="00584941" w:rsidRPr="00EB60F2">
        <w:t xml:space="preserve">]. </w:t>
      </w:r>
      <w:r w:rsidR="000A0546" w:rsidRPr="00EB60F2">
        <w:t>VIKOR method is a perfect choice for ranking alternatives based on criteria used in this research. For example, "Inclusivity and Accessibility" might conflict with "Cost of Implementation" since creating a more inclusive metaverse could require additional investments. Similarly, prioritizing "Security and Privacy Concerns" could make the platform less user-friendly which affects "User Adoption and Acceptance". VIKOR helps by finding a compromise that balances overall benefits with minimizing the worst-case outcomes.</w:t>
      </w:r>
    </w:p>
    <w:p w14:paraId="0E68B474" w14:textId="77777777" w:rsidR="00B34462" w:rsidRPr="00EB60F2" w:rsidRDefault="00B8792F" w:rsidP="005A57E4">
      <w:pPr>
        <w:pStyle w:val="heading20"/>
        <w:rPr>
          <w:lang w:eastAsia="ko-KR"/>
        </w:rPr>
      </w:pPr>
      <w:r w:rsidRPr="00EB60F2">
        <w:rPr>
          <w:rFonts w:hint="eastAsia"/>
          <w:lang w:eastAsia="ko-KR"/>
        </w:rPr>
        <w:t>2</w:t>
      </w:r>
      <w:r w:rsidRPr="00EB60F2">
        <w:t xml:space="preserve">.3   </w:t>
      </w:r>
      <w:r w:rsidR="00164B20" w:rsidRPr="00EB60F2">
        <w:rPr>
          <w:lang w:eastAsia="ko-KR"/>
        </w:rPr>
        <w:t>Hybrid MCDM Approaches in Emerging Technologies</w:t>
      </w:r>
      <w:r w:rsidRPr="00EB60F2">
        <w:rPr>
          <w:lang w:eastAsia="ko-KR"/>
        </w:rPr>
        <w:t xml:space="preserve"> </w:t>
      </w:r>
    </w:p>
    <w:p w14:paraId="61DF88FA" w14:textId="2167EE47" w:rsidR="00B34462" w:rsidRPr="00EB60F2" w:rsidRDefault="00B34462" w:rsidP="005A57E4">
      <w:pPr>
        <w:ind w:firstLine="0"/>
        <w:rPr>
          <w:lang w:val="en-IN" w:eastAsia="ko-KR"/>
        </w:rPr>
      </w:pPr>
      <w:r w:rsidRPr="00EB60F2">
        <w:rPr>
          <w:lang w:val="en-IN" w:eastAsia="ko-KR"/>
        </w:rPr>
        <w:t xml:space="preserve">Hybrid MCDM methods are widely employed to evaluate complex systems across various domains. </w:t>
      </w:r>
      <w:r w:rsidR="00006792" w:rsidRPr="00EB60F2">
        <w:rPr>
          <w:lang w:val="en-IN" w:eastAsia="ko-KR"/>
        </w:rPr>
        <w:t xml:space="preserve">For example, </w:t>
      </w:r>
      <w:r w:rsidR="00006792" w:rsidRPr="007505CF">
        <w:rPr>
          <w:lang w:val="en-IN" w:eastAsia="ko-KR"/>
        </w:rPr>
        <w:t>Das et al.</w:t>
      </w:r>
      <w:r w:rsidR="00006792" w:rsidRPr="00EB60F2">
        <w:rPr>
          <w:lang w:val="en-IN" w:eastAsia="ko-KR"/>
        </w:rPr>
        <w:t xml:space="preserve"> [2</w:t>
      </w:r>
      <w:r w:rsidR="00EE76AD" w:rsidRPr="00EB60F2">
        <w:rPr>
          <w:lang w:val="en-IN" w:eastAsia="ko-KR"/>
        </w:rPr>
        <w:t>6</w:t>
      </w:r>
      <w:r w:rsidR="00006792" w:rsidRPr="00EB60F2">
        <w:rPr>
          <w:lang w:val="en-IN" w:eastAsia="ko-KR"/>
        </w:rPr>
        <w:t xml:space="preserve">] used fuzzy based AHP-VIKOR to propose a framework for risk accessing in nuclear power plant. </w:t>
      </w:r>
      <w:r w:rsidR="006C7D3D" w:rsidRPr="00EB60F2">
        <w:rPr>
          <w:lang w:val="en-IN" w:eastAsia="ko-KR"/>
        </w:rPr>
        <w:t xml:space="preserve">Fuzzy based MCDM algorithms like Fuzzy Delphi, Fuzzy COBRA is used by </w:t>
      </w:r>
      <w:r w:rsidR="006C7D3D" w:rsidRPr="007505CF">
        <w:rPr>
          <w:lang w:val="en-IN" w:eastAsia="ko-KR"/>
        </w:rPr>
        <w:t>Tadic et al.</w:t>
      </w:r>
      <w:r w:rsidR="006C7D3D" w:rsidRPr="00EB60F2">
        <w:rPr>
          <w:lang w:val="en-IN" w:eastAsia="ko-KR"/>
        </w:rPr>
        <w:t xml:space="preserve"> [2</w:t>
      </w:r>
      <w:r w:rsidR="00EE76AD" w:rsidRPr="00EB60F2">
        <w:rPr>
          <w:lang w:val="en-IN" w:eastAsia="ko-KR"/>
        </w:rPr>
        <w:t>7</w:t>
      </w:r>
      <w:r w:rsidR="006C7D3D" w:rsidRPr="00EB60F2">
        <w:rPr>
          <w:lang w:val="en-IN" w:eastAsia="ko-KR"/>
        </w:rPr>
        <w:t xml:space="preserve">] for accessing strategies to overcome barriers in using drone for logistic delivery. In addition of these </w:t>
      </w:r>
      <w:r w:rsidR="006C7D3D" w:rsidRPr="007505CF">
        <w:rPr>
          <w:lang w:eastAsia="ko-KR"/>
        </w:rPr>
        <w:t>Afful-Dadzie et al.</w:t>
      </w:r>
      <w:r w:rsidR="006C7D3D" w:rsidRPr="00EB60F2">
        <w:rPr>
          <w:b/>
          <w:bCs/>
          <w:lang w:eastAsia="ko-KR"/>
        </w:rPr>
        <w:t xml:space="preserve"> </w:t>
      </w:r>
      <w:r w:rsidR="006C7D3D" w:rsidRPr="00EB60F2">
        <w:rPr>
          <w:lang w:eastAsia="ko-KR"/>
        </w:rPr>
        <w:t>[2</w:t>
      </w:r>
      <w:r w:rsidR="00EE76AD" w:rsidRPr="00EB60F2">
        <w:rPr>
          <w:lang w:eastAsia="ko-KR"/>
        </w:rPr>
        <w:t>8</w:t>
      </w:r>
      <w:r w:rsidR="006C7D3D" w:rsidRPr="00EB60F2">
        <w:rPr>
          <w:lang w:eastAsia="ko-KR"/>
        </w:rPr>
        <w:t>] proposed an approach based on fuzzy VIKOR to evaluate internet health information. These studies show the importance of fuzzy hybrid MCDM for accessing risk and uncertainties related to any</w:t>
      </w:r>
      <w:r w:rsidR="005A57E4" w:rsidRPr="00EB60F2">
        <w:rPr>
          <w:lang w:eastAsia="ko-KR"/>
        </w:rPr>
        <w:t xml:space="preserve"> metaverse application.</w:t>
      </w:r>
    </w:p>
    <w:p w14:paraId="1FE44541" w14:textId="6A604518" w:rsidR="007D56DD" w:rsidRPr="00EB60F2" w:rsidRDefault="007D56DD" w:rsidP="007D56DD">
      <w:pPr>
        <w:pStyle w:val="heading20"/>
      </w:pPr>
      <w:r w:rsidRPr="00EB60F2">
        <w:rPr>
          <w:rFonts w:hint="eastAsia"/>
          <w:lang w:eastAsia="ko-KR"/>
        </w:rPr>
        <w:lastRenderedPageBreak/>
        <w:t>2</w:t>
      </w:r>
      <w:r w:rsidRPr="00EB60F2">
        <w:t>.</w:t>
      </w:r>
      <w:r w:rsidR="00ED44B5" w:rsidRPr="00EB60F2">
        <w:t>4</w:t>
      </w:r>
      <w:r w:rsidRPr="00EB60F2">
        <w:t xml:space="preserve">   </w:t>
      </w:r>
      <w:r w:rsidR="00A079A8" w:rsidRPr="00EB60F2">
        <w:t xml:space="preserve">Related Work </w:t>
      </w:r>
    </w:p>
    <w:p w14:paraId="4A817A22" w14:textId="057DC9D7" w:rsidR="00ED44B5" w:rsidRPr="00EB60F2" w:rsidRDefault="00FF38D7" w:rsidP="00815007">
      <w:pPr>
        <w:pStyle w:val="p1a"/>
      </w:pPr>
      <w:r w:rsidRPr="00EB60F2">
        <w:t xml:space="preserve">Metaverse is a technology which generating a lot of interest from different research areas. The area of MCDM in metaverse is evolving and we can find several recent studies related to this space. </w:t>
      </w:r>
      <w:r w:rsidR="00E00946" w:rsidRPr="007505CF">
        <w:t>Sleem et al.</w:t>
      </w:r>
      <w:r w:rsidR="00E00946" w:rsidRPr="00EB60F2">
        <w:t xml:space="preserve"> [2</w:t>
      </w:r>
      <w:r w:rsidR="00EE76AD" w:rsidRPr="00EB60F2">
        <w:t>9</w:t>
      </w:r>
      <w:r w:rsidR="00E00946" w:rsidRPr="00EB60F2">
        <w:t xml:space="preserve">] explored the use of MCDM algorithm such as CRITIC method to analyze the needs of customer in virtual reality products. On the other side, </w:t>
      </w:r>
      <w:r w:rsidR="00E00946" w:rsidRPr="007505CF">
        <w:t>Mohamed et al.</w:t>
      </w:r>
      <w:r w:rsidR="00E00946" w:rsidRPr="00EB60F2">
        <w:rPr>
          <w:b/>
          <w:bCs/>
        </w:rPr>
        <w:t xml:space="preserve"> </w:t>
      </w:r>
      <w:r w:rsidR="00E00946" w:rsidRPr="00EB60F2">
        <w:t>[</w:t>
      </w:r>
      <w:r w:rsidR="00EE76AD" w:rsidRPr="00EB60F2">
        <w:t>30</w:t>
      </w:r>
      <w:r w:rsidR="00E00946" w:rsidRPr="00EB60F2">
        <w:t xml:space="preserve">] proposed a ranking algorithm based on MCDM algorithms like TOPSIS, COPRAS, VIKOR </w:t>
      </w:r>
      <w:r w:rsidR="00CB4424" w:rsidRPr="00EB60F2">
        <w:t>for selecting optimal metaverse platform.</w:t>
      </w:r>
      <w:r w:rsidR="00A17236" w:rsidRPr="00EB60F2">
        <w:t xml:space="preserve"> </w:t>
      </w:r>
      <w:r w:rsidR="00CB4424" w:rsidRPr="007505CF">
        <w:t>Yawised et al.</w:t>
      </w:r>
      <w:r w:rsidR="00CB4424" w:rsidRPr="00EB60F2">
        <w:rPr>
          <w:b/>
          <w:bCs/>
        </w:rPr>
        <w:t xml:space="preserve"> </w:t>
      </w:r>
      <w:r w:rsidR="00A17236" w:rsidRPr="00EB60F2">
        <w:t>[</w:t>
      </w:r>
      <w:r w:rsidR="00EE76AD" w:rsidRPr="00EB60F2">
        <w:t>31</w:t>
      </w:r>
      <w:r w:rsidR="00A17236" w:rsidRPr="00EB60F2">
        <w:t xml:space="preserve">] examined advantages-disadvantages and implementation </w:t>
      </w:r>
      <w:r w:rsidR="00815007" w:rsidRPr="00EB60F2">
        <w:t>feasibility of metaverse application in corporate environments</w:t>
      </w:r>
      <w:r w:rsidR="00815007" w:rsidRPr="007505CF">
        <w:t>. Abrar-ul-Haq et al.</w:t>
      </w:r>
      <w:r w:rsidR="00815007" w:rsidRPr="00EB60F2">
        <w:t xml:space="preserve"> [3</w:t>
      </w:r>
      <w:r w:rsidR="00EE76AD" w:rsidRPr="00EB60F2">
        <w:t>2</w:t>
      </w:r>
      <w:r w:rsidR="00815007" w:rsidRPr="00EB60F2">
        <w:t xml:space="preserve">] explored the challenges and risk associated in application of metaverse in case of real estate. </w:t>
      </w:r>
      <w:r w:rsidR="00815007" w:rsidRPr="007505CF">
        <w:t>Husin et al.</w:t>
      </w:r>
      <w:r w:rsidR="00815007" w:rsidRPr="00EB60F2">
        <w:t xml:space="preserve"> [3</w:t>
      </w:r>
      <w:r w:rsidR="00EE76AD" w:rsidRPr="00EB60F2">
        <w:t>3</w:t>
      </w:r>
      <w:r w:rsidR="00815007" w:rsidRPr="00EB60F2">
        <w:t>] developed a privacy evaluation framework for metaverse tools using a Fuzzy MCDM approach to prioritize tools based on privacy-related criteria for industrial cyber physical system.</w:t>
      </w:r>
    </w:p>
    <w:p w14:paraId="64375379" w14:textId="78ED044F" w:rsidR="00ED44B5" w:rsidRPr="00EB60F2" w:rsidRDefault="00ED44B5" w:rsidP="00ED44B5">
      <w:pPr>
        <w:pStyle w:val="heading20"/>
      </w:pPr>
      <w:r w:rsidRPr="00EB60F2">
        <w:rPr>
          <w:rFonts w:hint="eastAsia"/>
          <w:lang w:eastAsia="ko-KR"/>
        </w:rPr>
        <w:t>2</w:t>
      </w:r>
      <w:r w:rsidRPr="00EB60F2">
        <w:t>.5   Research Gap</w:t>
      </w:r>
    </w:p>
    <w:p w14:paraId="398A4317" w14:textId="77777777" w:rsidR="00ED44B5" w:rsidRPr="00EB60F2" w:rsidRDefault="00ED44B5" w:rsidP="00ED44B5">
      <w:pPr>
        <w:ind w:firstLine="0"/>
        <w:rPr>
          <w:lang w:val="en-IN"/>
        </w:rPr>
      </w:pPr>
      <w:r w:rsidRPr="00EB60F2">
        <w:rPr>
          <w:lang w:val="en-IN"/>
        </w:rPr>
        <w:t>Hybrid MCDM algorithms are extensively in use to rank and prioritizing different application in the domain of science and technology. But there is a lack of comprehensive frameworks which address the unique challenges in metaverse. This study addresses this gap by proposing a framework using fuzzy AHP and VIKOR. This proposed method evaluates and ranks metaverse application by considering various criteria.</w:t>
      </w:r>
    </w:p>
    <w:p w14:paraId="1341A156" w14:textId="4A30BAF7" w:rsidR="00FF38D7" w:rsidRPr="00EB60F2" w:rsidRDefault="00815007" w:rsidP="00815007">
      <w:pPr>
        <w:pStyle w:val="p1a"/>
      </w:pPr>
      <w:r w:rsidRPr="00EB60F2">
        <w:t xml:space="preserve"> </w:t>
      </w:r>
    </w:p>
    <w:p w14:paraId="57D72819" w14:textId="72C273C4" w:rsidR="00F977B7" w:rsidRPr="00EB60F2" w:rsidRDefault="00506ADB" w:rsidP="00965A64">
      <w:pPr>
        <w:pStyle w:val="heading10"/>
      </w:pPr>
      <w:r>
        <w:t>3</w:t>
      </w:r>
      <w:r w:rsidRPr="00EB60F2">
        <w:t xml:space="preserve">   </w:t>
      </w:r>
      <w:r>
        <w:t>Methodology</w:t>
      </w:r>
      <w:r w:rsidR="00F977B7" w:rsidRPr="00EB60F2">
        <w:t xml:space="preserve"> </w:t>
      </w:r>
    </w:p>
    <w:p w14:paraId="742A2856" w14:textId="77777777" w:rsidR="002E3C8F" w:rsidRPr="00EB60F2" w:rsidRDefault="002E3C8F" w:rsidP="002E3C8F">
      <w:pPr>
        <w:ind w:firstLine="0"/>
      </w:pPr>
      <w:r w:rsidRPr="00EB60F2">
        <w:t>In this research a hybrid MCDM framework</w:t>
      </w:r>
      <w:r w:rsidR="003A5B8C" w:rsidRPr="00EB60F2">
        <w:t xml:space="preserve"> combines fuzzy AHP and VIKOR to systematically rank applications of metaverse. Here, </w:t>
      </w:r>
      <w:r w:rsidR="00F20835" w:rsidRPr="00EB60F2">
        <w:t xml:space="preserve">data is collected from domain experts. These data are basically in crisp value scales and then apply fuzzifications techniques to handle uncertainties. The complete process involves data collection, </w:t>
      </w:r>
      <w:r w:rsidR="00F20835" w:rsidRPr="00EB60F2">
        <w:rPr>
          <w:lang w:val="en-IN"/>
        </w:rPr>
        <w:t>criteria weight computation and final application ranking.</w:t>
      </w:r>
      <w:r w:rsidR="00F20835" w:rsidRPr="00EB60F2">
        <w:t xml:space="preserve"> </w:t>
      </w:r>
    </w:p>
    <w:p w14:paraId="105A629B" w14:textId="77777777" w:rsidR="00F977B7" w:rsidRPr="00EB60F2" w:rsidRDefault="00F977B7" w:rsidP="00F977B7">
      <w:pPr>
        <w:pStyle w:val="heading20"/>
      </w:pPr>
      <w:r w:rsidRPr="00EB60F2">
        <w:t>3.1   Data Collection</w:t>
      </w:r>
    </w:p>
    <w:p w14:paraId="1BF1D6CB" w14:textId="0E319D67" w:rsidR="00CA3545" w:rsidRPr="00EB60F2" w:rsidRDefault="007742AC" w:rsidP="00F74E23">
      <w:pPr>
        <w:pStyle w:val="p1a"/>
      </w:pPr>
      <w:r w:rsidRPr="00EB60F2">
        <w:t>The data collection process for this study involved gathering inputs from 20 domain experts across various fields related to metaverse applications, such as technology, user experience, and policy. These experts were carefully chosen to provide diverse perspectives, ensuring comprehensive evaluations.</w:t>
      </w:r>
      <w:r w:rsidR="00A80B05" w:rsidRPr="00EB60F2">
        <w:t xml:space="preserve"> </w:t>
      </w:r>
      <w:r w:rsidR="00382410" w:rsidRPr="00EB60F2">
        <w:t>For Fuzzy AHP, pairwise comparisons of the 12 criteria are provided via a crisp numeric scale from 1 to 9 [3</w:t>
      </w:r>
      <w:r w:rsidR="00EE76AD" w:rsidRPr="00EB60F2">
        <w:t>4</w:t>
      </w:r>
      <w:r w:rsidR="00382410" w:rsidRPr="00EB60F2">
        <w:t xml:space="preserve">], where 1 represents equal importance between two criteria, and 9 represents the extreme importance of one criterion over the other. The pairwise comparison matrix is </w:t>
      </w:r>
      <w:r w:rsidR="00382410" w:rsidRPr="00EB60F2">
        <w:lastRenderedPageBreak/>
        <w:t>constructed a</w:t>
      </w:r>
      <w:r w:rsidR="00F74E23" w:rsidRPr="00EB60F2">
        <w:t xml:space="preserve">s </w:t>
      </w:r>
      <m:oMath>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oMath>
      <w:r w:rsidR="00382410" w:rsidRPr="00EB60F2">
        <w:t xml:space="preserve">, where </w:t>
      </w:r>
      <m:oMath>
        <m:sSub>
          <m:sSubPr>
            <m:ctrlPr>
              <w:rPr>
                <w:rFonts w:ascii="Cambria Math" w:hAnsi="Cambria Math"/>
                <w:i/>
                <w:vertAlign w:val="subscript"/>
              </w:rPr>
            </m:ctrlPr>
          </m:sSubPr>
          <m:e>
            <m:r>
              <w:rPr>
                <w:rFonts w:ascii="Cambria Math" w:hAnsi="Cambria Math"/>
                <w:vertAlign w:val="subscript"/>
              </w:rPr>
              <m:t>a</m:t>
            </m:r>
          </m:e>
          <m:sub>
            <m:r>
              <w:rPr>
                <w:rFonts w:ascii="Cambria Math" w:hAnsi="Cambria Math"/>
                <w:vertAlign w:val="subscript"/>
              </w:rPr>
              <m:t>ij</m:t>
            </m:r>
          </m:sub>
        </m:sSub>
      </m:oMath>
      <w:r w:rsidR="00382410" w:rsidRPr="00EB60F2">
        <w:t xml:space="preserve"> represents the importance of criterion </w:t>
      </w:r>
      <m:oMath>
        <m:r>
          <w:rPr>
            <w:rFonts w:ascii="Cambria Math" w:hAnsi="Cambria Math"/>
          </w:rPr>
          <m:t>i</m:t>
        </m:r>
      </m:oMath>
      <w:r w:rsidR="00382410" w:rsidRPr="00EB60F2">
        <w:t xml:space="preserve"> over criterion </w:t>
      </w:r>
      <m:oMath>
        <m:r>
          <w:rPr>
            <w:rFonts w:ascii="Cambria Math" w:hAnsi="Cambria Math"/>
          </w:rPr>
          <m:t>j</m:t>
        </m:r>
      </m:oMath>
      <w:r w:rsidR="00382410" w:rsidRPr="00EB60F2">
        <w:t>, and satisfies the reciprocal property:</w:t>
      </w:r>
    </w:p>
    <w:p w14:paraId="25088A3A" w14:textId="77777777" w:rsidR="00F74E23" w:rsidRPr="00EB60F2" w:rsidRDefault="00F74E23" w:rsidP="00F74E23"/>
    <w:p w14:paraId="76E813EF" w14:textId="19071329" w:rsidR="00F74E23" w:rsidRPr="00EB60F2" w:rsidRDefault="00000000" w:rsidP="00F74E23">
      <m:oMathPara>
        <m:oMath>
          <m:sSub>
            <m:sSubPr>
              <m:ctrlPr>
                <w:rPr>
                  <w:rFonts w:ascii="Cambria Math" w:hAnsi="Cambria Math"/>
                  <w:i/>
                </w:rPr>
              </m:ctrlPr>
            </m:sSubPr>
            <m:e>
              <m:r>
                <m:rPr>
                  <m:sty m:val="p"/>
                </m:rPr>
                <w:rPr>
                  <w:rFonts w:ascii="Cambria Math" w:hAnsi="Cambria Math"/>
                </w:rPr>
                <m:t>a</m:t>
              </m:r>
              <m:ctrlPr>
                <w:rPr>
                  <w:rFonts w:ascii="Cambria Math" w:hAnsi="Cambria Math"/>
                </w:rPr>
              </m:ctrlPr>
            </m:e>
            <m:sub>
              <m:r>
                <m:rPr>
                  <m:sty m:val="p"/>
                </m:rPr>
                <w:rPr>
                  <w:rFonts w:ascii="Cambria Math" w:hAnsi="Cambria Math"/>
                </w:rPr>
                <m:t>ji</m:t>
              </m:r>
            </m:sub>
          </m:sSub>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a</m:t>
                  </m:r>
                  <m:ctrlPr>
                    <w:rPr>
                      <w:rFonts w:ascii="Cambria Math" w:hAnsi="Cambria Math"/>
                    </w:rPr>
                  </m:ctrlPr>
                </m:e>
                <m:sub>
                  <m:r>
                    <m:rPr>
                      <m:sty m:val="p"/>
                    </m:rPr>
                    <w:rPr>
                      <w:rFonts w:ascii="Cambria Math" w:hAnsi="Cambria Math"/>
                    </w:rPr>
                    <m:t>ij</m:t>
                  </m:r>
                </m:sub>
              </m:sSub>
            </m:den>
          </m:f>
          <m:r>
            <w:rPr>
              <w:rFonts w:ascii="Cambria Math" w:hAnsi="Cambria Math"/>
            </w:rPr>
            <m:t>,</m:t>
          </m:r>
          <m:r>
            <m:rPr>
              <m:sty m:val="p"/>
            </m:rPr>
            <w:rPr>
              <w:rFonts w:ascii="Cambria Math" w:hAnsi="Cambria Math"/>
            </w:rPr>
            <m:t> </m:t>
          </m:r>
          <m:r>
            <m:rPr>
              <m:sty m:val="p"/>
            </m:rPr>
            <w:rPr>
              <w:rFonts w:ascii="Cambria Math" w:hAnsi="Cambria Math" w:hint="eastAsia"/>
            </w:rPr>
            <m:t>∀</m:t>
          </m:r>
          <m:r>
            <m:rPr>
              <m:sty m:val="p"/>
            </m:rPr>
            <w:rPr>
              <w:rFonts w:ascii="Cambria Math" w:hAnsi="Cambria Math"/>
            </w:rPr>
            <m:t>i</m:t>
          </m:r>
          <m:r>
            <w:rPr>
              <w:rFonts w:ascii="Cambria Math" w:hAnsi="Cambria Math"/>
            </w:rPr>
            <m:t>,</m:t>
          </m:r>
          <m:r>
            <m:rPr>
              <m:sty m:val="p"/>
            </m:rPr>
            <w:rPr>
              <w:rFonts w:ascii="Cambria Math" w:hAnsi="Cambria Math"/>
            </w:rPr>
            <m:t>j</m:t>
          </m:r>
          <m:r>
            <w:rPr>
              <w:rFonts w:ascii="Cambria Math" w:hAnsi="Cambria Math"/>
            </w:rPr>
            <m:t>,</m:t>
          </m:r>
          <m:r>
            <m:rPr>
              <m:sty m:val="p"/>
            </m:rPr>
            <w:rPr>
              <w:rFonts w:ascii="Cambria Math" w:hAnsi="Cambria Math"/>
            </w:rPr>
            <m:t> i</m:t>
          </m:r>
          <m:r>
            <m:rPr>
              <m:sty m:val="p"/>
            </m:rPr>
            <w:rPr>
              <w:rFonts w:ascii="Cambria Math" w:hAnsi="Cambria Math" w:hint="eastAsia"/>
            </w:rPr>
            <m:t>≠</m:t>
          </m:r>
          <m:r>
            <m:rPr>
              <m:sty m:val="p"/>
            </m:rPr>
            <w:rPr>
              <w:rFonts w:ascii="Cambria Math" w:hAnsi="Cambria Math"/>
            </w:rPr>
            <m:t>j</m:t>
          </m:r>
        </m:oMath>
      </m:oMathPara>
    </w:p>
    <w:p w14:paraId="6F9869A2" w14:textId="77777777" w:rsidR="004D51C4" w:rsidRPr="00EB60F2" w:rsidRDefault="007742AC" w:rsidP="0027741D">
      <w:pPr>
        <w:pStyle w:val="heading20"/>
        <w:rPr>
          <w:b w:val="0"/>
        </w:rPr>
      </w:pPr>
      <w:r w:rsidRPr="00EB60F2">
        <w:rPr>
          <w:b w:val="0"/>
        </w:rPr>
        <w:t>Inputs were later fuzzified using triangular membership functions to address uncertainties in expert judgments.</w:t>
      </w:r>
      <w:r w:rsidR="0027741D" w:rsidRPr="00EB60F2">
        <w:rPr>
          <w:b w:val="0"/>
        </w:rPr>
        <w:t xml:space="preserve"> </w:t>
      </w:r>
    </w:p>
    <w:p w14:paraId="01714428" w14:textId="1B05F5CF" w:rsidR="009F2A29" w:rsidRPr="00EB60F2" w:rsidRDefault="009F2A29" w:rsidP="009F2A29">
      <w:r w:rsidRPr="00EB60F2">
        <w:tab/>
        <w:t xml:space="preserve">         </w:t>
      </w:r>
      <w:r w:rsidRPr="00EB60F2">
        <w:rPr>
          <w:b/>
        </w:rPr>
        <w:t>Table 1.</w:t>
      </w:r>
      <w:r w:rsidRPr="00EB60F2">
        <w:t xml:space="preserve"> Crisp Pairwise Comparison</w:t>
      </w:r>
    </w:p>
    <w:p w14:paraId="4B8551B3" w14:textId="7150572B" w:rsidR="009F2A29" w:rsidRPr="00EB60F2" w:rsidRDefault="009F2A29" w:rsidP="009F2A29">
      <w:pPr>
        <w:pStyle w:val="p1a"/>
      </w:pPr>
    </w:p>
    <w:tbl>
      <w:tblPr>
        <w:tblStyle w:val="TableGrid"/>
        <w:tblW w:w="0" w:type="auto"/>
        <w:tblBorders>
          <w:top w:val="none" w:sz="0" w:space="0" w:color="auto"/>
          <w:left w:val="none" w:sz="0" w:space="0" w:color="auto"/>
          <w:bottom w:val="none" w:sz="0" w:space="0" w:color="auto"/>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1726"/>
        <w:gridCol w:w="1727"/>
        <w:gridCol w:w="1727"/>
        <w:gridCol w:w="1727"/>
      </w:tblGrid>
      <w:tr w:rsidR="00EB60F2" w:rsidRPr="00EB60F2" w14:paraId="6D5511B5" w14:textId="77777777" w:rsidTr="007A43B7">
        <w:tc>
          <w:tcPr>
            <w:tcW w:w="1726" w:type="dxa"/>
          </w:tcPr>
          <w:p w14:paraId="05EC4421" w14:textId="77777777" w:rsidR="004D51C4" w:rsidRPr="007A43B7" w:rsidRDefault="004D51C4" w:rsidP="009F2A29">
            <w:pPr>
              <w:pStyle w:val="p1a"/>
              <w:jc w:val="center"/>
              <w:rPr>
                <w:b/>
                <w:bCs/>
              </w:rPr>
            </w:pPr>
          </w:p>
        </w:tc>
        <w:tc>
          <w:tcPr>
            <w:tcW w:w="1727" w:type="dxa"/>
            <w:tcBorders>
              <w:top w:val="single" w:sz="4" w:space="0" w:color="000000" w:themeColor="text1"/>
              <w:bottom w:val="single" w:sz="4" w:space="0" w:color="000000" w:themeColor="text1"/>
            </w:tcBorders>
          </w:tcPr>
          <w:p w14:paraId="53FE5903" w14:textId="5F1F4CF1" w:rsidR="004D51C4" w:rsidRPr="007A43B7" w:rsidRDefault="004D51C4" w:rsidP="009F2A29">
            <w:pPr>
              <w:pStyle w:val="p1a"/>
              <w:jc w:val="center"/>
              <w:rPr>
                <w:b/>
                <w:bCs/>
              </w:rPr>
            </w:pPr>
            <w:r w:rsidRPr="007A43B7">
              <w:rPr>
                <w:b/>
                <w:bCs/>
              </w:rPr>
              <w:t>C1</w:t>
            </w:r>
          </w:p>
        </w:tc>
        <w:tc>
          <w:tcPr>
            <w:tcW w:w="1727" w:type="dxa"/>
            <w:tcBorders>
              <w:top w:val="single" w:sz="4" w:space="0" w:color="000000" w:themeColor="text1"/>
              <w:bottom w:val="single" w:sz="4" w:space="0" w:color="000000" w:themeColor="text1"/>
            </w:tcBorders>
          </w:tcPr>
          <w:p w14:paraId="5FA9BCAD" w14:textId="5A4DE320" w:rsidR="004D51C4" w:rsidRPr="007A43B7" w:rsidRDefault="004D51C4" w:rsidP="009F2A29">
            <w:pPr>
              <w:pStyle w:val="p1a"/>
              <w:jc w:val="center"/>
              <w:rPr>
                <w:b/>
                <w:bCs/>
              </w:rPr>
            </w:pPr>
            <w:r w:rsidRPr="007A43B7">
              <w:rPr>
                <w:b/>
                <w:bCs/>
              </w:rPr>
              <w:t>C2</w:t>
            </w:r>
          </w:p>
        </w:tc>
        <w:tc>
          <w:tcPr>
            <w:tcW w:w="1727" w:type="dxa"/>
            <w:tcBorders>
              <w:top w:val="single" w:sz="4" w:space="0" w:color="000000" w:themeColor="text1"/>
              <w:bottom w:val="single" w:sz="4" w:space="0" w:color="000000" w:themeColor="text1"/>
            </w:tcBorders>
          </w:tcPr>
          <w:p w14:paraId="0DB82AF8" w14:textId="5110360D" w:rsidR="004D51C4" w:rsidRPr="007A43B7" w:rsidRDefault="004D51C4" w:rsidP="009F2A29">
            <w:pPr>
              <w:pStyle w:val="p1a"/>
              <w:jc w:val="center"/>
              <w:rPr>
                <w:b/>
                <w:bCs/>
              </w:rPr>
            </w:pPr>
            <w:r w:rsidRPr="007A43B7">
              <w:rPr>
                <w:b/>
                <w:bCs/>
              </w:rPr>
              <w:t>C3</w:t>
            </w:r>
          </w:p>
        </w:tc>
      </w:tr>
      <w:tr w:rsidR="00EB60F2" w:rsidRPr="00EB60F2" w14:paraId="3F41C792" w14:textId="77777777" w:rsidTr="007A43B7">
        <w:tc>
          <w:tcPr>
            <w:tcW w:w="1726" w:type="dxa"/>
          </w:tcPr>
          <w:p w14:paraId="73952DA2" w14:textId="178C2560" w:rsidR="004D51C4" w:rsidRPr="007A43B7" w:rsidRDefault="004D51C4" w:rsidP="009F2A29">
            <w:pPr>
              <w:pStyle w:val="p1a"/>
              <w:jc w:val="center"/>
              <w:rPr>
                <w:b/>
                <w:bCs/>
              </w:rPr>
            </w:pPr>
            <w:r w:rsidRPr="007A43B7">
              <w:rPr>
                <w:b/>
                <w:bCs/>
              </w:rPr>
              <w:t>C1</w:t>
            </w:r>
          </w:p>
        </w:tc>
        <w:tc>
          <w:tcPr>
            <w:tcW w:w="1727" w:type="dxa"/>
            <w:tcBorders>
              <w:top w:val="single" w:sz="4" w:space="0" w:color="000000" w:themeColor="text1"/>
            </w:tcBorders>
          </w:tcPr>
          <w:p w14:paraId="3D049ACF" w14:textId="2D328EF1" w:rsidR="004D51C4" w:rsidRPr="00EB60F2" w:rsidRDefault="009F2A29" w:rsidP="009F2A29">
            <w:pPr>
              <w:pStyle w:val="p1a"/>
              <w:jc w:val="center"/>
            </w:pPr>
            <w:r w:rsidRPr="00EB60F2">
              <w:t>1</w:t>
            </w:r>
          </w:p>
        </w:tc>
        <w:tc>
          <w:tcPr>
            <w:tcW w:w="1727" w:type="dxa"/>
            <w:tcBorders>
              <w:top w:val="single" w:sz="4" w:space="0" w:color="000000" w:themeColor="text1"/>
            </w:tcBorders>
          </w:tcPr>
          <w:p w14:paraId="74B3D3E2" w14:textId="6EA8406B" w:rsidR="004D51C4" w:rsidRPr="00EB60F2" w:rsidRDefault="009F2A29" w:rsidP="009F2A29">
            <w:pPr>
              <w:pStyle w:val="p1a"/>
              <w:jc w:val="center"/>
            </w:pPr>
            <w:r w:rsidRPr="00EB60F2">
              <w:t>a</w:t>
            </w:r>
          </w:p>
        </w:tc>
        <w:tc>
          <w:tcPr>
            <w:tcW w:w="1727" w:type="dxa"/>
            <w:tcBorders>
              <w:top w:val="single" w:sz="4" w:space="0" w:color="000000" w:themeColor="text1"/>
            </w:tcBorders>
          </w:tcPr>
          <w:p w14:paraId="31D47964" w14:textId="47BC3930" w:rsidR="004D51C4" w:rsidRPr="00EB60F2" w:rsidRDefault="009F2A29" w:rsidP="009F2A29">
            <w:pPr>
              <w:pStyle w:val="p1a"/>
              <w:jc w:val="center"/>
            </w:pPr>
            <w:r w:rsidRPr="00EB60F2">
              <w:t>b</w:t>
            </w:r>
          </w:p>
        </w:tc>
      </w:tr>
      <w:tr w:rsidR="00EB60F2" w:rsidRPr="00EB60F2" w14:paraId="2D86144E" w14:textId="77777777" w:rsidTr="007A43B7">
        <w:tc>
          <w:tcPr>
            <w:tcW w:w="1726" w:type="dxa"/>
          </w:tcPr>
          <w:p w14:paraId="59920880" w14:textId="55227EB3" w:rsidR="004D51C4" w:rsidRPr="007A43B7" w:rsidRDefault="004D51C4" w:rsidP="009F2A29">
            <w:pPr>
              <w:pStyle w:val="p1a"/>
              <w:jc w:val="center"/>
              <w:rPr>
                <w:b/>
                <w:bCs/>
              </w:rPr>
            </w:pPr>
            <w:r w:rsidRPr="007A43B7">
              <w:rPr>
                <w:b/>
                <w:bCs/>
              </w:rPr>
              <w:t>C2</w:t>
            </w:r>
          </w:p>
        </w:tc>
        <w:tc>
          <w:tcPr>
            <w:tcW w:w="1727" w:type="dxa"/>
          </w:tcPr>
          <w:p w14:paraId="525CF5E2" w14:textId="6C6C922F" w:rsidR="004D51C4" w:rsidRPr="00EB60F2" w:rsidRDefault="009F2A29" w:rsidP="009F2A29">
            <w:pPr>
              <w:pStyle w:val="p1a"/>
              <w:jc w:val="center"/>
            </w:pPr>
            <w:r w:rsidRPr="00EB60F2">
              <w:t>1/a</w:t>
            </w:r>
          </w:p>
        </w:tc>
        <w:tc>
          <w:tcPr>
            <w:tcW w:w="1727" w:type="dxa"/>
          </w:tcPr>
          <w:p w14:paraId="5351C1B5" w14:textId="07A26DD9" w:rsidR="004D51C4" w:rsidRPr="00EB60F2" w:rsidRDefault="009F2A29" w:rsidP="009F2A29">
            <w:pPr>
              <w:pStyle w:val="p1a"/>
              <w:jc w:val="center"/>
            </w:pPr>
            <w:r w:rsidRPr="00EB60F2">
              <w:t>1</w:t>
            </w:r>
          </w:p>
        </w:tc>
        <w:tc>
          <w:tcPr>
            <w:tcW w:w="1727" w:type="dxa"/>
          </w:tcPr>
          <w:p w14:paraId="02811818" w14:textId="1AEACB12" w:rsidR="004D51C4" w:rsidRPr="00EB60F2" w:rsidRDefault="009F2A29" w:rsidP="009F2A29">
            <w:pPr>
              <w:pStyle w:val="p1a"/>
              <w:jc w:val="center"/>
            </w:pPr>
            <w:r w:rsidRPr="00EB60F2">
              <w:t>c</w:t>
            </w:r>
          </w:p>
        </w:tc>
      </w:tr>
      <w:tr w:rsidR="004C12CF" w:rsidRPr="00EB60F2" w14:paraId="3BE4EE6E" w14:textId="77777777" w:rsidTr="007A43B7">
        <w:tc>
          <w:tcPr>
            <w:tcW w:w="1726" w:type="dxa"/>
          </w:tcPr>
          <w:p w14:paraId="0BC5C809" w14:textId="5D10327F" w:rsidR="004D51C4" w:rsidRPr="007A43B7" w:rsidRDefault="004D51C4" w:rsidP="009F2A29">
            <w:pPr>
              <w:pStyle w:val="p1a"/>
              <w:jc w:val="center"/>
              <w:rPr>
                <w:b/>
                <w:bCs/>
              </w:rPr>
            </w:pPr>
            <w:r w:rsidRPr="007A43B7">
              <w:rPr>
                <w:b/>
                <w:bCs/>
              </w:rPr>
              <w:t>C3</w:t>
            </w:r>
          </w:p>
        </w:tc>
        <w:tc>
          <w:tcPr>
            <w:tcW w:w="1727" w:type="dxa"/>
          </w:tcPr>
          <w:p w14:paraId="3D97C7A1" w14:textId="3D8B754B" w:rsidR="004D51C4" w:rsidRPr="00EB60F2" w:rsidRDefault="009F2A29" w:rsidP="009F2A29">
            <w:pPr>
              <w:pStyle w:val="p1a"/>
              <w:jc w:val="center"/>
            </w:pPr>
            <w:r w:rsidRPr="00EB60F2">
              <w:t>1/b</w:t>
            </w:r>
          </w:p>
        </w:tc>
        <w:tc>
          <w:tcPr>
            <w:tcW w:w="1727" w:type="dxa"/>
          </w:tcPr>
          <w:p w14:paraId="02D23479" w14:textId="2E793B2C" w:rsidR="004D51C4" w:rsidRPr="00EB60F2" w:rsidRDefault="009F2A29" w:rsidP="009F2A29">
            <w:pPr>
              <w:pStyle w:val="p1a"/>
              <w:jc w:val="center"/>
            </w:pPr>
            <w:r w:rsidRPr="00EB60F2">
              <w:t>1/c</w:t>
            </w:r>
          </w:p>
        </w:tc>
        <w:tc>
          <w:tcPr>
            <w:tcW w:w="1727" w:type="dxa"/>
          </w:tcPr>
          <w:p w14:paraId="5533B649" w14:textId="7D5CDD71" w:rsidR="004D51C4" w:rsidRPr="00EB60F2" w:rsidRDefault="009F2A29" w:rsidP="009F2A29">
            <w:pPr>
              <w:pStyle w:val="p1a"/>
              <w:jc w:val="center"/>
            </w:pPr>
            <w:r w:rsidRPr="00EB60F2">
              <w:t>1</w:t>
            </w:r>
          </w:p>
        </w:tc>
      </w:tr>
    </w:tbl>
    <w:p w14:paraId="790C7F55" w14:textId="77777777" w:rsidR="009F2A29" w:rsidRPr="00EB60F2" w:rsidRDefault="009F2A29" w:rsidP="009F2A29">
      <w:pPr>
        <w:ind w:firstLine="0"/>
      </w:pPr>
    </w:p>
    <w:p w14:paraId="5EFDB2F8" w14:textId="309D81C8" w:rsidR="00CB3C7E" w:rsidRPr="00EB60F2" w:rsidRDefault="00194F3F" w:rsidP="00194F3F">
      <w:pPr>
        <w:ind w:firstLine="0"/>
        <w:rPr>
          <w:b/>
        </w:rPr>
      </w:pPr>
      <w:r w:rsidRPr="00EB60F2">
        <w:t xml:space="preserve">Table 1 is an example of how the pairwise comparison matrix looks like for AHP.    </w:t>
      </w:r>
      <w:r w:rsidR="00F74E23" w:rsidRPr="00EB60F2">
        <w:t>Similarly, for Fuzzy VIKOR, experts evaluate the performance of 10 metaverse applications against the 12 criteria on a scale of 1 to 10, with higher values indicating better performance. The evaluation matrix is represented as</w:t>
      </w:r>
      <m:oMath>
        <m:r>
          <m:rPr>
            <m:sty m:val="bi"/>
          </m:rPr>
          <w:rPr>
            <w:rFonts w:ascii="Cambria Math" w:hAnsi="Cambria Math"/>
          </w:rPr>
          <m:t xml:space="preserve"> X=</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ij</m:t>
                </m:r>
              </m:sub>
            </m:sSub>
          </m:e>
        </m:d>
      </m:oMath>
      <w:r w:rsidR="00F74E23" w:rsidRPr="00EB60F2">
        <w:t>, where</w:t>
      </w:r>
      <w:r w:rsidR="00F10D48" w:rsidRPr="00EB60F2">
        <w:t xml:space="preserve"> </w:t>
      </w:r>
      <m:oMath>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ij</m:t>
            </m:r>
          </m:sub>
        </m:sSub>
      </m:oMath>
      <w:r w:rsidR="00F10D48" w:rsidRPr="00EB60F2">
        <w:t xml:space="preserve">, </w:t>
      </w:r>
      <w:r w:rsidR="00F74E23" w:rsidRPr="00EB60F2">
        <w:t xml:space="preserve"> denotes the performance score of application</w:t>
      </w:r>
      <w:r w:rsidR="00F10D48" w:rsidRPr="00EB60F2">
        <w:rPr>
          <w:rFonts w:ascii="Cambria Math" w:hAnsi="Cambria Math"/>
          <w:i/>
        </w:rPr>
        <w:t xml:space="preserve"> </w:t>
      </w:r>
      <m:oMath>
        <m:r>
          <m:rPr>
            <m:sty m:val="bi"/>
          </m:rPr>
          <w:rPr>
            <w:rFonts w:ascii="Cambria Math" w:hAnsi="Cambria Math"/>
          </w:rPr>
          <m:t>i</m:t>
        </m:r>
      </m:oMath>
      <w:r w:rsidR="00F74E23" w:rsidRPr="00EB60F2">
        <w:t xml:space="preserve"> with respect to criterion </w:t>
      </w:r>
      <m:oMath>
        <m:r>
          <m:rPr>
            <m:sty m:val="bi"/>
          </m:rPr>
          <w:rPr>
            <w:rFonts w:ascii="Cambria Math" w:hAnsi="Cambria Math"/>
          </w:rPr>
          <m:t>j</m:t>
        </m:r>
      </m:oMath>
      <w:r w:rsidR="00F74E23" w:rsidRPr="00EB60F2">
        <w:t>.</w:t>
      </w:r>
      <w:r w:rsidR="0027741D" w:rsidRPr="00EB60F2">
        <w:rPr>
          <w:b/>
        </w:rPr>
        <w:t xml:space="preserve"> </w:t>
      </w:r>
      <w:r w:rsidR="0027741D" w:rsidRPr="00EB60F2">
        <w:t>Similar to Fuzzy AHP, the crisp data collected was fuzzified to incorporate subjective variations in expert evaluations.</w:t>
      </w:r>
      <w:r w:rsidR="00F74E23" w:rsidRPr="00EB60F2">
        <w:t xml:space="preserve"> </w:t>
      </w:r>
      <w:r w:rsidR="0027741D" w:rsidRPr="00EB60F2">
        <w:t>The responses from all 20 experts were aggregated by averaging their ratings, ensuring a balanced and consensus-driven dataset while preserving the diversity of opinions</w:t>
      </w:r>
      <w:r w:rsidR="0027741D" w:rsidRPr="00EB60F2">
        <w:rPr>
          <w:b/>
        </w:rPr>
        <w:t xml:space="preserve">. </w:t>
      </w:r>
      <w:r w:rsidR="002C5584" w:rsidRPr="00EB60F2">
        <w:rPr>
          <w:bCs/>
        </w:rPr>
        <w:t>Table 2 represents linguistic values of criteria.</w:t>
      </w:r>
    </w:p>
    <w:p w14:paraId="0AD614C5" w14:textId="77777777" w:rsidR="00102BFF" w:rsidRPr="00EB60F2" w:rsidRDefault="00102BFF" w:rsidP="00194F3F">
      <w:pPr>
        <w:ind w:firstLine="0"/>
        <w:rPr>
          <w:b/>
        </w:rPr>
      </w:pPr>
    </w:p>
    <w:p w14:paraId="38EFCE04" w14:textId="624D533A" w:rsidR="00102BFF" w:rsidRPr="00EB60F2" w:rsidRDefault="00102BFF" w:rsidP="00194F3F">
      <w:pPr>
        <w:ind w:firstLine="0"/>
        <w:rPr>
          <w:b/>
        </w:rPr>
      </w:pPr>
      <w:r w:rsidRPr="00EB60F2">
        <w:rPr>
          <w:b/>
        </w:rPr>
        <w:tab/>
      </w:r>
      <w:r w:rsidRPr="00EB60F2">
        <w:rPr>
          <w:b/>
        </w:rPr>
        <w:tab/>
        <w:t xml:space="preserve">  Table </w:t>
      </w:r>
      <w:r w:rsidR="002C5584" w:rsidRPr="00EB60F2">
        <w:rPr>
          <w:b/>
        </w:rPr>
        <w:t>2</w:t>
      </w:r>
      <w:r w:rsidRPr="00EB60F2">
        <w:rPr>
          <w:b/>
        </w:rPr>
        <w:t>.</w:t>
      </w:r>
      <w:r w:rsidRPr="00EB60F2">
        <w:t xml:space="preserve"> Linguistic Variable of Criteria</w:t>
      </w:r>
    </w:p>
    <w:p w14:paraId="249A5B9D" w14:textId="77777777" w:rsidR="00102BFF" w:rsidRPr="00EB60F2" w:rsidRDefault="00102BFF" w:rsidP="00194F3F">
      <w:pPr>
        <w:ind w:firstLine="0"/>
        <w:rPr>
          <w:b/>
        </w:rPr>
      </w:pPr>
    </w:p>
    <w:tbl>
      <w:tblPr>
        <w:tblStyle w:val="TableGrid"/>
        <w:tblW w:w="0" w:type="auto"/>
        <w:tblInd w:w="-5" w:type="dxa"/>
        <w:tblBorders>
          <w:top w:val="none" w:sz="0" w:space="0" w:color="auto"/>
          <w:left w:val="none" w:sz="0" w:space="0" w:color="auto"/>
          <w:bottom w:val="none" w:sz="0" w:space="0" w:color="auto"/>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1276"/>
        <w:gridCol w:w="2977"/>
        <w:gridCol w:w="1559"/>
        <w:gridCol w:w="1100"/>
      </w:tblGrid>
      <w:tr w:rsidR="00EB60F2" w:rsidRPr="00EB60F2" w14:paraId="49F65C43" w14:textId="77777777" w:rsidTr="007A43B7">
        <w:tc>
          <w:tcPr>
            <w:tcW w:w="1276" w:type="dxa"/>
            <w:tcBorders>
              <w:top w:val="single" w:sz="4" w:space="0" w:color="000000" w:themeColor="text1"/>
              <w:bottom w:val="single" w:sz="4" w:space="0" w:color="000000" w:themeColor="text1"/>
            </w:tcBorders>
          </w:tcPr>
          <w:p w14:paraId="698A52C5" w14:textId="7CCAC6EC" w:rsidR="00102BFF" w:rsidRPr="00EB60F2" w:rsidRDefault="00102BFF" w:rsidP="00A620CE">
            <w:pPr>
              <w:ind w:firstLine="0"/>
              <w:rPr>
                <w:b/>
                <w:bCs/>
              </w:rPr>
            </w:pPr>
            <w:r w:rsidRPr="00EB60F2">
              <w:rPr>
                <w:b/>
                <w:bCs/>
              </w:rPr>
              <w:t>Keyword</w:t>
            </w:r>
          </w:p>
        </w:tc>
        <w:tc>
          <w:tcPr>
            <w:tcW w:w="2977" w:type="dxa"/>
            <w:tcBorders>
              <w:top w:val="single" w:sz="4" w:space="0" w:color="000000" w:themeColor="text1"/>
              <w:bottom w:val="single" w:sz="4" w:space="0" w:color="000000" w:themeColor="text1"/>
            </w:tcBorders>
          </w:tcPr>
          <w:p w14:paraId="7A964533" w14:textId="02D88DF4" w:rsidR="00102BFF" w:rsidRPr="00EB60F2" w:rsidRDefault="00102BFF" w:rsidP="00A620CE">
            <w:pPr>
              <w:ind w:firstLine="0"/>
              <w:rPr>
                <w:b/>
                <w:bCs/>
              </w:rPr>
            </w:pPr>
            <w:r w:rsidRPr="00EB60F2">
              <w:rPr>
                <w:b/>
                <w:bCs/>
              </w:rPr>
              <w:t>Severity level</w:t>
            </w:r>
          </w:p>
        </w:tc>
        <w:tc>
          <w:tcPr>
            <w:tcW w:w="1559" w:type="dxa"/>
            <w:tcBorders>
              <w:top w:val="single" w:sz="4" w:space="0" w:color="000000" w:themeColor="text1"/>
              <w:bottom w:val="single" w:sz="4" w:space="0" w:color="000000" w:themeColor="text1"/>
            </w:tcBorders>
          </w:tcPr>
          <w:p w14:paraId="71E9BC78" w14:textId="4C9DB939" w:rsidR="00102BFF" w:rsidRPr="00EB60F2" w:rsidRDefault="00102BFF" w:rsidP="00A620CE">
            <w:pPr>
              <w:ind w:firstLine="0"/>
              <w:rPr>
                <w:b/>
                <w:bCs/>
              </w:rPr>
            </w:pPr>
            <w:r w:rsidRPr="00EB60F2">
              <w:rPr>
                <w:b/>
                <w:bCs/>
              </w:rPr>
              <w:t>Risk of Damage</w:t>
            </w:r>
          </w:p>
        </w:tc>
        <w:tc>
          <w:tcPr>
            <w:tcW w:w="1100" w:type="dxa"/>
            <w:tcBorders>
              <w:top w:val="single" w:sz="4" w:space="0" w:color="000000" w:themeColor="text1"/>
              <w:bottom w:val="single" w:sz="4" w:space="0" w:color="000000" w:themeColor="text1"/>
            </w:tcBorders>
          </w:tcPr>
          <w:p w14:paraId="2EF04D0B" w14:textId="6B117B15" w:rsidR="00102BFF" w:rsidRPr="00EB60F2" w:rsidRDefault="00A620CE" w:rsidP="00A620CE">
            <w:pPr>
              <w:ind w:firstLine="0"/>
              <w:rPr>
                <w:b/>
                <w:bCs/>
              </w:rPr>
            </w:pPr>
            <w:r w:rsidRPr="00EB60F2">
              <w:rPr>
                <w:b/>
                <w:bCs/>
              </w:rPr>
              <w:t>S</w:t>
            </w:r>
            <w:r w:rsidR="00102BFF" w:rsidRPr="00EB60F2">
              <w:rPr>
                <w:b/>
                <w:bCs/>
              </w:rPr>
              <w:t>core</w:t>
            </w:r>
          </w:p>
        </w:tc>
      </w:tr>
      <w:tr w:rsidR="00EB60F2" w:rsidRPr="00EB60F2" w14:paraId="3C64F862" w14:textId="77777777" w:rsidTr="007A43B7">
        <w:tc>
          <w:tcPr>
            <w:tcW w:w="1276" w:type="dxa"/>
            <w:tcBorders>
              <w:top w:val="single" w:sz="4" w:space="0" w:color="000000" w:themeColor="text1"/>
            </w:tcBorders>
          </w:tcPr>
          <w:p w14:paraId="0B3E5AAC" w14:textId="0FA85409" w:rsidR="00102BFF" w:rsidRPr="00EB60F2" w:rsidRDefault="00102BFF" w:rsidP="00A620CE">
            <w:pPr>
              <w:ind w:firstLine="0"/>
            </w:pPr>
            <w:r w:rsidRPr="00EB60F2">
              <w:t>Very Low</w:t>
            </w:r>
          </w:p>
        </w:tc>
        <w:tc>
          <w:tcPr>
            <w:tcW w:w="2977" w:type="dxa"/>
            <w:tcBorders>
              <w:top w:val="single" w:sz="4" w:space="0" w:color="000000" w:themeColor="text1"/>
            </w:tcBorders>
          </w:tcPr>
          <w:p w14:paraId="72293446" w14:textId="18ABB4C4" w:rsidR="00102BFF" w:rsidRPr="00EB60F2" w:rsidRDefault="00102BFF" w:rsidP="00A620CE">
            <w:pPr>
              <w:ind w:firstLine="0"/>
            </w:pPr>
            <w:r w:rsidRPr="00EB60F2">
              <w:t>System is not endangered</w:t>
            </w:r>
          </w:p>
        </w:tc>
        <w:tc>
          <w:tcPr>
            <w:tcW w:w="1559" w:type="dxa"/>
            <w:tcBorders>
              <w:top w:val="single" w:sz="4" w:space="0" w:color="000000" w:themeColor="text1"/>
            </w:tcBorders>
          </w:tcPr>
          <w:p w14:paraId="31C75FAF" w14:textId="5E52C3D1" w:rsidR="00102BFF" w:rsidRPr="00EB60F2" w:rsidRDefault="00102BFF" w:rsidP="00A620CE">
            <w:pPr>
              <w:ind w:firstLine="0"/>
            </w:pPr>
            <w:r w:rsidRPr="00EB60F2">
              <w:t>Very Low</w:t>
            </w:r>
          </w:p>
        </w:tc>
        <w:tc>
          <w:tcPr>
            <w:tcW w:w="1100" w:type="dxa"/>
            <w:tcBorders>
              <w:top w:val="single" w:sz="4" w:space="0" w:color="000000" w:themeColor="text1"/>
            </w:tcBorders>
          </w:tcPr>
          <w:p w14:paraId="48AE98F6" w14:textId="12A67EFF" w:rsidR="00102BFF" w:rsidRPr="00EB60F2" w:rsidRDefault="00A620CE" w:rsidP="00A620CE">
            <w:pPr>
              <w:ind w:firstLine="0"/>
            </w:pPr>
            <w:r w:rsidRPr="00EB60F2">
              <w:t>(0,1,2)</w:t>
            </w:r>
          </w:p>
        </w:tc>
      </w:tr>
      <w:tr w:rsidR="00EB60F2" w:rsidRPr="00EB60F2" w14:paraId="18579520" w14:textId="77777777" w:rsidTr="007A43B7">
        <w:tc>
          <w:tcPr>
            <w:tcW w:w="1276" w:type="dxa"/>
          </w:tcPr>
          <w:p w14:paraId="0899A2A5" w14:textId="7A0E2E6F" w:rsidR="00102BFF" w:rsidRPr="00EB60F2" w:rsidRDefault="00102BFF" w:rsidP="00A620CE">
            <w:pPr>
              <w:ind w:firstLine="0"/>
            </w:pPr>
            <w:r w:rsidRPr="00EB60F2">
              <w:t>Low</w:t>
            </w:r>
          </w:p>
        </w:tc>
        <w:tc>
          <w:tcPr>
            <w:tcW w:w="2977" w:type="dxa"/>
          </w:tcPr>
          <w:p w14:paraId="09013BA8" w14:textId="5FD92DFC" w:rsidR="00102BFF" w:rsidRPr="00EB60F2" w:rsidRDefault="00102BFF" w:rsidP="00A620CE">
            <w:pPr>
              <w:ind w:firstLine="0"/>
            </w:pPr>
            <w:r w:rsidRPr="00EB60F2">
              <w:t>Slight system disturbance</w:t>
            </w:r>
          </w:p>
        </w:tc>
        <w:tc>
          <w:tcPr>
            <w:tcW w:w="1559" w:type="dxa"/>
          </w:tcPr>
          <w:p w14:paraId="0F5A59DA" w14:textId="2E3C5D67" w:rsidR="00102BFF" w:rsidRPr="00EB60F2" w:rsidRDefault="00102BFF" w:rsidP="00A620CE">
            <w:pPr>
              <w:ind w:firstLine="0"/>
            </w:pPr>
            <w:r w:rsidRPr="00EB60F2">
              <w:t>Low</w:t>
            </w:r>
          </w:p>
        </w:tc>
        <w:tc>
          <w:tcPr>
            <w:tcW w:w="1100" w:type="dxa"/>
          </w:tcPr>
          <w:p w14:paraId="1835AE0E" w14:textId="307E165C" w:rsidR="00102BFF" w:rsidRPr="00EB60F2" w:rsidRDefault="00A620CE" w:rsidP="00A620CE">
            <w:pPr>
              <w:ind w:firstLine="0"/>
            </w:pPr>
            <w:r w:rsidRPr="00EB60F2">
              <w:t>(1,2,4)</w:t>
            </w:r>
          </w:p>
        </w:tc>
      </w:tr>
      <w:tr w:rsidR="00EB60F2" w:rsidRPr="00EB60F2" w14:paraId="0D44FAA7" w14:textId="77777777" w:rsidTr="007A43B7">
        <w:tc>
          <w:tcPr>
            <w:tcW w:w="1276" w:type="dxa"/>
          </w:tcPr>
          <w:p w14:paraId="73009EC0" w14:textId="66F3B0AA" w:rsidR="00102BFF" w:rsidRPr="00EB60F2" w:rsidRDefault="00102BFF" w:rsidP="00A620CE">
            <w:pPr>
              <w:ind w:firstLine="0"/>
            </w:pPr>
            <w:r w:rsidRPr="00EB60F2">
              <w:t>Medium</w:t>
            </w:r>
          </w:p>
        </w:tc>
        <w:tc>
          <w:tcPr>
            <w:tcW w:w="2977" w:type="dxa"/>
          </w:tcPr>
          <w:p w14:paraId="79D71971" w14:textId="26D84C88" w:rsidR="00102BFF" w:rsidRPr="00EB60F2" w:rsidRDefault="00102BFF" w:rsidP="00A620CE">
            <w:pPr>
              <w:ind w:firstLine="0"/>
            </w:pPr>
            <w:r w:rsidRPr="00EB60F2">
              <w:t>Potential disturbance presents</w:t>
            </w:r>
          </w:p>
        </w:tc>
        <w:tc>
          <w:tcPr>
            <w:tcW w:w="1559" w:type="dxa"/>
          </w:tcPr>
          <w:p w14:paraId="4BF80141" w14:textId="64FF77AE" w:rsidR="00102BFF" w:rsidRPr="00EB60F2" w:rsidRDefault="00102BFF" w:rsidP="00A620CE">
            <w:pPr>
              <w:ind w:firstLine="0"/>
            </w:pPr>
            <w:r w:rsidRPr="00EB60F2">
              <w:t>Medium</w:t>
            </w:r>
          </w:p>
        </w:tc>
        <w:tc>
          <w:tcPr>
            <w:tcW w:w="1100" w:type="dxa"/>
          </w:tcPr>
          <w:p w14:paraId="04550889" w14:textId="7C89CB92" w:rsidR="00102BFF" w:rsidRPr="00EB60F2" w:rsidRDefault="00A620CE" w:rsidP="00A620CE">
            <w:pPr>
              <w:ind w:firstLine="0"/>
            </w:pPr>
            <w:r w:rsidRPr="00EB60F2">
              <w:t>(3,4,6)</w:t>
            </w:r>
          </w:p>
        </w:tc>
      </w:tr>
      <w:tr w:rsidR="00EB60F2" w:rsidRPr="00EB60F2" w14:paraId="3BDBC6FA" w14:textId="77777777" w:rsidTr="007A43B7">
        <w:tc>
          <w:tcPr>
            <w:tcW w:w="1276" w:type="dxa"/>
          </w:tcPr>
          <w:p w14:paraId="2A509835" w14:textId="498091A5" w:rsidR="00102BFF" w:rsidRPr="00EB60F2" w:rsidRDefault="00102BFF" w:rsidP="00A620CE">
            <w:pPr>
              <w:ind w:firstLine="0"/>
            </w:pPr>
            <w:r w:rsidRPr="00EB60F2">
              <w:t>High</w:t>
            </w:r>
          </w:p>
        </w:tc>
        <w:tc>
          <w:tcPr>
            <w:tcW w:w="2977" w:type="dxa"/>
          </w:tcPr>
          <w:p w14:paraId="70EC044A" w14:textId="2BD9ABAD" w:rsidR="00102BFF" w:rsidRPr="00EB60F2" w:rsidRDefault="00102BFF" w:rsidP="00A620CE">
            <w:pPr>
              <w:ind w:firstLine="0"/>
            </w:pPr>
            <w:r w:rsidRPr="00EB60F2">
              <w:t>High system disturbance presents</w:t>
            </w:r>
          </w:p>
        </w:tc>
        <w:tc>
          <w:tcPr>
            <w:tcW w:w="1559" w:type="dxa"/>
          </w:tcPr>
          <w:p w14:paraId="296D7F53" w14:textId="05C820A5" w:rsidR="00102BFF" w:rsidRPr="00EB60F2" w:rsidRDefault="00102BFF" w:rsidP="00A620CE">
            <w:pPr>
              <w:ind w:firstLine="0"/>
            </w:pPr>
            <w:r w:rsidRPr="00EB60F2">
              <w:t>High</w:t>
            </w:r>
          </w:p>
        </w:tc>
        <w:tc>
          <w:tcPr>
            <w:tcW w:w="1100" w:type="dxa"/>
          </w:tcPr>
          <w:p w14:paraId="68BA511E" w14:textId="2BF8D8C0" w:rsidR="00102BFF" w:rsidRPr="00EB60F2" w:rsidRDefault="00A620CE" w:rsidP="00A620CE">
            <w:pPr>
              <w:ind w:firstLine="0"/>
            </w:pPr>
            <w:r w:rsidRPr="00EB60F2">
              <w:t>(5,6,8)</w:t>
            </w:r>
          </w:p>
        </w:tc>
      </w:tr>
      <w:tr w:rsidR="00EB60F2" w:rsidRPr="00EB60F2" w14:paraId="28627978" w14:textId="77777777" w:rsidTr="007A43B7">
        <w:tc>
          <w:tcPr>
            <w:tcW w:w="1276" w:type="dxa"/>
          </w:tcPr>
          <w:p w14:paraId="49E5394C" w14:textId="4F5E91DA" w:rsidR="00102BFF" w:rsidRPr="00EB60F2" w:rsidRDefault="00102BFF" w:rsidP="00A620CE">
            <w:pPr>
              <w:ind w:firstLine="0"/>
            </w:pPr>
            <w:r w:rsidRPr="00EB60F2">
              <w:t>Very High</w:t>
            </w:r>
          </w:p>
        </w:tc>
        <w:tc>
          <w:tcPr>
            <w:tcW w:w="2977" w:type="dxa"/>
          </w:tcPr>
          <w:p w14:paraId="79D3FBF6" w14:textId="1D9AEEF6" w:rsidR="00102BFF" w:rsidRPr="00EB60F2" w:rsidRDefault="00102BFF" w:rsidP="00A620CE">
            <w:pPr>
              <w:ind w:firstLine="0"/>
            </w:pPr>
            <w:r w:rsidRPr="00EB60F2">
              <w:t>Extreme disturbance</w:t>
            </w:r>
          </w:p>
        </w:tc>
        <w:tc>
          <w:tcPr>
            <w:tcW w:w="1559" w:type="dxa"/>
          </w:tcPr>
          <w:p w14:paraId="54760706" w14:textId="797262A9" w:rsidR="00102BFF" w:rsidRPr="00EB60F2" w:rsidRDefault="00102BFF" w:rsidP="00A620CE">
            <w:pPr>
              <w:ind w:firstLine="0"/>
            </w:pPr>
            <w:r w:rsidRPr="00EB60F2">
              <w:t>Very High</w:t>
            </w:r>
          </w:p>
        </w:tc>
        <w:tc>
          <w:tcPr>
            <w:tcW w:w="1100" w:type="dxa"/>
          </w:tcPr>
          <w:p w14:paraId="4EF8585B" w14:textId="7360C355" w:rsidR="00102BFF" w:rsidRPr="00EB60F2" w:rsidRDefault="00A620CE" w:rsidP="00A620CE">
            <w:pPr>
              <w:ind w:firstLine="0"/>
            </w:pPr>
            <w:r w:rsidRPr="00EB60F2">
              <w:t>(7,8,10)</w:t>
            </w:r>
          </w:p>
        </w:tc>
      </w:tr>
    </w:tbl>
    <w:p w14:paraId="74C68FE4" w14:textId="77777777" w:rsidR="00102BFF" w:rsidRPr="00EB60F2" w:rsidRDefault="00102BFF" w:rsidP="00194F3F">
      <w:pPr>
        <w:ind w:firstLine="0"/>
      </w:pPr>
    </w:p>
    <w:p w14:paraId="08F605D4" w14:textId="575F2391" w:rsidR="00CA3545" w:rsidRPr="00EB60F2" w:rsidRDefault="00CA3545" w:rsidP="00CA3545">
      <w:pPr>
        <w:pStyle w:val="heading20"/>
      </w:pPr>
      <w:r w:rsidRPr="00EB60F2">
        <w:t>3.2   Fuzzy AHP for Criteria Weight Calculation</w:t>
      </w:r>
    </w:p>
    <w:p w14:paraId="1D70418F" w14:textId="77777777" w:rsidR="00CB3C7E" w:rsidRPr="00EB60F2" w:rsidRDefault="00F74E23" w:rsidP="00F74E23">
      <w:pPr>
        <w:ind w:firstLine="0"/>
      </w:pPr>
      <w:r w:rsidRPr="00EB60F2">
        <w:t xml:space="preserve">The criteria weights are calculated using Fuzzy AHP, which accounts for uncertainty in expert judgments. The pairwise comparison matrix is first transformed into a fuzzy triangular matrix </w:t>
      </w:r>
      <m:oMath>
        <m:acc>
          <m:accPr>
            <m:chr m:val="̃"/>
            <m:ctrlPr>
              <w:rPr>
                <w:rFonts w:ascii="Cambria Math" w:hAnsi="Cambria Math"/>
              </w:rPr>
            </m:ctrlPr>
          </m:accPr>
          <m:e>
            <m:r>
              <w:rPr>
                <w:rFonts w:ascii="Cambria Math" w:hAnsi="Cambria Math"/>
              </w:rPr>
              <m:t>A</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ij</m:t>
                    </m:r>
                  </m:sub>
                </m:sSub>
              </m:e>
            </m:acc>
          </m:e>
        </m:d>
      </m:oMath>
      <w:r w:rsidRPr="00EB60F2">
        <w:t xml:space="preserve"> where each entry </w:t>
      </w:r>
      <m:oMath>
        <m:acc>
          <m:accPr>
            <m:chr m:val="̃"/>
            <m:ctrlPr>
              <w:rPr>
                <w:rFonts w:ascii="Cambria Math" w:hAnsi="Cambria Math"/>
              </w:rPr>
            </m:ctrlPr>
          </m:acc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ij</m:t>
                </m:r>
              </m:sub>
            </m:sSub>
          </m:e>
        </m:acc>
      </m:oMath>
      <w:r w:rsidRPr="00EB60F2">
        <w:t xml:space="preserve"> is represented as:</w:t>
      </w:r>
    </w:p>
    <w:p w14:paraId="54D357BF" w14:textId="45C7CF80" w:rsidR="00F10D48" w:rsidRPr="00EB60F2" w:rsidRDefault="00F10D48" w:rsidP="00F74E23">
      <w:pPr>
        <w:ind w:firstLine="0"/>
      </w:pPr>
      <m:oMathPara>
        <m:oMath>
          <m:r>
            <m:rPr>
              <m:sty m:val="p"/>
            </m:rPr>
            <w:rPr>
              <w:rFonts w:ascii="Cambria Math" w:hAnsi="Cambria Math"/>
            </w:rPr>
            <w:br/>
          </m:r>
        </m:oMath>
        <m:oMath>
          <m:acc>
            <m:accPr>
              <m:chr m:val="̃"/>
              <m:ctrlPr>
                <w:rPr>
                  <w:rFonts w:ascii="Cambria Math" w:hAnsi="Cambria Math"/>
                </w:rPr>
              </m:ctrlPr>
            </m:acc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ij</m:t>
                  </m:r>
                </m:sub>
              </m:sSub>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e>
          </m:d>
        </m:oMath>
      </m:oMathPara>
    </w:p>
    <w:p w14:paraId="087FB41C" w14:textId="77777777" w:rsidR="00CB3C7E" w:rsidRPr="00EB60F2" w:rsidRDefault="00CB3C7E" w:rsidP="00F74E23">
      <w:pPr>
        <w:ind w:firstLine="0"/>
      </w:pPr>
    </w:p>
    <w:p w14:paraId="3CAEF85F" w14:textId="2786DF20" w:rsidR="00CA3545" w:rsidRPr="00EB60F2" w:rsidRDefault="00CA3545" w:rsidP="00CA3545">
      <w:pPr>
        <w:pStyle w:val="p1a"/>
      </w:pPr>
      <w:r w:rsidRPr="00EB60F2">
        <w:lastRenderedPageBreak/>
        <w:t xml:space="preserve">Here, </w:t>
      </w:r>
      <m:oMath>
        <m:sSub>
          <m:sSubPr>
            <m:ctrlPr>
              <w:rPr>
                <w:rFonts w:ascii="Cambria Math" w:hAnsi="Cambria Math"/>
                <w:i/>
              </w:rPr>
            </m:ctrlPr>
          </m:sSubPr>
          <m:e>
            <m:r>
              <w:rPr>
                <w:rFonts w:ascii="Cambria Math" w:hAnsi="Cambria Math"/>
              </w:rPr>
              <m:t>l</m:t>
            </m:r>
          </m:e>
          <m:sub>
            <m:r>
              <w:rPr>
                <w:rFonts w:ascii="Cambria Math" w:hAnsi="Cambria Math"/>
              </w:rPr>
              <m:t>ij</m:t>
            </m:r>
          </m:sub>
        </m:sSub>
      </m:oMath>
      <w:r w:rsidRPr="00EB60F2">
        <w:t xml:space="preserv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Pr="00EB60F2">
        <w:t xml:space="preserve">, and </w:t>
      </w:r>
      <m:oMath>
        <m:sSub>
          <m:sSubPr>
            <m:ctrlPr>
              <w:rPr>
                <w:rFonts w:ascii="Cambria Math" w:hAnsi="Cambria Math"/>
                <w:i/>
              </w:rPr>
            </m:ctrlPr>
          </m:sSubPr>
          <m:e>
            <m:r>
              <w:rPr>
                <w:rFonts w:ascii="Cambria Math" w:hAnsi="Cambria Math"/>
              </w:rPr>
              <m:t>u</m:t>
            </m:r>
          </m:e>
          <m:sub>
            <m:r>
              <w:rPr>
                <w:rFonts w:ascii="Cambria Math" w:hAnsi="Cambria Math"/>
              </w:rPr>
              <m:t>ij</m:t>
            </m:r>
          </m:sub>
        </m:sSub>
      </m:oMath>
      <w:r w:rsidRPr="00EB60F2">
        <w:t xml:space="preserve"> are the lower, middle, and upper bounds, respectively. For example, a crisp value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Pr="00EB60F2">
        <w:t xml:space="preserve"> is fuzzified as:</w:t>
      </w:r>
    </w:p>
    <w:p w14:paraId="2324B929" w14:textId="577E5714" w:rsidR="00CA3545" w:rsidRPr="00EB60F2" w:rsidRDefault="00CA3545" w:rsidP="00F10D48">
      <w:pPr>
        <w:pStyle w:val="p1a"/>
      </w:pPr>
    </w:p>
    <w:p w14:paraId="2B4243CF" w14:textId="4DDB96BA" w:rsidR="00F10D48" w:rsidRPr="00EB60F2" w:rsidRDefault="00596C08" w:rsidP="00F10D48">
      <w:r w:rsidRPr="00EB60F2">
        <w:t xml:space="preserve">               </w:t>
      </w:r>
      <m:oMath>
        <m:sSub>
          <m:sSubPr>
            <m:ctrlPr>
              <w:rPr>
                <w:rFonts w:ascii="Cambria Math" w:hAnsi="Cambria Math"/>
                <w:i/>
              </w:rPr>
            </m:ctrlPr>
          </m:sSubPr>
          <m:e>
            <m:r>
              <w:rPr>
                <w:rFonts w:ascii="Cambria Math" w:hAnsi="Cambria Math"/>
              </w:rPr>
              <m:t>l</m:t>
            </m:r>
          </m:e>
          <m:sub>
            <m:r>
              <w:rPr>
                <w:rFonts w:ascii="Cambria Math" w:hAnsi="Cambria Math"/>
              </w:rPr>
              <m:t>ij</m:t>
            </m:r>
          </m:sub>
        </m:sSub>
        <m:r>
          <w:rPr>
            <w:rFonts w:ascii="Cambria Math" w:hAnsi="Cambria Math"/>
          </w:rPr>
          <m:t>=0.9</m:t>
        </m:r>
        <m:r>
          <m:rPr>
            <m:sty m:val="p"/>
          </m:rPr>
          <w:rPr>
            <w:rFonts w:ascii="Cambria Math" w:hAnsi="Cambria Math"/>
          </w:rPr>
          <m:t>⋅</m:t>
        </m:r>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ij,</m:t>
            </m:r>
          </m:sub>
        </m:sSub>
        <m:r>
          <m:rPr>
            <m:sty m:val="p"/>
          </m:rPr>
          <w:rPr>
            <w:rFonts w:ascii="Cambria Math" w:hAnsi="Cambria Math"/>
          </w:rPr>
          <m:t> </m:t>
        </m:r>
        <m:sSub>
          <m:sSubPr>
            <m:ctrlPr>
              <w:rPr>
                <w:rFonts w:ascii="Cambria Math" w:hAnsi="Cambria Math"/>
                <w:i/>
              </w:rPr>
            </m:ctrlPr>
          </m:sSubPr>
          <m:e>
            <m:r>
              <w:rPr>
                <w:rFonts w:ascii="Cambria Math" w:hAnsi="Cambria Math"/>
              </w:rPr>
              <m:t>m</m:t>
            </m:r>
            <m:ctrlPr>
              <w:rPr>
                <w:rFonts w:ascii="Cambria Math" w:hAnsi="Cambria Math"/>
              </w:rPr>
            </m:ctrlP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r>
          <m:rPr>
            <m:sty m:val="p"/>
          </m:rPr>
          <w:rPr>
            <w:rFonts w:ascii="Cambria Math" w:hAnsi="Cambria Math"/>
          </w:rPr>
          <m:t> </m:t>
        </m:r>
        <m:sSub>
          <m:sSubPr>
            <m:ctrlPr>
              <w:rPr>
                <w:rFonts w:ascii="Cambria Math" w:hAnsi="Cambria Math"/>
                <w:i/>
              </w:rPr>
            </m:ctrlPr>
          </m:sSubPr>
          <m:e>
            <m:r>
              <w:rPr>
                <w:rFonts w:ascii="Cambria Math" w:hAnsi="Cambria Math"/>
              </w:rPr>
              <m:t>u</m:t>
            </m:r>
            <m:ctrlPr>
              <w:rPr>
                <w:rFonts w:ascii="Cambria Math" w:hAnsi="Cambria Math"/>
              </w:rPr>
            </m:ctrlPr>
          </m:e>
          <m:sub>
            <m:r>
              <w:rPr>
                <w:rFonts w:ascii="Cambria Math" w:hAnsi="Cambria Math"/>
              </w:rPr>
              <m:t>ij</m:t>
            </m:r>
          </m:sub>
        </m:sSub>
        <m:r>
          <w:rPr>
            <w:rFonts w:ascii="Cambria Math" w:hAnsi="Cambria Math"/>
          </w:rPr>
          <m:t>=1.1</m:t>
        </m:r>
        <m:r>
          <m:rPr>
            <m:sty m:val="p"/>
          </m:rPr>
          <w:rPr>
            <w:rFonts w:ascii="Cambria Math" w:hAnsi="Cambria Math"/>
          </w:rPr>
          <m:t>⋅</m:t>
        </m:r>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ij</m:t>
            </m:r>
          </m:sub>
        </m:sSub>
      </m:oMath>
    </w:p>
    <w:p w14:paraId="62C1D2B7" w14:textId="77777777" w:rsidR="00DC60FF" w:rsidRPr="00EB60F2" w:rsidRDefault="00DC60FF" w:rsidP="00F10D48"/>
    <w:p w14:paraId="52E013BD" w14:textId="77777777" w:rsidR="00CA3545" w:rsidRPr="00EB60F2" w:rsidRDefault="00CA3545" w:rsidP="00CA3545"/>
    <w:p w14:paraId="79621C30" w14:textId="2F825F2F" w:rsidR="00CA3545" w:rsidRPr="00EB60F2" w:rsidRDefault="00CA3545" w:rsidP="00CA3545">
      <w:pPr>
        <w:pStyle w:val="p1a"/>
      </w:pPr>
      <w:r w:rsidRPr="00EB60F2">
        <w:t xml:space="preserve">Next, the fuzzy synthetic extent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EB60F2">
        <w:t xml:space="preserve"> for each criterion is calculated as:</w:t>
      </w:r>
    </w:p>
    <w:p w14:paraId="43E0582C" w14:textId="77777777" w:rsidR="00CA3545" w:rsidRPr="00EB60F2" w:rsidRDefault="00CA3545" w:rsidP="00CA3545"/>
    <w:p w14:paraId="10A357D8" w14:textId="671C7BF3" w:rsidR="00CA3545" w:rsidRPr="00EB60F2" w:rsidRDefault="00F10D48" w:rsidP="00CA3545">
      <w:pPr>
        <w:pStyle w:val="p1a"/>
      </w:pPr>
      <w:r w:rsidRPr="00EB60F2">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f>
          <m:fPr>
            <m:ctrlPr>
              <w:rPr>
                <w:rFonts w:ascii="Cambria Math" w:hAnsi="Cambria Math"/>
              </w:rPr>
            </m:ctrlPr>
          </m:fPr>
          <m:num>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n</m:t>
                </m:r>
                <m:ctrlPr>
                  <w:rPr>
                    <w:rFonts w:ascii="Cambria Math" w:hAnsi="Cambria Math"/>
                    <w:i/>
                  </w:rPr>
                </m:ctrlPr>
              </m:sup>
              <m:e>
                <m:acc>
                  <m:accPr>
                    <m:chr m:val="̃"/>
                    <m:ctrlPr>
                      <w:rPr>
                        <w:rFonts w:ascii="Cambria Math" w:hAnsi="Cambria Math"/>
                      </w:rPr>
                    </m:ctrlPr>
                  </m:acc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ij</m:t>
                        </m:r>
                      </m:sub>
                    </m:sSub>
                  </m:e>
                </m:acc>
                <m:ctrlPr>
                  <w:rPr>
                    <w:rFonts w:ascii="Cambria Math" w:hAnsi="Cambria Math"/>
                    <w:i/>
                  </w:rPr>
                </m:ctrlPr>
              </m:e>
            </m:nary>
            <m:r>
              <m:rPr>
                <m:sty m:val="p"/>
              </m:rP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w</m:t>
                    </m:r>
                    <m:ctrlPr>
                      <w:rPr>
                        <w:rFonts w:ascii="Cambria Math" w:hAnsi="Cambria Math"/>
                      </w:rPr>
                    </m:ctrlPr>
                  </m:e>
                  <m:sub>
                    <m:r>
                      <w:rPr>
                        <w:rFonts w:ascii="Cambria Math" w:hAnsi="Cambria Math"/>
                      </w:rPr>
                      <m:t>j</m:t>
                    </m:r>
                  </m:sub>
                </m:sSub>
              </m:e>
            </m:acc>
            <m:ctrlPr>
              <w:rPr>
                <w:rFonts w:ascii="Cambria Math" w:hAnsi="Cambria Math"/>
                <w:i/>
              </w:rPr>
            </m:ctrlPr>
          </m:num>
          <m:den>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n</m:t>
                </m:r>
                <m:ctrlPr>
                  <w:rPr>
                    <w:rFonts w:ascii="Cambria Math" w:hAnsi="Cambria Math"/>
                    <w:i/>
                  </w:rPr>
                </m:ctrlPr>
              </m:sup>
              <m:e>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n</m:t>
                    </m:r>
                    <m:ctrlPr>
                      <w:rPr>
                        <w:rFonts w:ascii="Cambria Math" w:hAnsi="Cambria Math"/>
                        <w:i/>
                      </w:rPr>
                    </m:ctrlPr>
                  </m:sup>
                  <m:e>
                    <m:acc>
                      <m:accPr>
                        <m:chr m:val="̃"/>
                        <m:ctrlPr>
                          <w:rPr>
                            <w:rFonts w:ascii="Cambria Math" w:hAnsi="Cambria Math"/>
                          </w:rPr>
                        </m:ctrlPr>
                      </m:acc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kj</m:t>
                            </m:r>
                          </m:sub>
                        </m:sSub>
                      </m:e>
                    </m:acc>
                    <m:ctrlPr>
                      <w:rPr>
                        <w:rFonts w:ascii="Cambria Math" w:hAnsi="Cambria Math"/>
                        <w:i/>
                      </w:rPr>
                    </m:ctrlPr>
                  </m:e>
                </m:nary>
                <m:ctrlPr>
                  <w:rPr>
                    <w:rFonts w:ascii="Cambria Math" w:hAnsi="Cambria Math"/>
                    <w:i/>
                  </w:rPr>
                </m:ctrlPr>
              </m:e>
            </m:nary>
            <m:ctrlPr>
              <w:rPr>
                <w:rFonts w:ascii="Cambria Math" w:hAnsi="Cambria Math"/>
                <w:i/>
              </w:rPr>
            </m:ctrlPr>
          </m:den>
        </m:f>
      </m:oMath>
    </w:p>
    <w:p w14:paraId="607F5248" w14:textId="77777777" w:rsidR="00DC60FF" w:rsidRPr="00EB60F2" w:rsidRDefault="00DC60FF" w:rsidP="00DC60FF"/>
    <w:p w14:paraId="79FFAE17" w14:textId="279163BD" w:rsidR="00DC60FF" w:rsidRPr="00EB60F2" w:rsidRDefault="00000000" w:rsidP="00DC60FF">
      <w:pPr>
        <w:ind w:firstLine="0"/>
      </w:pP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rsidR="00DC60FF" w:rsidRPr="00EB60F2">
        <w:t xml:space="preserve"> is a fuzzy number, and the resulting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00DC60FF" w:rsidRPr="00EB60F2">
        <w:t xml:space="preserve"> will have the form:</w:t>
      </w:r>
    </w:p>
    <w:p w14:paraId="17DC4908" w14:textId="77777777" w:rsidR="00596C08" w:rsidRPr="00EB60F2" w:rsidRDefault="00596C08" w:rsidP="00DC60FF">
      <w:pPr>
        <w:ind w:firstLine="0"/>
      </w:pPr>
      <w:r w:rsidRPr="00EB60F2">
        <w:t xml:space="preserve">                          </w:t>
      </w:r>
    </w:p>
    <w:p w14:paraId="2E4F3CDB" w14:textId="1FC65CA1" w:rsidR="00DC60FF" w:rsidRPr="00EB60F2" w:rsidRDefault="00000000" w:rsidP="00DC60FF">
      <w:pPr>
        <w:ind w:firstLine="0"/>
      </w:pPr>
      <m:oMathPara>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i</m:t>
                  </m:r>
                </m:sub>
              </m:sSub>
            </m:e>
          </m:d>
        </m:oMath>
      </m:oMathPara>
    </w:p>
    <w:p w14:paraId="656DB45C" w14:textId="77777777" w:rsidR="00CA3545" w:rsidRPr="00EB60F2" w:rsidRDefault="00CA3545" w:rsidP="00CA3545"/>
    <w:p w14:paraId="5968F40E" w14:textId="2CC5CA8B" w:rsidR="00282FF6" w:rsidRPr="00EB60F2" w:rsidRDefault="00CA3545" w:rsidP="00DC60FF">
      <w:pPr>
        <w:pStyle w:val="p1a"/>
      </w:pPr>
      <w:r w:rsidRPr="00EB60F2">
        <w:t xml:space="preserve">The fuzzy weights </w:t>
      </w:r>
      <m:oMath>
        <m:acc>
          <m:accPr>
            <m:chr m:val="̃"/>
            <m:ctrlPr>
              <w:rPr>
                <w:rFonts w:ascii="Cambria Math" w:hAnsi="Cambria Math"/>
              </w:rPr>
            </m:ctrlPr>
          </m:accPr>
          <m:e>
            <m:sSub>
              <m:sSubPr>
                <m:ctrlPr>
                  <w:rPr>
                    <w:rFonts w:ascii="Cambria Math" w:hAnsi="Cambria Math"/>
                    <w:i/>
                  </w:rPr>
                </m:ctrlPr>
              </m:sSubPr>
              <m:e>
                <m:r>
                  <w:rPr>
                    <w:rFonts w:ascii="Cambria Math" w:hAnsi="Cambria Math"/>
                  </w:rPr>
                  <m:t>w</m:t>
                </m:r>
                <m:ctrlPr>
                  <w:rPr>
                    <w:rFonts w:ascii="Cambria Math" w:hAnsi="Cambria Math"/>
                  </w:rPr>
                </m:ctrlPr>
              </m:e>
              <m:sub>
                <m:r>
                  <w:rPr>
                    <w:rFonts w:ascii="Cambria Math" w:hAnsi="Cambria Math"/>
                  </w:rPr>
                  <m:t>i</m:t>
                </m:r>
              </m:sub>
            </m:sSub>
          </m:e>
        </m:acc>
      </m:oMath>
      <w:r w:rsidRPr="00EB60F2">
        <w:t xml:space="preserve"> are then defuzzified using the centroid method to obtain crisp weights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EB60F2">
        <w:t>:</w:t>
      </w:r>
    </w:p>
    <w:p w14:paraId="589A904B" w14:textId="77777777" w:rsidR="00DC60FF" w:rsidRPr="00EB60F2" w:rsidRDefault="00DC60FF" w:rsidP="00DC60FF"/>
    <w:p w14:paraId="2A67B067" w14:textId="7000FA36" w:rsidR="00CA3545" w:rsidRPr="00EB60F2" w:rsidRDefault="001572F0" w:rsidP="00CA3545">
      <w:pPr>
        <w:pStyle w:val="p1a"/>
      </w:pPr>
      <w:r w:rsidRPr="00EB60F2">
        <w:t xml:space="preserve">                         </w:t>
      </w:r>
      <w:r w:rsidR="00596C08" w:rsidRPr="00EB60F2">
        <w:t xml:space="preserve">  </w:t>
      </w:r>
      <w:r w:rsidRPr="00EB60F2">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ctrlPr>
              <w:rPr>
                <w:rFonts w:ascii="Cambria Math" w:hAnsi="Cambria Math"/>
                <w:i/>
              </w:rPr>
            </m:ctrlPr>
          </m:num>
          <m:den>
            <m:r>
              <w:rPr>
                <w:rFonts w:ascii="Cambria Math" w:hAnsi="Cambria Math"/>
              </w:rPr>
              <m:t>3</m:t>
            </m:r>
            <m:ctrlPr>
              <w:rPr>
                <w:rFonts w:ascii="Cambria Math" w:hAnsi="Cambria Math"/>
                <w:i/>
              </w:rPr>
            </m:ctrlPr>
          </m:den>
        </m:f>
      </m:oMath>
    </w:p>
    <w:p w14:paraId="66E727CC" w14:textId="77777777" w:rsidR="00282FF6" w:rsidRPr="00EB60F2" w:rsidRDefault="00282FF6" w:rsidP="00282FF6"/>
    <w:p w14:paraId="4CEEA8C8" w14:textId="77777777" w:rsidR="00CA3545" w:rsidRPr="00EB60F2" w:rsidRDefault="00CA3545" w:rsidP="00CA3545">
      <w:pPr>
        <w:pStyle w:val="p1a"/>
      </w:pPr>
      <w:r w:rsidRPr="00EB60F2">
        <w:t>Finally, the weights are normalized to ensure they sum to 1:</w:t>
      </w:r>
    </w:p>
    <w:p w14:paraId="7ACDDB2B" w14:textId="77777777" w:rsidR="00282FF6" w:rsidRPr="00EB60F2" w:rsidRDefault="00282FF6" w:rsidP="00282FF6"/>
    <w:p w14:paraId="1BFF96AF" w14:textId="6101C3B0" w:rsidR="00CA3545" w:rsidRPr="00EB60F2" w:rsidRDefault="00596C08" w:rsidP="001572F0">
      <w:r w:rsidRPr="00EB60F2">
        <w:t xml:space="preserve">               </w:t>
      </w:r>
      <m:oMath>
        <m:r>
          <w:rPr>
            <w:rFonts w:ascii="Cambria Math" w:hAnsi="Cambria Math"/>
          </w:rPr>
          <m:t>W=</m:t>
        </m:r>
        <m:f>
          <m:fPr>
            <m:ctrlPr>
              <w:rPr>
                <w:rFonts w:ascii="Cambria Math" w:hAnsi="Cambria Math"/>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ctrlPr>
              <w:rPr>
                <w:rFonts w:ascii="Cambria Math" w:hAnsi="Cambria Math"/>
                <w:i/>
              </w:rPr>
            </m:ctrlPr>
          </m:num>
          <m:den>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w:rPr>
                        <w:rFonts w:ascii="Cambria Math" w:hAnsi="Cambria Math"/>
                      </w:rPr>
                      <m:t>w</m:t>
                    </m:r>
                  </m:e>
                  <m:sub>
                    <m:r>
                      <w:rPr>
                        <w:rFonts w:ascii="Cambria Math" w:hAnsi="Cambria Math"/>
                      </w:rPr>
                      <m:t>i</m:t>
                    </m:r>
                  </m:sub>
                </m:sSub>
                <m:ctrlPr>
                  <w:rPr>
                    <w:rFonts w:ascii="Cambria Math" w:hAnsi="Cambria Math"/>
                    <w:i/>
                  </w:rPr>
                </m:ctrlPr>
              </m:e>
            </m:nary>
            <m:ctrlPr>
              <w:rPr>
                <w:rFonts w:ascii="Cambria Math" w:hAnsi="Cambria Math"/>
                <w:i/>
              </w:rPr>
            </m:ctrlPr>
          </m:den>
        </m:f>
        <m:r>
          <w:rPr>
            <w:rFonts w:ascii="Cambria Math" w:hAnsi="Cambria Math"/>
          </w:rPr>
          <m:t>,</m:t>
        </m:r>
        <m:r>
          <m:rPr>
            <m:sty m:val="p"/>
          </m:rPr>
          <w:rPr>
            <w:rFonts w:ascii="Cambria Math" w:hAnsi="Cambria Math"/>
          </w:rPr>
          <m:t> </m:t>
        </m:r>
        <m:r>
          <w:rPr>
            <w:rFonts w:ascii="Cambria Math" w:hAnsi="Cambria Math"/>
          </w:rPr>
          <m:t>i=1,2,</m:t>
        </m:r>
        <m:r>
          <m:rPr>
            <m:sty m:val="p"/>
          </m:rPr>
          <w:rPr>
            <w:rFonts w:ascii="Cambria Math" w:hAnsi="Cambria Math"/>
          </w:rPr>
          <m:t>…</m:t>
        </m:r>
        <m:r>
          <w:rPr>
            <w:rFonts w:ascii="Cambria Math" w:hAnsi="Cambria Math"/>
          </w:rPr>
          <m:t>,n</m:t>
        </m:r>
      </m:oMath>
      <w:r w:rsidRPr="00EB60F2">
        <w:t xml:space="preserve"> ; n represents number of criteria</w:t>
      </w:r>
    </w:p>
    <w:p w14:paraId="374469C7" w14:textId="340EFF5C" w:rsidR="00282FF6" w:rsidRPr="00EB60F2" w:rsidRDefault="00282FF6" w:rsidP="00282FF6">
      <w:pPr>
        <w:pStyle w:val="heading20"/>
      </w:pPr>
      <w:r w:rsidRPr="00EB60F2">
        <w:t>3.</w:t>
      </w:r>
      <w:r w:rsidR="00CB3C7E" w:rsidRPr="00EB60F2">
        <w:t>3</w:t>
      </w:r>
      <w:r w:rsidRPr="00EB60F2">
        <w:t xml:space="preserve">   Fuzzy VIKOR for Ranking Applications</w:t>
      </w:r>
    </w:p>
    <w:p w14:paraId="04A0A5EE" w14:textId="77777777" w:rsidR="00E92354" w:rsidRPr="00EB60F2" w:rsidRDefault="00E92354" w:rsidP="00E92354">
      <w:pPr>
        <w:ind w:firstLine="0"/>
        <w:rPr>
          <w:lang w:val="en-IN"/>
        </w:rPr>
      </w:pPr>
      <w:r w:rsidRPr="00EB60F2">
        <w:rPr>
          <w:lang w:val="en-IN"/>
        </w:rPr>
        <w:t>The ranking of metaverse applications is conducted using Fuzzy VIKOR. The</w:t>
      </w:r>
    </w:p>
    <w:p w14:paraId="220A559C" w14:textId="29AF10C4" w:rsidR="00E92354" w:rsidRPr="00EB60F2" w:rsidRDefault="00E92354" w:rsidP="00E92354">
      <w:pPr>
        <w:ind w:firstLine="0"/>
        <w:rPr>
          <w:lang w:val="en-IN"/>
        </w:rPr>
      </w:pPr>
      <w:r w:rsidRPr="00EB60F2">
        <w:rPr>
          <w:lang w:val="en-IN"/>
        </w:rPr>
        <w:t xml:space="preserve">crisp evaluation matrix </w:t>
      </w:r>
      <m:oMath>
        <m:r>
          <w:rPr>
            <w:rFonts w:ascii="Cambria Math" w:hAnsi="Cambria Math"/>
            <w:lang w:val="en-IN"/>
          </w:rPr>
          <m:t>X=</m:t>
        </m:r>
        <m:d>
          <m:dPr>
            <m:begChr m:val="["/>
            <m:endChr m:val="]"/>
            <m:ctrlPr>
              <w:rPr>
                <w:rFonts w:ascii="Cambria Math" w:hAnsi="Cambria Math"/>
                <w:i/>
                <w:lang w:val="en-IN"/>
              </w:rPr>
            </m:ctrlPr>
          </m:dPr>
          <m:e>
            <m:sSub>
              <m:sSubPr>
                <m:ctrlPr>
                  <w:rPr>
                    <w:rFonts w:ascii="Cambria Math" w:hAnsi="Cambria Math"/>
                    <w:i/>
                    <w:lang w:val="en-IN"/>
                  </w:rPr>
                </m:ctrlPr>
              </m:sSubPr>
              <m:e>
                <m:r>
                  <w:rPr>
                    <w:rFonts w:ascii="Cambria Math" w:hAnsi="Cambria Math"/>
                    <w:lang w:val="en-IN"/>
                  </w:rPr>
                  <m:t>x</m:t>
                </m:r>
              </m:e>
              <m:sub>
                <m:r>
                  <w:rPr>
                    <w:rFonts w:ascii="Cambria Math" w:hAnsi="Cambria Math"/>
                    <w:lang w:val="en-IN"/>
                  </w:rPr>
                  <m:t>ij</m:t>
                </m:r>
              </m:sub>
            </m:sSub>
          </m:e>
        </m:d>
      </m:oMath>
      <w:r w:rsidRPr="00EB60F2">
        <w:rPr>
          <w:lang w:val="en-IN"/>
        </w:rPr>
        <w:t xml:space="preserve"> is transformed into a fuzzy triangular matrix</w:t>
      </w:r>
    </w:p>
    <w:p w14:paraId="0A9B2AF1" w14:textId="5B39C66C" w:rsidR="00700306" w:rsidRPr="00EB60F2" w:rsidRDefault="00000000" w:rsidP="00E92354">
      <w:pPr>
        <w:ind w:firstLine="0"/>
        <w:rPr>
          <w:lang w:val="en-IN"/>
        </w:rPr>
      </w:pPr>
      <m:oMath>
        <m:acc>
          <m:accPr>
            <m:chr m:val="̃"/>
            <m:ctrlPr>
              <w:rPr>
                <w:rFonts w:ascii="Cambria Math" w:hAnsi="Cambria Math"/>
                <w:lang w:val="en-IN"/>
              </w:rPr>
            </m:ctrlPr>
          </m:accPr>
          <m:e>
            <m:r>
              <w:rPr>
                <w:rFonts w:ascii="Cambria Math" w:hAnsi="Cambria Math"/>
                <w:lang w:val="en-IN"/>
              </w:rPr>
              <m:t>X</m:t>
            </m:r>
          </m:e>
        </m:acc>
        <m:r>
          <w:rPr>
            <w:rFonts w:ascii="Cambria Math" w:hAnsi="Cambria Math"/>
            <w:lang w:val="en-IN"/>
          </w:rPr>
          <m:t>=</m:t>
        </m:r>
        <m:d>
          <m:dPr>
            <m:begChr m:val="["/>
            <m:endChr m:val="]"/>
            <m:ctrlPr>
              <w:rPr>
                <w:rFonts w:ascii="Cambria Math" w:hAnsi="Cambria Math"/>
                <w:i/>
                <w:lang w:val="en-IN"/>
              </w:rPr>
            </m:ctrlPr>
          </m:dPr>
          <m:e>
            <m:acc>
              <m:accPr>
                <m:chr m:val="̃"/>
                <m:ctrlPr>
                  <w:rPr>
                    <w:rFonts w:ascii="Cambria Math" w:hAnsi="Cambria Math"/>
                    <w:lang w:val="en-IN"/>
                  </w:rPr>
                </m:ctrlPr>
              </m:accPr>
              <m:e>
                <m:sSub>
                  <m:sSubPr>
                    <m:ctrlPr>
                      <w:rPr>
                        <w:rFonts w:ascii="Cambria Math" w:hAnsi="Cambria Math"/>
                        <w:i/>
                        <w:lang w:val="en-IN"/>
                      </w:rPr>
                    </m:ctrlPr>
                  </m:sSubPr>
                  <m:e>
                    <m:r>
                      <w:rPr>
                        <w:rFonts w:ascii="Cambria Math" w:hAnsi="Cambria Math"/>
                        <w:lang w:val="en-IN"/>
                      </w:rPr>
                      <m:t>x</m:t>
                    </m:r>
                    <m:ctrlPr>
                      <w:rPr>
                        <w:rFonts w:ascii="Cambria Math" w:hAnsi="Cambria Math"/>
                        <w:lang w:val="en-IN"/>
                      </w:rPr>
                    </m:ctrlPr>
                  </m:e>
                  <m:sub>
                    <m:r>
                      <w:rPr>
                        <w:rFonts w:ascii="Cambria Math" w:hAnsi="Cambria Math"/>
                        <w:lang w:val="en-IN"/>
                      </w:rPr>
                      <m:t>ij</m:t>
                    </m:r>
                  </m:sub>
                </m:sSub>
              </m:e>
            </m:acc>
          </m:e>
        </m:d>
      </m:oMath>
      <w:r w:rsidR="00E92354" w:rsidRPr="00EB60F2">
        <w:rPr>
          <w:lang w:val="en-IN"/>
        </w:rPr>
        <w:t>, where:</w:t>
      </w:r>
    </w:p>
    <w:p w14:paraId="75B3A209" w14:textId="77777777" w:rsidR="00282FF6" w:rsidRPr="00EB60F2" w:rsidRDefault="00282FF6" w:rsidP="00700306">
      <w:pPr>
        <w:ind w:firstLine="0"/>
        <w:rPr>
          <w:lang w:val="en-IN"/>
        </w:rPr>
      </w:pPr>
    </w:p>
    <w:p w14:paraId="6773F7A5" w14:textId="45FA0630" w:rsidR="00E92354" w:rsidRPr="00EB60F2" w:rsidRDefault="00000000" w:rsidP="00700306">
      <w:pPr>
        <w:ind w:firstLine="0"/>
        <w:rPr>
          <w:lang w:val="en-IN"/>
        </w:rPr>
      </w:pPr>
      <m:oMathPara>
        <m:oMath>
          <m:acc>
            <m:accPr>
              <m:chr m:val="̃"/>
              <m:ctrlPr>
                <w:rPr>
                  <w:rFonts w:ascii="Cambria Math" w:hAnsi="Cambria Math"/>
                  <w:lang w:val="en-IN"/>
                </w:rPr>
              </m:ctrlPr>
            </m:accPr>
            <m:e>
              <m:sSub>
                <m:sSubPr>
                  <m:ctrlPr>
                    <w:rPr>
                      <w:rFonts w:ascii="Cambria Math" w:hAnsi="Cambria Math"/>
                      <w:i/>
                      <w:lang w:val="en-IN"/>
                    </w:rPr>
                  </m:ctrlPr>
                </m:sSubPr>
                <m:e>
                  <m:r>
                    <w:rPr>
                      <w:rFonts w:ascii="Cambria Math" w:hAnsi="Cambria Math"/>
                      <w:lang w:val="en-IN"/>
                    </w:rPr>
                    <m:t>x</m:t>
                  </m:r>
                  <m:ctrlPr>
                    <w:rPr>
                      <w:rFonts w:ascii="Cambria Math" w:hAnsi="Cambria Math"/>
                      <w:lang w:val="en-IN"/>
                    </w:rPr>
                  </m:ctrlPr>
                </m:e>
                <m:sub>
                  <m:r>
                    <w:rPr>
                      <w:rFonts w:ascii="Cambria Math" w:hAnsi="Cambria Math"/>
                      <w:lang w:val="en-IN"/>
                    </w:rPr>
                    <m:t>ij</m:t>
                  </m:r>
                </m:sub>
              </m:sSub>
            </m:e>
          </m:acc>
          <m:r>
            <w:rPr>
              <w:rFonts w:ascii="Cambria Math" w:hAnsi="Cambria Math"/>
              <w:lang w:val="en-IN"/>
            </w:rPr>
            <m:t>=</m:t>
          </m:r>
          <m:d>
            <m:dPr>
              <m:ctrlPr>
                <w:rPr>
                  <w:rFonts w:ascii="Cambria Math" w:hAnsi="Cambria Math"/>
                  <w:i/>
                  <w:lang w:val="en-IN"/>
                </w:rPr>
              </m:ctrlPr>
            </m:dPr>
            <m:e>
              <m:r>
                <w:rPr>
                  <w:rFonts w:ascii="Cambria Math" w:hAnsi="Cambria Math"/>
                  <w:lang w:val="en-IN"/>
                </w:rPr>
                <m:t>0.9</m:t>
              </m:r>
              <m:r>
                <m:rPr>
                  <m:sty m:val="p"/>
                </m:rPr>
                <w:rPr>
                  <w:rFonts w:ascii="Cambria Math" w:hAnsi="Cambria Math"/>
                  <w:lang w:val="en-IN"/>
                </w:rPr>
                <m:t>⋅</m:t>
              </m:r>
              <m:sSub>
                <m:sSubPr>
                  <m:ctrlPr>
                    <w:rPr>
                      <w:rFonts w:ascii="Cambria Math" w:hAnsi="Cambria Math"/>
                      <w:i/>
                      <w:lang w:val="en-IN"/>
                    </w:rPr>
                  </m:ctrlPr>
                </m:sSubPr>
                <m:e>
                  <m:r>
                    <w:rPr>
                      <w:rFonts w:ascii="Cambria Math" w:hAnsi="Cambria Math"/>
                      <w:lang w:val="en-IN"/>
                    </w:rPr>
                    <m:t>x</m:t>
                  </m:r>
                  <m:ctrlPr>
                    <w:rPr>
                      <w:rFonts w:ascii="Cambria Math" w:hAnsi="Cambria Math"/>
                      <w:lang w:val="en-IN"/>
                    </w:rPr>
                  </m:ctrlPr>
                </m:e>
                <m:sub>
                  <m:r>
                    <w:rPr>
                      <w:rFonts w:ascii="Cambria Math" w:hAnsi="Cambria Math"/>
                      <w:lang w:val="en-IN"/>
                    </w:rPr>
                    <m:t>ij</m:t>
                  </m:r>
                </m:sub>
              </m:sSub>
              <m:r>
                <w:rPr>
                  <w:rFonts w:ascii="Cambria Math" w:hAnsi="Cambria Math"/>
                  <w:lang w:val="en-IN"/>
                </w:rPr>
                <m:t>,</m:t>
              </m:r>
              <m:sSub>
                <m:sSubPr>
                  <m:ctrlPr>
                    <w:rPr>
                      <w:rFonts w:ascii="Cambria Math" w:hAnsi="Cambria Math"/>
                      <w:i/>
                      <w:lang w:val="en-IN"/>
                    </w:rPr>
                  </m:ctrlPr>
                </m:sSubPr>
                <m:e>
                  <m:r>
                    <w:rPr>
                      <w:rFonts w:ascii="Cambria Math" w:hAnsi="Cambria Math"/>
                      <w:lang w:val="en-IN"/>
                    </w:rPr>
                    <m:t>x</m:t>
                  </m:r>
                </m:e>
                <m:sub>
                  <m:r>
                    <w:rPr>
                      <w:rFonts w:ascii="Cambria Math" w:hAnsi="Cambria Math"/>
                      <w:lang w:val="en-IN"/>
                    </w:rPr>
                    <m:t>ij</m:t>
                  </m:r>
                </m:sub>
              </m:sSub>
              <m:r>
                <w:rPr>
                  <w:rFonts w:ascii="Cambria Math" w:hAnsi="Cambria Math"/>
                  <w:lang w:val="en-IN"/>
                </w:rPr>
                <m:t>,1.1</m:t>
              </m:r>
              <m:r>
                <m:rPr>
                  <m:sty m:val="p"/>
                </m:rPr>
                <w:rPr>
                  <w:rFonts w:ascii="Cambria Math" w:hAnsi="Cambria Math"/>
                  <w:lang w:val="en-IN"/>
                </w:rPr>
                <m:t>⋅</m:t>
              </m:r>
              <m:sSub>
                <m:sSubPr>
                  <m:ctrlPr>
                    <w:rPr>
                      <w:rFonts w:ascii="Cambria Math" w:hAnsi="Cambria Math"/>
                      <w:i/>
                      <w:lang w:val="en-IN"/>
                    </w:rPr>
                  </m:ctrlPr>
                </m:sSubPr>
                <m:e>
                  <m:r>
                    <w:rPr>
                      <w:rFonts w:ascii="Cambria Math" w:hAnsi="Cambria Math"/>
                      <w:lang w:val="en-IN"/>
                    </w:rPr>
                    <m:t>x</m:t>
                  </m:r>
                  <m:ctrlPr>
                    <w:rPr>
                      <w:rFonts w:ascii="Cambria Math" w:hAnsi="Cambria Math"/>
                      <w:lang w:val="en-IN"/>
                    </w:rPr>
                  </m:ctrlPr>
                </m:e>
                <m:sub>
                  <m:r>
                    <w:rPr>
                      <w:rFonts w:ascii="Cambria Math" w:hAnsi="Cambria Math"/>
                      <w:lang w:val="en-IN"/>
                    </w:rPr>
                    <m:t>ij</m:t>
                  </m:r>
                </m:sub>
              </m:sSub>
            </m:e>
          </m:d>
        </m:oMath>
      </m:oMathPara>
    </w:p>
    <w:p w14:paraId="61DBA568" w14:textId="77777777" w:rsidR="00E92354" w:rsidRPr="00EB60F2" w:rsidRDefault="00E92354" w:rsidP="00700306">
      <w:pPr>
        <w:ind w:firstLine="0"/>
        <w:rPr>
          <w:lang w:val="en-IN"/>
        </w:rPr>
      </w:pPr>
    </w:p>
    <w:p w14:paraId="7B9B306E" w14:textId="0E8E082C" w:rsidR="00700306" w:rsidRPr="00EB60F2" w:rsidRDefault="00700306" w:rsidP="00700306">
      <w:pPr>
        <w:ind w:firstLine="0"/>
      </w:pPr>
      <w:r w:rsidRPr="00EB60F2">
        <w:t>The fuzzy ideal (</w:t>
      </w:r>
      <m:oMath>
        <m:acc>
          <m:accPr>
            <m:chr m:val="̃"/>
            <m:ctrlPr>
              <w:rPr>
                <w:rFonts w:ascii="Cambria Math" w:hAnsi="Cambria Math"/>
              </w:rPr>
            </m:ctrlPr>
          </m:accPr>
          <m:e>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rPr>
                  <m:t>+</m:t>
                </m:r>
              </m:sup>
            </m:sSup>
          </m:e>
        </m:acc>
      </m:oMath>
      <w:r w:rsidRPr="00EB60F2">
        <w:t>) and fuzzy negative-ideal (</w:t>
      </w:r>
      <m:oMath>
        <m:acc>
          <m:accPr>
            <m:chr m:val="̃"/>
            <m:ctrlPr>
              <w:rPr>
                <w:rFonts w:ascii="Cambria Math" w:hAnsi="Cambria Math"/>
              </w:rPr>
            </m:ctrlPr>
          </m:accPr>
          <m:e>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rPr>
                  <m:t>-</m:t>
                </m:r>
              </m:sup>
            </m:sSup>
          </m:e>
        </m:acc>
      </m:oMath>
      <w:r w:rsidRPr="00EB60F2">
        <w:t>) solutions for each criterion are identified as:</w:t>
      </w:r>
    </w:p>
    <w:p w14:paraId="0F392CD8" w14:textId="77777777" w:rsidR="00E92354" w:rsidRPr="00EB60F2" w:rsidRDefault="00E92354" w:rsidP="00700306">
      <w:pPr>
        <w:ind w:firstLine="0"/>
      </w:pPr>
    </w:p>
    <w:p w14:paraId="2ABA7477" w14:textId="40A52E2C" w:rsidR="00E92354" w:rsidRPr="00EB60F2" w:rsidRDefault="00000000" w:rsidP="00700306">
      <w:pPr>
        <w:ind w:firstLine="0"/>
      </w:pPr>
      <m:oMathPara>
        <m:oMath>
          <m:acc>
            <m:accPr>
              <m:chr m:val="̃"/>
              <m:ctrlPr>
                <w:rPr>
                  <w:rFonts w:ascii="Cambria Math" w:hAnsi="Cambria Math"/>
                </w:rPr>
              </m:ctrlPr>
            </m:accPr>
            <m:e>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rPr>
                    <m:t>+</m:t>
                  </m:r>
                </m:sup>
              </m:sSup>
            </m:e>
          </m:acc>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ij</m:t>
                          </m:r>
                        </m:sub>
                      </m:sSub>
                    </m:e>
                  </m:acc>
                </m:e>
              </m:d>
            </m:e>
          </m:func>
          <m:r>
            <w:rPr>
              <w:rFonts w:ascii="Cambria Math" w:hAnsi="Cambria Math"/>
            </w:rPr>
            <m:t>,</m:t>
          </m:r>
          <m:r>
            <m:rPr>
              <m:sty m:val="p"/>
            </m:rPr>
            <w:rPr>
              <w:rFonts w:ascii="Cambria Math" w:hAnsi="Cambria Math"/>
            </w:rPr>
            <m:t> </m:t>
          </m:r>
          <m:acc>
            <m:accPr>
              <m:chr m:val="̃"/>
              <m:ctrlPr>
                <w:rPr>
                  <w:rFonts w:ascii="Cambria Math" w:hAnsi="Cambria Math"/>
                </w:rPr>
              </m:ctrlPr>
            </m:accPr>
            <m:e>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rPr>
                    <m:t>-</m:t>
                  </m:r>
                </m:sup>
              </m:sSup>
            </m:e>
          </m:acc>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ij</m:t>
                          </m:r>
                        </m:sub>
                      </m:sSub>
                    </m:e>
                  </m:acc>
                </m:e>
              </m:d>
            </m:e>
          </m:func>
        </m:oMath>
      </m:oMathPara>
    </w:p>
    <w:p w14:paraId="0B9DD77D" w14:textId="77777777" w:rsidR="00282FF6" w:rsidRPr="00EB60F2" w:rsidRDefault="00282FF6" w:rsidP="00700306">
      <w:pPr>
        <w:ind w:firstLine="0"/>
        <w:rPr>
          <w:lang w:val="en-IN"/>
        </w:rPr>
      </w:pPr>
    </w:p>
    <w:p w14:paraId="41607CB3" w14:textId="40C5B688" w:rsidR="00282FF6" w:rsidRPr="00EB60F2" w:rsidRDefault="00282FF6" w:rsidP="00282FF6">
      <w:pPr>
        <w:pStyle w:val="p1a"/>
        <w:rPr>
          <w:lang w:val="en-IN"/>
        </w:rPr>
      </w:pPr>
      <w:r w:rsidRPr="00EB60F2">
        <w:rPr>
          <w:lang w:val="en-IN"/>
        </w:rPr>
        <w:t xml:space="preserve">For each application, the utility measure </w:t>
      </w:r>
      <m:oMath>
        <m:sSub>
          <m:sSubPr>
            <m:ctrlPr>
              <w:rPr>
                <w:rFonts w:ascii="Cambria Math" w:hAnsi="Cambria Math"/>
                <w:i/>
                <w:lang w:val="en-IN"/>
              </w:rPr>
            </m:ctrlPr>
          </m:sSubPr>
          <m:e>
            <m:r>
              <w:rPr>
                <w:rFonts w:ascii="Cambria Math" w:hAnsi="Cambria Math"/>
                <w:lang w:val="en-IN"/>
              </w:rPr>
              <m:t>S</m:t>
            </m:r>
          </m:e>
          <m:sub>
            <m:r>
              <w:rPr>
                <w:rFonts w:ascii="Cambria Math" w:hAnsi="Cambria Math"/>
                <w:lang w:val="en-IN"/>
              </w:rPr>
              <m:t>i</m:t>
            </m:r>
          </m:sub>
        </m:sSub>
      </m:oMath>
      <w:r w:rsidRPr="00EB60F2">
        <w:rPr>
          <w:lang w:val="en-IN"/>
        </w:rPr>
        <w:t>​ and regret measure</w:t>
      </w:r>
      <w:r w:rsidR="00E92354" w:rsidRPr="00EB60F2">
        <w:rPr>
          <w:lang w:val="en-IN"/>
        </w:rPr>
        <w:t xml:space="preserve"> </w:t>
      </w:r>
      <m:oMath>
        <m:sSub>
          <m:sSubPr>
            <m:ctrlPr>
              <w:rPr>
                <w:rFonts w:ascii="Cambria Math" w:hAnsi="Cambria Math"/>
                <w:i/>
                <w:lang w:val="en-IN"/>
              </w:rPr>
            </m:ctrlPr>
          </m:sSubPr>
          <m:e>
            <m:r>
              <w:rPr>
                <w:rFonts w:ascii="Cambria Math" w:hAnsi="Cambria Math"/>
                <w:lang w:val="en-IN"/>
              </w:rPr>
              <m:t>R</m:t>
            </m:r>
          </m:e>
          <m:sub>
            <m:r>
              <w:rPr>
                <w:rFonts w:ascii="Cambria Math" w:hAnsi="Cambria Math"/>
                <w:lang w:val="en-IN"/>
              </w:rPr>
              <m:t>i</m:t>
            </m:r>
          </m:sub>
        </m:sSub>
      </m:oMath>
      <w:r w:rsidRPr="00EB60F2">
        <w:rPr>
          <w:lang w:val="en-IN"/>
        </w:rPr>
        <w:t>​ are computed. The utility measure aggregates the weighted performance of an application across all criteria:</w:t>
      </w:r>
    </w:p>
    <w:p w14:paraId="2D9CB1E6" w14:textId="77777777" w:rsidR="00700306" w:rsidRPr="00EB60F2" w:rsidRDefault="00700306" w:rsidP="00700306">
      <w:pPr>
        <w:ind w:firstLine="0"/>
        <w:rPr>
          <w:lang w:val="en-IN"/>
        </w:rPr>
      </w:pPr>
    </w:p>
    <w:p w14:paraId="6F619A58" w14:textId="3B1A5C1C" w:rsidR="00700306" w:rsidRPr="00EB60F2" w:rsidRDefault="00000000" w:rsidP="00700306">
      <w:pPr>
        <w:ind w:firstLine="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w:rPr>
                      <w:rFonts w:ascii="Cambria Math" w:hAnsi="Cambria Math"/>
                    </w:rPr>
                    <m:t>w</m:t>
                  </m:r>
                </m:e>
                <m:sub>
                  <m:r>
                    <w:rPr>
                      <w:rFonts w:ascii="Cambria Math" w:hAnsi="Cambria Math"/>
                    </w:rPr>
                    <m:t>j</m:t>
                  </m:r>
                </m:sub>
              </m:sSub>
              <m:ctrlPr>
                <w:rPr>
                  <w:rFonts w:ascii="Cambria Math" w:hAnsi="Cambria Math"/>
                  <w:i/>
                </w:rPr>
              </m:ctrlPr>
            </m:e>
          </m:nary>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rPr>
                        <m:t>+</m:t>
                      </m:r>
                    </m:sup>
                  </m:sSup>
                </m:e>
              </m:acc>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ij</m:t>
                      </m:r>
                    </m:sub>
                  </m:sSub>
                </m:e>
              </m:acc>
              <m:ctrlPr>
                <w:rPr>
                  <w:rFonts w:ascii="Cambria Math" w:hAnsi="Cambria Math"/>
                  <w:i/>
                </w:rPr>
              </m:ctrlPr>
            </m:num>
            <m:den>
              <m:acc>
                <m:accPr>
                  <m:chr m:val="̃"/>
                  <m:ctrlPr>
                    <w:rPr>
                      <w:rFonts w:ascii="Cambria Math" w:hAnsi="Cambria Math"/>
                    </w:rPr>
                  </m:ctrlPr>
                </m:accPr>
                <m:e>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rPr>
                        <m:t>+</m:t>
                      </m:r>
                    </m:sup>
                  </m:sSup>
                </m:e>
              </m:acc>
              <m:r>
                <w:rPr>
                  <w:rFonts w:ascii="Cambria Math" w:hAnsi="Cambria Math"/>
                </w:rPr>
                <m:t>-</m:t>
              </m:r>
              <m:acc>
                <m:accPr>
                  <m:chr m:val="̃"/>
                  <m:ctrlPr>
                    <w:rPr>
                      <w:rFonts w:ascii="Cambria Math" w:hAnsi="Cambria Math"/>
                    </w:rPr>
                  </m:ctrlPr>
                </m:accPr>
                <m:e>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rPr>
                        <m:t>-</m:t>
                      </m:r>
                    </m:sup>
                  </m:sSup>
                </m:e>
              </m:acc>
              <m:ctrlPr>
                <w:rPr>
                  <w:rFonts w:ascii="Cambria Math" w:hAnsi="Cambria Math"/>
                  <w:i/>
                </w:rPr>
              </m:ctrlPr>
            </m:den>
          </m:f>
        </m:oMath>
      </m:oMathPara>
    </w:p>
    <w:p w14:paraId="3D0DCA8C" w14:textId="2B7BEA90" w:rsidR="00E92354" w:rsidRPr="0018278C" w:rsidRDefault="00596C08" w:rsidP="00700306">
      <w:pPr>
        <w:ind w:firstLine="0"/>
      </w:pPr>
      <w:r w:rsidRPr="00EB60F2">
        <w:lastRenderedPageBreak/>
        <w:t xml:space="preserve">n represents number of criteria, </w:t>
      </w:r>
      <m:oMath>
        <m:sSub>
          <m:sSubPr>
            <m:ctrlPr>
              <w:rPr>
                <w:rFonts w:ascii="Cambria Math" w:hAnsi="Cambria Math"/>
                <w:i/>
              </w:rPr>
            </m:ctrlPr>
          </m:sSubPr>
          <m:e>
            <m:r>
              <w:rPr>
                <w:rFonts w:ascii="Cambria Math" w:hAnsi="Cambria Math"/>
              </w:rPr>
              <m:t>w</m:t>
            </m:r>
          </m:e>
          <m:sub>
            <m:r>
              <w:rPr>
                <w:rFonts w:ascii="Cambria Math" w:hAnsi="Cambria Math"/>
              </w:rPr>
              <m:t>j</m:t>
            </m:r>
          </m:sub>
        </m:sSub>
      </m:oMath>
      <w:r w:rsidRPr="00EB60F2">
        <w:t xml:space="preserve"> represents weight of j</w:t>
      </w:r>
      <w:r w:rsidRPr="00EB60F2">
        <w:rPr>
          <w:vertAlign w:val="superscript"/>
        </w:rPr>
        <w:t xml:space="preserve">th </w:t>
      </w:r>
      <w:r w:rsidRPr="00EB60F2">
        <w:t>criteria</w:t>
      </w:r>
    </w:p>
    <w:p w14:paraId="3EEB2514" w14:textId="46F5B0DC" w:rsidR="00282FF6" w:rsidRPr="00EB60F2" w:rsidRDefault="0018278C" w:rsidP="00282FF6">
      <w:pPr>
        <w:pStyle w:val="p1a"/>
        <w:rPr>
          <w:lang w:val="en-IN"/>
        </w:rPr>
      </w:pPr>
      <w:r>
        <w:rPr>
          <w:lang w:val="en-IN"/>
        </w:rPr>
        <w:t xml:space="preserve">  </w:t>
      </w:r>
      <w:r w:rsidR="00282FF6" w:rsidRPr="00EB60F2">
        <w:rPr>
          <w:lang w:val="en-IN"/>
        </w:rPr>
        <w:t>The regret measure captures the largest deviation from the ideal solution on any single criterion:</w:t>
      </w:r>
    </w:p>
    <w:p w14:paraId="5DFA509F" w14:textId="580C7BA9" w:rsidR="00700306" w:rsidRPr="00EB60F2" w:rsidRDefault="00700306" w:rsidP="00700306">
      <w:pPr>
        <w:ind w:firstLine="0"/>
      </w:pPr>
      <w:r w:rsidRPr="00EB60F2">
        <w:rPr>
          <w:lang w:val="en-IN"/>
        </w:rPr>
        <w:br/>
      </w: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unc>
            <m:funcPr>
              <m:ctrlPr>
                <w:rPr>
                  <w:rFonts w:ascii="Cambria Math" w:hAnsi="Cambria Math"/>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j</m:t>
                  </m:r>
                  <m:ctrlPr>
                    <w:rPr>
                      <w:rFonts w:ascii="Cambria Math" w:hAnsi="Cambria Math"/>
                    </w:rPr>
                  </m:ctrlPr>
                </m:lim>
              </m:limLow>
              <m:ctrlPr>
                <w:rPr>
                  <w:rFonts w:ascii="Cambria Math" w:hAnsi="Cambria Math"/>
                  <w:i/>
                </w:rPr>
              </m:ctrlPr>
            </m:fName>
            <m:e>
              <m:d>
                <m:dPr>
                  <m:ctrlPr>
                    <w:rPr>
                      <w:rFonts w:ascii="Cambria Math" w:hAnsi="Cambria Math"/>
                    </w:rPr>
                  </m:ctrlPr>
                </m:dPr>
                <m:e>
                  <m:sSub>
                    <m:sSubPr>
                      <m:ctrlPr>
                        <w:rPr>
                          <w:rFonts w:ascii="Cambria Math" w:hAnsi="Cambria Math"/>
                          <w:i/>
                        </w:rPr>
                      </m:ctrlPr>
                    </m:sSubPr>
                    <m:e>
                      <m:r>
                        <w:rPr>
                          <w:rFonts w:ascii="Cambria Math" w:hAnsi="Cambria Math"/>
                        </w:rPr>
                        <m:t>w</m:t>
                      </m:r>
                    </m:e>
                    <m:sub>
                      <m:r>
                        <w:rPr>
                          <w:rFonts w:ascii="Cambria Math" w:hAnsi="Cambria Math"/>
                        </w:rPr>
                        <m:t>j</m:t>
                      </m:r>
                    </m:sub>
                  </m:sSub>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rPr>
                                <m:t>+</m:t>
                              </m:r>
                            </m:sup>
                          </m:sSup>
                        </m:e>
                      </m:acc>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ij</m:t>
                              </m:r>
                            </m:sub>
                          </m:sSub>
                        </m:e>
                      </m:acc>
                      <m:ctrlPr>
                        <w:rPr>
                          <w:rFonts w:ascii="Cambria Math" w:hAnsi="Cambria Math"/>
                          <w:i/>
                        </w:rPr>
                      </m:ctrlPr>
                    </m:num>
                    <m:den>
                      <m:acc>
                        <m:accPr>
                          <m:chr m:val="̃"/>
                          <m:ctrlPr>
                            <w:rPr>
                              <w:rFonts w:ascii="Cambria Math" w:hAnsi="Cambria Math"/>
                            </w:rPr>
                          </m:ctrlPr>
                        </m:accPr>
                        <m:e>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rPr>
                                <m:t>+</m:t>
                              </m:r>
                            </m:sup>
                          </m:sSup>
                        </m:e>
                      </m:acc>
                      <m:r>
                        <w:rPr>
                          <w:rFonts w:ascii="Cambria Math" w:hAnsi="Cambria Math"/>
                        </w:rPr>
                        <m:t>-</m:t>
                      </m:r>
                      <m:acc>
                        <m:accPr>
                          <m:chr m:val="̃"/>
                          <m:ctrlPr>
                            <w:rPr>
                              <w:rFonts w:ascii="Cambria Math" w:hAnsi="Cambria Math"/>
                            </w:rPr>
                          </m:ctrlPr>
                        </m:accPr>
                        <m:e>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rPr>
                                <m:t>-</m:t>
                              </m:r>
                            </m:sup>
                          </m:sSup>
                        </m:e>
                      </m:acc>
                      <m:ctrlPr>
                        <w:rPr>
                          <w:rFonts w:ascii="Cambria Math" w:hAnsi="Cambria Math"/>
                          <w:i/>
                        </w:rPr>
                      </m:ctrlPr>
                    </m:den>
                  </m:f>
                  <m:ctrlPr>
                    <w:rPr>
                      <w:rFonts w:ascii="Cambria Math" w:hAnsi="Cambria Math"/>
                      <w:i/>
                    </w:rPr>
                  </m:ctrlPr>
                </m:e>
              </m:d>
              <m:ctrlPr>
                <w:rPr>
                  <w:rFonts w:ascii="Cambria Math" w:hAnsi="Cambria Math"/>
                  <w:i/>
                </w:rPr>
              </m:ctrlPr>
            </m:e>
          </m:func>
        </m:oMath>
      </m:oMathPara>
    </w:p>
    <w:p w14:paraId="32C1E7C4" w14:textId="77777777" w:rsidR="0018278C" w:rsidRDefault="0018278C" w:rsidP="00700306">
      <w:pPr>
        <w:ind w:firstLine="0"/>
      </w:pPr>
    </w:p>
    <w:p w14:paraId="3321A790" w14:textId="53DBCFDB" w:rsidR="00700306" w:rsidRPr="00EB60F2" w:rsidRDefault="00700306" w:rsidP="00700306">
      <w:pPr>
        <w:ind w:firstLine="0"/>
      </w:pPr>
      <w:r w:rsidRPr="00EB60F2">
        <w:t xml:space="preserve">The VIKOR index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Pr="00EB60F2">
        <w:t xml:space="preserve"> combines the utility and regret measures:</w:t>
      </w:r>
    </w:p>
    <w:p w14:paraId="2D2607C5" w14:textId="77777777" w:rsidR="00700306" w:rsidRPr="00EB60F2" w:rsidRDefault="00700306" w:rsidP="00700306">
      <w:pPr>
        <w:ind w:firstLine="0"/>
      </w:pPr>
    </w:p>
    <w:p w14:paraId="0B445B89" w14:textId="0FB59E0D" w:rsidR="000643A3" w:rsidRPr="00EB60F2" w:rsidRDefault="00000000" w:rsidP="00700306">
      <w:pPr>
        <w:ind w:firstLine="0"/>
      </w:pPr>
      <m:oMathPara>
        <m:oMath>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=v</m:t>
          </m:r>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ctrlPr>
                <w:rPr>
                  <w:rFonts w:ascii="Cambria Math" w:hAnsi="Cambria Math"/>
                  <w:i/>
                </w:rPr>
              </m:ctrlPr>
            </m:num>
            <m:den>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ctrlPr>
                <w:rPr>
                  <w:rFonts w:ascii="Cambria Math" w:hAnsi="Cambria Math"/>
                  <w:i/>
                </w:rPr>
              </m:ctrlPr>
            </m:den>
          </m:f>
          <m:r>
            <w:rPr>
              <w:rFonts w:ascii="Cambria Math" w:hAnsi="Cambria Math"/>
            </w:rPr>
            <m:t>+</m:t>
          </m:r>
          <m:d>
            <m:dPr>
              <m:ctrlPr>
                <w:rPr>
                  <w:rFonts w:ascii="Cambria Math" w:hAnsi="Cambria Math"/>
                  <w:i/>
                </w:rPr>
              </m:ctrlPr>
            </m:dPr>
            <m:e>
              <m:r>
                <w:rPr>
                  <w:rFonts w:ascii="Cambria Math" w:hAnsi="Cambria Math"/>
                </w:rPr>
                <m:t>1-v</m:t>
              </m:r>
            </m:e>
          </m:d>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ctrlPr>
                <w:rPr>
                  <w:rFonts w:ascii="Cambria Math" w:hAnsi="Cambria Math"/>
                  <w:i/>
                </w:rPr>
              </m:ctrlPr>
            </m:num>
            <m:den>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ctrlPr>
                <w:rPr>
                  <w:rFonts w:ascii="Cambria Math" w:hAnsi="Cambria Math"/>
                  <w:i/>
                </w:rPr>
              </m:ctrlPr>
            </m:den>
          </m:f>
        </m:oMath>
      </m:oMathPara>
    </w:p>
    <w:p w14:paraId="7C0FEB1F" w14:textId="4FF1A0AB" w:rsidR="008F1F1D" w:rsidRPr="00EB60F2" w:rsidRDefault="008F1F1D" w:rsidP="00700306">
      <w:pPr>
        <w:ind w:firstLine="0"/>
      </w:pPr>
      <w:r w:rsidRPr="00EB60F2">
        <w:t xml:space="preserve">      </w:t>
      </w:r>
      <w:r w:rsidR="0018278C" w:rsidRPr="00EB60F2">
        <w:rPr>
          <w:noProof/>
        </w:rPr>
        <w:drawing>
          <wp:inline distT="0" distB="0" distL="0" distR="0" wp14:anchorId="03AD9E76" wp14:editId="36A4BC48">
            <wp:extent cx="3950205" cy="4561114"/>
            <wp:effectExtent l="0" t="0" r="0" b="0"/>
            <wp:docPr id="120358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58691" name=""/>
                    <pic:cNvPicPr/>
                  </pic:nvPicPr>
                  <pic:blipFill>
                    <a:blip r:embed="rId8"/>
                    <a:stretch>
                      <a:fillRect/>
                    </a:stretch>
                  </pic:blipFill>
                  <pic:spPr>
                    <a:xfrm>
                      <a:off x="0" y="0"/>
                      <a:ext cx="3980572" cy="4596177"/>
                    </a:xfrm>
                    <a:prstGeom prst="rect">
                      <a:avLst/>
                    </a:prstGeom>
                  </pic:spPr>
                </pic:pic>
              </a:graphicData>
            </a:graphic>
          </wp:inline>
        </w:drawing>
      </w:r>
      <w:r w:rsidR="00926CAF" w:rsidRPr="00EB60F2">
        <w:t xml:space="preserve"> </w:t>
      </w:r>
    </w:p>
    <w:p w14:paraId="34674268" w14:textId="003CEC86" w:rsidR="008F1F1D" w:rsidRDefault="00344F8A" w:rsidP="00700306">
      <w:pPr>
        <w:ind w:firstLine="0"/>
        <w:rPr>
          <w:lang w:eastAsia="ko-KR"/>
        </w:rPr>
      </w:pPr>
      <w:r w:rsidRPr="00EB60F2">
        <w:rPr>
          <w:b/>
        </w:rPr>
        <w:t xml:space="preserve">             </w:t>
      </w:r>
      <w:r w:rsidR="00F27461" w:rsidRPr="00EB60F2">
        <w:rPr>
          <w:b/>
        </w:rPr>
        <w:t xml:space="preserve">   </w:t>
      </w:r>
      <w:r w:rsidRPr="00EB60F2">
        <w:rPr>
          <w:b/>
        </w:rPr>
        <w:t>Fig. 1.</w:t>
      </w:r>
      <w:r w:rsidRPr="00EB60F2">
        <w:rPr>
          <w:rFonts w:hint="eastAsia"/>
          <w:b/>
          <w:lang w:eastAsia="ko-KR"/>
        </w:rPr>
        <w:t xml:space="preserve"> </w:t>
      </w:r>
      <w:r w:rsidRPr="00EB60F2">
        <w:rPr>
          <w:lang w:eastAsia="ko-KR"/>
        </w:rPr>
        <w:t xml:space="preserve">Step Diagram of Hybrid MCDM Process </w:t>
      </w:r>
    </w:p>
    <w:p w14:paraId="15B92D4C" w14:textId="77777777" w:rsidR="0018278C" w:rsidRDefault="0018278C" w:rsidP="00700306">
      <w:pPr>
        <w:ind w:firstLine="0"/>
        <w:rPr>
          <w:lang w:eastAsia="ko-KR"/>
        </w:rPr>
      </w:pPr>
    </w:p>
    <w:p w14:paraId="04FAEA04" w14:textId="676458F5" w:rsidR="0018278C" w:rsidRDefault="0018278C" w:rsidP="00700306">
      <w:pPr>
        <w:ind w:firstLine="0"/>
      </w:pPr>
      <w:r w:rsidRPr="00EB60F2">
        <w:t xml:space="preserve">Finally, the fuzzy results for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Pr="00EB60F2">
        <w:t xml:space="preserve"> are defuzzified to obtain crisp values, which are used to rank the applications. </w:t>
      </w:r>
    </w:p>
    <w:p w14:paraId="62D2921A" w14:textId="5D5F1318" w:rsidR="0018278C" w:rsidRPr="00EB60F2" w:rsidRDefault="0018278C" w:rsidP="00700306">
      <w:pPr>
        <w:ind w:firstLine="0"/>
      </w:pPr>
      <w:r w:rsidRPr="00EB60F2">
        <w:lastRenderedPageBreak/>
        <w:t xml:space="preserve">Here the alternate with smallest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Pr="00EB60F2">
        <w:t xml:space="preserve"> value is considered the best. The step diagram of the methodology is shown in Fig.1.</w:t>
      </w:r>
    </w:p>
    <w:p w14:paraId="1DDFFF6F" w14:textId="11425080" w:rsidR="00223205" w:rsidRPr="00EB60F2" w:rsidRDefault="00506ADB" w:rsidP="006F37DC">
      <w:pPr>
        <w:pStyle w:val="heading10"/>
      </w:pPr>
      <w:r>
        <w:t>4</w:t>
      </w:r>
      <w:r w:rsidRPr="00EB60F2">
        <w:t xml:space="preserve">   </w:t>
      </w:r>
      <w:r>
        <w:t>Results and Discussion</w:t>
      </w:r>
      <w:r w:rsidR="00FE64F3" w:rsidRPr="00EB60F2">
        <w:t xml:space="preserve"> </w:t>
      </w:r>
    </w:p>
    <w:p w14:paraId="14945EE5" w14:textId="6331B360" w:rsidR="006925DC" w:rsidRPr="00EB60F2" w:rsidRDefault="00223205" w:rsidP="00100B32">
      <w:pPr>
        <w:ind w:firstLine="0"/>
      </w:pPr>
      <w:r w:rsidRPr="00EB60F2">
        <w:t xml:space="preserve">In this section, the ranking outcomes of the Hybrid MCDM framework integrating Fuzzy AHP and Fuzzy VIKOR is presented. </w:t>
      </w:r>
      <w:r w:rsidR="006F37DC" w:rsidRPr="00EB60F2">
        <w:t xml:space="preserve">The results include fuzzy criteria weightage, crisp value of criteria weights and the final ranked list of alternates. Each step regarding this output calculation is described earlier. </w:t>
      </w:r>
      <w:r w:rsidR="00BD2BC1" w:rsidRPr="00EB60F2">
        <w:t xml:space="preserve"> </w:t>
      </w:r>
    </w:p>
    <w:p w14:paraId="3E15857B" w14:textId="2479D798" w:rsidR="00FE64F3" w:rsidRPr="00EB60F2" w:rsidRDefault="00FE64F3" w:rsidP="00FE64F3">
      <w:pPr>
        <w:pStyle w:val="heading20"/>
      </w:pPr>
      <w:r w:rsidRPr="00EB60F2">
        <w:t>4.</w:t>
      </w:r>
      <w:r w:rsidR="00100B32" w:rsidRPr="00EB60F2">
        <w:t>1</w:t>
      </w:r>
      <w:r w:rsidRPr="00EB60F2">
        <w:t xml:space="preserve">   Criteria Weight Calculation</w:t>
      </w:r>
      <w:r w:rsidR="006F37DC" w:rsidRPr="00EB60F2">
        <w:t xml:space="preserve"> using Fuzzy AHP</w:t>
      </w:r>
    </w:p>
    <w:p w14:paraId="711A68F6" w14:textId="06B5533E" w:rsidR="00C031E7" w:rsidRPr="00EB60F2" w:rsidRDefault="00BE116D" w:rsidP="000643A3">
      <w:pPr>
        <w:pStyle w:val="p1a"/>
        <w:rPr>
          <w:bCs/>
        </w:rPr>
      </w:pPr>
      <w:r w:rsidRPr="00EB60F2">
        <w:rPr>
          <w:bCs/>
        </w:rPr>
        <w:t>The criteria weights were calculated using the Fuzzy AHP methodology, which incorporated the pairwise comparison matrix collected from experts.</w:t>
      </w:r>
      <w:r w:rsidR="004D51C4" w:rsidRPr="00EB60F2">
        <w:rPr>
          <w:bCs/>
        </w:rPr>
        <w:t xml:space="preserve"> The aggregated pairwise comparison of experts is shown in Table </w:t>
      </w:r>
      <w:r w:rsidR="002C5584" w:rsidRPr="00EB60F2">
        <w:rPr>
          <w:bCs/>
        </w:rPr>
        <w:t>3</w:t>
      </w:r>
      <w:r w:rsidR="004D51C4" w:rsidRPr="00EB60F2">
        <w:rPr>
          <w:bCs/>
        </w:rPr>
        <w:t>.</w:t>
      </w:r>
      <w:r w:rsidRPr="00EB60F2">
        <w:rPr>
          <w:bCs/>
        </w:rPr>
        <w:t xml:space="preserve"> The crisp comparison values were transformed into a fuzzy triangular matrix to</w:t>
      </w:r>
      <w:r w:rsidR="007204DE" w:rsidRPr="00EB60F2">
        <w:rPr>
          <w:bCs/>
        </w:rPr>
        <w:t>. Then the fuzzy synthetic extent for each criterion is calculated.</w:t>
      </w:r>
    </w:p>
    <w:p w14:paraId="473317CD" w14:textId="77777777" w:rsidR="0012668B" w:rsidRPr="00EB60F2" w:rsidRDefault="0012668B" w:rsidP="0012668B"/>
    <w:p w14:paraId="564EF002" w14:textId="0454B442" w:rsidR="004D51C4" w:rsidRPr="00EB60F2" w:rsidRDefault="004D51C4" w:rsidP="004D51C4">
      <w:r w:rsidRPr="00EB60F2">
        <w:rPr>
          <w:b/>
        </w:rPr>
        <w:t xml:space="preserve">               Table </w:t>
      </w:r>
      <w:r w:rsidR="002C5584" w:rsidRPr="00EB60F2">
        <w:rPr>
          <w:b/>
        </w:rPr>
        <w:t>3</w:t>
      </w:r>
      <w:r w:rsidRPr="00EB60F2">
        <w:rPr>
          <w:b/>
        </w:rPr>
        <w:t>.</w:t>
      </w:r>
      <w:r w:rsidRPr="00EB60F2">
        <w:t xml:space="preserve"> Aggregated Pairwise Comparison</w:t>
      </w:r>
    </w:p>
    <w:p w14:paraId="54CD686B" w14:textId="31A2BD1C" w:rsidR="00D85C4E" w:rsidRPr="00EB60F2" w:rsidRDefault="00D85C4E" w:rsidP="00D85C4E"/>
    <w:tbl>
      <w:tblPr>
        <w:tblStyle w:val="TableGrid"/>
        <w:tblW w:w="0" w:type="auto"/>
        <w:tblBorders>
          <w:top w:val="single" w:sz="4" w:space="0" w:color="000000" w:themeColor="text1"/>
          <w:left w:val="none" w:sz="0" w:space="0" w:color="auto"/>
          <w:bottom w:val="none" w:sz="0" w:space="0" w:color="auto"/>
          <w:right w:val="none" w:sz="0" w:space="0" w:color="auto"/>
          <w:insideH w:val="single" w:sz="4" w:space="0" w:color="000000" w:themeColor="text1"/>
          <w:insideV w:val="single" w:sz="4" w:space="0" w:color="000000" w:themeColor="text1"/>
        </w:tblBorders>
        <w:tblLayout w:type="fixed"/>
        <w:tblLook w:val="04A0" w:firstRow="1" w:lastRow="0" w:firstColumn="1" w:lastColumn="0" w:noHBand="0" w:noVBand="1"/>
      </w:tblPr>
      <w:tblGrid>
        <w:gridCol w:w="562"/>
        <w:gridCol w:w="426"/>
        <w:gridCol w:w="425"/>
        <w:gridCol w:w="513"/>
        <w:gridCol w:w="532"/>
        <w:gridCol w:w="572"/>
        <w:gridCol w:w="509"/>
        <w:gridCol w:w="567"/>
        <w:gridCol w:w="567"/>
        <w:gridCol w:w="425"/>
        <w:gridCol w:w="567"/>
        <w:gridCol w:w="567"/>
        <w:gridCol w:w="567"/>
      </w:tblGrid>
      <w:tr w:rsidR="00EB60F2" w:rsidRPr="00EB60F2" w14:paraId="66863B13" w14:textId="77777777" w:rsidTr="007A43B7">
        <w:tc>
          <w:tcPr>
            <w:tcW w:w="562" w:type="dxa"/>
            <w:tcBorders>
              <w:top w:val="nil"/>
              <w:bottom w:val="single" w:sz="4" w:space="0" w:color="000000" w:themeColor="text1"/>
            </w:tcBorders>
            <w:vAlign w:val="bottom"/>
          </w:tcPr>
          <w:p w14:paraId="4A0CD6B8" w14:textId="77777777" w:rsidR="0014116A" w:rsidRPr="00506ADB" w:rsidRDefault="0014116A" w:rsidP="0014116A">
            <w:pPr>
              <w:ind w:firstLine="0"/>
              <w:rPr>
                <w:b/>
                <w:bCs/>
                <w:sz w:val="16"/>
                <w:szCs w:val="16"/>
              </w:rPr>
            </w:pPr>
          </w:p>
        </w:tc>
        <w:tc>
          <w:tcPr>
            <w:tcW w:w="426" w:type="dxa"/>
            <w:vAlign w:val="bottom"/>
          </w:tcPr>
          <w:p w14:paraId="699621B0" w14:textId="0C34894F" w:rsidR="0014116A" w:rsidRPr="00506ADB" w:rsidRDefault="0014116A" w:rsidP="0014116A">
            <w:pPr>
              <w:ind w:firstLine="0"/>
              <w:rPr>
                <w:b/>
                <w:bCs/>
                <w:sz w:val="16"/>
                <w:szCs w:val="16"/>
              </w:rPr>
            </w:pPr>
            <w:r w:rsidRPr="00506ADB">
              <w:rPr>
                <w:b/>
                <w:bCs/>
                <w:sz w:val="16"/>
                <w:szCs w:val="16"/>
              </w:rPr>
              <w:t>C1</w:t>
            </w:r>
          </w:p>
        </w:tc>
        <w:tc>
          <w:tcPr>
            <w:tcW w:w="425" w:type="dxa"/>
            <w:vAlign w:val="bottom"/>
          </w:tcPr>
          <w:p w14:paraId="3F975CC4" w14:textId="2C5CE8D7" w:rsidR="0014116A" w:rsidRPr="00506ADB" w:rsidRDefault="0014116A" w:rsidP="0014116A">
            <w:pPr>
              <w:ind w:firstLine="0"/>
              <w:rPr>
                <w:b/>
                <w:bCs/>
                <w:sz w:val="16"/>
                <w:szCs w:val="16"/>
              </w:rPr>
            </w:pPr>
            <w:r w:rsidRPr="00506ADB">
              <w:rPr>
                <w:b/>
                <w:bCs/>
                <w:sz w:val="16"/>
                <w:szCs w:val="16"/>
              </w:rPr>
              <w:t>C2</w:t>
            </w:r>
          </w:p>
        </w:tc>
        <w:tc>
          <w:tcPr>
            <w:tcW w:w="513" w:type="dxa"/>
            <w:vAlign w:val="bottom"/>
          </w:tcPr>
          <w:p w14:paraId="2CCEA066" w14:textId="2E4AD65B" w:rsidR="0014116A" w:rsidRPr="00506ADB" w:rsidRDefault="0014116A" w:rsidP="0014116A">
            <w:pPr>
              <w:ind w:firstLine="0"/>
              <w:rPr>
                <w:b/>
                <w:bCs/>
                <w:sz w:val="16"/>
                <w:szCs w:val="16"/>
              </w:rPr>
            </w:pPr>
            <w:r w:rsidRPr="00506ADB">
              <w:rPr>
                <w:b/>
                <w:bCs/>
                <w:sz w:val="16"/>
                <w:szCs w:val="16"/>
              </w:rPr>
              <w:t>C3</w:t>
            </w:r>
          </w:p>
        </w:tc>
        <w:tc>
          <w:tcPr>
            <w:tcW w:w="532" w:type="dxa"/>
            <w:vAlign w:val="bottom"/>
          </w:tcPr>
          <w:p w14:paraId="0DEC30B1" w14:textId="239A8AE1" w:rsidR="0014116A" w:rsidRPr="00506ADB" w:rsidRDefault="0014116A" w:rsidP="0014116A">
            <w:pPr>
              <w:ind w:firstLine="0"/>
              <w:rPr>
                <w:b/>
                <w:bCs/>
                <w:sz w:val="16"/>
                <w:szCs w:val="16"/>
              </w:rPr>
            </w:pPr>
            <w:r w:rsidRPr="00506ADB">
              <w:rPr>
                <w:b/>
                <w:bCs/>
                <w:sz w:val="16"/>
                <w:szCs w:val="16"/>
              </w:rPr>
              <w:t>C4</w:t>
            </w:r>
          </w:p>
        </w:tc>
        <w:tc>
          <w:tcPr>
            <w:tcW w:w="572" w:type="dxa"/>
            <w:vAlign w:val="bottom"/>
          </w:tcPr>
          <w:p w14:paraId="39149C4A" w14:textId="60F8298E" w:rsidR="0014116A" w:rsidRPr="00506ADB" w:rsidRDefault="0014116A" w:rsidP="0014116A">
            <w:pPr>
              <w:ind w:firstLine="0"/>
              <w:rPr>
                <w:b/>
                <w:bCs/>
                <w:sz w:val="16"/>
                <w:szCs w:val="16"/>
              </w:rPr>
            </w:pPr>
            <w:r w:rsidRPr="00506ADB">
              <w:rPr>
                <w:b/>
                <w:bCs/>
                <w:sz w:val="16"/>
                <w:szCs w:val="16"/>
              </w:rPr>
              <w:t>C5</w:t>
            </w:r>
          </w:p>
        </w:tc>
        <w:tc>
          <w:tcPr>
            <w:tcW w:w="509" w:type="dxa"/>
            <w:vAlign w:val="bottom"/>
          </w:tcPr>
          <w:p w14:paraId="66BCA03E" w14:textId="7BCAA41F" w:rsidR="0014116A" w:rsidRPr="00506ADB" w:rsidRDefault="0014116A" w:rsidP="0014116A">
            <w:pPr>
              <w:ind w:firstLine="0"/>
              <w:rPr>
                <w:b/>
                <w:bCs/>
                <w:sz w:val="16"/>
                <w:szCs w:val="16"/>
              </w:rPr>
            </w:pPr>
            <w:r w:rsidRPr="00506ADB">
              <w:rPr>
                <w:b/>
                <w:bCs/>
                <w:sz w:val="16"/>
                <w:szCs w:val="16"/>
              </w:rPr>
              <w:t>C6</w:t>
            </w:r>
          </w:p>
        </w:tc>
        <w:tc>
          <w:tcPr>
            <w:tcW w:w="567" w:type="dxa"/>
            <w:vAlign w:val="bottom"/>
          </w:tcPr>
          <w:p w14:paraId="6D5C50CC" w14:textId="392B90DB" w:rsidR="0014116A" w:rsidRPr="00506ADB" w:rsidRDefault="0014116A" w:rsidP="0014116A">
            <w:pPr>
              <w:ind w:firstLine="0"/>
              <w:rPr>
                <w:b/>
                <w:bCs/>
                <w:sz w:val="16"/>
                <w:szCs w:val="16"/>
              </w:rPr>
            </w:pPr>
            <w:r w:rsidRPr="00506ADB">
              <w:rPr>
                <w:b/>
                <w:bCs/>
                <w:sz w:val="16"/>
                <w:szCs w:val="16"/>
              </w:rPr>
              <w:t>C7</w:t>
            </w:r>
          </w:p>
        </w:tc>
        <w:tc>
          <w:tcPr>
            <w:tcW w:w="567" w:type="dxa"/>
            <w:vAlign w:val="bottom"/>
          </w:tcPr>
          <w:p w14:paraId="09949FFE" w14:textId="3E34AE41" w:rsidR="0014116A" w:rsidRPr="00506ADB" w:rsidRDefault="0014116A" w:rsidP="0014116A">
            <w:pPr>
              <w:ind w:firstLine="0"/>
              <w:rPr>
                <w:b/>
                <w:bCs/>
                <w:sz w:val="16"/>
                <w:szCs w:val="16"/>
              </w:rPr>
            </w:pPr>
            <w:r w:rsidRPr="00506ADB">
              <w:rPr>
                <w:b/>
                <w:bCs/>
                <w:sz w:val="16"/>
                <w:szCs w:val="16"/>
              </w:rPr>
              <w:t>C8</w:t>
            </w:r>
          </w:p>
        </w:tc>
        <w:tc>
          <w:tcPr>
            <w:tcW w:w="425" w:type="dxa"/>
            <w:vAlign w:val="bottom"/>
          </w:tcPr>
          <w:p w14:paraId="575D38D0" w14:textId="591CDD7F" w:rsidR="0014116A" w:rsidRPr="00506ADB" w:rsidRDefault="0014116A" w:rsidP="0014116A">
            <w:pPr>
              <w:ind w:firstLine="0"/>
              <w:rPr>
                <w:b/>
                <w:bCs/>
                <w:sz w:val="16"/>
                <w:szCs w:val="16"/>
              </w:rPr>
            </w:pPr>
            <w:r w:rsidRPr="00506ADB">
              <w:rPr>
                <w:b/>
                <w:bCs/>
                <w:sz w:val="16"/>
                <w:szCs w:val="16"/>
              </w:rPr>
              <w:t>C9</w:t>
            </w:r>
          </w:p>
        </w:tc>
        <w:tc>
          <w:tcPr>
            <w:tcW w:w="567" w:type="dxa"/>
            <w:vAlign w:val="bottom"/>
          </w:tcPr>
          <w:p w14:paraId="5EF2170B" w14:textId="10B62FCE" w:rsidR="0014116A" w:rsidRPr="00506ADB" w:rsidRDefault="0014116A" w:rsidP="0014116A">
            <w:pPr>
              <w:ind w:firstLine="0"/>
              <w:rPr>
                <w:b/>
                <w:bCs/>
                <w:sz w:val="16"/>
                <w:szCs w:val="16"/>
              </w:rPr>
            </w:pPr>
            <w:r w:rsidRPr="00506ADB">
              <w:rPr>
                <w:b/>
                <w:bCs/>
                <w:sz w:val="16"/>
                <w:szCs w:val="16"/>
              </w:rPr>
              <w:t>C10</w:t>
            </w:r>
          </w:p>
        </w:tc>
        <w:tc>
          <w:tcPr>
            <w:tcW w:w="567" w:type="dxa"/>
            <w:vAlign w:val="bottom"/>
          </w:tcPr>
          <w:p w14:paraId="6A47FAA7" w14:textId="02127CFE" w:rsidR="0014116A" w:rsidRPr="00506ADB" w:rsidRDefault="0014116A" w:rsidP="0014116A">
            <w:pPr>
              <w:ind w:firstLine="0"/>
              <w:rPr>
                <w:b/>
                <w:bCs/>
                <w:sz w:val="16"/>
                <w:szCs w:val="16"/>
              </w:rPr>
            </w:pPr>
            <w:r w:rsidRPr="00506ADB">
              <w:rPr>
                <w:b/>
                <w:bCs/>
                <w:sz w:val="16"/>
                <w:szCs w:val="16"/>
              </w:rPr>
              <w:t>C11</w:t>
            </w:r>
          </w:p>
        </w:tc>
        <w:tc>
          <w:tcPr>
            <w:tcW w:w="567" w:type="dxa"/>
            <w:vAlign w:val="bottom"/>
          </w:tcPr>
          <w:p w14:paraId="25CA8CBF" w14:textId="6B91D8E4" w:rsidR="0014116A" w:rsidRPr="00506ADB" w:rsidRDefault="0014116A" w:rsidP="0014116A">
            <w:pPr>
              <w:ind w:firstLine="0"/>
              <w:rPr>
                <w:b/>
                <w:bCs/>
                <w:sz w:val="16"/>
                <w:szCs w:val="16"/>
              </w:rPr>
            </w:pPr>
            <w:r w:rsidRPr="00506ADB">
              <w:rPr>
                <w:b/>
                <w:bCs/>
                <w:sz w:val="16"/>
                <w:szCs w:val="16"/>
              </w:rPr>
              <w:t>C12</w:t>
            </w:r>
          </w:p>
        </w:tc>
      </w:tr>
      <w:tr w:rsidR="00EB60F2" w:rsidRPr="00EB60F2" w14:paraId="2829B702" w14:textId="77777777" w:rsidTr="007A43B7">
        <w:tc>
          <w:tcPr>
            <w:tcW w:w="562" w:type="dxa"/>
            <w:tcBorders>
              <w:top w:val="single" w:sz="4" w:space="0" w:color="000000" w:themeColor="text1"/>
            </w:tcBorders>
            <w:vAlign w:val="bottom"/>
          </w:tcPr>
          <w:p w14:paraId="469530E0" w14:textId="4F71B226" w:rsidR="0014116A" w:rsidRPr="00506ADB" w:rsidRDefault="0014116A" w:rsidP="0014116A">
            <w:pPr>
              <w:ind w:firstLine="0"/>
              <w:rPr>
                <w:b/>
                <w:bCs/>
                <w:sz w:val="16"/>
                <w:szCs w:val="16"/>
              </w:rPr>
            </w:pPr>
            <w:r w:rsidRPr="00506ADB">
              <w:rPr>
                <w:rFonts w:ascii="Calibri" w:hAnsi="Calibri" w:cs="Calibri"/>
                <w:b/>
                <w:bCs/>
                <w:sz w:val="16"/>
                <w:szCs w:val="16"/>
              </w:rPr>
              <w:t>C1</w:t>
            </w:r>
          </w:p>
        </w:tc>
        <w:tc>
          <w:tcPr>
            <w:tcW w:w="426" w:type="dxa"/>
            <w:vAlign w:val="bottom"/>
          </w:tcPr>
          <w:p w14:paraId="6480ED92" w14:textId="591E50E5" w:rsidR="0014116A" w:rsidRPr="00EB60F2" w:rsidRDefault="0014116A" w:rsidP="0014116A">
            <w:pPr>
              <w:ind w:firstLine="0"/>
              <w:rPr>
                <w:rFonts w:ascii="Times New Roman" w:hAnsi="Times New Roman"/>
                <w:sz w:val="16"/>
                <w:szCs w:val="16"/>
              </w:rPr>
            </w:pPr>
            <w:r w:rsidRPr="00EB60F2">
              <w:rPr>
                <w:rFonts w:ascii="Times New Roman" w:hAnsi="Times New Roman"/>
                <w:sz w:val="16"/>
                <w:szCs w:val="16"/>
              </w:rPr>
              <w:t>1</w:t>
            </w:r>
          </w:p>
        </w:tc>
        <w:tc>
          <w:tcPr>
            <w:tcW w:w="425" w:type="dxa"/>
            <w:vAlign w:val="bottom"/>
          </w:tcPr>
          <w:p w14:paraId="4126DEF8" w14:textId="60B24CF1" w:rsidR="0014116A" w:rsidRPr="00EB60F2" w:rsidRDefault="0014116A" w:rsidP="0014116A">
            <w:pPr>
              <w:ind w:firstLine="0"/>
              <w:rPr>
                <w:rFonts w:ascii="Times New Roman" w:hAnsi="Times New Roman"/>
                <w:sz w:val="16"/>
                <w:szCs w:val="16"/>
              </w:rPr>
            </w:pPr>
            <w:r w:rsidRPr="00EB60F2">
              <w:rPr>
                <w:rFonts w:ascii="Times New Roman" w:hAnsi="Times New Roman"/>
                <w:sz w:val="16"/>
                <w:szCs w:val="16"/>
              </w:rPr>
              <w:t>5.8</w:t>
            </w:r>
          </w:p>
        </w:tc>
        <w:tc>
          <w:tcPr>
            <w:tcW w:w="513" w:type="dxa"/>
            <w:vAlign w:val="bottom"/>
          </w:tcPr>
          <w:p w14:paraId="0B449D46" w14:textId="09D08125" w:rsidR="0014116A" w:rsidRPr="00EB60F2" w:rsidRDefault="0014116A" w:rsidP="0014116A">
            <w:pPr>
              <w:ind w:firstLine="0"/>
              <w:rPr>
                <w:rFonts w:ascii="Times New Roman" w:hAnsi="Times New Roman"/>
                <w:sz w:val="16"/>
                <w:szCs w:val="16"/>
              </w:rPr>
            </w:pPr>
            <w:r w:rsidRPr="00EB60F2">
              <w:rPr>
                <w:rFonts w:ascii="Times New Roman" w:hAnsi="Times New Roman"/>
                <w:sz w:val="16"/>
                <w:szCs w:val="16"/>
              </w:rPr>
              <w:t>5.55</w:t>
            </w:r>
          </w:p>
        </w:tc>
        <w:tc>
          <w:tcPr>
            <w:tcW w:w="532" w:type="dxa"/>
            <w:vAlign w:val="bottom"/>
          </w:tcPr>
          <w:p w14:paraId="62523D5A" w14:textId="1EF71F84" w:rsidR="0014116A" w:rsidRPr="00EB60F2" w:rsidRDefault="0014116A" w:rsidP="0014116A">
            <w:pPr>
              <w:ind w:firstLine="0"/>
              <w:rPr>
                <w:rFonts w:ascii="Times New Roman" w:hAnsi="Times New Roman"/>
                <w:sz w:val="16"/>
                <w:szCs w:val="16"/>
              </w:rPr>
            </w:pPr>
            <w:r w:rsidRPr="00EB60F2">
              <w:rPr>
                <w:rFonts w:ascii="Times New Roman" w:hAnsi="Times New Roman"/>
                <w:sz w:val="16"/>
                <w:szCs w:val="16"/>
              </w:rPr>
              <w:t>4.7</w:t>
            </w:r>
          </w:p>
        </w:tc>
        <w:tc>
          <w:tcPr>
            <w:tcW w:w="572" w:type="dxa"/>
            <w:vAlign w:val="bottom"/>
          </w:tcPr>
          <w:p w14:paraId="08088502" w14:textId="0980D1D7" w:rsidR="0014116A" w:rsidRPr="00EB60F2" w:rsidRDefault="0014116A" w:rsidP="0014116A">
            <w:pPr>
              <w:ind w:firstLine="0"/>
              <w:rPr>
                <w:rFonts w:ascii="Times New Roman" w:hAnsi="Times New Roman"/>
                <w:sz w:val="16"/>
                <w:szCs w:val="16"/>
              </w:rPr>
            </w:pPr>
            <w:r w:rsidRPr="00EB60F2">
              <w:rPr>
                <w:rFonts w:ascii="Times New Roman" w:hAnsi="Times New Roman"/>
                <w:sz w:val="16"/>
                <w:szCs w:val="16"/>
              </w:rPr>
              <w:t>5.2</w:t>
            </w:r>
          </w:p>
        </w:tc>
        <w:tc>
          <w:tcPr>
            <w:tcW w:w="509" w:type="dxa"/>
            <w:vAlign w:val="bottom"/>
          </w:tcPr>
          <w:p w14:paraId="49E35300" w14:textId="2DFED224" w:rsidR="0014116A" w:rsidRPr="00EB60F2" w:rsidRDefault="0014116A" w:rsidP="0014116A">
            <w:pPr>
              <w:ind w:firstLine="0"/>
              <w:rPr>
                <w:rFonts w:ascii="Times New Roman" w:hAnsi="Times New Roman"/>
                <w:sz w:val="16"/>
                <w:szCs w:val="16"/>
              </w:rPr>
            </w:pPr>
            <w:r w:rsidRPr="00EB60F2">
              <w:rPr>
                <w:rFonts w:ascii="Times New Roman" w:hAnsi="Times New Roman"/>
                <w:sz w:val="16"/>
                <w:szCs w:val="16"/>
              </w:rPr>
              <w:t>4.4</w:t>
            </w:r>
          </w:p>
        </w:tc>
        <w:tc>
          <w:tcPr>
            <w:tcW w:w="567" w:type="dxa"/>
            <w:vAlign w:val="bottom"/>
          </w:tcPr>
          <w:p w14:paraId="30F40676" w14:textId="23D068ED" w:rsidR="0014116A" w:rsidRPr="00EB60F2" w:rsidRDefault="0014116A" w:rsidP="0014116A">
            <w:pPr>
              <w:ind w:firstLine="0"/>
              <w:rPr>
                <w:rFonts w:ascii="Times New Roman" w:hAnsi="Times New Roman"/>
                <w:sz w:val="16"/>
                <w:szCs w:val="16"/>
              </w:rPr>
            </w:pPr>
            <w:r w:rsidRPr="00EB60F2">
              <w:rPr>
                <w:rFonts w:ascii="Times New Roman" w:hAnsi="Times New Roman"/>
                <w:sz w:val="16"/>
                <w:szCs w:val="16"/>
              </w:rPr>
              <w:t>6.65</w:t>
            </w:r>
          </w:p>
        </w:tc>
        <w:tc>
          <w:tcPr>
            <w:tcW w:w="567" w:type="dxa"/>
            <w:vAlign w:val="bottom"/>
          </w:tcPr>
          <w:p w14:paraId="1CA8A015" w14:textId="0D560845" w:rsidR="0014116A" w:rsidRPr="00EB60F2" w:rsidRDefault="0014116A" w:rsidP="0014116A">
            <w:pPr>
              <w:ind w:firstLine="0"/>
              <w:rPr>
                <w:rFonts w:ascii="Times New Roman" w:hAnsi="Times New Roman"/>
                <w:sz w:val="16"/>
                <w:szCs w:val="16"/>
              </w:rPr>
            </w:pPr>
            <w:r w:rsidRPr="00EB60F2">
              <w:rPr>
                <w:rFonts w:ascii="Times New Roman" w:hAnsi="Times New Roman"/>
                <w:sz w:val="16"/>
                <w:szCs w:val="16"/>
              </w:rPr>
              <w:t>4.5</w:t>
            </w:r>
          </w:p>
        </w:tc>
        <w:tc>
          <w:tcPr>
            <w:tcW w:w="425" w:type="dxa"/>
            <w:vAlign w:val="bottom"/>
          </w:tcPr>
          <w:p w14:paraId="38498898" w14:textId="3887ED13" w:rsidR="0014116A" w:rsidRPr="00EB60F2" w:rsidRDefault="0014116A" w:rsidP="0014116A">
            <w:pPr>
              <w:ind w:firstLine="0"/>
              <w:rPr>
                <w:rFonts w:ascii="Times New Roman" w:hAnsi="Times New Roman"/>
                <w:sz w:val="16"/>
                <w:szCs w:val="16"/>
              </w:rPr>
            </w:pPr>
            <w:r w:rsidRPr="00EB60F2">
              <w:rPr>
                <w:rFonts w:ascii="Times New Roman" w:hAnsi="Times New Roman"/>
                <w:sz w:val="16"/>
                <w:szCs w:val="16"/>
              </w:rPr>
              <w:t>4.9</w:t>
            </w:r>
          </w:p>
        </w:tc>
        <w:tc>
          <w:tcPr>
            <w:tcW w:w="567" w:type="dxa"/>
            <w:vAlign w:val="bottom"/>
          </w:tcPr>
          <w:p w14:paraId="0AC6A277" w14:textId="519EB99C" w:rsidR="0014116A" w:rsidRPr="00EB60F2" w:rsidRDefault="0014116A" w:rsidP="0014116A">
            <w:pPr>
              <w:ind w:firstLine="0"/>
              <w:rPr>
                <w:rFonts w:ascii="Times New Roman" w:hAnsi="Times New Roman"/>
                <w:sz w:val="16"/>
                <w:szCs w:val="16"/>
              </w:rPr>
            </w:pPr>
            <w:r w:rsidRPr="00EB60F2">
              <w:rPr>
                <w:rFonts w:ascii="Times New Roman" w:hAnsi="Times New Roman"/>
                <w:sz w:val="16"/>
                <w:szCs w:val="16"/>
              </w:rPr>
              <w:t>5.95</w:t>
            </w:r>
          </w:p>
        </w:tc>
        <w:tc>
          <w:tcPr>
            <w:tcW w:w="567" w:type="dxa"/>
            <w:vAlign w:val="bottom"/>
          </w:tcPr>
          <w:p w14:paraId="38343D7B" w14:textId="514368FE" w:rsidR="0014116A" w:rsidRPr="00EB60F2" w:rsidRDefault="0014116A" w:rsidP="0014116A">
            <w:pPr>
              <w:ind w:firstLine="0"/>
              <w:rPr>
                <w:rFonts w:ascii="Times New Roman" w:hAnsi="Times New Roman"/>
                <w:sz w:val="16"/>
                <w:szCs w:val="16"/>
              </w:rPr>
            </w:pPr>
            <w:r w:rsidRPr="00EB60F2">
              <w:rPr>
                <w:rFonts w:ascii="Times New Roman" w:hAnsi="Times New Roman"/>
                <w:sz w:val="16"/>
                <w:szCs w:val="16"/>
              </w:rPr>
              <w:t>4.9</w:t>
            </w:r>
          </w:p>
        </w:tc>
        <w:tc>
          <w:tcPr>
            <w:tcW w:w="567" w:type="dxa"/>
            <w:vAlign w:val="bottom"/>
          </w:tcPr>
          <w:p w14:paraId="0C11F67C" w14:textId="221FB184" w:rsidR="0014116A" w:rsidRPr="00EB60F2" w:rsidRDefault="0014116A" w:rsidP="0014116A">
            <w:pPr>
              <w:ind w:firstLine="0"/>
              <w:rPr>
                <w:rFonts w:ascii="Times New Roman" w:hAnsi="Times New Roman"/>
                <w:sz w:val="16"/>
                <w:szCs w:val="16"/>
              </w:rPr>
            </w:pPr>
            <w:r w:rsidRPr="00EB60F2">
              <w:rPr>
                <w:rFonts w:ascii="Times New Roman" w:hAnsi="Times New Roman"/>
                <w:sz w:val="16"/>
                <w:szCs w:val="16"/>
              </w:rPr>
              <w:t>5.5</w:t>
            </w:r>
          </w:p>
        </w:tc>
      </w:tr>
      <w:tr w:rsidR="00EB60F2" w:rsidRPr="00EB60F2" w14:paraId="20FFE826" w14:textId="77777777" w:rsidTr="00506ADB">
        <w:tc>
          <w:tcPr>
            <w:tcW w:w="562" w:type="dxa"/>
            <w:vAlign w:val="bottom"/>
          </w:tcPr>
          <w:p w14:paraId="635E97E6" w14:textId="1CE75109" w:rsidR="0014116A" w:rsidRPr="00506ADB" w:rsidRDefault="0014116A" w:rsidP="0014116A">
            <w:pPr>
              <w:ind w:firstLine="0"/>
              <w:rPr>
                <w:b/>
                <w:bCs/>
                <w:sz w:val="16"/>
                <w:szCs w:val="16"/>
              </w:rPr>
            </w:pPr>
            <w:r w:rsidRPr="00506ADB">
              <w:rPr>
                <w:b/>
                <w:bCs/>
                <w:sz w:val="16"/>
                <w:szCs w:val="16"/>
              </w:rPr>
              <w:t>C2</w:t>
            </w:r>
          </w:p>
        </w:tc>
        <w:tc>
          <w:tcPr>
            <w:tcW w:w="426" w:type="dxa"/>
            <w:vAlign w:val="bottom"/>
          </w:tcPr>
          <w:p w14:paraId="3EF63A08" w14:textId="113489D3" w:rsidR="0014116A" w:rsidRPr="00EB60F2" w:rsidRDefault="0014116A" w:rsidP="0014116A">
            <w:pPr>
              <w:ind w:firstLine="0"/>
              <w:rPr>
                <w:rFonts w:ascii="Times New Roman" w:hAnsi="Times New Roman"/>
                <w:sz w:val="16"/>
                <w:szCs w:val="16"/>
              </w:rPr>
            </w:pPr>
            <w:r w:rsidRPr="00EB60F2">
              <w:rPr>
                <w:rFonts w:ascii="Times New Roman" w:hAnsi="Times New Roman"/>
                <w:sz w:val="16"/>
                <w:szCs w:val="16"/>
              </w:rPr>
              <w:t>0.2</w:t>
            </w:r>
          </w:p>
        </w:tc>
        <w:tc>
          <w:tcPr>
            <w:tcW w:w="425" w:type="dxa"/>
            <w:vAlign w:val="bottom"/>
          </w:tcPr>
          <w:p w14:paraId="071D18D4" w14:textId="5376DC8B" w:rsidR="0014116A" w:rsidRPr="00EB60F2" w:rsidRDefault="0014116A" w:rsidP="0014116A">
            <w:pPr>
              <w:ind w:firstLine="0"/>
              <w:rPr>
                <w:rFonts w:ascii="Times New Roman" w:hAnsi="Times New Roman"/>
                <w:sz w:val="16"/>
                <w:szCs w:val="16"/>
              </w:rPr>
            </w:pPr>
            <w:r w:rsidRPr="00EB60F2">
              <w:rPr>
                <w:rFonts w:ascii="Times New Roman" w:hAnsi="Times New Roman"/>
                <w:sz w:val="16"/>
                <w:szCs w:val="16"/>
              </w:rPr>
              <w:t>1</w:t>
            </w:r>
          </w:p>
        </w:tc>
        <w:tc>
          <w:tcPr>
            <w:tcW w:w="513" w:type="dxa"/>
            <w:vAlign w:val="bottom"/>
          </w:tcPr>
          <w:p w14:paraId="024E4148" w14:textId="11F7A86D" w:rsidR="0014116A" w:rsidRPr="00EB60F2" w:rsidRDefault="0014116A" w:rsidP="0014116A">
            <w:pPr>
              <w:ind w:firstLine="0"/>
              <w:rPr>
                <w:rFonts w:ascii="Times New Roman" w:hAnsi="Times New Roman"/>
                <w:sz w:val="16"/>
                <w:szCs w:val="16"/>
              </w:rPr>
            </w:pPr>
            <w:r w:rsidRPr="00EB60F2">
              <w:rPr>
                <w:rFonts w:ascii="Times New Roman" w:hAnsi="Times New Roman"/>
                <w:sz w:val="16"/>
                <w:szCs w:val="16"/>
              </w:rPr>
              <w:t>5.1</w:t>
            </w:r>
          </w:p>
        </w:tc>
        <w:tc>
          <w:tcPr>
            <w:tcW w:w="532" w:type="dxa"/>
            <w:vAlign w:val="bottom"/>
          </w:tcPr>
          <w:p w14:paraId="0F2B067B" w14:textId="65050E99" w:rsidR="0014116A" w:rsidRPr="00EB60F2" w:rsidRDefault="0014116A" w:rsidP="0014116A">
            <w:pPr>
              <w:ind w:firstLine="0"/>
              <w:rPr>
                <w:rFonts w:ascii="Times New Roman" w:hAnsi="Times New Roman"/>
                <w:sz w:val="16"/>
                <w:szCs w:val="16"/>
              </w:rPr>
            </w:pPr>
            <w:r w:rsidRPr="00EB60F2">
              <w:rPr>
                <w:rFonts w:ascii="Times New Roman" w:hAnsi="Times New Roman"/>
                <w:sz w:val="16"/>
                <w:szCs w:val="16"/>
              </w:rPr>
              <w:t>5.35</w:t>
            </w:r>
          </w:p>
        </w:tc>
        <w:tc>
          <w:tcPr>
            <w:tcW w:w="572" w:type="dxa"/>
            <w:vAlign w:val="bottom"/>
          </w:tcPr>
          <w:p w14:paraId="00A44D52" w14:textId="0E0DFBD8" w:rsidR="0014116A" w:rsidRPr="00EB60F2" w:rsidRDefault="0014116A" w:rsidP="0014116A">
            <w:pPr>
              <w:ind w:firstLine="0"/>
              <w:rPr>
                <w:rFonts w:ascii="Times New Roman" w:hAnsi="Times New Roman"/>
                <w:sz w:val="16"/>
                <w:szCs w:val="16"/>
              </w:rPr>
            </w:pPr>
            <w:r w:rsidRPr="00EB60F2">
              <w:rPr>
                <w:rFonts w:ascii="Times New Roman" w:hAnsi="Times New Roman"/>
                <w:sz w:val="16"/>
                <w:szCs w:val="16"/>
              </w:rPr>
              <w:t>4.7</w:t>
            </w:r>
          </w:p>
        </w:tc>
        <w:tc>
          <w:tcPr>
            <w:tcW w:w="509" w:type="dxa"/>
            <w:vAlign w:val="bottom"/>
          </w:tcPr>
          <w:p w14:paraId="3A36E27C" w14:textId="49835566" w:rsidR="0014116A" w:rsidRPr="00EB60F2" w:rsidRDefault="0014116A" w:rsidP="0014116A">
            <w:pPr>
              <w:ind w:firstLine="0"/>
              <w:rPr>
                <w:rFonts w:ascii="Times New Roman" w:hAnsi="Times New Roman"/>
                <w:sz w:val="16"/>
                <w:szCs w:val="16"/>
              </w:rPr>
            </w:pPr>
            <w:r w:rsidRPr="00EB60F2">
              <w:rPr>
                <w:rFonts w:ascii="Times New Roman" w:hAnsi="Times New Roman"/>
                <w:sz w:val="16"/>
                <w:szCs w:val="16"/>
              </w:rPr>
              <w:t>4.95</w:t>
            </w:r>
          </w:p>
        </w:tc>
        <w:tc>
          <w:tcPr>
            <w:tcW w:w="567" w:type="dxa"/>
            <w:vAlign w:val="bottom"/>
          </w:tcPr>
          <w:p w14:paraId="669B8284" w14:textId="4E701248" w:rsidR="0014116A" w:rsidRPr="00EB60F2" w:rsidRDefault="0014116A" w:rsidP="0014116A">
            <w:pPr>
              <w:ind w:firstLine="0"/>
              <w:rPr>
                <w:rFonts w:ascii="Times New Roman" w:hAnsi="Times New Roman"/>
                <w:sz w:val="16"/>
                <w:szCs w:val="16"/>
              </w:rPr>
            </w:pPr>
            <w:r w:rsidRPr="00EB60F2">
              <w:rPr>
                <w:rFonts w:ascii="Times New Roman" w:hAnsi="Times New Roman"/>
                <w:sz w:val="16"/>
                <w:szCs w:val="16"/>
              </w:rPr>
              <w:t>4.4</w:t>
            </w:r>
          </w:p>
        </w:tc>
        <w:tc>
          <w:tcPr>
            <w:tcW w:w="567" w:type="dxa"/>
            <w:vAlign w:val="bottom"/>
          </w:tcPr>
          <w:p w14:paraId="76EAF497" w14:textId="3C7A2109" w:rsidR="0014116A" w:rsidRPr="00EB60F2" w:rsidRDefault="0014116A" w:rsidP="0014116A">
            <w:pPr>
              <w:ind w:firstLine="0"/>
              <w:rPr>
                <w:rFonts w:ascii="Times New Roman" w:hAnsi="Times New Roman"/>
                <w:sz w:val="16"/>
                <w:szCs w:val="16"/>
              </w:rPr>
            </w:pPr>
            <w:r w:rsidRPr="00EB60F2">
              <w:rPr>
                <w:rFonts w:ascii="Times New Roman" w:hAnsi="Times New Roman"/>
                <w:sz w:val="16"/>
                <w:szCs w:val="16"/>
              </w:rPr>
              <w:t>4.65</w:t>
            </w:r>
          </w:p>
        </w:tc>
        <w:tc>
          <w:tcPr>
            <w:tcW w:w="425" w:type="dxa"/>
            <w:vAlign w:val="bottom"/>
          </w:tcPr>
          <w:p w14:paraId="34FEAB21" w14:textId="333EA97F" w:rsidR="0014116A" w:rsidRPr="00EB60F2" w:rsidRDefault="0014116A" w:rsidP="0014116A">
            <w:pPr>
              <w:ind w:firstLine="0"/>
              <w:rPr>
                <w:rFonts w:ascii="Times New Roman" w:hAnsi="Times New Roman"/>
                <w:sz w:val="16"/>
                <w:szCs w:val="16"/>
              </w:rPr>
            </w:pPr>
            <w:r w:rsidRPr="00EB60F2">
              <w:rPr>
                <w:rFonts w:ascii="Times New Roman" w:hAnsi="Times New Roman"/>
                <w:sz w:val="16"/>
                <w:szCs w:val="16"/>
              </w:rPr>
              <w:t>4.8</w:t>
            </w:r>
          </w:p>
        </w:tc>
        <w:tc>
          <w:tcPr>
            <w:tcW w:w="567" w:type="dxa"/>
            <w:vAlign w:val="bottom"/>
          </w:tcPr>
          <w:p w14:paraId="751021AB" w14:textId="4C635E01" w:rsidR="0014116A" w:rsidRPr="00EB60F2" w:rsidRDefault="0014116A" w:rsidP="0014116A">
            <w:pPr>
              <w:ind w:firstLine="0"/>
              <w:rPr>
                <w:rFonts w:ascii="Times New Roman" w:hAnsi="Times New Roman"/>
                <w:sz w:val="16"/>
                <w:szCs w:val="16"/>
              </w:rPr>
            </w:pPr>
            <w:r w:rsidRPr="00EB60F2">
              <w:rPr>
                <w:rFonts w:ascii="Times New Roman" w:hAnsi="Times New Roman"/>
                <w:sz w:val="16"/>
                <w:szCs w:val="16"/>
              </w:rPr>
              <w:t>4.95</w:t>
            </w:r>
          </w:p>
        </w:tc>
        <w:tc>
          <w:tcPr>
            <w:tcW w:w="567" w:type="dxa"/>
            <w:vAlign w:val="bottom"/>
          </w:tcPr>
          <w:p w14:paraId="4B2A622B" w14:textId="1B1A2681" w:rsidR="0014116A" w:rsidRPr="00EB60F2" w:rsidRDefault="0014116A" w:rsidP="0014116A">
            <w:pPr>
              <w:ind w:firstLine="0"/>
              <w:rPr>
                <w:rFonts w:ascii="Times New Roman" w:hAnsi="Times New Roman"/>
                <w:sz w:val="16"/>
                <w:szCs w:val="16"/>
              </w:rPr>
            </w:pPr>
            <w:r w:rsidRPr="00EB60F2">
              <w:rPr>
                <w:rFonts w:ascii="Times New Roman" w:hAnsi="Times New Roman"/>
                <w:sz w:val="16"/>
                <w:szCs w:val="16"/>
              </w:rPr>
              <w:t>6</w:t>
            </w:r>
          </w:p>
        </w:tc>
        <w:tc>
          <w:tcPr>
            <w:tcW w:w="567" w:type="dxa"/>
            <w:vAlign w:val="bottom"/>
          </w:tcPr>
          <w:p w14:paraId="2EB6419D" w14:textId="5543EA0B" w:rsidR="0014116A" w:rsidRPr="00EB60F2" w:rsidRDefault="0014116A" w:rsidP="0014116A">
            <w:pPr>
              <w:ind w:firstLine="0"/>
              <w:rPr>
                <w:rFonts w:ascii="Times New Roman" w:hAnsi="Times New Roman"/>
                <w:sz w:val="16"/>
                <w:szCs w:val="16"/>
              </w:rPr>
            </w:pPr>
            <w:r w:rsidRPr="00EB60F2">
              <w:rPr>
                <w:rFonts w:ascii="Times New Roman" w:hAnsi="Times New Roman"/>
                <w:sz w:val="16"/>
                <w:szCs w:val="16"/>
              </w:rPr>
              <w:t>4.7</w:t>
            </w:r>
          </w:p>
        </w:tc>
      </w:tr>
      <w:tr w:rsidR="00EB60F2" w:rsidRPr="00EB60F2" w14:paraId="524D26BE" w14:textId="77777777" w:rsidTr="00506ADB">
        <w:tc>
          <w:tcPr>
            <w:tcW w:w="562" w:type="dxa"/>
            <w:vAlign w:val="bottom"/>
          </w:tcPr>
          <w:p w14:paraId="1479B18E" w14:textId="27D38F8F" w:rsidR="0014116A" w:rsidRPr="00506ADB" w:rsidRDefault="0014116A" w:rsidP="0014116A">
            <w:pPr>
              <w:ind w:firstLine="0"/>
              <w:rPr>
                <w:b/>
                <w:bCs/>
                <w:sz w:val="16"/>
                <w:szCs w:val="16"/>
              </w:rPr>
            </w:pPr>
            <w:r w:rsidRPr="00506ADB">
              <w:rPr>
                <w:rFonts w:ascii="Calibri" w:hAnsi="Calibri" w:cs="Calibri"/>
                <w:b/>
                <w:bCs/>
                <w:sz w:val="16"/>
                <w:szCs w:val="16"/>
              </w:rPr>
              <w:t>C3</w:t>
            </w:r>
          </w:p>
        </w:tc>
        <w:tc>
          <w:tcPr>
            <w:tcW w:w="426" w:type="dxa"/>
            <w:vAlign w:val="bottom"/>
          </w:tcPr>
          <w:p w14:paraId="1B9D4D76" w14:textId="05F92EDA" w:rsidR="0014116A" w:rsidRPr="00EB60F2" w:rsidRDefault="0014116A" w:rsidP="0014116A">
            <w:pPr>
              <w:ind w:firstLine="0"/>
              <w:rPr>
                <w:rFonts w:ascii="Times New Roman" w:hAnsi="Times New Roman"/>
                <w:sz w:val="16"/>
                <w:szCs w:val="16"/>
              </w:rPr>
            </w:pPr>
            <w:r w:rsidRPr="00EB60F2">
              <w:rPr>
                <w:rFonts w:ascii="Times New Roman" w:hAnsi="Times New Roman"/>
                <w:sz w:val="16"/>
                <w:szCs w:val="16"/>
              </w:rPr>
              <w:t>0.2</w:t>
            </w:r>
          </w:p>
        </w:tc>
        <w:tc>
          <w:tcPr>
            <w:tcW w:w="425" w:type="dxa"/>
            <w:vAlign w:val="bottom"/>
          </w:tcPr>
          <w:p w14:paraId="7CB1562B" w14:textId="43872023" w:rsidR="0014116A" w:rsidRPr="00EB60F2" w:rsidRDefault="0014116A" w:rsidP="0014116A">
            <w:pPr>
              <w:ind w:firstLine="0"/>
              <w:rPr>
                <w:rFonts w:ascii="Times New Roman" w:hAnsi="Times New Roman"/>
                <w:sz w:val="16"/>
                <w:szCs w:val="16"/>
              </w:rPr>
            </w:pPr>
            <w:r w:rsidRPr="00EB60F2">
              <w:rPr>
                <w:rFonts w:ascii="Times New Roman" w:hAnsi="Times New Roman"/>
                <w:sz w:val="16"/>
                <w:szCs w:val="16"/>
              </w:rPr>
              <w:t>0.3</w:t>
            </w:r>
          </w:p>
        </w:tc>
        <w:tc>
          <w:tcPr>
            <w:tcW w:w="513" w:type="dxa"/>
            <w:vAlign w:val="bottom"/>
          </w:tcPr>
          <w:p w14:paraId="3A43B991" w14:textId="75908EC5" w:rsidR="0014116A" w:rsidRPr="00EB60F2" w:rsidRDefault="0014116A" w:rsidP="0014116A">
            <w:pPr>
              <w:ind w:firstLine="0"/>
              <w:rPr>
                <w:rFonts w:ascii="Times New Roman" w:hAnsi="Times New Roman"/>
                <w:sz w:val="16"/>
                <w:szCs w:val="16"/>
              </w:rPr>
            </w:pPr>
            <w:r w:rsidRPr="00EB60F2">
              <w:rPr>
                <w:rFonts w:ascii="Times New Roman" w:hAnsi="Times New Roman"/>
                <w:sz w:val="16"/>
                <w:szCs w:val="16"/>
              </w:rPr>
              <w:t>1</w:t>
            </w:r>
          </w:p>
        </w:tc>
        <w:tc>
          <w:tcPr>
            <w:tcW w:w="532" w:type="dxa"/>
            <w:vAlign w:val="bottom"/>
          </w:tcPr>
          <w:p w14:paraId="5332B296" w14:textId="45C203F1" w:rsidR="0014116A" w:rsidRPr="00EB60F2" w:rsidRDefault="0014116A" w:rsidP="0014116A">
            <w:pPr>
              <w:ind w:firstLine="0"/>
              <w:rPr>
                <w:rFonts w:ascii="Times New Roman" w:hAnsi="Times New Roman"/>
                <w:sz w:val="16"/>
                <w:szCs w:val="16"/>
              </w:rPr>
            </w:pPr>
            <w:r w:rsidRPr="00EB60F2">
              <w:rPr>
                <w:rFonts w:ascii="Times New Roman" w:hAnsi="Times New Roman"/>
                <w:sz w:val="16"/>
                <w:szCs w:val="16"/>
              </w:rPr>
              <w:t>4.8</w:t>
            </w:r>
          </w:p>
        </w:tc>
        <w:tc>
          <w:tcPr>
            <w:tcW w:w="572" w:type="dxa"/>
            <w:vAlign w:val="bottom"/>
          </w:tcPr>
          <w:p w14:paraId="5AFA0633" w14:textId="3F1E0F70" w:rsidR="0014116A" w:rsidRPr="00EB60F2" w:rsidRDefault="0014116A" w:rsidP="0014116A">
            <w:pPr>
              <w:ind w:firstLine="0"/>
              <w:rPr>
                <w:rFonts w:ascii="Times New Roman" w:hAnsi="Times New Roman"/>
                <w:sz w:val="16"/>
                <w:szCs w:val="16"/>
              </w:rPr>
            </w:pPr>
            <w:r w:rsidRPr="00EB60F2">
              <w:rPr>
                <w:rFonts w:ascii="Times New Roman" w:hAnsi="Times New Roman"/>
                <w:sz w:val="16"/>
                <w:szCs w:val="16"/>
              </w:rPr>
              <w:t>5.45</w:t>
            </w:r>
          </w:p>
        </w:tc>
        <w:tc>
          <w:tcPr>
            <w:tcW w:w="509" w:type="dxa"/>
            <w:vAlign w:val="bottom"/>
          </w:tcPr>
          <w:p w14:paraId="44CCA6F9" w14:textId="7F432230" w:rsidR="0014116A" w:rsidRPr="00EB60F2" w:rsidRDefault="0014116A" w:rsidP="0014116A">
            <w:pPr>
              <w:ind w:firstLine="0"/>
              <w:rPr>
                <w:rFonts w:ascii="Times New Roman" w:hAnsi="Times New Roman"/>
                <w:sz w:val="16"/>
                <w:szCs w:val="16"/>
              </w:rPr>
            </w:pPr>
            <w:r w:rsidRPr="00EB60F2">
              <w:rPr>
                <w:rFonts w:ascii="Times New Roman" w:hAnsi="Times New Roman"/>
                <w:sz w:val="16"/>
                <w:szCs w:val="16"/>
              </w:rPr>
              <w:t>5.25</w:t>
            </w:r>
          </w:p>
        </w:tc>
        <w:tc>
          <w:tcPr>
            <w:tcW w:w="567" w:type="dxa"/>
            <w:vAlign w:val="bottom"/>
          </w:tcPr>
          <w:p w14:paraId="7A2E6D21" w14:textId="4D8377DC" w:rsidR="0014116A" w:rsidRPr="00EB60F2" w:rsidRDefault="0014116A" w:rsidP="0014116A">
            <w:pPr>
              <w:ind w:firstLine="0"/>
              <w:rPr>
                <w:rFonts w:ascii="Times New Roman" w:hAnsi="Times New Roman"/>
                <w:sz w:val="16"/>
                <w:szCs w:val="16"/>
              </w:rPr>
            </w:pPr>
            <w:r w:rsidRPr="00EB60F2">
              <w:rPr>
                <w:rFonts w:ascii="Times New Roman" w:hAnsi="Times New Roman"/>
                <w:sz w:val="16"/>
                <w:szCs w:val="16"/>
              </w:rPr>
              <w:t>3.95</w:t>
            </w:r>
          </w:p>
        </w:tc>
        <w:tc>
          <w:tcPr>
            <w:tcW w:w="567" w:type="dxa"/>
            <w:vAlign w:val="bottom"/>
          </w:tcPr>
          <w:p w14:paraId="621D808D" w14:textId="479A0677" w:rsidR="0014116A" w:rsidRPr="00EB60F2" w:rsidRDefault="0014116A" w:rsidP="0014116A">
            <w:pPr>
              <w:ind w:firstLine="0"/>
              <w:rPr>
                <w:rFonts w:ascii="Times New Roman" w:hAnsi="Times New Roman"/>
                <w:sz w:val="16"/>
                <w:szCs w:val="16"/>
              </w:rPr>
            </w:pPr>
            <w:r w:rsidRPr="00EB60F2">
              <w:rPr>
                <w:rFonts w:ascii="Times New Roman" w:hAnsi="Times New Roman"/>
                <w:sz w:val="16"/>
                <w:szCs w:val="16"/>
              </w:rPr>
              <w:t>5</w:t>
            </w:r>
          </w:p>
        </w:tc>
        <w:tc>
          <w:tcPr>
            <w:tcW w:w="425" w:type="dxa"/>
            <w:vAlign w:val="bottom"/>
          </w:tcPr>
          <w:p w14:paraId="4929A200" w14:textId="14B91B54" w:rsidR="0014116A" w:rsidRPr="00EB60F2" w:rsidRDefault="0014116A" w:rsidP="0014116A">
            <w:pPr>
              <w:ind w:firstLine="0"/>
              <w:rPr>
                <w:rFonts w:ascii="Times New Roman" w:hAnsi="Times New Roman"/>
                <w:sz w:val="16"/>
                <w:szCs w:val="16"/>
              </w:rPr>
            </w:pPr>
            <w:r w:rsidRPr="00EB60F2">
              <w:rPr>
                <w:rFonts w:ascii="Times New Roman" w:hAnsi="Times New Roman"/>
                <w:sz w:val="16"/>
                <w:szCs w:val="16"/>
              </w:rPr>
              <w:t>5.2</w:t>
            </w:r>
          </w:p>
        </w:tc>
        <w:tc>
          <w:tcPr>
            <w:tcW w:w="567" w:type="dxa"/>
            <w:vAlign w:val="bottom"/>
          </w:tcPr>
          <w:p w14:paraId="21D4B9E0" w14:textId="6E96CA29" w:rsidR="0014116A" w:rsidRPr="00EB60F2" w:rsidRDefault="0014116A" w:rsidP="0014116A">
            <w:pPr>
              <w:ind w:firstLine="0"/>
              <w:rPr>
                <w:rFonts w:ascii="Times New Roman" w:hAnsi="Times New Roman"/>
                <w:sz w:val="16"/>
                <w:szCs w:val="16"/>
              </w:rPr>
            </w:pPr>
            <w:r w:rsidRPr="00EB60F2">
              <w:rPr>
                <w:rFonts w:ascii="Times New Roman" w:hAnsi="Times New Roman"/>
                <w:sz w:val="16"/>
                <w:szCs w:val="16"/>
              </w:rPr>
              <w:t>3.8</w:t>
            </w:r>
          </w:p>
        </w:tc>
        <w:tc>
          <w:tcPr>
            <w:tcW w:w="567" w:type="dxa"/>
            <w:vAlign w:val="bottom"/>
          </w:tcPr>
          <w:p w14:paraId="3A2BB9D1" w14:textId="29D68274" w:rsidR="0014116A" w:rsidRPr="00EB60F2" w:rsidRDefault="0014116A" w:rsidP="0014116A">
            <w:pPr>
              <w:ind w:firstLine="0"/>
              <w:rPr>
                <w:rFonts w:ascii="Times New Roman" w:hAnsi="Times New Roman"/>
                <w:sz w:val="16"/>
                <w:szCs w:val="16"/>
              </w:rPr>
            </w:pPr>
            <w:r w:rsidRPr="00EB60F2">
              <w:rPr>
                <w:rFonts w:ascii="Times New Roman" w:hAnsi="Times New Roman"/>
                <w:sz w:val="16"/>
                <w:szCs w:val="16"/>
              </w:rPr>
              <w:t>4.9</w:t>
            </w:r>
          </w:p>
        </w:tc>
        <w:tc>
          <w:tcPr>
            <w:tcW w:w="567" w:type="dxa"/>
            <w:vAlign w:val="bottom"/>
          </w:tcPr>
          <w:p w14:paraId="20D97AEA" w14:textId="255763D9" w:rsidR="0014116A" w:rsidRPr="00EB60F2" w:rsidRDefault="0014116A" w:rsidP="0014116A">
            <w:pPr>
              <w:ind w:firstLine="0"/>
              <w:rPr>
                <w:rFonts w:ascii="Times New Roman" w:hAnsi="Times New Roman"/>
                <w:sz w:val="16"/>
                <w:szCs w:val="16"/>
              </w:rPr>
            </w:pPr>
            <w:r w:rsidRPr="00EB60F2">
              <w:rPr>
                <w:rFonts w:ascii="Times New Roman" w:hAnsi="Times New Roman"/>
                <w:sz w:val="16"/>
                <w:szCs w:val="16"/>
              </w:rPr>
              <w:t>5.5</w:t>
            </w:r>
          </w:p>
        </w:tc>
      </w:tr>
      <w:tr w:rsidR="00EB60F2" w:rsidRPr="00EB60F2" w14:paraId="3EA480B7" w14:textId="77777777" w:rsidTr="00506ADB">
        <w:tc>
          <w:tcPr>
            <w:tcW w:w="562" w:type="dxa"/>
            <w:vAlign w:val="bottom"/>
          </w:tcPr>
          <w:p w14:paraId="74D428A7" w14:textId="27353010" w:rsidR="0014116A" w:rsidRPr="00506ADB" w:rsidRDefault="0014116A" w:rsidP="0014116A">
            <w:pPr>
              <w:ind w:firstLine="0"/>
              <w:rPr>
                <w:b/>
                <w:bCs/>
                <w:sz w:val="16"/>
                <w:szCs w:val="16"/>
              </w:rPr>
            </w:pPr>
            <w:r w:rsidRPr="00506ADB">
              <w:rPr>
                <w:rFonts w:ascii="Calibri" w:hAnsi="Calibri" w:cs="Calibri"/>
                <w:b/>
                <w:bCs/>
                <w:sz w:val="16"/>
                <w:szCs w:val="16"/>
              </w:rPr>
              <w:t>C4</w:t>
            </w:r>
          </w:p>
        </w:tc>
        <w:tc>
          <w:tcPr>
            <w:tcW w:w="426" w:type="dxa"/>
            <w:vAlign w:val="bottom"/>
          </w:tcPr>
          <w:p w14:paraId="0A288283" w14:textId="45900D31" w:rsidR="0014116A" w:rsidRPr="00EB60F2" w:rsidRDefault="0014116A" w:rsidP="0014116A">
            <w:pPr>
              <w:ind w:firstLine="0"/>
              <w:rPr>
                <w:rFonts w:ascii="Times New Roman" w:hAnsi="Times New Roman"/>
                <w:sz w:val="16"/>
                <w:szCs w:val="16"/>
              </w:rPr>
            </w:pPr>
            <w:r w:rsidRPr="00EB60F2">
              <w:rPr>
                <w:rFonts w:ascii="Times New Roman" w:hAnsi="Times New Roman"/>
                <w:sz w:val="16"/>
                <w:szCs w:val="16"/>
              </w:rPr>
              <w:t>0.3</w:t>
            </w:r>
          </w:p>
        </w:tc>
        <w:tc>
          <w:tcPr>
            <w:tcW w:w="425" w:type="dxa"/>
            <w:vAlign w:val="bottom"/>
          </w:tcPr>
          <w:p w14:paraId="4F23882C" w14:textId="1C8E1A94" w:rsidR="0014116A" w:rsidRPr="00EB60F2" w:rsidRDefault="0014116A" w:rsidP="0014116A">
            <w:pPr>
              <w:ind w:firstLine="0"/>
              <w:rPr>
                <w:rFonts w:ascii="Times New Roman" w:hAnsi="Times New Roman"/>
                <w:sz w:val="16"/>
                <w:szCs w:val="16"/>
              </w:rPr>
            </w:pPr>
            <w:r w:rsidRPr="00EB60F2">
              <w:rPr>
                <w:rFonts w:ascii="Times New Roman" w:hAnsi="Times New Roman"/>
                <w:sz w:val="16"/>
                <w:szCs w:val="16"/>
              </w:rPr>
              <w:t>0.2</w:t>
            </w:r>
          </w:p>
        </w:tc>
        <w:tc>
          <w:tcPr>
            <w:tcW w:w="513" w:type="dxa"/>
            <w:vAlign w:val="bottom"/>
          </w:tcPr>
          <w:p w14:paraId="212BDCBF" w14:textId="129E64ED" w:rsidR="0014116A" w:rsidRPr="00EB60F2" w:rsidRDefault="0014116A" w:rsidP="0014116A">
            <w:pPr>
              <w:ind w:firstLine="0"/>
              <w:rPr>
                <w:rFonts w:ascii="Times New Roman" w:hAnsi="Times New Roman"/>
                <w:sz w:val="16"/>
                <w:szCs w:val="16"/>
              </w:rPr>
            </w:pPr>
            <w:r w:rsidRPr="00EB60F2">
              <w:rPr>
                <w:rFonts w:ascii="Times New Roman" w:hAnsi="Times New Roman"/>
                <w:sz w:val="16"/>
                <w:szCs w:val="16"/>
              </w:rPr>
              <w:t>0.32</w:t>
            </w:r>
          </w:p>
        </w:tc>
        <w:tc>
          <w:tcPr>
            <w:tcW w:w="532" w:type="dxa"/>
            <w:vAlign w:val="bottom"/>
          </w:tcPr>
          <w:p w14:paraId="2AC06048" w14:textId="24E74305" w:rsidR="0014116A" w:rsidRPr="00EB60F2" w:rsidRDefault="0014116A" w:rsidP="0014116A">
            <w:pPr>
              <w:ind w:firstLine="0"/>
              <w:rPr>
                <w:rFonts w:ascii="Times New Roman" w:hAnsi="Times New Roman"/>
                <w:sz w:val="16"/>
                <w:szCs w:val="16"/>
              </w:rPr>
            </w:pPr>
            <w:r w:rsidRPr="00EB60F2">
              <w:rPr>
                <w:rFonts w:ascii="Times New Roman" w:hAnsi="Times New Roman"/>
                <w:sz w:val="16"/>
                <w:szCs w:val="16"/>
              </w:rPr>
              <w:t>1</w:t>
            </w:r>
          </w:p>
        </w:tc>
        <w:tc>
          <w:tcPr>
            <w:tcW w:w="572" w:type="dxa"/>
            <w:vAlign w:val="bottom"/>
          </w:tcPr>
          <w:p w14:paraId="313A7C47" w14:textId="5702D861" w:rsidR="0014116A" w:rsidRPr="00EB60F2" w:rsidRDefault="0014116A" w:rsidP="0014116A">
            <w:pPr>
              <w:ind w:firstLine="0"/>
              <w:rPr>
                <w:rFonts w:ascii="Times New Roman" w:hAnsi="Times New Roman"/>
                <w:sz w:val="16"/>
                <w:szCs w:val="16"/>
              </w:rPr>
            </w:pPr>
            <w:r w:rsidRPr="00EB60F2">
              <w:rPr>
                <w:rFonts w:ascii="Times New Roman" w:hAnsi="Times New Roman"/>
                <w:sz w:val="16"/>
                <w:szCs w:val="16"/>
              </w:rPr>
              <w:t>5.45</w:t>
            </w:r>
          </w:p>
        </w:tc>
        <w:tc>
          <w:tcPr>
            <w:tcW w:w="509" w:type="dxa"/>
            <w:vAlign w:val="bottom"/>
          </w:tcPr>
          <w:p w14:paraId="2BBE8CA1" w14:textId="2333D89B" w:rsidR="0014116A" w:rsidRPr="00EB60F2" w:rsidRDefault="0014116A" w:rsidP="0014116A">
            <w:pPr>
              <w:ind w:firstLine="0"/>
              <w:rPr>
                <w:rFonts w:ascii="Times New Roman" w:hAnsi="Times New Roman"/>
                <w:sz w:val="16"/>
                <w:szCs w:val="16"/>
              </w:rPr>
            </w:pPr>
            <w:r w:rsidRPr="00EB60F2">
              <w:rPr>
                <w:rFonts w:ascii="Times New Roman" w:hAnsi="Times New Roman"/>
                <w:sz w:val="16"/>
                <w:szCs w:val="16"/>
              </w:rPr>
              <w:t>4.55</w:t>
            </w:r>
          </w:p>
        </w:tc>
        <w:tc>
          <w:tcPr>
            <w:tcW w:w="567" w:type="dxa"/>
            <w:vAlign w:val="bottom"/>
          </w:tcPr>
          <w:p w14:paraId="4825D85A" w14:textId="17098435" w:rsidR="0014116A" w:rsidRPr="00EB60F2" w:rsidRDefault="0014116A" w:rsidP="0014116A">
            <w:pPr>
              <w:ind w:firstLine="0"/>
              <w:rPr>
                <w:rFonts w:ascii="Times New Roman" w:hAnsi="Times New Roman"/>
                <w:sz w:val="16"/>
                <w:szCs w:val="16"/>
              </w:rPr>
            </w:pPr>
            <w:r w:rsidRPr="00EB60F2">
              <w:rPr>
                <w:rFonts w:ascii="Times New Roman" w:hAnsi="Times New Roman"/>
                <w:sz w:val="16"/>
                <w:szCs w:val="16"/>
              </w:rPr>
              <w:t>5.3</w:t>
            </w:r>
          </w:p>
        </w:tc>
        <w:tc>
          <w:tcPr>
            <w:tcW w:w="567" w:type="dxa"/>
            <w:vAlign w:val="bottom"/>
          </w:tcPr>
          <w:p w14:paraId="6EE9C2B1" w14:textId="6321AD2F" w:rsidR="0014116A" w:rsidRPr="00EB60F2" w:rsidRDefault="0014116A" w:rsidP="0014116A">
            <w:pPr>
              <w:ind w:firstLine="0"/>
              <w:rPr>
                <w:rFonts w:ascii="Times New Roman" w:hAnsi="Times New Roman"/>
                <w:sz w:val="16"/>
                <w:szCs w:val="16"/>
              </w:rPr>
            </w:pPr>
            <w:r w:rsidRPr="00EB60F2">
              <w:rPr>
                <w:rFonts w:ascii="Times New Roman" w:hAnsi="Times New Roman"/>
                <w:sz w:val="16"/>
                <w:szCs w:val="16"/>
              </w:rPr>
              <w:t>5.8</w:t>
            </w:r>
          </w:p>
        </w:tc>
        <w:tc>
          <w:tcPr>
            <w:tcW w:w="425" w:type="dxa"/>
            <w:vAlign w:val="bottom"/>
          </w:tcPr>
          <w:p w14:paraId="61BFE324" w14:textId="1DFDCC4D" w:rsidR="0014116A" w:rsidRPr="00EB60F2" w:rsidRDefault="0014116A" w:rsidP="0014116A">
            <w:pPr>
              <w:ind w:firstLine="0"/>
              <w:rPr>
                <w:rFonts w:ascii="Times New Roman" w:hAnsi="Times New Roman"/>
                <w:sz w:val="16"/>
                <w:szCs w:val="16"/>
              </w:rPr>
            </w:pPr>
            <w:r w:rsidRPr="00EB60F2">
              <w:rPr>
                <w:rFonts w:ascii="Times New Roman" w:hAnsi="Times New Roman"/>
                <w:sz w:val="16"/>
                <w:szCs w:val="16"/>
              </w:rPr>
              <w:t>4.4</w:t>
            </w:r>
          </w:p>
        </w:tc>
        <w:tc>
          <w:tcPr>
            <w:tcW w:w="567" w:type="dxa"/>
            <w:vAlign w:val="bottom"/>
          </w:tcPr>
          <w:p w14:paraId="7FFE6BB6" w14:textId="2C9372DA" w:rsidR="0014116A" w:rsidRPr="00EB60F2" w:rsidRDefault="0014116A" w:rsidP="0014116A">
            <w:pPr>
              <w:ind w:firstLine="0"/>
              <w:rPr>
                <w:rFonts w:ascii="Times New Roman" w:hAnsi="Times New Roman"/>
                <w:sz w:val="16"/>
                <w:szCs w:val="16"/>
              </w:rPr>
            </w:pPr>
            <w:r w:rsidRPr="00EB60F2">
              <w:rPr>
                <w:rFonts w:ascii="Times New Roman" w:hAnsi="Times New Roman"/>
                <w:sz w:val="16"/>
                <w:szCs w:val="16"/>
              </w:rPr>
              <w:t>5.35</w:t>
            </w:r>
          </w:p>
        </w:tc>
        <w:tc>
          <w:tcPr>
            <w:tcW w:w="567" w:type="dxa"/>
            <w:vAlign w:val="bottom"/>
          </w:tcPr>
          <w:p w14:paraId="02B7D9EF" w14:textId="2FA9D69C" w:rsidR="0014116A" w:rsidRPr="00EB60F2" w:rsidRDefault="0014116A" w:rsidP="0014116A">
            <w:pPr>
              <w:ind w:firstLine="0"/>
              <w:rPr>
                <w:rFonts w:ascii="Times New Roman" w:hAnsi="Times New Roman"/>
                <w:sz w:val="16"/>
                <w:szCs w:val="16"/>
              </w:rPr>
            </w:pPr>
            <w:r w:rsidRPr="00EB60F2">
              <w:rPr>
                <w:rFonts w:ascii="Times New Roman" w:hAnsi="Times New Roman"/>
                <w:sz w:val="16"/>
                <w:szCs w:val="16"/>
              </w:rPr>
              <w:t>4.05</w:t>
            </w:r>
          </w:p>
        </w:tc>
        <w:tc>
          <w:tcPr>
            <w:tcW w:w="567" w:type="dxa"/>
            <w:vAlign w:val="bottom"/>
          </w:tcPr>
          <w:p w14:paraId="18DF03E1" w14:textId="219AE81B" w:rsidR="0014116A" w:rsidRPr="00EB60F2" w:rsidRDefault="0014116A" w:rsidP="0014116A">
            <w:pPr>
              <w:ind w:firstLine="0"/>
              <w:rPr>
                <w:rFonts w:ascii="Times New Roman" w:hAnsi="Times New Roman"/>
                <w:sz w:val="16"/>
                <w:szCs w:val="16"/>
              </w:rPr>
            </w:pPr>
            <w:r w:rsidRPr="00EB60F2">
              <w:rPr>
                <w:rFonts w:ascii="Times New Roman" w:hAnsi="Times New Roman"/>
                <w:sz w:val="16"/>
                <w:szCs w:val="16"/>
              </w:rPr>
              <w:t>6.15</w:t>
            </w:r>
          </w:p>
        </w:tc>
      </w:tr>
      <w:tr w:rsidR="00EB60F2" w:rsidRPr="00EB60F2" w14:paraId="45244D23" w14:textId="77777777" w:rsidTr="00506ADB">
        <w:tc>
          <w:tcPr>
            <w:tcW w:w="562" w:type="dxa"/>
            <w:vAlign w:val="bottom"/>
          </w:tcPr>
          <w:p w14:paraId="47EACC3D" w14:textId="35F54ECB" w:rsidR="0014116A" w:rsidRPr="00506ADB" w:rsidRDefault="0014116A" w:rsidP="0014116A">
            <w:pPr>
              <w:ind w:firstLine="0"/>
              <w:rPr>
                <w:b/>
                <w:bCs/>
                <w:sz w:val="16"/>
                <w:szCs w:val="16"/>
              </w:rPr>
            </w:pPr>
            <w:r w:rsidRPr="00506ADB">
              <w:rPr>
                <w:rFonts w:ascii="Calibri" w:hAnsi="Calibri" w:cs="Calibri"/>
                <w:b/>
                <w:bCs/>
                <w:sz w:val="16"/>
                <w:szCs w:val="16"/>
              </w:rPr>
              <w:t>C5</w:t>
            </w:r>
          </w:p>
        </w:tc>
        <w:tc>
          <w:tcPr>
            <w:tcW w:w="426" w:type="dxa"/>
            <w:vAlign w:val="bottom"/>
          </w:tcPr>
          <w:p w14:paraId="15AA1F3F" w14:textId="51C44CC0" w:rsidR="0014116A" w:rsidRPr="00EB60F2" w:rsidRDefault="0014116A" w:rsidP="0014116A">
            <w:pPr>
              <w:ind w:firstLine="0"/>
              <w:rPr>
                <w:rFonts w:ascii="Times New Roman" w:hAnsi="Times New Roman"/>
                <w:sz w:val="16"/>
                <w:szCs w:val="16"/>
              </w:rPr>
            </w:pPr>
            <w:r w:rsidRPr="00EB60F2">
              <w:rPr>
                <w:rFonts w:ascii="Times New Roman" w:hAnsi="Times New Roman"/>
                <w:sz w:val="16"/>
                <w:szCs w:val="16"/>
              </w:rPr>
              <w:t>0.3</w:t>
            </w:r>
          </w:p>
        </w:tc>
        <w:tc>
          <w:tcPr>
            <w:tcW w:w="425" w:type="dxa"/>
            <w:vAlign w:val="bottom"/>
          </w:tcPr>
          <w:p w14:paraId="3A7D7A9F" w14:textId="7A1AC165" w:rsidR="0014116A" w:rsidRPr="00EB60F2" w:rsidRDefault="0014116A" w:rsidP="0014116A">
            <w:pPr>
              <w:ind w:firstLine="0"/>
              <w:rPr>
                <w:rFonts w:ascii="Times New Roman" w:hAnsi="Times New Roman"/>
                <w:sz w:val="16"/>
                <w:szCs w:val="16"/>
              </w:rPr>
            </w:pPr>
            <w:r w:rsidRPr="00EB60F2">
              <w:rPr>
                <w:rFonts w:ascii="Times New Roman" w:hAnsi="Times New Roman"/>
                <w:sz w:val="16"/>
                <w:szCs w:val="16"/>
              </w:rPr>
              <w:t>0.3</w:t>
            </w:r>
          </w:p>
        </w:tc>
        <w:tc>
          <w:tcPr>
            <w:tcW w:w="513" w:type="dxa"/>
            <w:vAlign w:val="bottom"/>
          </w:tcPr>
          <w:p w14:paraId="7AD5EB38" w14:textId="6F7A3B65" w:rsidR="0014116A" w:rsidRPr="00EB60F2" w:rsidRDefault="0014116A" w:rsidP="0014116A">
            <w:pPr>
              <w:ind w:firstLine="0"/>
              <w:rPr>
                <w:rFonts w:ascii="Times New Roman" w:hAnsi="Times New Roman"/>
                <w:sz w:val="16"/>
                <w:szCs w:val="16"/>
              </w:rPr>
            </w:pPr>
            <w:r w:rsidRPr="00EB60F2">
              <w:rPr>
                <w:rFonts w:ascii="Times New Roman" w:hAnsi="Times New Roman"/>
                <w:sz w:val="16"/>
                <w:szCs w:val="16"/>
              </w:rPr>
              <w:t>0.27</w:t>
            </w:r>
          </w:p>
        </w:tc>
        <w:tc>
          <w:tcPr>
            <w:tcW w:w="532" w:type="dxa"/>
            <w:vAlign w:val="bottom"/>
          </w:tcPr>
          <w:p w14:paraId="7BADABCA" w14:textId="3F458DB3" w:rsidR="0014116A" w:rsidRPr="00EB60F2" w:rsidRDefault="0014116A" w:rsidP="0014116A">
            <w:pPr>
              <w:ind w:firstLine="0"/>
              <w:rPr>
                <w:rFonts w:ascii="Times New Roman" w:hAnsi="Times New Roman"/>
                <w:sz w:val="16"/>
                <w:szCs w:val="16"/>
              </w:rPr>
            </w:pPr>
            <w:r w:rsidRPr="00EB60F2">
              <w:rPr>
                <w:rFonts w:ascii="Times New Roman" w:hAnsi="Times New Roman"/>
                <w:sz w:val="16"/>
                <w:szCs w:val="16"/>
              </w:rPr>
              <w:t>0.28</w:t>
            </w:r>
          </w:p>
        </w:tc>
        <w:tc>
          <w:tcPr>
            <w:tcW w:w="572" w:type="dxa"/>
            <w:vAlign w:val="bottom"/>
          </w:tcPr>
          <w:p w14:paraId="50A46CAD" w14:textId="132E5B37" w:rsidR="0014116A" w:rsidRPr="00EB60F2" w:rsidRDefault="0014116A" w:rsidP="0014116A">
            <w:pPr>
              <w:ind w:firstLine="0"/>
              <w:rPr>
                <w:rFonts w:ascii="Times New Roman" w:hAnsi="Times New Roman"/>
                <w:sz w:val="16"/>
                <w:szCs w:val="16"/>
              </w:rPr>
            </w:pPr>
            <w:r w:rsidRPr="00EB60F2">
              <w:rPr>
                <w:rFonts w:ascii="Times New Roman" w:hAnsi="Times New Roman"/>
                <w:sz w:val="16"/>
                <w:szCs w:val="16"/>
              </w:rPr>
              <w:t>1</w:t>
            </w:r>
          </w:p>
        </w:tc>
        <w:tc>
          <w:tcPr>
            <w:tcW w:w="509" w:type="dxa"/>
            <w:vAlign w:val="bottom"/>
          </w:tcPr>
          <w:p w14:paraId="4EEA1245" w14:textId="746E0EFD" w:rsidR="0014116A" w:rsidRPr="00EB60F2" w:rsidRDefault="0014116A" w:rsidP="0014116A">
            <w:pPr>
              <w:ind w:firstLine="0"/>
              <w:rPr>
                <w:rFonts w:ascii="Times New Roman" w:hAnsi="Times New Roman"/>
                <w:sz w:val="16"/>
                <w:szCs w:val="16"/>
              </w:rPr>
            </w:pPr>
            <w:r w:rsidRPr="00EB60F2">
              <w:rPr>
                <w:rFonts w:ascii="Times New Roman" w:hAnsi="Times New Roman"/>
                <w:sz w:val="16"/>
                <w:szCs w:val="16"/>
              </w:rPr>
              <w:t>5.8</w:t>
            </w:r>
          </w:p>
        </w:tc>
        <w:tc>
          <w:tcPr>
            <w:tcW w:w="567" w:type="dxa"/>
            <w:vAlign w:val="bottom"/>
          </w:tcPr>
          <w:p w14:paraId="04CBD0B7" w14:textId="3D420116" w:rsidR="0014116A" w:rsidRPr="00EB60F2" w:rsidRDefault="0014116A" w:rsidP="0014116A">
            <w:pPr>
              <w:ind w:firstLine="0"/>
              <w:rPr>
                <w:rFonts w:ascii="Times New Roman" w:hAnsi="Times New Roman"/>
                <w:sz w:val="16"/>
                <w:szCs w:val="16"/>
              </w:rPr>
            </w:pPr>
            <w:r w:rsidRPr="00EB60F2">
              <w:rPr>
                <w:rFonts w:ascii="Times New Roman" w:hAnsi="Times New Roman"/>
                <w:sz w:val="16"/>
                <w:szCs w:val="16"/>
              </w:rPr>
              <w:t>5.05</w:t>
            </w:r>
          </w:p>
        </w:tc>
        <w:tc>
          <w:tcPr>
            <w:tcW w:w="567" w:type="dxa"/>
            <w:vAlign w:val="bottom"/>
          </w:tcPr>
          <w:p w14:paraId="1A12A252" w14:textId="28308887" w:rsidR="0014116A" w:rsidRPr="00EB60F2" w:rsidRDefault="0014116A" w:rsidP="0014116A">
            <w:pPr>
              <w:ind w:firstLine="0"/>
              <w:rPr>
                <w:rFonts w:ascii="Times New Roman" w:hAnsi="Times New Roman"/>
                <w:sz w:val="16"/>
                <w:szCs w:val="16"/>
              </w:rPr>
            </w:pPr>
            <w:r w:rsidRPr="00EB60F2">
              <w:rPr>
                <w:rFonts w:ascii="Times New Roman" w:hAnsi="Times New Roman"/>
                <w:sz w:val="16"/>
                <w:szCs w:val="16"/>
              </w:rPr>
              <w:t>5.8</w:t>
            </w:r>
          </w:p>
        </w:tc>
        <w:tc>
          <w:tcPr>
            <w:tcW w:w="425" w:type="dxa"/>
            <w:vAlign w:val="bottom"/>
          </w:tcPr>
          <w:p w14:paraId="6EA93A01" w14:textId="6A59D72E" w:rsidR="0014116A" w:rsidRPr="00EB60F2" w:rsidRDefault="0014116A" w:rsidP="0014116A">
            <w:pPr>
              <w:ind w:firstLine="0"/>
              <w:rPr>
                <w:rFonts w:ascii="Times New Roman" w:hAnsi="Times New Roman"/>
                <w:sz w:val="16"/>
                <w:szCs w:val="16"/>
              </w:rPr>
            </w:pPr>
            <w:r w:rsidRPr="00EB60F2">
              <w:rPr>
                <w:rFonts w:ascii="Times New Roman" w:hAnsi="Times New Roman"/>
                <w:sz w:val="16"/>
                <w:szCs w:val="16"/>
              </w:rPr>
              <w:t>5.4</w:t>
            </w:r>
          </w:p>
        </w:tc>
        <w:tc>
          <w:tcPr>
            <w:tcW w:w="567" w:type="dxa"/>
            <w:vAlign w:val="bottom"/>
          </w:tcPr>
          <w:p w14:paraId="1D9A389F" w14:textId="3754F6CE" w:rsidR="0014116A" w:rsidRPr="00EB60F2" w:rsidRDefault="0014116A" w:rsidP="0014116A">
            <w:pPr>
              <w:ind w:firstLine="0"/>
              <w:rPr>
                <w:rFonts w:ascii="Times New Roman" w:hAnsi="Times New Roman"/>
                <w:sz w:val="16"/>
                <w:szCs w:val="16"/>
              </w:rPr>
            </w:pPr>
            <w:r w:rsidRPr="00EB60F2">
              <w:rPr>
                <w:rFonts w:ascii="Times New Roman" w:hAnsi="Times New Roman"/>
                <w:sz w:val="16"/>
                <w:szCs w:val="16"/>
              </w:rPr>
              <w:t>5.3</w:t>
            </w:r>
          </w:p>
        </w:tc>
        <w:tc>
          <w:tcPr>
            <w:tcW w:w="567" w:type="dxa"/>
            <w:vAlign w:val="bottom"/>
          </w:tcPr>
          <w:p w14:paraId="710A513C" w14:textId="518D012B" w:rsidR="0014116A" w:rsidRPr="00EB60F2" w:rsidRDefault="0014116A" w:rsidP="0014116A">
            <w:pPr>
              <w:ind w:firstLine="0"/>
              <w:rPr>
                <w:rFonts w:ascii="Times New Roman" w:hAnsi="Times New Roman"/>
                <w:sz w:val="16"/>
                <w:szCs w:val="16"/>
              </w:rPr>
            </w:pPr>
            <w:r w:rsidRPr="00EB60F2">
              <w:rPr>
                <w:rFonts w:ascii="Times New Roman" w:hAnsi="Times New Roman"/>
                <w:sz w:val="16"/>
                <w:szCs w:val="16"/>
              </w:rPr>
              <w:t>4.75</w:t>
            </w:r>
          </w:p>
        </w:tc>
        <w:tc>
          <w:tcPr>
            <w:tcW w:w="567" w:type="dxa"/>
            <w:vAlign w:val="bottom"/>
          </w:tcPr>
          <w:p w14:paraId="57E9F336" w14:textId="2972C1A3" w:rsidR="0014116A" w:rsidRPr="00EB60F2" w:rsidRDefault="0014116A" w:rsidP="0014116A">
            <w:pPr>
              <w:ind w:firstLine="0"/>
              <w:rPr>
                <w:rFonts w:ascii="Times New Roman" w:hAnsi="Times New Roman"/>
                <w:sz w:val="16"/>
                <w:szCs w:val="16"/>
              </w:rPr>
            </w:pPr>
            <w:r w:rsidRPr="00EB60F2">
              <w:rPr>
                <w:rFonts w:ascii="Times New Roman" w:hAnsi="Times New Roman"/>
                <w:sz w:val="16"/>
                <w:szCs w:val="16"/>
              </w:rPr>
              <w:t>3.95</w:t>
            </w:r>
          </w:p>
        </w:tc>
      </w:tr>
      <w:tr w:rsidR="00EB60F2" w:rsidRPr="00EB60F2" w14:paraId="689B06E6" w14:textId="77777777" w:rsidTr="00506ADB">
        <w:tc>
          <w:tcPr>
            <w:tcW w:w="562" w:type="dxa"/>
            <w:vAlign w:val="bottom"/>
          </w:tcPr>
          <w:p w14:paraId="1CB00E7C" w14:textId="5F511694" w:rsidR="0014116A" w:rsidRPr="00506ADB" w:rsidRDefault="0014116A" w:rsidP="0014116A">
            <w:pPr>
              <w:ind w:firstLine="0"/>
              <w:rPr>
                <w:b/>
                <w:bCs/>
                <w:sz w:val="16"/>
                <w:szCs w:val="16"/>
              </w:rPr>
            </w:pPr>
            <w:r w:rsidRPr="00506ADB">
              <w:rPr>
                <w:rFonts w:ascii="Calibri" w:hAnsi="Calibri" w:cs="Calibri"/>
                <w:b/>
                <w:bCs/>
                <w:sz w:val="16"/>
                <w:szCs w:val="16"/>
              </w:rPr>
              <w:t>C6</w:t>
            </w:r>
          </w:p>
        </w:tc>
        <w:tc>
          <w:tcPr>
            <w:tcW w:w="426" w:type="dxa"/>
            <w:vAlign w:val="bottom"/>
          </w:tcPr>
          <w:p w14:paraId="29286B90" w14:textId="1DD7DB9C" w:rsidR="0014116A" w:rsidRPr="00EB60F2" w:rsidRDefault="0014116A" w:rsidP="0014116A">
            <w:pPr>
              <w:ind w:firstLine="0"/>
              <w:rPr>
                <w:rFonts w:ascii="Times New Roman" w:hAnsi="Times New Roman"/>
                <w:sz w:val="16"/>
                <w:szCs w:val="16"/>
              </w:rPr>
            </w:pPr>
            <w:r w:rsidRPr="00EB60F2">
              <w:rPr>
                <w:rFonts w:ascii="Times New Roman" w:hAnsi="Times New Roman"/>
                <w:sz w:val="16"/>
                <w:szCs w:val="16"/>
              </w:rPr>
              <w:t>0.3</w:t>
            </w:r>
          </w:p>
        </w:tc>
        <w:tc>
          <w:tcPr>
            <w:tcW w:w="425" w:type="dxa"/>
            <w:vAlign w:val="bottom"/>
          </w:tcPr>
          <w:p w14:paraId="0EB335DA" w14:textId="06D0669F" w:rsidR="0014116A" w:rsidRPr="00EB60F2" w:rsidRDefault="0014116A" w:rsidP="0014116A">
            <w:pPr>
              <w:ind w:firstLine="0"/>
              <w:rPr>
                <w:rFonts w:ascii="Times New Roman" w:hAnsi="Times New Roman"/>
                <w:sz w:val="16"/>
                <w:szCs w:val="16"/>
              </w:rPr>
            </w:pPr>
            <w:r w:rsidRPr="00EB60F2">
              <w:rPr>
                <w:rFonts w:ascii="Times New Roman" w:hAnsi="Times New Roman"/>
                <w:sz w:val="16"/>
                <w:szCs w:val="16"/>
              </w:rPr>
              <w:t>0.3</w:t>
            </w:r>
          </w:p>
        </w:tc>
        <w:tc>
          <w:tcPr>
            <w:tcW w:w="513" w:type="dxa"/>
            <w:vAlign w:val="bottom"/>
          </w:tcPr>
          <w:p w14:paraId="0C25AB10" w14:textId="03FD91F2" w:rsidR="0014116A" w:rsidRPr="00EB60F2" w:rsidRDefault="0014116A" w:rsidP="0014116A">
            <w:pPr>
              <w:ind w:firstLine="0"/>
              <w:rPr>
                <w:rFonts w:ascii="Times New Roman" w:hAnsi="Times New Roman"/>
                <w:sz w:val="16"/>
                <w:szCs w:val="16"/>
              </w:rPr>
            </w:pPr>
            <w:r w:rsidRPr="00EB60F2">
              <w:rPr>
                <w:rFonts w:ascii="Times New Roman" w:hAnsi="Times New Roman"/>
                <w:sz w:val="16"/>
                <w:szCs w:val="16"/>
              </w:rPr>
              <w:t>0.25</w:t>
            </w:r>
          </w:p>
        </w:tc>
        <w:tc>
          <w:tcPr>
            <w:tcW w:w="532" w:type="dxa"/>
            <w:vAlign w:val="bottom"/>
          </w:tcPr>
          <w:p w14:paraId="1C204780" w14:textId="31D49C86" w:rsidR="0014116A" w:rsidRPr="00EB60F2" w:rsidRDefault="0014116A" w:rsidP="0014116A">
            <w:pPr>
              <w:ind w:firstLine="0"/>
              <w:rPr>
                <w:rFonts w:ascii="Times New Roman" w:hAnsi="Times New Roman"/>
                <w:sz w:val="16"/>
                <w:szCs w:val="16"/>
              </w:rPr>
            </w:pPr>
            <w:r w:rsidRPr="00EB60F2">
              <w:rPr>
                <w:rFonts w:ascii="Times New Roman" w:hAnsi="Times New Roman"/>
                <w:sz w:val="16"/>
                <w:szCs w:val="16"/>
              </w:rPr>
              <w:t>0.35</w:t>
            </w:r>
          </w:p>
        </w:tc>
        <w:tc>
          <w:tcPr>
            <w:tcW w:w="572" w:type="dxa"/>
            <w:vAlign w:val="bottom"/>
          </w:tcPr>
          <w:p w14:paraId="1D63C64E" w14:textId="44858F94" w:rsidR="0014116A" w:rsidRPr="00EB60F2" w:rsidRDefault="0014116A" w:rsidP="0014116A">
            <w:pPr>
              <w:ind w:firstLine="0"/>
              <w:rPr>
                <w:rFonts w:ascii="Times New Roman" w:hAnsi="Times New Roman"/>
                <w:sz w:val="16"/>
                <w:szCs w:val="16"/>
              </w:rPr>
            </w:pPr>
            <w:r w:rsidRPr="00EB60F2">
              <w:rPr>
                <w:rFonts w:ascii="Times New Roman" w:hAnsi="Times New Roman"/>
                <w:sz w:val="16"/>
                <w:szCs w:val="16"/>
              </w:rPr>
              <w:t>0.24</w:t>
            </w:r>
          </w:p>
        </w:tc>
        <w:tc>
          <w:tcPr>
            <w:tcW w:w="509" w:type="dxa"/>
            <w:vAlign w:val="bottom"/>
          </w:tcPr>
          <w:p w14:paraId="17BB58C8" w14:textId="362DC94A" w:rsidR="0014116A" w:rsidRPr="00EB60F2" w:rsidRDefault="0014116A" w:rsidP="0014116A">
            <w:pPr>
              <w:ind w:firstLine="0"/>
              <w:rPr>
                <w:rFonts w:ascii="Times New Roman" w:hAnsi="Times New Roman"/>
                <w:sz w:val="16"/>
                <w:szCs w:val="16"/>
              </w:rPr>
            </w:pPr>
            <w:r w:rsidRPr="00EB60F2">
              <w:rPr>
                <w:rFonts w:ascii="Times New Roman" w:hAnsi="Times New Roman"/>
                <w:sz w:val="16"/>
                <w:szCs w:val="16"/>
              </w:rPr>
              <w:t>1</w:t>
            </w:r>
          </w:p>
        </w:tc>
        <w:tc>
          <w:tcPr>
            <w:tcW w:w="567" w:type="dxa"/>
            <w:vAlign w:val="bottom"/>
          </w:tcPr>
          <w:p w14:paraId="0949BE36" w14:textId="158FF2BA" w:rsidR="0014116A" w:rsidRPr="00EB60F2" w:rsidRDefault="0014116A" w:rsidP="0014116A">
            <w:pPr>
              <w:ind w:firstLine="0"/>
              <w:rPr>
                <w:rFonts w:ascii="Times New Roman" w:hAnsi="Times New Roman"/>
                <w:sz w:val="16"/>
                <w:szCs w:val="16"/>
              </w:rPr>
            </w:pPr>
            <w:r w:rsidRPr="00EB60F2">
              <w:rPr>
                <w:rFonts w:ascii="Times New Roman" w:hAnsi="Times New Roman"/>
                <w:sz w:val="16"/>
                <w:szCs w:val="16"/>
              </w:rPr>
              <w:t>4.9</w:t>
            </w:r>
          </w:p>
        </w:tc>
        <w:tc>
          <w:tcPr>
            <w:tcW w:w="567" w:type="dxa"/>
            <w:vAlign w:val="bottom"/>
          </w:tcPr>
          <w:p w14:paraId="6D12D104" w14:textId="4E5F910D" w:rsidR="0014116A" w:rsidRPr="00EB60F2" w:rsidRDefault="0014116A" w:rsidP="0014116A">
            <w:pPr>
              <w:ind w:firstLine="0"/>
              <w:rPr>
                <w:rFonts w:ascii="Times New Roman" w:hAnsi="Times New Roman"/>
                <w:sz w:val="16"/>
                <w:szCs w:val="16"/>
              </w:rPr>
            </w:pPr>
            <w:r w:rsidRPr="00EB60F2">
              <w:rPr>
                <w:rFonts w:ascii="Times New Roman" w:hAnsi="Times New Roman"/>
                <w:sz w:val="16"/>
                <w:szCs w:val="16"/>
              </w:rPr>
              <w:t>4.8</w:t>
            </w:r>
          </w:p>
        </w:tc>
        <w:tc>
          <w:tcPr>
            <w:tcW w:w="425" w:type="dxa"/>
            <w:vAlign w:val="bottom"/>
          </w:tcPr>
          <w:p w14:paraId="79553A68" w14:textId="52E204DE" w:rsidR="0014116A" w:rsidRPr="00EB60F2" w:rsidRDefault="0014116A" w:rsidP="0014116A">
            <w:pPr>
              <w:ind w:firstLine="0"/>
              <w:rPr>
                <w:rFonts w:ascii="Times New Roman" w:hAnsi="Times New Roman"/>
                <w:sz w:val="16"/>
                <w:szCs w:val="16"/>
              </w:rPr>
            </w:pPr>
            <w:r w:rsidRPr="00EB60F2">
              <w:rPr>
                <w:rFonts w:ascii="Times New Roman" w:hAnsi="Times New Roman"/>
                <w:sz w:val="16"/>
                <w:szCs w:val="16"/>
              </w:rPr>
              <w:t>4.0</w:t>
            </w:r>
          </w:p>
        </w:tc>
        <w:tc>
          <w:tcPr>
            <w:tcW w:w="567" w:type="dxa"/>
            <w:vAlign w:val="bottom"/>
          </w:tcPr>
          <w:p w14:paraId="486DAF51" w14:textId="6984081A" w:rsidR="0014116A" w:rsidRPr="00EB60F2" w:rsidRDefault="0014116A" w:rsidP="0014116A">
            <w:pPr>
              <w:ind w:firstLine="0"/>
              <w:rPr>
                <w:rFonts w:ascii="Times New Roman" w:hAnsi="Times New Roman"/>
                <w:sz w:val="16"/>
                <w:szCs w:val="16"/>
              </w:rPr>
            </w:pPr>
            <w:r w:rsidRPr="00EB60F2">
              <w:rPr>
                <w:rFonts w:ascii="Times New Roman" w:hAnsi="Times New Roman"/>
                <w:sz w:val="16"/>
                <w:szCs w:val="16"/>
              </w:rPr>
              <w:t>5.15</w:t>
            </w:r>
          </w:p>
        </w:tc>
        <w:tc>
          <w:tcPr>
            <w:tcW w:w="567" w:type="dxa"/>
            <w:vAlign w:val="bottom"/>
          </w:tcPr>
          <w:p w14:paraId="01ADA74F" w14:textId="0937B2FA" w:rsidR="0014116A" w:rsidRPr="00EB60F2" w:rsidRDefault="0014116A" w:rsidP="0014116A">
            <w:pPr>
              <w:ind w:firstLine="0"/>
              <w:rPr>
                <w:rFonts w:ascii="Times New Roman" w:hAnsi="Times New Roman"/>
                <w:sz w:val="16"/>
                <w:szCs w:val="16"/>
              </w:rPr>
            </w:pPr>
            <w:r w:rsidRPr="00EB60F2">
              <w:rPr>
                <w:rFonts w:ascii="Times New Roman" w:hAnsi="Times New Roman"/>
                <w:sz w:val="16"/>
                <w:szCs w:val="16"/>
              </w:rPr>
              <w:t>4.4</w:t>
            </w:r>
          </w:p>
        </w:tc>
        <w:tc>
          <w:tcPr>
            <w:tcW w:w="567" w:type="dxa"/>
            <w:vAlign w:val="bottom"/>
          </w:tcPr>
          <w:p w14:paraId="05E97786" w14:textId="38D9D904" w:rsidR="0014116A" w:rsidRPr="00EB60F2" w:rsidRDefault="0014116A" w:rsidP="0014116A">
            <w:pPr>
              <w:ind w:firstLine="0"/>
              <w:rPr>
                <w:rFonts w:ascii="Times New Roman" w:hAnsi="Times New Roman"/>
                <w:sz w:val="16"/>
                <w:szCs w:val="16"/>
              </w:rPr>
            </w:pPr>
            <w:r w:rsidRPr="00EB60F2">
              <w:rPr>
                <w:rFonts w:ascii="Times New Roman" w:hAnsi="Times New Roman"/>
                <w:sz w:val="16"/>
                <w:szCs w:val="16"/>
              </w:rPr>
              <w:t>4.7</w:t>
            </w:r>
          </w:p>
        </w:tc>
      </w:tr>
      <w:tr w:rsidR="00EB60F2" w:rsidRPr="00EB60F2" w14:paraId="3AA2F95D" w14:textId="77777777" w:rsidTr="00506ADB">
        <w:tc>
          <w:tcPr>
            <w:tcW w:w="562" w:type="dxa"/>
            <w:vAlign w:val="bottom"/>
          </w:tcPr>
          <w:p w14:paraId="1E64A0BD" w14:textId="7FDC0439" w:rsidR="0014116A" w:rsidRPr="00506ADB" w:rsidRDefault="0014116A" w:rsidP="0014116A">
            <w:pPr>
              <w:ind w:firstLine="0"/>
              <w:rPr>
                <w:b/>
                <w:bCs/>
                <w:sz w:val="16"/>
                <w:szCs w:val="16"/>
              </w:rPr>
            </w:pPr>
            <w:r w:rsidRPr="00506ADB">
              <w:rPr>
                <w:rFonts w:ascii="Calibri" w:hAnsi="Calibri" w:cs="Calibri"/>
                <w:b/>
                <w:bCs/>
                <w:sz w:val="16"/>
                <w:szCs w:val="16"/>
              </w:rPr>
              <w:t>C7</w:t>
            </w:r>
          </w:p>
        </w:tc>
        <w:tc>
          <w:tcPr>
            <w:tcW w:w="426" w:type="dxa"/>
            <w:vAlign w:val="bottom"/>
          </w:tcPr>
          <w:p w14:paraId="15773DD1" w14:textId="439A6A98" w:rsidR="0014116A" w:rsidRPr="00EB60F2" w:rsidRDefault="0014116A" w:rsidP="0014116A">
            <w:pPr>
              <w:ind w:firstLine="0"/>
              <w:rPr>
                <w:rFonts w:ascii="Times New Roman" w:hAnsi="Times New Roman"/>
                <w:sz w:val="16"/>
                <w:szCs w:val="16"/>
              </w:rPr>
            </w:pPr>
            <w:r w:rsidRPr="00EB60F2">
              <w:rPr>
                <w:rFonts w:ascii="Times New Roman" w:hAnsi="Times New Roman"/>
                <w:sz w:val="16"/>
                <w:szCs w:val="16"/>
              </w:rPr>
              <w:t>0.1</w:t>
            </w:r>
          </w:p>
        </w:tc>
        <w:tc>
          <w:tcPr>
            <w:tcW w:w="425" w:type="dxa"/>
            <w:vAlign w:val="bottom"/>
          </w:tcPr>
          <w:p w14:paraId="1A8B3586" w14:textId="15F82469" w:rsidR="0014116A" w:rsidRPr="00EB60F2" w:rsidRDefault="0014116A" w:rsidP="0014116A">
            <w:pPr>
              <w:ind w:firstLine="0"/>
              <w:rPr>
                <w:rFonts w:ascii="Times New Roman" w:hAnsi="Times New Roman"/>
                <w:sz w:val="16"/>
                <w:szCs w:val="16"/>
              </w:rPr>
            </w:pPr>
            <w:r w:rsidRPr="00EB60F2">
              <w:rPr>
                <w:rFonts w:ascii="Times New Roman" w:hAnsi="Times New Roman"/>
                <w:sz w:val="16"/>
                <w:szCs w:val="16"/>
              </w:rPr>
              <w:t>0.3</w:t>
            </w:r>
          </w:p>
        </w:tc>
        <w:tc>
          <w:tcPr>
            <w:tcW w:w="513" w:type="dxa"/>
            <w:vAlign w:val="bottom"/>
          </w:tcPr>
          <w:p w14:paraId="69910ACD" w14:textId="6B9985CA" w:rsidR="0014116A" w:rsidRPr="00EB60F2" w:rsidRDefault="0014116A" w:rsidP="0014116A">
            <w:pPr>
              <w:ind w:firstLine="0"/>
              <w:rPr>
                <w:rFonts w:ascii="Times New Roman" w:hAnsi="Times New Roman"/>
                <w:sz w:val="16"/>
                <w:szCs w:val="16"/>
              </w:rPr>
            </w:pPr>
            <w:r w:rsidRPr="00EB60F2">
              <w:rPr>
                <w:rFonts w:ascii="Times New Roman" w:hAnsi="Times New Roman"/>
                <w:sz w:val="16"/>
                <w:szCs w:val="16"/>
              </w:rPr>
              <w:t>0.48</w:t>
            </w:r>
          </w:p>
        </w:tc>
        <w:tc>
          <w:tcPr>
            <w:tcW w:w="532" w:type="dxa"/>
            <w:vAlign w:val="bottom"/>
          </w:tcPr>
          <w:p w14:paraId="7C58525B" w14:textId="7BAE98AE" w:rsidR="0014116A" w:rsidRPr="00EB60F2" w:rsidRDefault="0014116A" w:rsidP="0014116A">
            <w:pPr>
              <w:ind w:firstLine="0"/>
              <w:rPr>
                <w:rFonts w:ascii="Times New Roman" w:hAnsi="Times New Roman"/>
                <w:sz w:val="16"/>
                <w:szCs w:val="16"/>
              </w:rPr>
            </w:pPr>
            <w:r w:rsidRPr="00EB60F2">
              <w:rPr>
                <w:rFonts w:ascii="Times New Roman" w:hAnsi="Times New Roman"/>
                <w:sz w:val="16"/>
                <w:szCs w:val="16"/>
              </w:rPr>
              <w:t>0.29</w:t>
            </w:r>
          </w:p>
        </w:tc>
        <w:tc>
          <w:tcPr>
            <w:tcW w:w="572" w:type="dxa"/>
            <w:vAlign w:val="bottom"/>
          </w:tcPr>
          <w:p w14:paraId="635C5EDF" w14:textId="7424469D" w:rsidR="0014116A" w:rsidRPr="00EB60F2" w:rsidRDefault="0014116A" w:rsidP="0014116A">
            <w:pPr>
              <w:ind w:firstLine="0"/>
              <w:rPr>
                <w:rFonts w:ascii="Times New Roman" w:hAnsi="Times New Roman"/>
                <w:sz w:val="16"/>
                <w:szCs w:val="16"/>
              </w:rPr>
            </w:pPr>
            <w:r w:rsidRPr="00EB60F2">
              <w:rPr>
                <w:rFonts w:ascii="Times New Roman" w:hAnsi="Times New Roman"/>
                <w:sz w:val="16"/>
                <w:szCs w:val="16"/>
              </w:rPr>
              <w:t>0.32</w:t>
            </w:r>
          </w:p>
        </w:tc>
        <w:tc>
          <w:tcPr>
            <w:tcW w:w="509" w:type="dxa"/>
            <w:vAlign w:val="bottom"/>
          </w:tcPr>
          <w:p w14:paraId="69B08DEA" w14:textId="2EB5FB88" w:rsidR="0014116A" w:rsidRPr="00EB60F2" w:rsidRDefault="0014116A" w:rsidP="0014116A">
            <w:pPr>
              <w:ind w:firstLine="0"/>
              <w:rPr>
                <w:rFonts w:ascii="Times New Roman" w:hAnsi="Times New Roman"/>
                <w:sz w:val="16"/>
                <w:szCs w:val="16"/>
              </w:rPr>
            </w:pPr>
            <w:r w:rsidRPr="00EB60F2">
              <w:rPr>
                <w:rFonts w:ascii="Times New Roman" w:hAnsi="Times New Roman"/>
                <w:sz w:val="16"/>
                <w:szCs w:val="16"/>
              </w:rPr>
              <w:t>0.29</w:t>
            </w:r>
          </w:p>
        </w:tc>
        <w:tc>
          <w:tcPr>
            <w:tcW w:w="567" w:type="dxa"/>
            <w:vAlign w:val="bottom"/>
          </w:tcPr>
          <w:p w14:paraId="35414258" w14:textId="020A95E5" w:rsidR="0014116A" w:rsidRPr="00EB60F2" w:rsidRDefault="0014116A" w:rsidP="0014116A">
            <w:pPr>
              <w:ind w:firstLine="0"/>
              <w:rPr>
                <w:rFonts w:ascii="Times New Roman" w:hAnsi="Times New Roman"/>
                <w:sz w:val="16"/>
                <w:szCs w:val="16"/>
              </w:rPr>
            </w:pPr>
            <w:r w:rsidRPr="00EB60F2">
              <w:rPr>
                <w:rFonts w:ascii="Times New Roman" w:hAnsi="Times New Roman"/>
                <w:sz w:val="16"/>
                <w:szCs w:val="16"/>
              </w:rPr>
              <w:t>1</w:t>
            </w:r>
          </w:p>
        </w:tc>
        <w:tc>
          <w:tcPr>
            <w:tcW w:w="567" w:type="dxa"/>
            <w:vAlign w:val="bottom"/>
          </w:tcPr>
          <w:p w14:paraId="239AF8DF" w14:textId="6B251E79" w:rsidR="0014116A" w:rsidRPr="00EB60F2" w:rsidRDefault="0014116A" w:rsidP="0014116A">
            <w:pPr>
              <w:ind w:firstLine="0"/>
              <w:rPr>
                <w:rFonts w:ascii="Times New Roman" w:hAnsi="Times New Roman"/>
                <w:sz w:val="16"/>
                <w:szCs w:val="16"/>
              </w:rPr>
            </w:pPr>
            <w:r w:rsidRPr="00EB60F2">
              <w:rPr>
                <w:rFonts w:ascii="Times New Roman" w:hAnsi="Times New Roman"/>
                <w:sz w:val="16"/>
                <w:szCs w:val="16"/>
              </w:rPr>
              <w:t>5.75</w:t>
            </w:r>
          </w:p>
        </w:tc>
        <w:tc>
          <w:tcPr>
            <w:tcW w:w="425" w:type="dxa"/>
            <w:vAlign w:val="bottom"/>
          </w:tcPr>
          <w:p w14:paraId="252DA5CD" w14:textId="0A0EEF37" w:rsidR="0014116A" w:rsidRPr="00EB60F2" w:rsidRDefault="0014116A" w:rsidP="0014116A">
            <w:pPr>
              <w:ind w:firstLine="0"/>
              <w:rPr>
                <w:rFonts w:ascii="Times New Roman" w:hAnsi="Times New Roman"/>
                <w:sz w:val="16"/>
                <w:szCs w:val="16"/>
              </w:rPr>
            </w:pPr>
            <w:r w:rsidRPr="00EB60F2">
              <w:rPr>
                <w:rFonts w:ascii="Times New Roman" w:hAnsi="Times New Roman"/>
                <w:sz w:val="16"/>
                <w:szCs w:val="16"/>
              </w:rPr>
              <w:t>5.8</w:t>
            </w:r>
          </w:p>
        </w:tc>
        <w:tc>
          <w:tcPr>
            <w:tcW w:w="567" w:type="dxa"/>
            <w:vAlign w:val="bottom"/>
          </w:tcPr>
          <w:p w14:paraId="14F2D0E2" w14:textId="79FBC0B5" w:rsidR="0014116A" w:rsidRPr="00EB60F2" w:rsidRDefault="0014116A" w:rsidP="0014116A">
            <w:pPr>
              <w:ind w:firstLine="0"/>
              <w:rPr>
                <w:rFonts w:ascii="Times New Roman" w:hAnsi="Times New Roman"/>
                <w:sz w:val="16"/>
                <w:szCs w:val="16"/>
              </w:rPr>
            </w:pPr>
            <w:r w:rsidRPr="00EB60F2">
              <w:rPr>
                <w:rFonts w:ascii="Times New Roman" w:hAnsi="Times New Roman"/>
                <w:sz w:val="16"/>
                <w:szCs w:val="16"/>
              </w:rPr>
              <w:t>5.25</w:t>
            </w:r>
          </w:p>
        </w:tc>
        <w:tc>
          <w:tcPr>
            <w:tcW w:w="567" w:type="dxa"/>
            <w:vAlign w:val="bottom"/>
          </w:tcPr>
          <w:p w14:paraId="34E37F1F" w14:textId="4A1CD4A4" w:rsidR="0014116A" w:rsidRPr="00EB60F2" w:rsidRDefault="0014116A" w:rsidP="0014116A">
            <w:pPr>
              <w:ind w:firstLine="0"/>
              <w:rPr>
                <w:rFonts w:ascii="Times New Roman" w:hAnsi="Times New Roman"/>
                <w:sz w:val="16"/>
                <w:szCs w:val="16"/>
              </w:rPr>
            </w:pPr>
            <w:r w:rsidRPr="00EB60F2">
              <w:rPr>
                <w:rFonts w:ascii="Times New Roman" w:hAnsi="Times New Roman"/>
                <w:sz w:val="16"/>
                <w:szCs w:val="16"/>
              </w:rPr>
              <w:t>4.8</w:t>
            </w:r>
          </w:p>
        </w:tc>
        <w:tc>
          <w:tcPr>
            <w:tcW w:w="567" w:type="dxa"/>
            <w:vAlign w:val="bottom"/>
          </w:tcPr>
          <w:p w14:paraId="0B4A40C2" w14:textId="4F167F34" w:rsidR="0014116A" w:rsidRPr="00EB60F2" w:rsidRDefault="0014116A" w:rsidP="0014116A">
            <w:pPr>
              <w:ind w:firstLine="0"/>
              <w:rPr>
                <w:rFonts w:ascii="Times New Roman" w:hAnsi="Times New Roman"/>
                <w:sz w:val="16"/>
                <w:szCs w:val="16"/>
              </w:rPr>
            </w:pPr>
            <w:r w:rsidRPr="00EB60F2">
              <w:rPr>
                <w:rFonts w:ascii="Times New Roman" w:hAnsi="Times New Roman"/>
                <w:sz w:val="16"/>
                <w:szCs w:val="16"/>
              </w:rPr>
              <w:t>5.9</w:t>
            </w:r>
          </w:p>
        </w:tc>
      </w:tr>
      <w:tr w:rsidR="00EB60F2" w:rsidRPr="00EB60F2" w14:paraId="360BDDB8" w14:textId="77777777" w:rsidTr="00506ADB">
        <w:tc>
          <w:tcPr>
            <w:tcW w:w="562" w:type="dxa"/>
            <w:vAlign w:val="bottom"/>
          </w:tcPr>
          <w:p w14:paraId="7A672A81" w14:textId="6DE0979C" w:rsidR="0014116A" w:rsidRPr="00506ADB" w:rsidRDefault="0014116A" w:rsidP="0014116A">
            <w:pPr>
              <w:ind w:firstLine="0"/>
              <w:rPr>
                <w:b/>
                <w:bCs/>
                <w:sz w:val="16"/>
                <w:szCs w:val="16"/>
              </w:rPr>
            </w:pPr>
            <w:r w:rsidRPr="00506ADB">
              <w:rPr>
                <w:b/>
                <w:bCs/>
                <w:sz w:val="16"/>
                <w:szCs w:val="16"/>
              </w:rPr>
              <w:t>C8</w:t>
            </w:r>
          </w:p>
        </w:tc>
        <w:tc>
          <w:tcPr>
            <w:tcW w:w="426" w:type="dxa"/>
            <w:vAlign w:val="bottom"/>
          </w:tcPr>
          <w:p w14:paraId="62D683BB" w14:textId="3160C175" w:rsidR="0014116A" w:rsidRPr="00EB60F2" w:rsidRDefault="0014116A" w:rsidP="0014116A">
            <w:pPr>
              <w:ind w:firstLine="0"/>
              <w:rPr>
                <w:rFonts w:ascii="Times New Roman" w:hAnsi="Times New Roman"/>
                <w:sz w:val="16"/>
                <w:szCs w:val="16"/>
              </w:rPr>
            </w:pPr>
            <w:r w:rsidRPr="00EB60F2">
              <w:rPr>
                <w:rFonts w:ascii="Times New Roman" w:hAnsi="Times New Roman"/>
                <w:sz w:val="16"/>
                <w:szCs w:val="16"/>
              </w:rPr>
              <w:t>0.3</w:t>
            </w:r>
          </w:p>
        </w:tc>
        <w:tc>
          <w:tcPr>
            <w:tcW w:w="425" w:type="dxa"/>
            <w:vAlign w:val="bottom"/>
          </w:tcPr>
          <w:p w14:paraId="5A889A4A" w14:textId="67EA68B6" w:rsidR="0014116A" w:rsidRPr="00EB60F2" w:rsidRDefault="0014116A" w:rsidP="0014116A">
            <w:pPr>
              <w:ind w:firstLine="0"/>
              <w:rPr>
                <w:rFonts w:ascii="Times New Roman" w:hAnsi="Times New Roman"/>
                <w:sz w:val="16"/>
                <w:szCs w:val="16"/>
              </w:rPr>
            </w:pPr>
            <w:r w:rsidRPr="00EB60F2">
              <w:rPr>
                <w:rFonts w:ascii="Times New Roman" w:hAnsi="Times New Roman"/>
                <w:sz w:val="16"/>
                <w:szCs w:val="16"/>
              </w:rPr>
              <w:t>0.3</w:t>
            </w:r>
          </w:p>
        </w:tc>
        <w:tc>
          <w:tcPr>
            <w:tcW w:w="513" w:type="dxa"/>
            <w:vAlign w:val="bottom"/>
          </w:tcPr>
          <w:p w14:paraId="4593DE4D" w14:textId="26C00BB3" w:rsidR="0014116A" w:rsidRPr="00EB60F2" w:rsidRDefault="0014116A" w:rsidP="0014116A">
            <w:pPr>
              <w:ind w:firstLine="0"/>
              <w:rPr>
                <w:rFonts w:ascii="Times New Roman" w:hAnsi="Times New Roman"/>
                <w:sz w:val="16"/>
                <w:szCs w:val="16"/>
              </w:rPr>
            </w:pPr>
            <w:r w:rsidRPr="00EB60F2">
              <w:rPr>
                <w:rFonts w:ascii="Times New Roman" w:hAnsi="Times New Roman"/>
                <w:sz w:val="16"/>
                <w:szCs w:val="16"/>
              </w:rPr>
              <w:t>0.30</w:t>
            </w:r>
          </w:p>
        </w:tc>
        <w:tc>
          <w:tcPr>
            <w:tcW w:w="532" w:type="dxa"/>
            <w:vAlign w:val="bottom"/>
          </w:tcPr>
          <w:p w14:paraId="54C40C82" w14:textId="5BA79FD9" w:rsidR="0014116A" w:rsidRPr="00EB60F2" w:rsidRDefault="0014116A" w:rsidP="0014116A">
            <w:pPr>
              <w:ind w:firstLine="0"/>
              <w:rPr>
                <w:rFonts w:ascii="Times New Roman" w:hAnsi="Times New Roman"/>
                <w:sz w:val="16"/>
                <w:szCs w:val="16"/>
              </w:rPr>
            </w:pPr>
            <w:r w:rsidRPr="00EB60F2">
              <w:rPr>
                <w:rFonts w:ascii="Times New Roman" w:hAnsi="Times New Roman"/>
                <w:sz w:val="16"/>
                <w:szCs w:val="16"/>
              </w:rPr>
              <w:t>0.21</w:t>
            </w:r>
          </w:p>
        </w:tc>
        <w:tc>
          <w:tcPr>
            <w:tcW w:w="572" w:type="dxa"/>
            <w:vAlign w:val="bottom"/>
          </w:tcPr>
          <w:p w14:paraId="0020BD95" w14:textId="308D95FD" w:rsidR="0014116A" w:rsidRPr="00EB60F2" w:rsidRDefault="0014116A" w:rsidP="0014116A">
            <w:pPr>
              <w:ind w:firstLine="0"/>
              <w:rPr>
                <w:rFonts w:ascii="Times New Roman" w:hAnsi="Times New Roman"/>
                <w:sz w:val="16"/>
                <w:szCs w:val="16"/>
              </w:rPr>
            </w:pPr>
            <w:r w:rsidRPr="00EB60F2">
              <w:rPr>
                <w:rFonts w:ascii="Times New Roman" w:hAnsi="Times New Roman"/>
                <w:sz w:val="16"/>
                <w:szCs w:val="16"/>
              </w:rPr>
              <w:t>0.26</w:t>
            </w:r>
          </w:p>
        </w:tc>
        <w:tc>
          <w:tcPr>
            <w:tcW w:w="509" w:type="dxa"/>
            <w:vAlign w:val="bottom"/>
          </w:tcPr>
          <w:p w14:paraId="0315B541" w14:textId="42BFDB15" w:rsidR="0014116A" w:rsidRPr="00EB60F2" w:rsidRDefault="0014116A" w:rsidP="0014116A">
            <w:pPr>
              <w:ind w:firstLine="0"/>
              <w:rPr>
                <w:rFonts w:ascii="Times New Roman" w:hAnsi="Times New Roman"/>
                <w:sz w:val="16"/>
                <w:szCs w:val="16"/>
              </w:rPr>
            </w:pPr>
            <w:r w:rsidRPr="00EB60F2">
              <w:rPr>
                <w:rFonts w:ascii="Times New Roman" w:hAnsi="Times New Roman"/>
                <w:sz w:val="16"/>
                <w:szCs w:val="16"/>
              </w:rPr>
              <w:t>0.34</w:t>
            </w:r>
          </w:p>
        </w:tc>
        <w:tc>
          <w:tcPr>
            <w:tcW w:w="567" w:type="dxa"/>
            <w:vAlign w:val="bottom"/>
          </w:tcPr>
          <w:p w14:paraId="72D733F6" w14:textId="55449C1B" w:rsidR="0014116A" w:rsidRPr="00EB60F2" w:rsidRDefault="0014116A" w:rsidP="0014116A">
            <w:pPr>
              <w:ind w:firstLine="0"/>
              <w:rPr>
                <w:rFonts w:ascii="Times New Roman" w:hAnsi="Times New Roman"/>
                <w:sz w:val="16"/>
                <w:szCs w:val="16"/>
              </w:rPr>
            </w:pPr>
            <w:r w:rsidRPr="00EB60F2">
              <w:rPr>
                <w:rFonts w:ascii="Times New Roman" w:hAnsi="Times New Roman"/>
                <w:sz w:val="16"/>
                <w:szCs w:val="16"/>
              </w:rPr>
              <w:t>0.26</w:t>
            </w:r>
          </w:p>
        </w:tc>
        <w:tc>
          <w:tcPr>
            <w:tcW w:w="567" w:type="dxa"/>
            <w:vAlign w:val="bottom"/>
          </w:tcPr>
          <w:p w14:paraId="44F1592B" w14:textId="283F3566" w:rsidR="0014116A" w:rsidRPr="00EB60F2" w:rsidRDefault="0014116A" w:rsidP="0014116A">
            <w:pPr>
              <w:ind w:firstLine="0"/>
              <w:rPr>
                <w:rFonts w:ascii="Times New Roman" w:hAnsi="Times New Roman"/>
                <w:sz w:val="16"/>
                <w:szCs w:val="16"/>
              </w:rPr>
            </w:pPr>
            <w:r w:rsidRPr="00EB60F2">
              <w:rPr>
                <w:rFonts w:ascii="Times New Roman" w:hAnsi="Times New Roman"/>
                <w:sz w:val="16"/>
                <w:szCs w:val="16"/>
              </w:rPr>
              <w:t>1</w:t>
            </w:r>
          </w:p>
        </w:tc>
        <w:tc>
          <w:tcPr>
            <w:tcW w:w="425" w:type="dxa"/>
            <w:vAlign w:val="bottom"/>
          </w:tcPr>
          <w:p w14:paraId="79F6A780" w14:textId="1BF059DB" w:rsidR="0014116A" w:rsidRPr="00EB60F2" w:rsidRDefault="0014116A" w:rsidP="0014116A">
            <w:pPr>
              <w:ind w:firstLine="0"/>
              <w:rPr>
                <w:rFonts w:ascii="Times New Roman" w:hAnsi="Times New Roman"/>
                <w:sz w:val="16"/>
                <w:szCs w:val="16"/>
              </w:rPr>
            </w:pPr>
            <w:r w:rsidRPr="00EB60F2">
              <w:rPr>
                <w:rFonts w:ascii="Times New Roman" w:hAnsi="Times New Roman"/>
                <w:sz w:val="16"/>
                <w:szCs w:val="16"/>
              </w:rPr>
              <w:t>4.6</w:t>
            </w:r>
          </w:p>
        </w:tc>
        <w:tc>
          <w:tcPr>
            <w:tcW w:w="567" w:type="dxa"/>
            <w:vAlign w:val="bottom"/>
          </w:tcPr>
          <w:p w14:paraId="0684D463" w14:textId="6EB3F6B1" w:rsidR="0014116A" w:rsidRPr="00EB60F2" w:rsidRDefault="0014116A" w:rsidP="0014116A">
            <w:pPr>
              <w:ind w:firstLine="0"/>
              <w:rPr>
                <w:rFonts w:ascii="Times New Roman" w:hAnsi="Times New Roman"/>
                <w:sz w:val="16"/>
                <w:szCs w:val="16"/>
              </w:rPr>
            </w:pPr>
            <w:r w:rsidRPr="00EB60F2">
              <w:rPr>
                <w:rFonts w:ascii="Times New Roman" w:hAnsi="Times New Roman"/>
                <w:sz w:val="16"/>
                <w:szCs w:val="16"/>
              </w:rPr>
              <w:t>6.15</w:t>
            </w:r>
          </w:p>
        </w:tc>
        <w:tc>
          <w:tcPr>
            <w:tcW w:w="567" w:type="dxa"/>
            <w:vAlign w:val="bottom"/>
          </w:tcPr>
          <w:p w14:paraId="30D4893F" w14:textId="090BDB7A" w:rsidR="0014116A" w:rsidRPr="00EB60F2" w:rsidRDefault="0014116A" w:rsidP="0014116A">
            <w:pPr>
              <w:ind w:firstLine="0"/>
              <w:rPr>
                <w:rFonts w:ascii="Times New Roman" w:hAnsi="Times New Roman"/>
                <w:sz w:val="16"/>
                <w:szCs w:val="16"/>
              </w:rPr>
            </w:pPr>
            <w:r w:rsidRPr="00EB60F2">
              <w:rPr>
                <w:rFonts w:ascii="Times New Roman" w:hAnsi="Times New Roman"/>
                <w:sz w:val="16"/>
                <w:szCs w:val="16"/>
              </w:rPr>
              <w:t>4.1</w:t>
            </w:r>
          </w:p>
        </w:tc>
        <w:tc>
          <w:tcPr>
            <w:tcW w:w="567" w:type="dxa"/>
            <w:vAlign w:val="bottom"/>
          </w:tcPr>
          <w:p w14:paraId="64A200F7" w14:textId="26EF9A3C" w:rsidR="0014116A" w:rsidRPr="00EB60F2" w:rsidRDefault="0014116A" w:rsidP="0014116A">
            <w:pPr>
              <w:ind w:firstLine="0"/>
              <w:rPr>
                <w:rFonts w:ascii="Times New Roman" w:hAnsi="Times New Roman"/>
                <w:sz w:val="16"/>
                <w:szCs w:val="16"/>
              </w:rPr>
            </w:pPr>
            <w:r w:rsidRPr="00EB60F2">
              <w:rPr>
                <w:rFonts w:ascii="Times New Roman" w:hAnsi="Times New Roman"/>
                <w:sz w:val="16"/>
                <w:szCs w:val="16"/>
              </w:rPr>
              <w:t>4.55</w:t>
            </w:r>
          </w:p>
        </w:tc>
      </w:tr>
      <w:tr w:rsidR="00EB60F2" w:rsidRPr="00EB60F2" w14:paraId="3A485DF2" w14:textId="77777777" w:rsidTr="00506ADB">
        <w:tc>
          <w:tcPr>
            <w:tcW w:w="562" w:type="dxa"/>
            <w:vAlign w:val="bottom"/>
          </w:tcPr>
          <w:p w14:paraId="1D8A5A22" w14:textId="1510E0A4" w:rsidR="0014116A" w:rsidRPr="00506ADB" w:rsidRDefault="0014116A" w:rsidP="0014116A">
            <w:pPr>
              <w:ind w:firstLine="0"/>
              <w:rPr>
                <w:b/>
                <w:bCs/>
                <w:sz w:val="16"/>
                <w:szCs w:val="16"/>
              </w:rPr>
            </w:pPr>
            <w:r w:rsidRPr="00506ADB">
              <w:rPr>
                <w:rFonts w:ascii="Calibri" w:hAnsi="Calibri" w:cs="Calibri"/>
                <w:b/>
                <w:bCs/>
                <w:sz w:val="16"/>
                <w:szCs w:val="16"/>
              </w:rPr>
              <w:t>C9</w:t>
            </w:r>
          </w:p>
        </w:tc>
        <w:tc>
          <w:tcPr>
            <w:tcW w:w="426" w:type="dxa"/>
            <w:vAlign w:val="bottom"/>
          </w:tcPr>
          <w:p w14:paraId="5FB097E7" w14:textId="6F6E4931" w:rsidR="0014116A" w:rsidRPr="00EB60F2" w:rsidRDefault="0014116A" w:rsidP="0014116A">
            <w:pPr>
              <w:ind w:firstLine="0"/>
              <w:rPr>
                <w:sz w:val="16"/>
                <w:szCs w:val="16"/>
              </w:rPr>
            </w:pPr>
            <w:r w:rsidRPr="00EB60F2">
              <w:rPr>
                <w:rFonts w:ascii="Calibri" w:hAnsi="Calibri" w:cs="Calibri"/>
                <w:sz w:val="16"/>
                <w:szCs w:val="16"/>
              </w:rPr>
              <w:t>0.3</w:t>
            </w:r>
          </w:p>
        </w:tc>
        <w:tc>
          <w:tcPr>
            <w:tcW w:w="425" w:type="dxa"/>
            <w:vAlign w:val="bottom"/>
          </w:tcPr>
          <w:p w14:paraId="14C052AF" w14:textId="53F803F9" w:rsidR="0014116A" w:rsidRPr="00EB60F2" w:rsidRDefault="0014116A" w:rsidP="0014116A">
            <w:pPr>
              <w:ind w:firstLine="0"/>
              <w:rPr>
                <w:sz w:val="16"/>
                <w:szCs w:val="16"/>
              </w:rPr>
            </w:pPr>
            <w:r w:rsidRPr="00EB60F2">
              <w:rPr>
                <w:rFonts w:ascii="Calibri" w:hAnsi="Calibri" w:cs="Calibri"/>
                <w:sz w:val="16"/>
                <w:szCs w:val="16"/>
              </w:rPr>
              <w:t>0.3</w:t>
            </w:r>
          </w:p>
        </w:tc>
        <w:tc>
          <w:tcPr>
            <w:tcW w:w="513" w:type="dxa"/>
            <w:vAlign w:val="bottom"/>
          </w:tcPr>
          <w:p w14:paraId="3130CE47" w14:textId="6CBD4AE2" w:rsidR="0014116A" w:rsidRPr="00EB60F2" w:rsidRDefault="0014116A" w:rsidP="0014116A">
            <w:pPr>
              <w:ind w:firstLine="0"/>
              <w:rPr>
                <w:sz w:val="16"/>
                <w:szCs w:val="16"/>
              </w:rPr>
            </w:pPr>
            <w:r w:rsidRPr="00EB60F2">
              <w:rPr>
                <w:rFonts w:ascii="Calibri" w:hAnsi="Calibri" w:cs="Calibri"/>
                <w:sz w:val="16"/>
                <w:szCs w:val="16"/>
              </w:rPr>
              <w:t>0.22</w:t>
            </w:r>
          </w:p>
        </w:tc>
        <w:tc>
          <w:tcPr>
            <w:tcW w:w="532" w:type="dxa"/>
            <w:vAlign w:val="bottom"/>
          </w:tcPr>
          <w:p w14:paraId="3866574E" w14:textId="37FF1A97" w:rsidR="0014116A" w:rsidRPr="00EB60F2" w:rsidRDefault="0014116A" w:rsidP="0014116A">
            <w:pPr>
              <w:ind w:firstLine="0"/>
              <w:rPr>
                <w:sz w:val="16"/>
                <w:szCs w:val="16"/>
              </w:rPr>
            </w:pPr>
            <w:r w:rsidRPr="00EB60F2">
              <w:rPr>
                <w:rFonts w:ascii="Calibri" w:hAnsi="Calibri" w:cs="Calibri"/>
                <w:sz w:val="16"/>
                <w:szCs w:val="16"/>
              </w:rPr>
              <w:t>0.31</w:t>
            </w:r>
          </w:p>
        </w:tc>
        <w:tc>
          <w:tcPr>
            <w:tcW w:w="572" w:type="dxa"/>
            <w:vAlign w:val="bottom"/>
          </w:tcPr>
          <w:p w14:paraId="49301930" w14:textId="34EEC1BB" w:rsidR="0014116A" w:rsidRPr="00EB60F2" w:rsidRDefault="0014116A" w:rsidP="0014116A">
            <w:pPr>
              <w:ind w:firstLine="0"/>
              <w:rPr>
                <w:sz w:val="16"/>
                <w:szCs w:val="16"/>
              </w:rPr>
            </w:pPr>
            <w:r w:rsidRPr="00EB60F2">
              <w:rPr>
                <w:rFonts w:ascii="Calibri" w:hAnsi="Calibri" w:cs="Calibri"/>
                <w:sz w:val="16"/>
                <w:szCs w:val="16"/>
              </w:rPr>
              <w:t>0.30</w:t>
            </w:r>
          </w:p>
        </w:tc>
        <w:tc>
          <w:tcPr>
            <w:tcW w:w="509" w:type="dxa"/>
            <w:vAlign w:val="bottom"/>
          </w:tcPr>
          <w:p w14:paraId="554315B6" w14:textId="468ADFB3" w:rsidR="0014116A" w:rsidRPr="00EB60F2" w:rsidRDefault="0014116A" w:rsidP="0014116A">
            <w:pPr>
              <w:ind w:firstLine="0"/>
              <w:rPr>
                <w:sz w:val="16"/>
                <w:szCs w:val="16"/>
              </w:rPr>
            </w:pPr>
            <w:r w:rsidRPr="00EB60F2">
              <w:rPr>
                <w:rFonts w:ascii="Calibri" w:hAnsi="Calibri" w:cs="Calibri"/>
                <w:sz w:val="16"/>
                <w:szCs w:val="16"/>
              </w:rPr>
              <w:t>0.42</w:t>
            </w:r>
          </w:p>
        </w:tc>
        <w:tc>
          <w:tcPr>
            <w:tcW w:w="567" w:type="dxa"/>
            <w:vAlign w:val="bottom"/>
          </w:tcPr>
          <w:p w14:paraId="09A4C7B4" w14:textId="58B4BBC7" w:rsidR="0014116A" w:rsidRPr="00EB60F2" w:rsidRDefault="0014116A" w:rsidP="0014116A">
            <w:pPr>
              <w:ind w:firstLine="0"/>
              <w:rPr>
                <w:sz w:val="16"/>
                <w:szCs w:val="16"/>
              </w:rPr>
            </w:pPr>
            <w:r w:rsidRPr="00EB60F2">
              <w:rPr>
                <w:rFonts w:ascii="Calibri" w:hAnsi="Calibri" w:cs="Calibri"/>
                <w:sz w:val="16"/>
                <w:szCs w:val="16"/>
              </w:rPr>
              <w:t>0.23</w:t>
            </w:r>
          </w:p>
        </w:tc>
        <w:tc>
          <w:tcPr>
            <w:tcW w:w="567" w:type="dxa"/>
            <w:vAlign w:val="bottom"/>
          </w:tcPr>
          <w:p w14:paraId="118DFD0A" w14:textId="2894B4C2" w:rsidR="0014116A" w:rsidRPr="00EB60F2" w:rsidRDefault="0014116A" w:rsidP="0014116A">
            <w:pPr>
              <w:ind w:firstLine="0"/>
              <w:rPr>
                <w:sz w:val="16"/>
                <w:szCs w:val="16"/>
              </w:rPr>
            </w:pPr>
            <w:r w:rsidRPr="00EB60F2">
              <w:rPr>
                <w:rFonts w:ascii="Calibri" w:hAnsi="Calibri" w:cs="Calibri"/>
                <w:sz w:val="16"/>
                <w:szCs w:val="16"/>
              </w:rPr>
              <w:t>0.29</w:t>
            </w:r>
          </w:p>
        </w:tc>
        <w:tc>
          <w:tcPr>
            <w:tcW w:w="425" w:type="dxa"/>
            <w:vAlign w:val="bottom"/>
          </w:tcPr>
          <w:p w14:paraId="0F312866" w14:textId="7E175BA4" w:rsidR="0014116A" w:rsidRPr="00EB60F2" w:rsidRDefault="0014116A" w:rsidP="0014116A">
            <w:pPr>
              <w:ind w:firstLine="0"/>
              <w:rPr>
                <w:sz w:val="16"/>
                <w:szCs w:val="16"/>
              </w:rPr>
            </w:pPr>
            <w:r w:rsidRPr="00EB60F2">
              <w:rPr>
                <w:rFonts w:ascii="Calibri" w:hAnsi="Calibri" w:cs="Calibri"/>
                <w:sz w:val="16"/>
                <w:szCs w:val="16"/>
              </w:rPr>
              <w:t>1</w:t>
            </w:r>
          </w:p>
        </w:tc>
        <w:tc>
          <w:tcPr>
            <w:tcW w:w="567" w:type="dxa"/>
            <w:vAlign w:val="bottom"/>
          </w:tcPr>
          <w:p w14:paraId="6BE79AA2" w14:textId="6123A015" w:rsidR="0014116A" w:rsidRPr="00EB60F2" w:rsidRDefault="0014116A" w:rsidP="0014116A">
            <w:pPr>
              <w:ind w:firstLine="0"/>
              <w:rPr>
                <w:sz w:val="16"/>
                <w:szCs w:val="16"/>
              </w:rPr>
            </w:pPr>
            <w:r w:rsidRPr="00EB60F2">
              <w:rPr>
                <w:rFonts w:ascii="Calibri" w:hAnsi="Calibri" w:cs="Calibri"/>
                <w:sz w:val="16"/>
                <w:szCs w:val="16"/>
              </w:rPr>
              <w:t>5.45</w:t>
            </w:r>
          </w:p>
        </w:tc>
        <w:tc>
          <w:tcPr>
            <w:tcW w:w="567" w:type="dxa"/>
            <w:vAlign w:val="bottom"/>
          </w:tcPr>
          <w:p w14:paraId="2F2420EE" w14:textId="2EC1290F" w:rsidR="0014116A" w:rsidRPr="00EB60F2" w:rsidRDefault="0014116A" w:rsidP="0014116A">
            <w:pPr>
              <w:ind w:firstLine="0"/>
              <w:rPr>
                <w:sz w:val="16"/>
                <w:szCs w:val="16"/>
              </w:rPr>
            </w:pPr>
            <w:r w:rsidRPr="00EB60F2">
              <w:rPr>
                <w:rFonts w:ascii="Calibri" w:hAnsi="Calibri" w:cs="Calibri"/>
                <w:sz w:val="16"/>
                <w:szCs w:val="16"/>
              </w:rPr>
              <w:t>4.1</w:t>
            </w:r>
          </w:p>
        </w:tc>
        <w:tc>
          <w:tcPr>
            <w:tcW w:w="567" w:type="dxa"/>
            <w:vAlign w:val="bottom"/>
          </w:tcPr>
          <w:p w14:paraId="1810097A" w14:textId="2EF393DC" w:rsidR="0014116A" w:rsidRPr="00EB60F2" w:rsidRDefault="0014116A" w:rsidP="0014116A">
            <w:pPr>
              <w:ind w:firstLine="0"/>
              <w:rPr>
                <w:sz w:val="16"/>
                <w:szCs w:val="16"/>
              </w:rPr>
            </w:pPr>
            <w:r w:rsidRPr="00EB60F2">
              <w:rPr>
                <w:rFonts w:ascii="Calibri" w:hAnsi="Calibri" w:cs="Calibri"/>
                <w:sz w:val="16"/>
                <w:szCs w:val="16"/>
              </w:rPr>
              <w:t>4.7</w:t>
            </w:r>
          </w:p>
        </w:tc>
      </w:tr>
      <w:tr w:rsidR="00EB60F2" w:rsidRPr="00EB60F2" w14:paraId="73CEB6CB" w14:textId="77777777" w:rsidTr="00506ADB">
        <w:tc>
          <w:tcPr>
            <w:tcW w:w="562" w:type="dxa"/>
            <w:vAlign w:val="bottom"/>
          </w:tcPr>
          <w:p w14:paraId="1FB2D895" w14:textId="3DFDDF09" w:rsidR="0014116A" w:rsidRPr="00506ADB" w:rsidRDefault="0014116A" w:rsidP="0014116A">
            <w:pPr>
              <w:ind w:firstLine="0"/>
              <w:rPr>
                <w:b/>
                <w:bCs/>
                <w:sz w:val="16"/>
                <w:szCs w:val="16"/>
              </w:rPr>
            </w:pPr>
            <w:r w:rsidRPr="00506ADB">
              <w:rPr>
                <w:b/>
                <w:bCs/>
                <w:sz w:val="16"/>
                <w:szCs w:val="16"/>
              </w:rPr>
              <w:t>C10</w:t>
            </w:r>
          </w:p>
        </w:tc>
        <w:tc>
          <w:tcPr>
            <w:tcW w:w="426" w:type="dxa"/>
            <w:vAlign w:val="bottom"/>
          </w:tcPr>
          <w:p w14:paraId="2B2B8573" w14:textId="0C343B87" w:rsidR="0014116A" w:rsidRPr="00EB60F2" w:rsidRDefault="0014116A" w:rsidP="0014116A">
            <w:pPr>
              <w:ind w:firstLine="0"/>
              <w:rPr>
                <w:sz w:val="16"/>
                <w:szCs w:val="16"/>
              </w:rPr>
            </w:pPr>
            <w:r w:rsidRPr="00EB60F2">
              <w:rPr>
                <w:rFonts w:ascii="Calibri" w:hAnsi="Calibri" w:cs="Calibri"/>
                <w:sz w:val="16"/>
                <w:szCs w:val="16"/>
              </w:rPr>
              <w:t>0.2</w:t>
            </w:r>
          </w:p>
        </w:tc>
        <w:tc>
          <w:tcPr>
            <w:tcW w:w="425" w:type="dxa"/>
            <w:vAlign w:val="bottom"/>
          </w:tcPr>
          <w:p w14:paraId="3FAB64E5" w14:textId="0210D399" w:rsidR="0014116A" w:rsidRPr="00EB60F2" w:rsidRDefault="0014116A" w:rsidP="0014116A">
            <w:pPr>
              <w:ind w:firstLine="0"/>
              <w:rPr>
                <w:sz w:val="16"/>
                <w:szCs w:val="16"/>
              </w:rPr>
            </w:pPr>
            <w:r w:rsidRPr="00EB60F2">
              <w:rPr>
                <w:rFonts w:ascii="Calibri" w:hAnsi="Calibri" w:cs="Calibri"/>
                <w:sz w:val="16"/>
                <w:szCs w:val="16"/>
              </w:rPr>
              <w:t>0.3</w:t>
            </w:r>
          </w:p>
        </w:tc>
        <w:tc>
          <w:tcPr>
            <w:tcW w:w="513" w:type="dxa"/>
            <w:vAlign w:val="bottom"/>
          </w:tcPr>
          <w:p w14:paraId="2D4A700C" w14:textId="5A924044" w:rsidR="0014116A" w:rsidRPr="00EB60F2" w:rsidRDefault="0014116A" w:rsidP="0014116A">
            <w:pPr>
              <w:ind w:firstLine="0"/>
              <w:rPr>
                <w:sz w:val="16"/>
                <w:szCs w:val="16"/>
              </w:rPr>
            </w:pPr>
            <w:r w:rsidRPr="00EB60F2">
              <w:rPr>
                <w:rFonts w:ascii="Calibri" w:hAnsi="Calibri" w:cs="Calibri"/>
                <w:sz w:val="16"/>
                <w:szCs w:val="16"/>
              </w:rPr>
              <w:t>0.44</w:t>
            </w:r>
          </w:p>
        </w:tc>
        <w:tc>
          <w:tcPr>
            <w:tcW w:w="532" w:type="dxa"/>
            <w:vAlign w:val="bottom"/>
          </w:tcPr>
          <w:p w14:paraId="1BB94172" w14:textId="37B84693" w:rsidR="0014116A" w:rsidRPr="00EB60F2" w:rsidRDefault="0014116A" w:rsidP="0014116A">
            <w:pPr>
              <w:ind w:firstLine="0"/>
              <w:rPr>
                <w:sz w:val="16"/>
                <w:szCs w:val="16"/>
              </w:rPr>
            </w:pPr>
            <w:r w:rsidRPr="00EB60F2">
              <w:rPr>
                <w:rFonts w:ascii="Calibri" w:hAnsi="Calibri" w:cs="Calibri"/>
                <w:sz w:val="16"/>
                <w:szCs w:val="16"/>
              </w:rPr>
              <w:t>0.27</w:t>
            </w:r>
          </w:p>
        </w:tc>
        <w:tc>
          <w:tcPr>
            <w:tcW w:w="572" w:type="dxa"/>
            <w:vAlign w:val="bottom"/>
          </w:tcPr>
          <w:p w14:paraId="2D107806" w14:textId="44544068" w:rsidR="0014116A" w:rsidRPr="00EB60F2" w:rsidRDefault="0014116A" w:rsidP="0014116A">
            <w:pPr>
              <w:ind w:firstLine="0"/>
              <w:rPr>
                <w:sz w:val="16"/>
                <w:szCs w:val="16"/>
              </w:rPr>
            </w:pPr>
            <w:r w:rsidRPr="00EB60F2">
              <w:rPr>
                <w:rFonts w:ascii="Calibri" w:hAnsi="Calibri" w:cs="Calibri"/>
                <w:sz w:val="16"/>
                <w:szCs w:val="16"/>
              </w:rPr>
              <w:t>0.32</w:t>
            </w:r>
          </w:p>
        </w:tc>
        <w:tc>
          <w:tcPr>
            <w:tcW w:w="509" w:type="dxa"/>
            <w:vAlign w:val="bottom"/>
          </w:tcPr>
          <w:p w14:paraId="6BD94E33" w14:textId="33784607" w:rsidR="0014116A" w:rsidRPr="00EB60F2" w:rsidRDefault="0014116A" w:rsidP="0014116A">
            <w:pPr>
              <w:ind w:firstLine="0"/>
              <w:rPr>
                <w:sz w:val="16"/>
                <w:szCs w:val="16"/>
              </w:rPr>
            </w:pPr>
            <w:r w:rsidRPr="00EB60F2">
              <w:rPr>
                <w:rFonts w:ascii="Calibri" w:hAnsi="Calibri" w:cs="Calibri"/>
                <w:sz w:val="16"/>
                <w:szCs w:val="16"/>
              </w:rPr>
              <w:t>0.27</w:t>
            </w:r>
          </w:p>
        </w:tc>
        <w:tc>
          <w:tcPr>
            <w:tcW w:w="567" w:type="dxa"/>
            <w:vAlign w:val="bottom"/>
          </w:tcPr>
          <w:p w14:paraId="0A99FA6F" w14:textId="28233F1B" w:rsidR="0014116A" w:rsidRPr="00EB60F2" w:rsidRDefault="0014116A" w:rsidP="0014116A">
            <w:pPr>
              <w:ind w:firstLine="0"/>
              <w:rPr>
                <w:sz w:val="16"/>
                <w:szCs w:val="16"/>
              </w:rPr>
            </w:pPr>
            <w:r w:rsidRPr="00EB60F2">
              <w:rPr>
                <w:rFonts w:ascii="Calibri" w:hAnsi="Calibri" w:cs="Calibri"/>
                <w:sz w:val="16"/>
                <w:szCs w:val="16"/>
              </w:rPr>
              <w:t>0.36</w:t>
            </w:r>
          </w:p>
        </w:tc>
        <w:tc>
          <w:tcPr>
            <w:tcW w:w="567" w:type="dxa"/>
            <w:vAlign w:val="bottom"/>
          </w:tcPr>
          <w:p w14:paraId="50292A32" w14:textId="6B38AA00" w:rsidR="0014116A" w:rsidRPr="00EB60F2" w:rsidRDefault="0014116A" w:rsidP="0014116A">
            <w:pPr>
              <w:ind w:firstLine="0"/>
              <w:rPr>
                <w:sz w:val="16"/>
                <w:szCs w:val="16"/>
              </w:rPr>
            </w:pPr>
            <w:r w:rsidRPr="00EB60F2">
              <w:rPr>
                <w:rFonts w:ascii="Calibri" w:hAnsi="Calibri" w:cs="Calibri"/>
                <w:sz w:val="16"/>
                <w:szCs w:val="16"/>
              </w:rPr>
              <w:t>0.29</w:t>
            </w:r>
          </w:p>
        </w:tc>
        <w:tc>
          <w:tcPr>
            <w:tcW w:w="425" w:type="dxa"/>
            <w:vAlign w:val="bottom"/>
          </w:tcPr>
          <w:p w14:paraId="5644B101" w14:textId="34E77801" w:rsidR="0014116A" w:rsidRPr="00EB60F2" w:rsidRDefault="0014116A" w:rsidP="0014116A">
            <w:pPr>
              <w:ind w:firstLine="0"/>
              <w:rPr>
                <w:sz w:val="16"/>
                <w:szCs w:val="16"/>
              </w:rPr>
            </w:pPr>
            <w:r w:rsidRPr="00EB60F2">
              <w:rPr>
                <w:rFonts w:ascii="Calibri" w:hAnsi="Calibri" w:cs="Calibri"/>
                <w:sz w:val="16"/>
                <w:szCs w:val="16"/>
              </w:rPr>
              <w:t>0.2</w:t>
            </w:r>
          </w:p>
        </w:tc>
        <w:tc>
          <w:tcPr>
            <w:tcW w:w="567" w:type="dxa"/>
            <w:vAlign w:val="bottom"/>
          </w:tcPr>
          <w:p w14:paraId="24476256" w14:textId="399D0F02" w:rsidR="0014116A" w:rsidRPr="00EB60F2" w:rsidRDefault="0014116A" w:rsidP="0014116A">
            <w:pPr>
              <w:ind w:firstLine="0"/>
              <w:rPr>
                <w:sz w:val="16"/>
                <w:szCs w:val="16"/>
              </w:rPr>
            </w:pPr>
            <w:r w:rsidRPr="00EB60F2">
              <w:rPr>
                <w:rFonts w:ascii="Calibri" w:hAnsi="Calibri" w:cs="Calibri"/>
                <w:sz w:val="16"/>
                <w:szCs w:val="16"/>
              </w:rPr>
              <w:t>1</w:t>
            </w:r>
          </w:p>
        </w:tc>
        <w:tc>
          <w:tcPr>
            <w:tcW w:w="567" w:type="dxa"/>
            <w:vAlign w:val="bottom"/>
          </w:tcPr>
          <w:p w14:paraId="61943117" w14:textId="5955809D" w:rsidR="0014116A" w:rsidRPr="00EB60F2" w:rsidRDefault="0014116A" w:rsidP="0014116A">
            <w:pPr>
              <w:ind w:firstLine="0"/>
              <w:rPr>
                <w:sz w:val="16"/>
                <w:szCs w:val="16"/>
              </w:rPr>
            </w:pPr>
            <w:r w:rsidRPr="00EB60F2">
              <w:rPr>
                <w:rFonts w:ascii="Calibri" w:hAnsi="Calibri" w:cs="Calibri"/>
                <w:sz w:val="16"/>
                <w:szCs w:val="16"/>
              </w:rPr>
              <w:t>4.45</w:t>
            </w:r>
          </w:p>
        </w:tc>
        <w:tc>
          <w:tcPr>
            <w:tcW w:w="567" w:type="dxa"/>
            <w:vAlign w:val="bottom"/>
          </w:tcPr>
          <w:p w14:paraId="0D2C33DF" w14:textId="4033EC6A" w:rsidR="0014116A" w:rsidRPr="00EB60F2" w:rsidRDefault="0014116A" w:rsidP="0014116A">
            <w:pPr>
              <w:ind w:firstLine="0"/>
              <w:rPr>
                <w:sz w:val="16"/>
                <w:szCs w:val="16"/>
              </w:rPr>
            </w:pPr>
            <w:r w:rsidRPr="00EB60F2">
              <w:rPr>
                <w:rFonts w:ascii="Calibri" w:hAnsi="Calibri" w:cs="Calibri"/>
                <w:sz w:val="16"/>
                <w:szCs w:val="16"/>
              </w:rPr>
              <w:t>6.4</w:t>
            </w:r>
          </w:p>
        </w:tc>
      </w:tr>
      <w:tr w:rsidR="00EB60F2" w:rsidRPr="00EB60F2" w14:paraId="3A8676E0" w14:textId="77777777" w:rsidTr="00506ADB">
        <w:tc>
          <w:tcPr>
            <w:tcW w:w="562" w:type="dxa"/>
            <w:vAlign w:val="bottom"/>
          </w:tcPr>
          <w:p w14:paraId="5CA46AA6" w14:textId="1237C27B" w:rsidR="0014116A" w:rsidRPr="00506ADB" w:rsidRDefault="0014116A" w:rsidP="0014116A">
            <w:pPr>
              <w:ind w:firstLine="0"/>
              <w:rPr>
                <w:b/>
                <w:bCs/>
                <w:sz w:val="16"/>
                <w:szCs w:val="16"/>
              </w:rPr>
            </w:pPr>
            <w:r w:rsidRPr="00506ADB">
              <w:rPr>
                <w:rFonts w:ascii="Calibri" w:hAnsi="Calibri" w:cs="Calibri"/>
                <w:b/>
                <w:bCs/>
                <w:sz w:val="16"/>
                <w:szCs w:val="16"/>
              </w:rPr>
              <w:t>C11</w:t>
            </w:r>
          </w:p>
        </w:tc>
        <w:tc>
          <w:tcPr>
            <w:tcW w:w="426" w:type="dxa"/>
            <w:vAlign w:val="bottom"/>
          </w:tcPr>
          <w:p w14:paraId="2A9C3819" w14:textId="214D740C" w:rsidR="0014116A" w:rsidRPr="00EB60F2" w:rsidRDefault="0014116A" w:rsidP="0014116A">
            <w:pPr>
              <w:ind w:firstLine="0"/>
              <w:rPr>
                <w:sz w:val="16"/>
                <w:szCs w:val="16"/>
              </w:rPr>
            </w:pPr>
            <w:r w:rsidRPr="00EB60F2">
              <w:rPr>
                <w:rFonts w:ascii="Calibri" w:hAnsi="Calibri" w:cs="Calibri"/>
                <w:sz w:val="16"/>
                <w:szCs w:val="16"/>
              </w:rPr>
              <w:t>0.3</w:t>
            </w:r>
          </w:p>
        </w:tc>
        <w:tc>
          <w:tcPr>
            <w:tcW w:w="425" w:type="dxa"/>
            <w:vAlign w:val="bottom"/>
          </w:tcPr>
          <w:p w14:paraId="4620F019" w14:textId="3369A8DB" w:rsidR="0014116A" w:rsidRPr="00EB60F2" w:rsidRDefault="0014116A" w:rsidP="0014116A">
            <w:pPr>
              <w:ind w:firstLine="0"/>
              <w:rPr>
                <w:sz w:val="16"/>
                <w:szCs w:val="16"/>
              </w:rPr>
            </w:pPr>
            <w:r w:rsidRPr="00EB60F2">
              <w:rPr>
                <w:rFonts w:ascii="Calibri" w:hAnsi="Calibri" w:cs="Calibri"/>
                <w:sz w:val="16"/>
                <w:szCs w:val="16"/>
              </w:rPr>
              <w:t>0.2</w:t>
            </w:r>
          </w:p>
        </w:tc>
        <w:tc>
          <w:tcPr>
            <w:tcW w:w="513" w:type="dxa"/>
            <w:vAlign w:val="bottom"/>
          </w:tcPr>
          <w:p w14:paraId="78A7C0D3" w14:textId="777FB1BF" w:rsidR="0014116A" w:rsidRPr="00EB60F2" w:rsidRDefault="0014116A" w:rsidP="0014116A">
            <w:pPr>
              <w:ind w:firstLine="0"/>
              <w:rPr>
                <w:sz w:val="16"/>
                <w:szCs w:val="16"/>
              </w:rPr>
            </w:pPr>
            <w:r w:rsidRPr="00EB60F2">
              <w:rPr>
                <w:rFonts w:ascii="Calibri" w:hAnsi="Calibri" w:cs="Calibri"/>
                <w:sz w:val="16"/>
                <w:szCs w:val="16"/>
              </w:rPr>
              <w:t>0.31</w:t>
            </w:r>
          </w:p>
        </w:tc>
        <w:tc>
          <w:tcPr>
            <w:tcW w:w="532" w:type="dxa"/>
            <w:vAlign w:val="bottom"/>
          </w:tcPr>
          <w:p w14:paraId="569D655F" w14:textId="78D2E492" w:rsidR="0014116A" w:rsidRPr="00EB60F2" w:rsidRDefault="0014116A" w:rsidP="0014116A">
            <w:pPr>
              <w:ind w:firstLine="0"/>
              <w:rPr>
                <w:sz w:val="16"/>
                <w:szCs w:val="16"/>
              </w:rPr>
            </w:pPr>
            <w:r w:rsidRPr="00EB60F2">
              <w:rPr>
                <w:rFonts w:ascii="Calibri" w:hAnsi="Calibri" w:cs="Calibri"/>
                <w:sz w:val="16"/>
                <w:szCs w:val="16"/>
              </w:rPr>
              <w:t>0.39</w:t>
            </w:r>
          </w:p>
        </w:tc>
        <w:tc>
          <w:tcPr>
            <w:tcW w:w="572" w:type="dxa"/>
            <w:vAlign w:val="bottom"/>
          </w:tcPr>
          <w:p w14:paraId="6F46DE20" w14:textId="4D979C5D" w:rsidR="0014116A" w:rsidRPr="00EB60F2" w:rsidRDefault="0014116A" w:rsidP="0014116A">
            <w:pPr>
              <w:ind w:firstLine="0"/>
              <w:rPr>
                <w:sz w:val="16"/>
                <w:szCs w:val="16"/>
              </w:rPr>
            </w:pPr>
            <w:r w:rsidRPr="00EB60F2">
              <w:rPr>
                <w:rFonts w:ascii="Calibri" w:hAnsi="Calibri" w:cs="Calibri"/>
                <w:sz w:val="16"/>
                <w:szCs w:val="16"/>
              </w:rPr>
              <w:t>0.34</w:t>
            </w:r>
          </w:p>
        </w:tc>
        <w:tc>
          <w:tcPr>
            <w:tcW w:w="509" w:type="dxa"/>
            <w:vAlign w:val="bottom"/>
          </w:tcPr>
          <w:p w14:paraId="0CC4720E" w14:textId="4C568835" w:rsidR="0014116A" w:rsidRPr="00EB60F2" w:rsidRDefault="0014116A" w:rsidP="0014116A">
            <w:pPr>
              <w:ind w:firstLine="0"/>
              <w:rPr>
                <w:sz w:val="16"/>
                <w:szCs w:val="16"/>
              </w:rPr>
            </w:pPr>
            <w:r w:rsidRPr="00EB60F2">
              <w:rPr>
                <w:rFonts w:ascii="Calibri" w:hAnsi="Calibri" w:cs="Calibri"/>
                <w:sz w:val="16"/>
                <w:szCs w:val="16"/>
              </w:rPr>
              <w:t>0.35</w:t>
            </w:r>
          </w:p>
        </w:tc>
        <w:tc>
          <w:tcPr>
            <w:tcW w:w="567" w:type="dxa"/>
            <w:vAlign w:val="bottom"/>
          </w:tcPr>
          <w:p w14:paraId="67584373" w14:textId="2EB42CBA" w:rsidR="0014116A" w:rsidRPr="00EB60F2" w:rsidRDefault="0014116A" w:rsidP="0014116A">
            <w:pPr>
              <w:ind w:firstLine="0"/>
              <w:rPr>
                <w:sz w:val="16"/>
                <w:szCs w:val="16"/>
              </w:rPr>
            </w:pPr>
            <w:r w:rsidRPr="00EB60F2">
              <w:rPr>
                <w:rFonts w:ascii="Calibri" w:hAnsi="Calibri" w:cs="Calibri"/>
                <w:sz w:val="16"/>
                <w:szCs w:val="16"/>
              </w:rPr>
              <w:t>0.33</w:t>
            </w:r>
          </w:p>
        </w:tc>
        <w:tc>
          <w:tcPr>
            <w:tcW w:w="567" w:type="dxa"/>
            <w:vAlign w:val="bottom"/>
          </w:tcPr>
          <w:p w14:paraId="40206DBE" w14:textId="51249C62" w:rsidR="0014116A" w:rsidRPr="00EB60F2" w:rsidRDefault="0014116A" w:rsidP="0014116A">
            <w:pPr>
              <w:ind w:firstLine="0"/>
              <w:rPr>
                <w:sz w:val="16"/>
                <w:szCs w:val="16"/>
              </w:rPr>
            </w:pPr>
            <w:r w:rsidRPr="00EB60F2">
              <w:rPr>
                <w:rFonts w:ascii="Calibri" w:hAnsi="Calibri" w:cs="Calibri"/>
                <w:sz w:val="16"/>
                <w:szCs w:val="16"/>
              </w:rPr>
              <w:t>0.40</w:t>
            </w:r>
          </w:p>
        </w:tc>
        <w:tc>
          <w:tcPr>
            <w:tcW w:w="425" w:type="dxa"/>
            <w:vAlign w:val="bottom"/>
          </w:tcPr>
          <w:p w14:paraId="371ED922" w14:textId="2C0E59D6" w:rsidR="0014116A" w:rsidRPr="00EB60F2" w:rsidRDefault="0014116A" w:rsidP="0014116A">
            <w:pPr>
              <w:ind w:firstLine="0"/>
              <w:rPr>
                <w:sz w:val="16"/>
                <w:szCs w:val="16"/>
              </w:rPr>
            </w:pPr>
            <w:r w:rsidRPr="00EB60F2">
              <w:rPr>
                <w:rFonts w:ascii="Calibri" w:hAnsi="Calibri" w:cs="Calibri"/>
                <w:sz w:val="16"/>
                <w:szCs w:val="16"/>
              </w:rPr>
              <w:t>0.3</w:t>
            </w:r>
          </w:p>
        </w:tc>
        <w:tc>
          <w:tcPr>
            <w:tcW w:w="567" w:type="dxa"/>
            <w:vAlign w:val="bottom"/>
          </w:tcPr>
          <w:p w14:paraId="357CAF4A" w14:textId="3D992AED" w:rsidR="0014116A" w:rsidRPr="00EB60F2" w:rsidRDefault="0014116A" w:rsidP="0014116A">
            <w:pPr>
              <w:ind w:firstLine="0"/>
              <w:rPr>
                <w:sz w:val="16"/>
                <w:szCs w:val="16"/>
              </w:rPr>
            </w:pPr>
            <w:r w:rsidRPr="00EB60F2">
              <w:rPr>
                <w:rFonts w:ascii="Calibri" w:hAnsi="Calibri" w:cs="Calibri"/>
                <w:sz w:val="16"/>
                <w:szCs w:val="16"/>
              </w:rPr>
              <w:t>0.34</w:t>
            </w:r>
          </w:p>
        </w:tc>
        <w:tc>
          <w:tcPr>
            <w:tcW w:w="567" w:type="dxa"/>
            <w:vAlign w:val="bottom"/>
          </w:tcPr>
          <w:p w14:paraId="0B5D7DBB" w14:textId="3B38B233" w:rsidR="0014116A" w:rsidRPr="00EB60F2" w:rsidRDefault="0014116A" w:rsidP="0014116A">
            <w:pPr>
              <w:ind w:firstLine="0"/>
              <w:rPr>
                <w:sz w:val="16"/>
                <w:szCs w:val="16"/>
              </w:rPr>
            </w:pPr>
            <w:r w:rsidRPr="00EB60F2">
              <w:rPr>
                <w:rFonts w:ascii="Calibri" w:hAnsi="Calibri" w:cs="Calibri"/>
                <w:sz w:val="16"/>
                <w:szCs w:val="16"/>
              </w:rPr>
              <w:t>1</w:t>
            </w:r>
          </w:p>
        </w:tc>
        <w:tc>
          <w:tcPr>
            <w:tcW w:w="567" w:type="dxa"/>
            <w:vAlign w:val="bottom"/>
          </w:tcPr>
          <w:p w14:paraId="1CAD2C3A" w14:textId="09192333" w:rsidR="0014116A" w:rsidRPr="00EB60F2" w:rsidRDefault="0014116A" w:rsidP="0014116A">
            <w:pPr>
              <w:ind w:firstLine="0"/>
              <w:rPr>
                <w:sz w:val="16"/>
                <w:szCs w:val="16"/>
              </w:rPr>
            </w:pPr>
            <w:r w:rsidRPr="00EB60F2">
              <w:rPr>
                <w:rFonts w:ascii="Calibri" w:hAnsi="Calibri" w:cs="Calibri"/>
                <w:sz w:val="16"/>
                <w:szCs w:val="16"/>
              </w:rPr>
              <w:t>5.5</w:t>
            </w:r>
          </w:p>
        </w:tc>
      </w:tr>
      <w:tr w:rsidR="004C12CF" w:rsidRPr="00EB60F2" w14:paraId="040D40A5" w14:textId="77777777" w:rsidTr="00506ADB">
        <w:tc>
          <w:tcPr>
            <w:tcW w:w="562" w:type="dxa"/>
            <w:vAlign w:val="bottom"/>
          </w:tcPr>
          <w:p w14:paraId="10A204ED" w14:textId="59E60AF1" w:rsidR="0014116A" w:rsidRPr="00506ADB" w:rsidRDefault="0014116A" w:rsidP="0014116A">
            <w:pPr>
              <w:ind w:firstLine="0"/>
              <w:rPr>
                <w:b/>
                <w:bCs/>
                <w:sz w:val="16"/>
                <w:szCs w:val="16"/>
              </w:rPr>
            </w:pPr>
            <w:r w:rsidRPr="00506ADB">
              <w:rPr>
                <w:b/>
                <w:bCs/>
                <w:sz w:val="16"/>
                <w:szCs w:val="16"/>
              </w:rPr>
              <w:t>C12</w:t>
            </w:r>
          </w:p>
        </w:tc>
        <w:tc>
          <w:tcPr>
            <w:tcW w:w="426" w:type="dxa"/>
            <w:vAlign w:val="bottom"/>
          </w:tcPr>
          <w:p w14:paraId="32A3A97A" w14:textId="7283B875" w:rsidR="0014116A" w:rsidRPr="00EB60F2" w:rsidRDefault="0014116A" w:rsidP="0014116A">
            <w:pPr>
              <w:ind w:firstLine="0"/>
              <w:rPr>
                <w:sz w:val="16"/>
                <w:szCs w:val="16"/>
              </w:rPr>
            </w:pPr>
            <w:r w:rsidRPr="00EB60F2">
              <w:rPr>
                <w:rFonts w:ascii="Calibri" w:hAnsi="Calibri" w:cs="Calibri"/>
                <w:sz w:val="16"/>
                <w:szCs w:val="16"/>
              </w:rPr>
              <w:t>0.2</w:t>
            </w:r>
          </w:p>
        </w:tc>
        <w:tc>
          <w:tcPr>
            <w:tcW w:w="425" w:type="dxa"/>
            <w:vAlign w:val="bottom"/>
          </w:tcPr>
          <w:p w14:paraId="4BA97BB2" w14:textId="42485BE9" w:rsidR="0014116A" w:rsidRPr="00EB60F2" w:rsidRDefault="0014116A" w:rsidP="0014116A">
            <w:pPr>
              <w:ind w:firstLine="0"/>
              <w:rPr>
                <w:sz w:val="16"/>
                <w:szCs w:val="16"/>
              </w:rPr>
            </w:pPr>
            <w:r w:rsidRPr="00EB60F2">
              <w:rPr>
                <w:rFonts w:ascii="Calibri" w:hAnsi="Calibri" w:cs="Calibri"/>
                <w:sz w:val="16"/>
                <w:szCs w:val="16"/>
              </w:rPr>
              <w:t>0.2</w:t>
            </w:r>
          </w:p>
        </w:tc>
        <w:tc>
          <w:tcPr>
            <w:tcW w:w="513" w:type="dxa"/>
            <w:vAlign w:val="bottom"/>
          </w:tcPr>
          <w:p w14:paraId="3FFB355B" w14:textId="6CFAD9C6" w:rsidR="0014116A" w:rsidRPr="00EB60F2" w:rsidRDefault="0014116A" w:rsidP="0014116A">
            <w:pPr>
              <w:ind w:firstLine="0"/>
              <w:rPr>
                <w:sz w:val="16"/>
                <w:szCs w:val="16"/>
              </w:rPr>
            </w:pPr>
            <w:r w:rsidRPr="00EB60F2">
              <w:rPr>
                <w:rFonts w:ascii="Calibri" w:hAnsi="Calibri" w:cs="Calibri"/>
                <w:sz w:val="16"/>
                <w:szCs w:val="16"/>
              </w:rPr>
              <w:t>0.29</w:t>
            </w:r>
          </w:p>
        </w:tc>
        <w:tc>
          <w:tcPr>
            <w:tcW w:w="532" w:type="dxa"/>
            <w:vAlign w:val="bottom"/>
          </w:tcPr>
          <w:p w14:paraId="233AA7CC" w14:textId="6E8182DA" w:rsidR="0014116A" w:rsidRPr="00EB60F2" w:rsidRDefault="0014116A" w:rsidP="0014116A">
            <w:pPr>
              <w:ind w:firstLine="0"/>
              <w:rPr>
                <w:sz w:val="16"/>
                <w:szCs w:val="16"/>
              </w:rPr>
            </w:pPr>
            <w:r w:rsidRPr="00EB60F2">
              <w:rPr>
                <w:rFonts w:ascii="Calibri" w:hAnsi="Calibri" w:cs="Calibri"/>
                <w:sz w:val="16"/>
                <w:szCs w:val="16"/>
              </w:rPr>
              <w:t>0.19</w:t>
            </w:r>
          </w:p>
        </w:tc>
        <w:tc>
          <w:tcPr>
            <w:tcW w:w="572" w:type="dxa"/>
            <w:vAlign w:val="bottom"/>
          </w:tcPr>
          <w:p w14:paraId="1C43F861" w14:textId="7985E432" w:rsidR="0014116A" w:rsidRPr="00EB60F2" w:rsidRDefault="0014116A" w:rsidP="0014116A">
            <w:pPr>
              <w:ind w:firstLine="0"/>
              <w:rPr>
                <w:sz w:val="16"/>
                <w:szCs w:val="16"/>
              </w:rPr>
            </w:pPr>
            <w:r w:rsidRPr="00EB60F2">
              <w:rPr>
                <w:rFonts w:ascii="Calibri" w:hAnsi="Calibri" w:cs="Calibri"/>
                <w:sz w:val="16"/>
                <w:szCs w:val="16"/>
              </w:rPr>
              <w:t>0.41</w:t>
            </w:r>
          </w:p>
        </w:tc>
        <w:tc>
          <w:tcPr>
            <w:tcW w:w="509" w:type="dxa"/>
            <w:vAlign w:val="bottom"/>
          </w:tcPr>
          <w:p w14:paraId="769C6EB6" w14:textId="20904DDF" w:rsidR="0014116A" w:rsidRPr="00EB60F2" w:rsidRDefault="0014116A" w:rsidP="0014116A">
            <w:pPr>
              <w:ind w:firstLine="0"/>
              <w:rPr>
                <w:sz w:val="16"/>
                <w:szCs w:val="16"/>
              </w:rPr>
            </w:pPr>
            <w:r w:rsidRPr="00EB60F2">
              <w:rPr>
                <w:rFonts w:ascii="Calibri" w:hAnsi="Calibri" w:cs="Calibri"/>
                <w:sz w:val="16"/>
                <w:szCs w:val="16"/>
              </w:rPr>
              <w:t>0.34</w:t>
            </w:r>
          </w:p>
        </w:tc>
        <w:tc>
          <w:tcPr>
            <w:tcW w:w="567" w:type="dxa"/>
            <w:vAlign w:val="bottom"/>
          </w:tcPr>
          <w:p w14:paraId="6A503546" w14:textId="5B0839A7" w:rsidR="0014116A" w:rsidRPr="00EB60F2" w:rsidRDefault="0014116A" w:rsidP="0014116A">
            <w:pPr>
              <w:ind w:firstLine="0"/>
              <w:rPr>
                <w:sz w:val="16"/>
                <w:szCs w:val="16"/>
              </w:rPr>
            </w:pPr>
            <w:r w:rsidRPr="00EB60F2">
              <w:rPr>
                <w:rFonts w:ascii="Calibri" w:hAnsi="Calibri" w:cs="Calibri"/>
                <w:sz w:val="16"/>
                <w:szCs w:val="16"/>
              </w:rPr>
              <w:t>0.26</w:t>
            </w:r>
          </w:p>
        </w:tc>
        <w:tc>
          <w:tcPr>
            <w:tcW w:w="567" w:type="dxa"/>
            <w:vAlign w:val="bottom"/>
          </w:tcPr>
          <w:p w14:paraId="2218B3B2" w14:textId="6598AD1C" w:rsidR="0014116A" w:rsidRPr="00EB60F2" w:rsidRDefault="0014116A" w:rsidP="0014116A">
            <w:pPr>
              <w:ind w:firstLine="0"/>
              <w:rPr>
                <w:sz w:val="16"/>
                <w:szCs w:val="16"/>
              </w:rPr>
            </w:pPr>
            <w:r w:rsidRPr="00EB60F2">
              <w:rPr>
                <w:rFonts w:ascii="Calibri" w:hAnsi="Calibri" w:cs="Calibri"/>
                <w:sz w:val="16"/>
                <w:szCs w:val="16"/>
              </w:rPr>
              <w:t>0.34</w:t>
            </w:r>
          </w:p>
        </w:tc>
        <w:tc>
          <w:tcPr>
            <w:tcW w:w="425" w:type="dxa"/>
            <w:vAlign w:val="bottom"/>
          </w:tcPr>
          <w:p w14:paraId="28B27168" w14:textId="07A53582" w:rsidR="0014116A" w:rsidRPr="00EB60F2" w:rsidRDefault="0014116A" w:rsidP="0014116A">
            <w:pPr>
              <w:ind w:firstLine="0"/>
              <w:rPr>
                <w:sz w:val="16"/>
                <w:szCs w:val="16"/>
              </w:rPr>
            </w:pPr>
            <w:r w:rsidRPr="00EB60F2">
              <w:rPr>
                <w:rFonts w:ascii="Calibri" w:hAnsi="Calibri" w:cs="Calibri"/>
                <w:sz w:val="16"/>
                <w:szCs w:val="16"/>
              </w:rPr>
              <w:t>0.2</w:t>
            </w:r>
          </w:p>
        </w:tc>
        <w:tc>
          <w:tcPr>
            <w:tcW w:w="567" w:type="dxa"/>
            <w:vAlign w:val="bottom"/>
          </w:tcPr>
          <w:p w14:paraId="60B57008" w14:textId="68026702" w:rsidR="0014116A" w:rsidRPr="00EB60F2" w:rsidRDefault="0014116A" w:rsidP="0014116A">
            <w:pPr>
              <w:ind w:firstLine="0"/>
              <w:rPr>
                <w:sz w:val="16"/>
                <w:szCs w:val="16"/>
              </w:rPr>
            </w:pPr>
            <w:r w:rsidRPr="00EB60F2">
              <w:rPr>
                <w:rFonts w:ascii="Calibri" w:hAnsi="Calibri" w:cs="Calibri"/>
                <w:sz w:val="16"/>
                <w:szCs w:val="16"/>
              </w:rPr>
              <w:t>0.18</w:t>
            </w:r>
          </w:p>
        </w:tc>
        <w:tc>
          <w:tcPr>
            <w:tcW w:w="567" w:type="dxa"/>
            <w:vAlign w:val="bottom"/>
          </w:tcPr>
          <w:p w14:paraId="2B97C729" w14:textId="091BE6BF" w:rsidR="0014116A" w:rsidRPr="00EB60F2" w:rsidRDefault="0014116A" w:rsidP="0014116A">
            <w:pPr>
              <w:ind w:firstLine="0"/>
              <w:rPr>
                <w:sz w:val="16"/>
                <w:szCs w:val="16"/>
              </w:rPr>
            </w:pPr>
            <w:r w:rsidRPr="00EB60F2">
              <w:rPr>
                <w:rFonts w:ascii="Calibri" w:hAnsi="Calibri" w:cs="Calibri"/>
                <w:sz w:val="16"/>
                <w:szCs w:val="16"/>
              </w:rPr>
              <w:t>0.24</w:t>
            </w:r>
          </w:p>
        </w:tc>
        <w:tc>
          <w:tcPr>
            <w:tcW w:w="567" w:type="dxa"/>
            <w:vAlign w:val="bottom"/>
          </w:tcPr>
          <w:p w14:paraId="78C04B14" w14:textId="0E6FD2DB" w:rsidR="0014116A" w:rsidRPr="00EB60F2" w:rsidRDefault="0014116A" w:rsidP="0014116A">
            <w:pPr>
              <w:ind w:firstLine="0"/>
              <w:rPr>
                <w:sz w:val="16"/>
                <w:szCs w:val="16"/>
              </w:rPr>
            </w:pPr>
            <w:r w:rsidRPr="00EB60F2">
              <w:rPr>
                <w:rFonts w:ascii="Calibri" w:hAnsi="Calibri" w:cs="Calibri"/>
                <w:sz w:val="16"/>
                <w:szCs w:val="16"/>
              </w:rPr>
              <w:t>1</w:t>
            </w:r>
          </w:p>
        </w:tc>
      </w:tr>
    </w:tbl>
    <w:p w14:paraId="71E44250" w14:textId="77777777" w:rsidR="0011392D" w:rsidRPr="00EB60F2" w:rsidRDefault="0011392D" w:rsidP="0012668B">
      <w:pPr>
        <w:ind w:firstLine="0"/>
      </w:pPr>
    </w:p>
    <w:p w14:paraId="7BD62D27" w14:textId="4343FB1D" w:rsidR="0011392D" w:rsidRPr="00EB60F2" w:rsidRDefault="0011392D" w:rsidP="0011392D">
      <w:pPr>
        <w:ind w:firstLine="0"/>
      </w:pPr>
      <w:r w:rsidRPr="00EB60F2">
        <w:rPr>
          <w:b/>
        </w:rPr>
        <w:t xml:space="preserve">               Table </w:t>
      </w:r>
      <w:r w:rsidR="002C5584" w:rsidRPr="00EB60F2">
        <w:rPr>
          <w:b/>
        </w:rPr>
        <w:t>4</w:t>
      </w:r>
      <w:r w:rsidRPr="00EB60F2">
        <w:rPr>
          <w:b/>
        </w:rPr>
        <w:t>.</w:t>
      </w:r>
      <w:r w:rsidRPr="00EB60F2">
        <w:t xml:space="preserve"> Fuzzy Weights Derived Using Fuzzy AHP</w:t>
      </w:r>
    </w:p>
    <w:p w14:paraId="67C5912B" w14:textId="77777777" w:rsidR="0011392D" w:rsidRPr="00EB60F2" w:rsidRDefault="0011392D" w:rsidP="0011392D">
      <w:pPr>
        <w:ind w:firstLine="0"/>
      </w:pPr>
    </w:p>
    <w:tbl>
      <w:tblPr>
        <w:tblW w:w="0" w:type="auto"/>
        <w:tblInd w:w="108" w:type="dxa"/>
        <w:tblBorders>
          <w:top w:val="single" w:sz="4" w:space="0" w:color="auto"/>
          <w:bottom w:val="single" w:sz="4" w:space="0" w:color="auto"/>
        </w:tblBorders>
        <w:tblLook w:val="04A0" w:firstRow="1" w:lastRow="0" w:firstColumn="1" w:lastColumn="0" w:noHBand="0" w:noVBand="1"/>
      </w:tblPr>
      <w:tblGrid>
        <w:gridCol w:w="1854"/>
        <w:gridCol w:w="1580"/>
        <w:gridCol w:w="1580"/>
        <w:gridCol w:w="1795"/>
      </w:tblGrid>
      <w:tr w:rsidR="00EB60F2" w:rsidRPr="00EB60F2" w14:paraId="017063AD" w14:textId="77777777" w:rsidTr="00635413">
        <w:tc>
          <w:tcPr>
            <w:tcW w:w="1854" w:type="dxa"/>
            <w:tcBorders>
              <w:top w:val="single" w:sz="12" w:space="0" w:color="auto"/>
              <w:left w:val="nil"/>
              <w:bottom w:val="single" w:sz="4" w:space="0" w:color="auto"/>
              <w:right w:val="single" w:sz="4" w:space="0" w:color="auto"/>
            </w:tcBorders>
            <w:hideMark/>
          </w:tcPr>
          <w:p w14:paraId="628F236F" w14:textId="77777777" w:rsidR="0011392D" w:rsidRPr="00EB60F2" w:rsidRDefault="0011392D" w:rsidP="0011392D">
            <w:pPr>
              <w:ind w:firstLine="0"/>
              <w:rPr>
                <w:b/>
              </w:rPr>
            </w:pPr>
            <w:r w:rsidRPr="00EB60F2">
              <w:rPr>
                <w:b/>
              </w:rPr>
              <w:t>Criteria</w:t>
            </w:r>
          </w:p>
        </w:tc>
        <w:tc>
          <w:tcPr>
            <w:tcW w:w="1580" w:type="dxa"/>
            <w:tcBorders>
              <w:top w:val="single" w:sz="12" w:space="0" w:color="auto"/>
              <w:left w:val="single" w:sz="4" w:space="0" w:color="auto"/>
              <w:bottom w:val="single" w:sz="4" w:space="0" w:color="auto"/>
              <w:right w:val="single" w:sz="4" w:space="0" w:color="auto"/>
            </w:tcBorders>
          </w:tcPr>
          <w:p w14:paraId="51CAC92E" w14:textId="1BB6C1F1" w:rsidR="0011392D" w:rsidRPr="00EB60F2" w:rsidRDefault="0011392D" w:rsidP="0011392D">
            <w:pPr>
              <w:ind w:firstLine="0"/>
              <w:jc w:val="left"/>
              <w:rPr>
                <w:b/>
                <w:vertAlign w:val="subscript"/>
              </w:rPr>
            </w:pPr>
            <w:r w:rsidRPr="00EB60F2">
              <w:rPr>
                <w:b/>
              </w:rPr>
              <w:t xml:space="preserve">    </w:t>
            </w:r>
            <w:r w:rsidR="00C031E7" w:rsidRPr="00EB60F2">
              <w:rPr>
                <w:b/>
              </w:rPr>
              <w:t xml:space="preserve"> </w:t>
            </w:r>
            <w:r w:rsidRPr="00EB60F2">
              <w:rPr>
                <w:b/>
              </w:rPr>
              <w:t xml:space="preserve"> </w:t>
            </w:r>
            <w:r w:rsidR="00C031E7" w:rsidRPr="00EB60F2">
              <w:rPr>
                <w:b/>
              </w:rPr>
              <w:t>l</w:t>
            </w:r>
            <w:r w:rsidR="00C031E7" w:rsidRPr="00EB60F2">
              <w:rPr>
                <w:b/>
                <w:vertAlign w:val="subscript"/>
              </w:rPr>
              <w:t>i</w:t>
            </w:r>
          </w:p>
        </w:tc>
        <w:tc>
          <w:tcPr>
            <w:tcW w:w="1580" w:type="dxa"/>
            <w:tcBorders>
              <w:top w:val="single" w:sz="12" w:space="0" w:color="auto"/>
              <w:left w:val="single" w:sz="4" w:space="0" w:color="auto"/>
              <w:bottom w:val="single" w:sz="4" w:space="0" w:color="auto"/>
              <w:right w:val="single" w:sz="4" w:space="0" w:color="auto"/>
            </w:tcBorders>
          </w:tcPr>
          <w:p w14:paraId="5E05AE06" w14:textId="0AFD6001" w:rsidR="0011392D" w:rsidRPr="00EB60F2" w:rsidRDefault="0011392D" w:rsidP="0011392D">
            <w:pPr>
              <w:ind w:firstLine="0"/>
              <w:jc w:val="left"/>
              <w:rPr>
                <w:b/>
              </w:rPr>
            </w:pPr>
            <w:r w:rsidRPr="00EB60F2">
              <w:rPr>
                <w:b/>
              </w:rPr>
              <w:t xml:space="preserve">   </w:t>
            </w:r>
            <w:r w:rsidR="00C031E7" w:rsidRPr="00EB60F2">
              <w:rPr>
                <w:b/>
              </w:rPr>
              <w:t xml:space="preserve">   m</w:t>
            </w:r>
            <w:r w:rsidR="00C031E7" w:rsidRPr="00EB60F2">
              <w:rPr>
                <w:b/>
                <w:vertAlign w:val="subscript"/>
              </w:rPr>
              <w:t>i</w:t>
            </w:r>
            <w:r w:rsidRPr="00EB60F2">
              <w:rPr>
                <w:b/>
              </w:rPr>
              <w:t xml:space="preserve"> </w:t>
            </w:r>
          </w:p>
        </w:tc>
        <w:tc>
          <w:tcPr>
            <w:tcW w:w="1795" w:type="dxa"/>
            <w:tcBorders>
              <w:top w:val="single" w:sz="12" w:space="0" w:color="auto"/>
              <w:left w:val="single" w:sz="4" w:space="0" w:color="auto"/>
              <w:bottom w:val="single" w:sz="4" w:space="0" w:color="auto"/>
              <w:right w:val="nil"/>
            </w:tcBorders>
            <w:hideMark/>
          </w:tcPr>
          <w:p w14:paraId="284F3351" w14:textId="297C2C28" w:rsidR="0011392D" w:rsidRPr="00EB60F2" w:rsidRDefault="0011392D" w:rsidP="0011392D">
            <w:pPr>
              <w:ind w:firstLine="0"/>
              <w:jc w:val="left"/>
              <w:rPr>
                <w:b/>
                <w:vertAlign w:val="subscript"/>
              </w:rPr>
            </w:pPr>
            <w:r w:rsidRPr="00EB60F2">
              <w:rPr>
                <w:b/>
              </w:rPr>
              <w:t xml:space="preserve">     </w:t>
            </w:r>
            <w:r w:rsidR="00C031E7" w:rsidRPr="00EB60F2">
              <w:rPr>
                <w:b/>
              </w:rPr>
              <w:t xml:space="preserve">  U</w:t>
            </w:r>
            <w:r w:rsidR="00C031E7" w:rsidRPr="00EB60F2">
              <w:rPr>
                <w:b/>
                <w:vertAlign w:val="subscript"/>
              </w:rPr>
              <w:t>i</w:t>
            </w:r>
          </w:p>
        </w:tc>
      </w:tr>
      <w:tr w:rsidR="00EB60F2" w:rsidRPr="00EB60F2" w14:paraId="2179E4E4" w14:textId="77777777" w:rsidTr="00F373F1">
        <w:tc>
          <w:tcPr>
            <w:tcW w:w="1854" w:type="dxa"/>
            <w:tcBorders>
              <w:top w:val="single" w:sz="4" w:space="0" w:color="auto"/>
              <w:left w:val="nil"/>
              <w:bottom w:val="single" w:sz="4" w:space="0" w:color="auto"/>
              <w:right w:val="single" w:sz="4" w:space="0" w:color="auto"/>
            </w:tcBorders>
            <w:hideMark/>
          </w:tcPr>
          <w:p w14:paraId="4FAC8EA2" w14:textId="7C21A5C9" w:rsidR="004D51C4" w:rsidRPr="00EB60F2" w:rsidRDefault="004D51C4" w:rsidP="004D51C4">
            <w:pPr>
              <w:ind w:firstLine="0"/>
            </w:pPr>
            <w:r w:rsidRPr="00EB60F2">
              <w:t>Criticality of Impact</w:t>
            </w:r>
          </w:p>
        </w:tc>
        <w:tc>
          <w:tcPr>
            <w:tcW w:w="1580" w:type="dxa"/>
            <w:tcBorders>
              <w:top w:val="single" w:sz="4" w:space="0" w:color="auto"/>
              <w:left w:val="single" w:sz="4" w:space="0" w:color="auto"/>
              <w:bottom w:val="single" w:sz="4" w:space="0" w:color="auto"/>
              <w:right w:val="single" w:sz="4" w:space="0" w:color="auto"/>
            </w:tcBorders>
            <w:vAlign w:val="bottom"/>
          </w:tcPr>
          <w:p w14:paraId="456F4646" w14:textId="5382414C" w:rsidR="004D51C4" w:rsidRPr="00EB60F2" w:rsidRDefault="004D51C4" w:rsidP="004D51C4">
            <w:pPr>
              <w:ind w:firstLine="0"/>
              <w:jc w:val="center"/>
              <w:rPr>
                <w:rFonts w:ascii="Times New Roman" w:hAnsi="Times New Roman"/>
              </w:rPr>
            </w:pPr>
            <w:r w:rsidRPr="00EB60F2">
              <w:rPr>
                <w:rFonts w:ascii="Calibri" w:hAnsi="Calibri" w:cs="Calibri"/>
              </w:rPr>
              <w:t>0.131848</w:t>
            </w:r>
          </w:p>
        </w:tc>
        <w:tc>
          <w:tcPr>
            <w:tcW w:w="1580" w:type="dxa"/>
            <w:tcBorders>
              <w:top w:val="single" w:sz="4" w:space="0" w:color="auto"/>
              <w:left w:val="single" w:sz="4" w:space="0" w:color="auto"/>
              <w:bottom w:val="single" w:sz="4" w:space="0" w:color="auto"/>
              <w:right w:val="single" w:sz="4" w:space="0" w:color="auto"/>
            </w:tcBorders>
            <w:vAlign w:val="bottom"/>
          </w:tcPr>
          <w:p w14:paraId="50806397" w14:textId="48168A1C" w:rsidR="004D51C4" w:rsidRPr="00EB60F2" w:rsidRDefault="004D51C4" w:rsidP="004D51C4">
            <w:pPr>
              <w:ind w:firstLine="0"/>
              <w:jc w:val="center"/>
              <w:rPr>
                <w:rFonts w:ascii="Times New Roman" w:hAnsi="Times New Roman"/>
              </w:rPr>
            </w:pPr>
            <w:r w:rsidRPr="00EB60F2">
              <w:rPr>
                <w:rFonts w:ascii="Calibri" w:hAnsi="Calibri" w:cs="Calibri"/>
              </w:rPr>
              <w:t>0.161147</w:t>
            </w:r>
          </w:p>
        </w:tc>
        <w:tc>
          <w:tcPr>
            <w:tcW w:w="1795" w:type="dxa"/>
            <w:tcBorders>
              <w:top w:val="single" w:sz="4" w:space="0" w:color="auto"/>
              <w:left w:val="single" w:sz="4" w:space="0" w:color="auto"/>
              <w:bottom w:val="single" w:sz="4" w:space="0" w:color="auto"/>
              <w:right w:val="nil"/>
            </w:tcBorders>
            <w:vAlign w:val="bottom"/>
          </w:tcPr>
          <w:p w14:paraId="76F49EB8" w14:textId="2D1F094E" w:rsidR="004D51C4" w:rsidRPr="00EB60F2" w:rsidRDefault="004D51C4" w:rsidP="004D51C4">
            <w:pPr>
              <w:ind w:firstLine="0"/>
              <w:jc w:val="center"/>
              <w:rPr>
                <w:rFonts w:ascii="Times New Roman" w:hAnsi="Times New Roman"/>
              </w:rPr>
            </w:pPr>
            <w:r w:rsidRPr="00EB60F2">
              <w:rPr>
                <w:rFonts w:ascii="Calibri" w:hAnsi="Calibri" w:cs="Calibri"/>
              </w:rPr>
              <w:t>0.196957</w:t>
            </w:r>
          </w:p>
        </w:tc>
      </w:tr>
      <w:tr w:rsidR="00EB60F2" w:rsidRPr="00EB60F2" w14:paraId="3A21B606" w14:textId="77777777" w:rsidTr="003C6DBB">
        <w:tc>
          <w:tcPr>
            <w:tcW w:w="1854" w:type="dxa"/>
            <w:tcBorders>
              <w:top w:val="single" w:sz="4" w:space="0" w:color="auto"/>
              <w:left w:val="nil"/>
              <w:bottom w:val="single" w:sz="4" w:space="0" w:color="auto"/>
              <w:right w:val="single" w:sz="4" w:space="0" w:color="auto"/>
            </w:tcBorders>
            <w:hideMark/>
          </w:tcPr>
          <w:p w14:paraId="5C4ED5F8" w14:textId="7D3A9B2B" w:rsidR="004D51C4" w:rsidRPr="00EB60F2" w:rsidRDefault="004D51C4" w:rsidP="004D51C4">
            <w:pPr>
              <w:ind w:firstLine="0"/>
              <w:jc w:val="left"/>
            </w:pPr>
            <w:r w:rsidRPr="00EB60F2">
              <w:t>Security and Privacy Concerns</w:t>
            </w:r>
          </w:p>
        </w:tc>
        <w:tc>
          <w:tcPr>
            <w:tcW w:w="1580" w:type="dxa"/>
            <w:tcBorders>
              <w:top w:val="single" w:sz="4" w:space="0" w:color="auto"/>
              <w:left w:val="single" w:sz="4" w:space="0" w:color="auto"/>
              <w:bottom w:val="single" w:sz="4" w:space="0" w:color="auto"/>
              <w:right w:val="single" w:sz="4" w:space="0" w:color="auto"/>
            </w:tcBorders>
            <w:vAlign w:val="bottom"/>
          </w:tcPr>
          <w:p w14:paraId="4E70BAC6" w14:textId="2288C509" w:rsidR="004D51C4" w:rsidRPr="00EB60F2" w:rsidRDefault="004D51C4" w:rsidP="004D51C4">
            <w:pPr>
              <w:ind w:firstLine="0"/>
              <w:jc w:val="center"/>
              <w:rPr>
                <w:rFonts w:ascii="Times New Roman" w:hAnsi="Times New Roman"/>
              </w:rPr>
            </w:pPr>
            <w:r w:rsidRPr="00EB60F2">
              <w:rPr>
                <w:rFonts w:ascii="Calibri" w:hAnsi="Calibri" w:cs="Calibri"/>
              </w:rPr>
              <w:t>0.113449</w:t>
            </w:r>
          </w:p>
        </w:tc>
        <w:tc>
          <w:tcPr>
            <w:tcW w:w="1580" w:type="dxa"/>
            <w:tcBorders>
              <w:top w:val="single" w:sz="4" w:space="0" w:color="auto"/>
              <w:left w:val="single" w:sz="4" w:space="0" w:color="auto"/>
              <w:bottom w:val="single" w:sz="4" w:space="0" w:color="auto"/>
              <w:right w:val="single" w:sz="4" w:space="0" w:color="auto"/>
            </w:tcBorders>
            <w:vAlign w:val="bottom"/>
          </w:tcPr>
          <w:p w14:paraId="16A6C45B" w14:textId="18410A27" w:rsidR="004D51C4" w:rsidRPr="00EB60F2" w:rsidRDefault="004D51C4" w:rsidP="004D51C4">
            <w:pPr>
              <w:ind w:firstLine="0"/>
              <w:jc w:val="center"/>
              <w:rPr>
                <w:rFonts w:ascii="Times New Roman" w:hAnsi="Times New Roman"/>
              </w:rPr>
            </w:pPr>
            <w:r w:rsidRPr="00EB60F2">
              <w:rPr>
                <w:rFonts w:ascii="Calibri" w:hAnsi="Calibri" w:cs="Calibri"/>
              </w:rPr>
              <w:t>0.13866</w:t>
            </w:r>
          </w:p>
        </w:tc>
        <w:tc>
          <w:tcPr>
            <w:tcW w:w="1795" w:type="dxa"/>
            <w:tcBorders>
              <w:top w:val="single" w:sz="4" w:space="0" w:color="auto"/>
              <w:left w:val="single" w:sz="4" w:space="0" w:color="auto"/>
              <w:bottom w:val="single" w:sz="4" w:space="0" w:color="auto"/>
              <w:right w:val="nil"/>
            </w:tcBorders>
            <w:vAlign w:val="bottom"/>
          </w:tcPr>
          <w:p w14:paraId="5F32C7A4" w14:textId="3B6EF124" w:rsidR="004D51C4" w:rsidRPr="00EB60F2" w:rsidRDefault="004D51C4" w:rsidP="004D51C4">
            <w:pPr>
              <w:ind w:firstLine="0"/>
              <w:jc w:val="center"/>
              <w:rPr>
                <w:rFonts w:ascii="Times New Roman" w:hAnsi="Times New Roman"/>
              </w:rPr>
            </w:pPr>
            <w:r w:rsidRPr="00EB60F2">
              <w:rPr>
                <w:rFonts w:ascii="Calibri" w:hAnsi="Calibri" w:cs="Calibri"/>
              </w:rPr>
              <w:t>0.169473</w:t>
            </w:r>
          </w:p>
        </w:tc>
      </w:tr>
      <w:tr w:rsidR="00EB60F2" w:rsidRPr="00EB60F2" w14:paraId="5BD62D56" w14:textId="77777777" w:rsidTr="00E37345">
        <w:tc>
          <w:tcPr>
            <w:tcW w:w="1854" w:type="dxa"/>
            <w:tcBorders>
              <w:top w:val="single" w:sz="4" w:space="0" w:color="auto"/>
              <w:left w:val="nil"/>
              <w:bottom w:val="single" w:sz="4" w:space="0" w:color="auto"/>
              <w:right w:val="single" w:sz="4" w:space="0" w:color="auto"/>
            </w:tcBorders>
            <w:hideMark/>
          </w:tcPr>
          <w:p w14:paraId="3A50CDAF" w14:textId="7726EA60" w:rsidR="004D51C4" w:rsidRPr="00EB60F2" w:rsidRDefault="004D51C4" w:rsidP="004D51C4">
            <w:pPr>
              <w:ind w:firstLine="0"/>
            </w:pPr>
            <w:r w:rsidRPr="00EB60F2">
              <w:t>Technological Feasibility</w:t>
            </w:r>
          </w:p>
        </w:tc>
        <w:tc>
          <w:tcPr>
            <w:tcW w:w="1580" w:type="dxa"/>
            <w:tcBorders>
              <w:top w:val="single" w:sz="4" w:space="0" w:color="auto"/>
              <w:left w:val="single" w:sz="4" w:space="0" w:color="auto"/>
              <w:bottom w:val="single" w:sz="4" w:space="0" w:color="auto"/>
              <w:right w:val="single" w:sz="4" w:space="0" w:color="auto"/>
            </w:tcBorders>
            <w:vAlign w:val="bottom"/>
          </w:tcPr>
          <w:p w14:paraId="5E4E7C53" w14:textId="0865B887" w:rsidR="004D51C4" w:rsidRPr="00EB60F2" w:rsidRDefault="004D51C4" w:rsidP="004D51C4">
            <w:pPr>
              <w:ind w:firstLine="0"/>
              <w:jc w:val="center"/>
              <w:rPr>
                <w:rFonts w:ascii="Times New Roman" w:hAnsi="Times New Roman"/>
              </w:rPr>
            </w:pPr>
            <w:r w:rsidRPr="00EB60F2">
              <w:rPr>
                <w:rFonts w:ascii="Calibri" w:hAnsi="Calibri" w:cs="Calibri"/>
              </w:rPr>
              <w:t>0.1015</w:t>
            </w:r>
          </w:p>
        </w:tc>
        <w:tc>
          <w:tcPr>
            <w:tcW w:w="1580" w:type="dxa"/>
            <w:tcBorders>
              <w:top w:val="single" w:sz="4" w:space="0" w:color="auto"/>
              <w:left w:val="single" w:sz="4" w:space="0" w:color="auto"/>
              <w:bottom w:val="single" w:sz="4" w:space="0" w:color="auto"/>
              <w:right w:val="single" w:sz="4" w:space="0" w:color="auto"/>
            </w:tcBorders>
            <w:vAlign w:val="bottom"/>
          </w:tcPr>
          <w:p w14:paraId="012E6F08" w14:textId="52B06785" w:rsidR="004D51C4" w:rsidRPr="00EB60F2" w:rsidRDefault="004D51C4" w:rsidP="004D51C4">
            <w:pPr>
              <w:ind w:firstLine="0"/>
              <w:jc w:val="center"/>
              <w:rPr>
                <w:rFonts w:ascii="Times New Roman" w:hAnsi="Times New Roman"/>
              </w:rPr>
            </w:pPr>
            <w:r w:rsidRPr="00EB60F2">
              <w:rPr>
                <w:rFonts w:ascii="Calibri" w:hAnsi="Calibri" w:cs="Calibri"/>
              </w:rPr>
              <w:t>0.124056</w:t>
            </w:r>
          </w:p>
        </w:tc>
        <w:tc>
          <w:tcPr>
            <w:tcW w:w="1795" w:type="dxa"/>
            <w:tcBorders>
              <w:top w:val="single" w:sz="4" w:space="0" w:color="auto"/>
              <w:left w:val="single" w:sz="4" w:space="0" w:color="auto"/>
              <w:bottom w:val="single" w:sz="4" w:space="0" w:color="auto"/>
              <w:right w:val="nil"/>
            </w:tcBorders>
            <w:vAlign w:val="bottom"/>
          </w:tcPr>
          <w:p w14:paraId="12582D7F" w14:textId="58C3AE56" w:rsidR="004D51C4" w:rsidRPr="00EB60F2" w:rsidRDefault="004D51C4" w:rsidP="004D51C4">
            <w:pPr>
              <w:ind w:firstLine="0"/>
              <w:jc w:val="center"/>
              <w:rPr>
                <w:rFonts w:ascii="Times New Roman" w:hAnsi="Times New Roman"/>
              </w:rPr>
            </w:pPr>
            <w:r w:rsidRPr="00EB60F2">
              <w:rPr>
                <w:rFonts w:ascii="Calibri" w:hAnsi="Calibri" w:cs="Calibri"/>
              </w:rPr>
              <w:t>0.151624</w:t>
            </w:r>
          </w:p>
        </w:tc>
      </w:tr>
      <w:tr w:rsidR="00EB60F2" w:rsidRPr="00EB60F2" w14:paraId="61DBEDA4" w14:textId="77777777" w:rsidTr="00B41DC9">
        <w:tc>
          <w:tcPr>
            <w:tcW w:w="1854" w:type="dxa"/>
            <w:tcBorders>
              <w:top w:val="single" w:sz="4" w:space="0" w:color="auto"/>
              <w:left w:val="nil"/>
              <w:bottom w:val="single" w:sz="4" w:space="0" w:color="auto"/>
              <w:right w:val="single" w:sz="4" w:space="0" w:color="auto"/>
            </w:tcBorders>
            <w:hideMark/>
          </w:tcPr>
          <w:p w14:paraId="42963208" w14:textId="5901AF39" w:rsidR="004D51C4" w:rsidRPr="00EB60F2" w:rsidRDefault="004D51C4" w:rsidP="004D51C4">
            <w:pPr>
              <w:ind w:firstLine="0"/>
            </w:pPr>
            <w:r w:rsidRPr="00EB60F2">
              <w:t>Ethical and Legal Challenges</w:t>
            </w:r>
          </w:p>
        </w:tc>
        <w:tc>
          <w:tcPr>
            <w:tcW w:w="1580" w:type="dxa"/>
            <w:tcBorders>
              <w:top w:val="single" w:sz="4" w:space="0" w:color="auto"/>
              <w:left w:val="single" w:sz="4" w:space="0" w:color="auto"/>
              <w:bottom w:val="single" w:sz="4" w:space="0" w:color="auto"/>
              <w:right w:val="single" w:sz="4" w:space="0" w:color="auto"/>
            </w:tcBorders>
            <w:vAlign w:val="bottom"/>
          </w:tcPr>
          <w:p w14:paraId="37802AA2" w14:textId="40D07B75" w:rsidR="004D51C4" w:rsidRPr="00EB60F2" w:rsidRDefault="004D51C4" w:rsidP="004D51C4">
            <w:pPr>
              <w:ind w:firstLine="0"/>
              <w:jc w:val="center"/>
              <w:rPr>
                <w:rFonts w:ascii="Times New Roman" w:hAnsi="Times New Roman"/>
              </w:rPr>
            </w:pPr>
            <w:r w:rsidRPr="00EB60F2">
              <w:rPr>
                <w:rFonts w:ascii="Calibri" w:hAnsi="Calibri" w:cs="Calibri"/>
              </w:rPr>
              <w:t>0.095981</w:t>
            </w:r>
          </w:p>
        </w:tc>
        <w:tc>
          <w:tcPr>
            <w:tcW w:w="1580" w:type="dxa"/>
            <w:tcBorders>
              <w:top w:val="single" w:sz="4" w:space="0" w:color="auto"/>
              <w:left w:val="single" w:sz="4" w:space="0" w:color="auto"/>
              <w:bottom w:val="single" w:sz="4" w:space="0" w:color="auto"/>
              <w:right w:val="single" w:sz="4" w:space="0" w:color="auto"/>
            </w:tcBorders>
            <w:vAlign w:val="bottom"/>
          </w:tcPr>
          <w:p w14:paraId="03D70BBF" w14:textId="0907477A" w:rsidR="004D51C4" w:rsidRPr="00EB60F2" w:rsidRDefault="004D51C4" w:rsidP="004D51C4">
            <w:pPr>
              <w:ind w:firstLine="0"/>
              <w:jc w:val="center"/>
              <w:rPr>
                <w:rFonts w:ascii="Times New Roman" w:hAnsi="Times New Roman"/>
              </w:rPr>
            </w:pPr>
            <w:r w:rsidRPr="00EB60F2">
              <w:rPr>
                <w:rFonts w:ascii="Calibri" w:hAnsi="Calibri" w:cs="Calibri"/>
              </w:rPr>
              <w:t>0.11731</w:t>
            </w:r>
          </w:p>
        </w:tc>
        <w:tc>
          <w:tcPr>
            <w:tcW w:w="1795" w:type="dxa"/>
            <w:tcBorders>
              <w:top w:val="single" w:sz="4" w:space="0" w:color="auto"/>
              <w:left w:val="single" w:sz="4" w:space="0" w:color="auto"/>
              <w:bottom w:val="single" w:sz="4" w:space="0" w:color="auto"/>
              <w:right w:val="nil"/>
            </w:tcBorders>
            <w:vAlign w:val="bottom"/>
          </w:tcPr>
          <w:p w14:paraId="7B3CAD94" w14:textId="7B972B62" w:rsidR="004D51C4" w:rsidRPr="00EB60F2" w:rsidRDefault="004D51C4" w:rsidP="004D51C4">
            <w:pPr>
              <w:ind w:firstLine="0"/>
              <w:jc w:val="center"/>
              <w:rPr>
                <w:rFonts w:ascii="Times New Roman" w:hAnsi="Times New Roman"/>
              </w:rPr>
            </w:pPr>
            <w:r w:rsidRPr="00EB60F2">
              <w:rPr>
                <w:rFonts w:ascii="Calibri" w:hAnsi="Calibri" w:cs="Calibri"/>
              </w:rPr>
              <w:t>0.143379</w:t>
            </w:r>
          </w:p>
        </w:tc>
      </w:tr>
      <w:tr w:rsidR="00EB60F2" w:rsidRPr="00EB60F2" w14:paraId="05D1C52B" w14:textId="77777777" w:rsidTr="00046BBB">
        <w:tc>
          <w:tcPr>
            <w:tcW w:w="1854" w:type="dxa"/>
            <w:tcBorders>
              <w:top w:val="single" w:sz="4" w:space="0" w:color="auto"/>
              <w:left w:val="nil"/>
              <w:bottom w:val="single" w:sz="4" w:space="0" w:color="auto"/>
              <w:right w:val="single" w:sz="4" w:space="0" w:color="auto"/>
            </w:tcBorders>
            <w:hideMark/>
          </w:tcPr>
          <w:p w14:paraId="4D38958D" w14:textId="02A2FCE1" w:rsidR="004D51C4" w:rsidRPr="00EB60F2" w:rsidRDefault="004D51C4" w:rsidP="004D51C4">
            <w:pPr>
              <w:ind w:firstLine="0"/>
              <w:jc w:val="left"/>
            </w:pPr>
            <w:r w:rsidRPr="00EB60F2">
              <w:t>Inclusivity and Accessibility</w:t>
            </w:r>
          </w:p>
        </w:tc>
        <w:tc>
          <w:tcPr>
            <w:tcW w:w="1580" w:type="dxa"/>
            <w:tcBorders>
              <w:top w:val="single" w:sz="4" w:space="0" w:color="auto"/>
              <w:left w:val="single" w:sz="4" w:space="0" w:color="auto"/>
              <w:bottom w:val="single" w:sz="4" w:space="0" w:color="auto"/>
              <w:right w:val="single" w:sz="4" w:space="0" w:color="auto"/>
            </w:tcBorders>
            <w:vAlign w:val="bottom"/>
          </w:tcPr>
          <w:p w14:paraId="01D63FAF" w14:textId="4B1F7583" w:rsidR="004D51C4" w:rsidRPr="00EB60F2" w:rsidRDefault="004D51C4" w:rsidP="004D51C4">
            <w:pPr>
              <w:ind w:firstLine="0"/>
              <w:jc w:val="center"/>
              <w:rPr>
                <w:rFonts w:ascii="Times New Roman" w:hAnsi="Times New Roman"/>
              </w:rPr>
            </w:pPr>
            <w:r w:rsidRPr="00EB60F2">
              <w:rPr>
                <w:rFonts w:ascii="Calibri" w:hAnsi="Calibri" w:cs="Calibri"/>
              </w:rPr>
              <w:t>0.085422</w:t>
            </w:r>
          </w:p>
        </w:tc>
        <w:tc>
          <w:tcPr>
            <w:tcW w:w="1580" w:type="dxa"/>
            <w:tcBorders>
              <w:top w:val="single" w:sz="4" w:space="0" w:color="auto"/>
              <w:left w:val="single" w:sz="4" w:space="0" w:color="auto"/>
              <w:bottom w:val="single" w:sz="4" w:space="0" w:color="auto"/>
              <w:right w:val="single" w:sz="4" w:space="0" w:color="auto"/>
            </w:tcBorders>
            <w:vAlign w:val="bottom"/>
          </w:tcPr>
          <w:p w14:paraId="180594F1" w14:textId="48345A26" w:rsidR="004D51C4" w:rsidRPr="00EB60F2" w:rsidRDefault="004D51C4" w:rsidP="004D51C4">
            <w:pPr>
              <w:ind w:firstLine="0"/>
              <w:jc w:val="center"/>
              <w:rPr>
                <w:rFonts w:ascii="Times New Roman" w:hAnsi="Times New Roman"/>
              </w:rPr>
            </w:pPr>
            <w:r w:rsidRPr="00EB60F2">
              <w:rPr>
                <w:rFonts w:ascii="Calibri" w:hAnsi="Calibri" w:cs="Calibri"/>
              </w:rPr>
              <w:t>0.104405</w:t>
            </w:r>
          </w:p>
        </w:tc>
        <w:tc>
          <w:tcPr>
            <w:tcW w:w="1795" w:type="dxa"/>
            <w:tcBorders>
              <w:top w:val="single" w:sz="4" w:space="0" w:color="auto"/>
              <w:left w:val="single" w:sz="4" w:space="0" w:color="auto"/>
              <w:bottom w:val="single" w:sz="4" w:space="0" w:color="auto"/>
              <w:right w:val="nil"/>
            </w:tcBorders>
            <w:vAlign w:val="bottom"/>
            <w:hideMark/>
          </w:tcPr>
          <w:p w14:paraId="2F590997" w14:textId="3177D8F0" w:rsidR="004D51C4" w:rsidRPr="00EB60F2" w:rsidRDefault="004D51C4" w:rsidP="004D51C4">
            <w:pPr>
              <w:ind w:firstLine="0"/>
              <w:jc w:val="center"/>
              <w:rPr>
                <w:rFonts w:ascii="Times New Roman" w:hAnsi="Times New Roman"/>
              </w:rPr>
            </w:pPr>
            <w:r w:rsidRPr="00EB60F2">
              <w:rPr>
                <w:rFonts w:ascii="Calibri" w:hAnsi="Calibri" w:cs="Calibri"/>
              </w:rPr>
              <w:t>0.127606</w:t>
            </w:r>
          </w:p>
        </w:tc>
      </w:tr>
      <w:tr w:rsidR="00EB60F2" w:rsidRPr="00EB60F2" w14:paraId="37A9FFC9" w14:textId="77777777" w:rsidTr="00B87A0F">
        <w:tc>
          <w:tcPr>
            <w:tcW w:w="1854" w:type="dxa"/>
            <w:tcBorders>
              <w:top w:val="single" w:sz="4" w:space="0" w:color="auto"/>
              <w:left w:val="nil"/>
              <w:bottom w:val="single" w:sz="4" w:space="0" w:color="auto"/>
              <w:right w:val="single" w:sz="4" w:space="0" w:color="auto"/>
            </w:tcBorders>
          </w:tcPr>
          <w:p w14:paraId="268E8E0C" w14:textId="32C773F6" w:rsidR="004D51C4" w:rsidRPr="00EB60F2" w:rsidRDefault="004D51C4" w:rsidP="004D51C4">
            <w:pPr>
              <w:ind w:firstLine="0"/>
              <w:jc w:val="left"/>
            </w:pPr>
            <w:r w:rsidRPr="00EB60F2">
              <w:lastRenderedPageBreak/>
              <w:t>Cost of Implementation</w:t>
            </w:r>
          </w:p>
        </w:tc>
        <w:tc>
          <w:tcPr>
            <w:tcW w:w="1580" w:type="dxa"/>
            <w:tcBorders>
              <w:top w:val="single" w:sz="4" w:space="0" w:color="auto"/>
              <w:left w:val="single" w:sz="4" w:space="0" w:color="auto"/>
              <w:bottom w:val="single" w:sz="4" w:space="0" w:color="auto"/>
              <w:right w:val="single" w:sz="4" w:space="0" w:color="auto"/>
            </w:tcBorders>
            <w:vAlign w:val="bottom"/>
          </w:tcPr>
          <w:p w14:paraId="45EC3BE6" w14:textId="34606337" w:rsidR="004D51C4" w:rsidRPr="00EB60F2" w:rsidRDefault="004D51C4" w:rsidP="004D51C4">
            <w:pPr>
              <w:ind w:firstLine="0"/>
              <w:jc w:val="center"/>
              <w:rPr>
                <w:rFonts w:ascii="Times New Roman" w:hAnsi="Times New Roman"/>
              </w:rPr>
            </w:pPr>
            <w:r w:rsidRPr="00EB60F2">
              <w:rPr>
                <w:rFonts w:ascii="Calibri" w:hAnsi="Calibri" w:cs="Calibri"/>
              </w:rPr>
              <w:t>0.068132</w:t>
            </w:r>
          </w:p>
        </w:tc>
        <w:tc>
          <w:tcPr>
            <w:tcW w:w="1580" w:type="dxa"/>
            <w:tcBorders>
              <w:top w:val="single" w:sz="4" w:space="0" w:color="auto"/>
              <w:left w:val="single" w:sz="4" w:space="0" w:color="auto"/>
              <w:bottom w:val="single" w:sz="4" w:space="0" w:color="auto"/>
              <w:right w:val="single" w:sz="4" w:space="0" w:color="auto"/>
            </w:tcBorders>
            <w:vAlign w:val="bottom"/>
          </w:tcPr>
          <w:p w14:paraId="12C2C2B8" w14:textId="38F320BD" w:rsidR="004D51C4" w:rsidRPr="00EB60F2" w:rsidRDefault="004D51C4" w:rsidP="004D51C4">
            <w:pPr>
              <w:ind w:firstLine="0"/>
              <w:jc w:val="center"/>
              <w:rPr>
                <w:rFonts w:ascii="Times New Roman" w:hAnsi="Times New Roman"/>
              </w:rPr>
            </w:pPr>
            <w:r w:rsidRPr="00EB60F2">
              <w:rPr>
                <w:rFonts w:ascii="Calibri" w:hAnsi="Calibri" w:cs="Calibri"/>
              </w:rPr>
              <w:t>0.083273</w:t>
            </w:r>
          </w:p>
        </w:tc>
        <w:tc>
          <w:tcPr>
            <w:tcW w:w="1795" w:type="dxa"/>
            <w:tcBorders>
              <w:top w:val="single" w:sz="4" w:space="0" w:color="auto"/>
              <w:left w:val="single" w:sz="4" w:space="0" w:color="auto"/>
              <w:bottom w:val="single" w:sz="4" w:space="0" w:color="auto"/>
              <w:right w:val="nil"/>
            </w:tcBorders>
            <w:vAlign w:val="bottom"/>
          </w:tcPr>
          <w:p w14:paraId="54B4D05A" w14:textId="2904B47D" w:rsidR="004D51C4" w:rsidRPr="00EB60F2" w:rsidRDefault="004D51C4" w:rsidP="004D51C4">
            <w:pPr>
              <w:ind w:firstLine="0"/>
              <w:jc w:val="center"/>
              <w:rPr>
                <w:rFonts w:ascii="Times New Roman" w:hAnsi="Times New Roman"/>
              </w:rPr>
            </w:pPr>
            <w:r w:rsidRPr="00EB60F2">
              <w:rPr>
                <w:rFonts w:ascii="Calibri" w:hAnsi="Calibri" w:cs="Calibri"/>
              </w:rPr>
              <w:t>0.101778</w:t>
            </w:r>
          </w:p>
        </w:tc>
      </w:tr>
      <w:tr w:rsidR="00EB60F2" w:rsidRPr="00EB60F2" w14:paraId="1D7D3D91" w14:textId="77777777" w:rsidTr="00F20FC0">
        <w:tc>
          <w:tcPr>
            <w:tcW w:w="1854" w:type="dxa"/>
            <w:tcBorders>
              <w:top w:val="single" w:sz="4" w:space="0" w:color="auto"/>
              <w:left w:val="nil"/>
              <w:bottom w:val="single" w:sz="4" w:space="0" w:color="auto"/>
              <w:right w:val="single" w:sz="4" w:space="0" w:color="auto"/>
            </w:tcBorders>
          </w:tcPr>
          <w:p w14:paraId="73AF114E" w14:textId="484078B4" w:rsidR="004D51C4" w:rsidRPr="00EB60F2" w:rsidRDefault="004D51C4" w:rsidP="004D51C4">
            <w:pPr>
              <w:ind w:firstLine="0"/>
              <w:jc w:val="left"/>
            </w:pPr>
            <w:r w:rsidRPr="00EB60F2">
              <w:t>Scalability</w:t>
            </w:r>
          </w:p>
        </w:tc>
        <w:tc>
          <w:tcPr>
            <w:tcW w:w="1580" w:type="dxa"/>
            <w:tcBorders>
              <w:top w:val="single" w:sz="4" w:space="0" w:color="auto"/>
              <w:left w:val="single" w:sz="4" w:space="0" w:color="auto"/>
              <w:bottom w:val="single" w:sz="4" w:space="0" w:color="auto"/>
              <w:right w:val="single" w:sz="4" w:space="0" w:color="auto"/>
            </w:tcBorders>
            <w:vAlign w:val="bottom"/>
          </w:tcPr>
          <w:p w14:paraId="1E37CFAE" w14:textId="1A9153FC" w:rsidR="004D51C4" w:rsidRPr="00EB60F2" w:rsidRDefault="004D51C4" w:rsidP="004D51C4">
            <w:pPr>
              <w:ind w:firstLine="0"/>
              <w:jc w:val="center"/>
              <w:rPr>
                <w:rFonts w:ascii="Times New Roman" w:hAnsi="Times New Roman"/>
              </w:rPr>
            </w:pPr>
            <w:r w:rsidRPr="00EB60F2">
              <w:rPr>
                <w:rFonts w:ascii="Calibri" w:hAnsi="Calibri" w:cs="Calibri"/>
              </w:rPr>
              <w:t>0.067914</w:t>
            </w:r>
          </w:p>
        </w:tc>
        <w:tc>
          <w:tcPr>
            <w:tcW w:w="1580" w:type="dxa"/>
            <w:tcBorders>
              <w:top w:val="single" w:sz="4" w:space="0" w:color="auto"/>
              <w:left w:val="single" w:sz="4" w:space="0" w:color="auto"/>
              <w:bottom w:val="single" w:sz="4" w:space="0" w:color="auto"/>
              <w:right w:val="single" w:sz="4" w:space="0" w:color="auto"/>
            </w:tcBorders>
            <w:vAlign w:val="bottom"/>
          </w:tcPr>
          <w:p w14:paraId="5E2700E1" w14:textId="0CCD2519" w:rsidR="004D51C4" w:rsidRPr="00EB60F2" w:rsidRDefault="004D51C4" w:rsidP="004D51C4">
            <w:pPr>
              <w:ind w:firstLine="0"/>
              <w:jc w:val="center"/>
              <w:rPr>
                <w:rFonts w:ascii="Times New Roman" w:hAnsi="Times New Roman"/>
              </w:rPr>
            </w:pPr>
            <w:r w:rsidRPr="00EB60F2">
              <w:rPr>
                <w:rFonts w:ascii="Calibri" w:hAnsi="Calibri" w:cs="Calibri"/>
              </w:rPr>
              <w:t>0.083006</w:t>
            </w:r>
          </w:p>
        </w:tc>
        <w:tc>
          <w:tcPr>
            <w:tcW w:w="1795" w:type="dxa"/>
            <w:tcBorders>
              <w:top w:val="single" w:sz="4" w:space="0" w:color="auto"/>
              <w:left w:val="single" w:sz="4" w:space="0" w:color="auto"/>
              <w:bottom w:val="single" w:sz="4" w:space="0" w:color="auto"/>
              <w:right w:val="nil"/>
            </w:tcBorders>
            <w:vAlign w:val="bottom"/>
          </w:tcPr>
          <w:p w14:paraId="19599A32" w14:textId="7D70765C" w:rsidR="004D51C4" w:rsidRPr="00EB60F2" w:rsidRDefault="004D51C4" w:rsidP="004D51C4">
            <w:pPr>
              <w:ind w:firstLine="0"/>
              <w:jc w:val="center"/>
              <w:rPr>
                <w:rFonts w:ascii="Times New Roman" w:hAnsi="Times New Roman"/>
              </w:rPr>
            </w:pPr>
            <w:r w:rsidRPr="00EB60F2">
              <w:rPr>
                <w:rFonts w:ascii="Calibri" w:hAnsi="Calibri" w:cs="Calibri"/>
              </w:rPr>
              <w:t>0.101451</w:t>
            </w:r>
          </w:p>
        </w:tc>
      </w:tr>
      <w:tr w:rsidR="00EB60F2" w:rsidRPr="00EB60F2" w14:paraId="746EF939" w14:textId="77777777" w:rsidTr="00E413EF">
        <w:tc>
          <w:tcPr>
            <w:tcW w:w="1854" w:type="dxa"/>
            <w:tcBorders>
              <w:top w:val="single" w:sz="4" w:space="0" w:color="auto"/>
              <w:left w:val="nil"/>
              <w:bottom w:val="single" w:sz="4" w:space="0" w:color="auto"/>
              <w:right w:val="single" w:sz="4" w:space="0" w:color="auto"/>
            </w:tcBorders>
          </w:tcPr>
          <w:p w14:paraId="4BC0B7B8" w14:textId="5460E3A9" w:rsidR="004D51C4" w:rsidRPr="00EB60F2" w:rsidRDefault="004D51C4" w:rsidP="004D51C4">
            <w:pPr>
              <w:ind w:firstLine="0"/>
              <w:jc w:val="left"/>
            </w:pPr>
            <w:r w:rsidRPr="00EB60F2">
              <w:t>User Adoption and Acceptance</w:t>
            </w:r>
          </w:p>
        </w:tc>
        <w:tc>
          <w:tcPr>
            <w:tcW w:w="1580" w:type="dxa"/>
            <w:tcBorders>
              <w:top w:val="single" w:sz="4" w:space="0" w:color="auto"/>
              <w:left w:val="single" w:sz="4" w:space="0" w:color="auto"/>
              <w:bottom w:val="single" w:sz="4" w:space="0" w:color="auto"/>
              <w:right w:val="single" w:sz="4" w:space="0" w:color="auto"/>
            </w:tcBorders>
            <w:vAlign w:val="bottom"/>
          </w:tcPr>
          <w:p w14:paraId="3B54ED4E" w14:textId="7AD305DF" w:rsidR="004D51C4" w:rsidRPr="00EB60F2" w:rsidRDefault="004D51C4" w:rsidP="004D51C4">
            <w:pPr>
              <w:ind w:firstLine="0"/>
              <w:jc w:val="center"/>
              <w:rPr>
                <w:rFonts w:ascii="Times New Roman" w:hAnsi="Times New Roman"/>
              </w:rPr>
            </w:pPr>
            <w:r w:rsidRPr="00EB60F2">
              <w:rPr>
                <w:rFonts w:ascii="Calibri" w:hAnsi="Calibri" w:cs="Calibri"/>
              </w:rPr>
              <w:t>0.050142</w:t>
            </w:r>
          </w:p>
        </w:tc>
        <w:tc>
          <w:tcPr>
            <w:tcW w:w="1580" w:type="dxa"/>
            <w:tcBorders>
              <w:top w:val="single" w:sz="4" w:space="0" w:color="auto"/>
              <w:left w:val="single" w:sz="4" w:space="0" w:color="auto"/>
              <w:bottom w:val="single" w:sz="4" w:space="0" w:color="auto"/>
              <w:right w:val="single" w:sz="4" w:space="0" w:color="auto"/>
            </w:tcBorders>
            <w:vAlign w:val="bottom"/>
          </w:tcPr>
          <w:p w14:paraId="44208C8C" w14:textId="5214943E" w:rsidR="004D51C4" w:rsidRPr="00EB60F2" w:rsidRDefault="004D51C4" w:rsidP="004D51C4">
            <w:pPr>
              <w:ind w:firstLine="0"/>
              <w:jc w:val="center"/>
              <w:rPr>
                <w:rFonts w:ascii="Times New Roman" w:hAnsi="Times New Roman"/>
              </w:rPr>
            </w:pPr>
            <w:r w:rsidRPr="00EB60F2">
              <w:rPr>
                <w:rFonts w:ascii="Calibri" w:hAnsi="Calibri" w:cs="Calibri"/>
              </w:rPr>
              <w:t>0.061285</w:t>
            </w:r>
          </w:p>
        </w:tc>
        <w:tc>
          <w:tcPr>
            <w:tcW w:w="1795" w:type="dxa"/>
            <w:tcBorders>
              <w:top w:val="single" w:sz="4" w:space="0" w:color="auto"/>
              <w:left w:val="single" w:sz="4" w:space="0" w:color="auto"/>
              <w:bottom w:val="single" w:sz="4" w:space="0" w:color="auto"/>
              <w:right w:val="nil"/>
            </w:tcBorders>
            <w:vAlign w:val="bottom"/>
          </w:tcPr>
          <w:p w14:paraId="2FBCAE14" w14:textId="4EACFE22" w:rsidR="004D51C4" w:rsidRPr="00EB60F2" w:rsidRDefault="004D51C4" w:rsidP="004D51C4">
            <w:pPr>
              <w:ind w:firstLine="0"/>
              <w:jc w:val="center"/>
              <w:rPr>
                <w:rFonts w:ascii="Times New Roman" w:hAnsi="Times New Roman"/>
              </w:rPr>
            </w:pPr>
            <w:r w:rsidRPr="00EB60F2">
              <w:rPr>
                <w:rFonts w:ascii="Calibri" w:hAnsi="Calibri" w:cs="Calibri"/>
              </w:rPr>
              <w:t>0.074904</w:t>
            </w:r>
          </w:p>
        </w:tc>
      </w:tr>
      <w:tr w:rsidR="00EB60F2" w:rsidRPr="00EB60F2" w14:paraId="62C78B9D" w14:textId="77777777" w:rsidTr="00105DDD">
        <w:tc>
          <w:tcPr>
            <w:tcW w:w="1854" w:type="dxa"/>
            <w:tcBorders>
              <w:top w:val="single" w:sz="4" w:space="0" w:color="auto"/>
              <w:left w:val="nil"/>
              <w:bottom w:val="single" w:sz="4" w:space="0" w:color="auto"/>
              <w:right w:val="single" w:sz="4" w:space="0" w:color="auto"/>
            </w:tcBorders>
          </w:tcPr>
          <w:p w14:paraId="0E386FC0" w14:textId="0594CD59" w:rsidR="004D51C4" w:rsidRPr="00EB60F2" w:rsidRDefault="004D51C4" w:rsidP="004D51C4">
            <w:pPr>
              <w:ind w:firstLine="0"/>
              <w:jc w:val="left"/>
            </w:pPr>
            <w:r w:rsidRPr="00EB60F2">
              <w:t>Potential for Innovation</w:t>
            </w:r>
          </w:p>
        </w:tc>
        <w:tc>
          <w:tcPr>
            <w:tcW w:w="1580" w:type="dxa"/>
            <w:tcBorders>
              <w:top w:val="single" w:sz="4" w:space="0" w:color="auto"/>
              <w:left w:val="single" w:sz="4" w:space="0" w:color="auto"/>
              <w:bottom w:val="single" w:sz="4" w:space="0" w:color="auto"/>
              <w:right w:val="single" w:sz="4" w:space="0" w:color="auto"/>
            </w:tcBorders>
            <w:vAlign w:val="bottom"/>
          </w:tcPr>
          <w:p w14:paraId="2623DBE4" w14:textId="19E44137" w:rsidR="004D51C4" w:rsidRPr="00EB60F2" w:rsidRDefault="004D51C4" w:rsidP="004D51C4">
            <w:pPr>
              <w:ind w:firstLine="0"/>
              <w:jc w:val="center"/>
              <w:rPr>
                <w:rFonts w:ascii="Times New Roman" w:hAnsi="Times New Roman"/>
              </w:rPr>
            </w:pPr>
            <w:r w:rsidRPr="00EB60F2">
              <w:rPr>
                <w:rFonts w:ascii="Calibri" w:hAnsi="Calibri" w:cs="Calibri"/>
              </w:rPr>
              <w:t>0.039728</w:t>
            </w:r>
          </w:p>
        </w:tc>
        <w:tc>
          <w:tcPr>
            <w:tcW w:w="1580" w:type="dxa"/>
            <w:tcBorders>
              <w:top w:val="single" w:sz="4" w:space="0" w:color="auto"/>
              <w:left w:val="single" w:sz="4" w:space="0" w:color="auto"/>
              <w:bottom w:val="single" w:sz="4" w:space="0" w:color="auto"/>
              <w:right w:val="single" w:sz="4" w:space="0" w:color="auto"/>
            </w:tcBorders>
            <w:vAlign w:val="bottom"/>
          </w:tcPr>
          <w:p w14:paraId="48B77215" w14:textId="69263CF6" w:rsidR="004D51C4" w:rsidRPr="00EB60F2" w:rsidRDefault="004D51C4" w:rsidP="004D51C4">
            <w:pPr>
              <w:ind w:firstLine="0"/>
              <w:jc w:val="center"/>
              <w:rPr>
                <w:rFonts w:ascii="Times New Roman" w:hAnsi="Times New Roman"/>
              </w:rPr>
            </w:pPr>
            <w:r w:rsidRPr="00EB60F2">
              <w:rPr>
                <w:rFonts w:ascii="Calibri" w:hAnsi="Calibri" w:cs="Calibri"/>
              </w:rPr>
              <w:t>0.048557</w:t>
            </w:r>
          </w:p>
        </w:tc>
        <w:tc>
          <w:tcPr>
            <w:tcW w:w="1795" w:type="dxa"/>
            <w:tcBorders>
              <w:top w:val="single" w:sz="4" w:space="0" w:color="auto"/>
              <w:left w:val="single" w:sz="4" w:space="0" w:color="auto"/>
              <w:bottom w:val="single" w:sz="4" w:space="0" w:color="auto"/>
              <w:right w:val="nil"/>
            </w:tcBorders>
            <w:vAlign w:val="bottom"/>
          </w:tcPr>
          <w:p w14:paraId="40A05AC8" w14:textId="6D347C2E" w:rsidR="004D51C4" w:rsidRPr="00EB60F2" w:rsidRDefault="004D51C4" w:rsidP="004D51C4">
            <w:pPr>
              <w:ind w:firstLine="0"/>
              <w:jc w:val="center"/>
              <w:rPr>
                <w:rFonts w:ascii="Times New Roman" w:hAnsi="Times New Roman"/>
              </w:rPr>
            </w:pPr>
            <w:r w:rsidRPr="00EB60F2">
              <w:rPr>
                <w:rFonts w:ascii="Calibri" w:hAnsi="Calibri" w:cs="Calibri"/>
              </w:rPr>
              <w:t>0.059347</w:t>
            </w:r>
          </w:p>
        </w:tc>
      </w:tr>
      <w:tr w:rsidR="00EB60F2" w:rsidRPr="00EB60F2" w14:paraId="1C74CCF3" w14:textId="77777777" w:rsidTr="00C93146">
        <w:tc>
          <w:tcPr>
            <w:tcW w:w="1854" w:type="dxa"/>
            <w:tcBorders>
              <w:top w:val="single" w:sz="4" w:space="0" w:color="auto"/>
              <w:left w:val="nil"/>
              <w:bottom w:val="single" w:sz="4" w:space="0" w:color="auto"/>
              <w:right w:val="single" w:sz="4" w:space="0" w:color="auto"/>
            </w:tcBorders>
          </w:tcPr>
          <w:p w14:paraId="679169F5" w14:textId="7A91128B" w:rsidR="004D51C4" w:rsidRPr="00EB60F2" w:rsidRDefault="004D51C4" w:rsidP="004D51C4">
            <w:pPr>
              <w:ind w:firstLine="0"/>
              <w:jc w:val="left"/>
            </w:pPr>
            <w:r w:rsidRPr="00EB60F2">
              <w:t>Risk of Misuse</w:t>
            </w:r>
          </w:p>
        </w:tc>
        <w:tc>
          <w:tcPr>
            <w:tcW w:w="1580" w:type="dxa"/>
            <w:tcBorders>
              <w:top w:val="single" w:sz="4" w:space="0" w:color="auto"/>
              <w:left w:val="single" w:sz="4" w:space="0" w:color="auto"/>
              <w:bottom w:val="single" w:sz="4" w:space="0" w:color="auto"/>
              <w:right w:val="single" w:sz="4" w:space="0" w:color="auto"/>
            </w:tcBorders>
            <w:vAlign w:val="bottom"/>
          </w:tcPr>
          <w:p w14:paraId="509ACF05" w14:textId="62E14258" w:rsidR="004D51C4" w:rsidRPr="00EB60F2" w:rsidRDefault="004D51C4" w:rsidP="004D51C4">
            <w:pPr>
              <w:ind w:firstLine="0"/>
              <w:jc w:val="center"/>
              <w:rPr>
                <w:rFonts w:ascii="Times New Roman" w:hAnsi="Times New Roman"/>
              </w:rPr>
            </w:pPr>
            <w:r w:rsidRPr="00EB60F2">
              <w:rPr>
                <w:rFonts w:ascii="Calibri" w:hAnsi="Calibri" w:cs="Calibri"/>
              </w:rPr>
              <w:t>0.032754</w:t>
            </w:r>
          </w:p>
        </w:tc>
        <w:tc>
          <w:tcPr>
            <w:tcW w:w="1580" w:type="dxa"/>
            <w:tcBorders>
              <w:top w:val="single" w:sz="4" w:space="0" w:color="auto"/>
              <w:left w:val="single" w:sz="4" w:space="0" w:color="auto"/>
              <w:bottom w:val="single" w:sz="4" w:space="0" w:color="auto"/>
              <w:right w:val="single" w:sz="4" w:space="0" w:color="auto"/>
            </w:tcBorders>
            <w:vAlign w:val="bottom"/>
          </w:tcPr>
          <w:p w14:paraId="5E04C5B0" w14:textId="0395DF72" w:rsidR="004D51C4" w:rsidRPr="00EB60F2" w:rsidRDefault="004D51C4" w:rsidP="004D51C4">
            <w:pPr>
              <w:ind w:firstLine="0"/>
              <w:jc w:val="center"/>
              <w:rPr>
                <w:rFonts w:ascii="Times New Roman" w:hAnsi="Times New Roman"/>
              </w:rPr>
            </w:pPr>
            <w:r w:rsidRPr="00EB60F2">
              <w:rPr>
                <w:rFonts w:ascii="Calibri" w:hAnsi="Calibri" w:cs="Calibri"/>
              </w:rPr>
              <w:t>0.040033</w:t>
            </w:r>
          </w:p>
        </w:tc>
        <w:tc>
          <w:tcPr>
            <w:tcW w:w="1795" w:type="dxa"/>
            <w:tcBorders>
              <w:top w:val="single" w:sz="4" w:space="0" w:color="auto"/>
              <w:left w:val="single" w:sz="4" w:space="0" w:color="auto"/>
              <w:bottom w:val="single" w:sz="4" w:space="0" w:color="auto"/>
              <w:right w:val="nil"/>
            </w:tcBorders>
            <w:vAlign w:val="bottom"/>
          </w:tcPr>
          <w:p w14:paraId="7820C6BA" w14:textId="3A725F4F" w:rsidR="004D51C4" w:rsidRPr="00EB60F2" w:rsidRDefault="004D51C4" w:rsidP="004D51C4">
            <w:pPr>
              <w:ind w:firstLine="0"/>
              <w:jc w:val="center"/>
              <w:rPr>
                <w:rFonts w:ascii="Times New Roman" w:hAnsi="Times New Roman"/>
              </w:rPr>
            </w:pPr>
            <w:r w:rsidRPr="00EB60F2">
              <w:rPr>
                <w:rFonts w:ascii="Calibri" w:hAnsi="Calibri" w:cs="Calibri"/>
              </w:rPr>
              <w:t>0.048929</w:t>
            </w:r>
          </w:p>
        </w:tc>
      </w:tr>
      <w:tr w:rsidR="00EB60F2" w:rsidRPr="00EB60F2" w14:paraId="78CE2052" w14:textId="77777777" w:rsidTr="00141B27">
        <w:tc>
          <w:tcPr>
            <w:tcW w:w="1854" w:type="dxa"/>
            <w:tcBorders>
              <w:top w:val="single" w:sz="4" w:space="0" w:color="auto"/>
              <w:left w:val="nil"/>
              <w:bottom w:val="single" w:sz="4" w:space="0" w:color="auto"/>
              <w:right w:val="single" w:sz="4" w:space="0" w:color="auto"/>
            </w:tcBorders>
          </w:tcPr>
          <w:p w14:paraId="5EABE466" w14:textId="1E83A4F1" w:rsidR="004D51C4" w:rsidRPr="00EB60F2" w:rsidRDefault="004D51C4" w:rsidP="004D51C4">
            <w:pPr>
              <w:ind w:firstLine="0"/>
              <w:jc w:val="left"/>
            </w:pPr>
            <w:r w:rsidRPr="00EB60F2">
              <w:t>Regulatory and Compliance Complexity</w:t>
            </w:r>
          </w:p>
        </w:tc>
        <w:tc>
          <w:tcPr>
            <w:tcW w:w="1580" w:type="dxa"/>
            <w:tcBorders>
              <w:top w:val="single" w:sz="4" w:space="0" w:color="auto"/>
              <w:left w:val="single" w:sz="4" w:space="0" w:color="auto"/>
              <w:bottom w:val="single" w:sz="4" w:space="0" w:color="auto"/>
              <w:right w:val="single" w:sz="4" w:space="0" w:color="auto"/>
            </w:tcBorders>
            <w:vAlign w:val="bottom"/>
          </w:tcPr>
          <w:p w14:paraId="0366067C" w14:textId="4FB0A341" w:rsidR="004D51C4" w:rsidRPr="00EB60F2" w:rsidRDefault="004D51C4" w:rsidP="004D51C4">
            <w:pPr>
              <w:ind w:firstLine="0"/>
              <w:jc w:val="center"/>
              <w:rPr>
                <w:rFonts w:ascii="Times New Roman" w:hAnsi="Times New Roman"/>
              </w:rPr>
            </w:pPr>
            <w:r w:rsidRPr="00EB60F2">
              <w:rPr>
                <w:rFonts w:ascii="Calibri" w:hAnsi="Calibri" w:cs="Calibri"/>
              </w:rPr>
              <w:t>0.022115</w:t>
            </w:r>
          </w:p>
        </w:tc>
        <w:tc>
          <w:tcPr>
            <w:tcW w:w="1580" w:type="dxa"/>
            <w:tcBorders>
              <w:top w:val="single" w:sz="4" w:space="0" w:color="auto"/>
              <w:left w:val="single" w:sz="4" w:space="0" w:color="auto"/>
              <w:bottom w:val="single" w:sz="4" w:space="0" w:color="auto"/>
              <w:right w:val="single" w:sz="4" w:space="0" w:color="auto"/>
            </w:tcBorders>
            <w:vAlign w:val="bottom"/>
          </w:tcPr>
          <w:p w14:paraId="7C1365F6" w14:textId="675620AF" w:rsidR="004D51C4" w:rsidRPr="00EB60F2" w:rsidRDefault="004D51C4" w:rsidP="004D51C4">
            <w:pPr>
              <w:ind w:firstLine="0"/>
              <w:jc w:val="center"/>
              <w:rPr>
                <w:rFonts w:ascii="Times New Roman" w:hAnsi="Times New Roman"/>
              </w:rPr>
            </w:pPr>
            <w:r w:rsidRPr="00EB60F2">
              <w:rPr>
                <w:rFonts w:ascii="Calibri" w:hAnsi="Calibri" w:cs="Calibri"/>
              </w:rPr>
              <w:t>0.02703</w:t>
            </w:r>
          </w:p>
        </w:tc>
        <w:tc>
          <w:tcPr>
            <w:tcW w:w="1795" w:type="dxa"/>
            <w:tcBorders>
              <w:top w:val="single" w:sz="4" w:space="0" w:color="auto"/>
              <w:left w:val="single" w:sz="4" w:space="0" w:color="auto"/>
              <w:bottom w:val="single" w:sz="4" w:space="0" w:color="auto"/>
              <w:right w:val="nil"/>
            </w:tcBorders>
            <w:vAlign w:val="bottom"/>
          </w:tcPr>
          <w:p w14:paraId="0F3B80F0" w14:textId="62228458" w:rsidR="004D51C4" w:rsidRPr="00EB60F2" w:rsidRDefault="004D51C4" w:rsidP="004D51C4">
            <w:pPr>
              <w:ind w:firstLine="0"/>
              <w:jc w:val="center"/>
              <w:rPr>
                <w:rFonts w:ascii="Times New Roman" w:hAnsi="Times New Roman"/>
              </w:rPr>
            </w:pPr>
            <w:r w:rsidRPr="00EB60F2">
              <w:rPr>
                <w:rFonts w:ascii="Calibri" w:hAnsi="Calibri" w:cs="Calibri"/>
              </w:rPr>
              <w:t>0.033036</w:t>
            </w:r>
          </w:p>
        </w:tc>
      </w:tr>
      <w:tr w:rsidR="004D51C4" w:rsidRPr="00EB60F2" w14:paraId="0360C2E6" w14:textId="77777777" w:rsidTr="00DE317B">
        <w:tc>
          <w:tcPr>
            <w:tcW w:w="1854" w:type="dxa"/>
            <w:tcBorders>
              <w:top w:val="single" w:sz="4" w:space="0" w:color="auto"/>
              <w:left w:val="nil"/>
              <w:bottom w:val="single" w:sz="4" w:space="0" w:color="auto"/>
              <w:right w:val="single" w:sz="4" w:space="0" w:color="auto"/>
            </w:tcBorders>
          </w:tcPr>
          <w:p w14:paraId="24B9293D" w14:textId="071BAD61" w:rsidR="004D51C4" w:rsidRPr="00EB60F2" w:rsidRDefault="004D51C4" w:rsidP="004D51C4">
            <w:pPr>
              <w:ind w:firstLine="0"/>
              <w:jc w:val="left"/>
            </w:pPr>
            <w:r w:rsidRPr="00EB60F2">
              <w:t>Sustainability</w:t>
            </w:r>
          </w:p>
        </w:tc>
        <w:tc>
          <w:tcPr>
            <w:tcW w:w="1580" w:type="dxa"/>
            <w:tcBorders>
              <w:top w:val="single" w:sz="4" w:space="0" w:color="auto"/>
              <w:left w:val="single" w:sz="4" w:space="0" w:color="auto"/>
              <w:bottom w:val="single" w:sz="4" w:space="0" w:color="auto"/>
              <w:right w:val="single" w:sz="4" w:space="0" w:color="auto"/>
            </w:tcBorders>
            <w:vAlign w:val="bottom"/>
          </w:tcPr>
          <w:p w14:paraId="6E6FE026" w14:textId="58142262" w:rsidR="004D51C4" w:rsidRPr="00EB60F2" w:rsidRDefault="004D51C4" w:rsidP="004D51C4">
            <w:pPr>
              <w:ind w:firstLine="0"/>
              <w:jc w:val="center"/>
              <w:rPr>
                <w:rFonts w:ascii="Times New Roman" w:hAnsi="Times New Roman"/>
              </w:rPr>
            </w:pPr>
            <w:r w:rsidRPr="00EB60F2">
              <w:rPr>
                <w:rFonts w:ascii="Calibri" w:hAnsi="Calibri" w:cs="Calibri"/>
              </w:rPr>
              <w:t>0.009196</w:t>
            </w:r>
          </w:p>
        </w:tc>
        <w:tc>
          <w:tcPr>
            <w:tcW w:w="1580" w:type="dxa"/>
            <w:tcBorders>
              <w:top w:val="single" w:sz="4" w:space="0" w:color="auto"/>
              <w:left w:val="single" w:sz="4" w:space="0" w:color="auto"/>
              <w:bottom w:val="single" w:sz="4" w:space="0" w:color="auto"/>
              <w:right w:val="single" w:sz="4" w:space="0" w:color="auto"/>
            </w:tcBorders>
            <w:vAlign w:val="bottom"/>
          </w:tcPr>
          <w:p w14:paraId="54F70D96" w14:textId="703756DF" w:rsidR="004D51C4" w:rsidRPr="00EB60F2" w:rsidRDefault="004D51C4" w:rsidP="004D51C4">
            <w:pPr>
              <w:ind w:firstLine="0"/>
              <w:jc w:val="center"/>
              <w:rPr>
                <w:rFonts w:ascii="Times New Roman" w:hAnsi="Times New Roman"/>
              </w:rPr>
            </w:pPr>
            <w:r w:rsidRPr="00EB60F2">
              <w:rPr>
                <w:rFonts w:ascii="Calibri" w:hAnsi="Calibri" w:cs="Calibri"/>
              </w:rPr>
              <w:t>0.011239</w:t>
            </w:r>
          </w:p>
        </w:tc>
        <w:tc>
          <w:tcPr>
            <w:tcW w:w="1795" w:type="dxa"/>
            <w:tcBorders>
              <w:top w:val="single" w:sz="4" w:space="0" w:color="auto"/>
              <w:left w:val="single" w:sz="4" w:space="0" w:color="auto"/>
              <w:bottom w:val="single" w:sz="4" w:space="0" w:color="auto"/>
              <w:right w:val="nil"/>
            </w:tcBorders>
            <w:vAlign w:val="bottom"/>
          </w:tcPr>
          <w:p w14:paraId="24D11008" w14:textId="7D0F8862" w:rsidR="004D51C4" w:rsidRPr="00EB60F2" w:rsidRDefault="004D51C4" w:rsidP="004D51C4">
            <w:pPr>
              <w:ind w:firstLine="0"/>
              <w:jc w:val="center"/>
              <w:rPr>
                <w:rFonts w:ascii="Times New Roman" w:hAnsi="Times New Roman"/>
              </w:rPr>
            </w:pPr>
            <w:r w:rsidRPr="00EB60F2">
              <w:rPr>
                <w:rFonts w:ascii="Calibri" w:hAnsi="Calibri" w:cs="Calibri"/>
              </w:rPr>
              <w:t>0.013737</w:t>
            </w:r>
          </w:p>
        </w:tc>
      </w:tr>
    </w:tbl>
    <w:p w14:paraId="65AD9304" w14:textId="77777777" w:rsidR="0011392D" w:rsidRPr="00EB60F2" w:rsidRDefault="0011392D" w:rsidP="0011392D">
      <w:pPr>
        <w:ind w:firstLine="0"/>
      </w:pPr>
    </w:p>
    <w:p w14:paraId="6CBE9A7D" w14:textId="45249E26" w:rsidR="0011392D" w:rsidRPr="00EB60F2" w:rsidRDefault="0011392D" w:rsidP="0011392D">
      <w:pPr>
        <w:ind w:firstLine="0"/>
      </w:pPr>
      <w:r w:rsidRPr="00EB60F2">
        <w:t xml:space="preserve">The resulting fuzzy weights for all 12 criteria are shown in Table </w:t>
      </w:r>
      <w:r w:rsidR="002C5584" w:rsidRPr="00EB60F2">
        <w:t>4</w:t>
      </w:r>
      <w:r w:rsidRPr="00EB60F2">
        <w:t xml:space="preserve">. </w:t>
      </w:r>
      <w:r w:rsidR="003149BD" w:rsidRPr="00EB60F2">
        <w:t xml:space="preserve">The </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oMath>
      <w:r w:rsidR="003149BD" w:rsidRPr="00EB60F2">
        <w:t xml:space="preserve"> (lower bound) shows the minimum or worst-case scenario, while the </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oMath>
      <w:r w:rsidR="003149BD" w:rsidRPr="00EB60F2">
        <w:t xml:space="preserve"> (middle value) represents the most likely or average situation. The </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i</m:t>
            </m:r>
          </m:sub>
        </m:sSub>
      </m:oMath>
      <w:r w:rsidR="003149BD" w:rsidRPr="00EB60F2">
        <w:t xml:space="preserve"> (upper bound) reflects the best possible outcome. Together, these values give a clear picture of the range and variability of each criterion, making it easier to evaluate alternatives realistically.</w:t>
      </w:r>
    </w:p>
    <w:p w14:paraId="5FA9D6B6" w14:textId="77777777" w:rsidR="0011392D" w:rsidRPr="00EB60F2" w:rsidRDefault="0011392D" w:rsidP="0011392D">
      <w:pPr>
        <w:ind w:firstLine="0"/>
      </w:pPr>
    </w:p>
    <w:p w14:paraId="511DB727" w14:textId="653220E3" w:rsidR="008A407C" w:rsidRPr="00EB60F2" w:rsidRDefault="008A407C" w:rsidP="0011392D">
      <w:pPr>
        <w:ind w:firstLine="0"/>
      </w:pPr>
      <w:r w:rsidRPr="00EB60F2">
        <w:rPr>
          <w:b/>
        </w:rPr>
        <w:t xml:space="preserve">         Table </w:t>
      </w:r>
      <w:r w:rsidR="002C5584" w:rsidRPr="00EB60F2">
        <w:rPr>
          <w:b/>
        </w:rPr>
        <w:t>5</w:t>
      </w:r>
      <w:r w:rsidRPr="00EB60F2">
        <w:rPr>
          <w:b/>
        </w:rPr>
        <w:t>.</w:t>
      </w:r>
      <w:r w:rsidRPr="00EB60F2">
        <w:t xml:space="preserve"> Normalized Crisp Weights Derived Using Fuzzy AHP</w:t>
      </w:r>
    </w:p>
    <w:p w14:paraId="345BB3DA" w14:textId="77777777" w:rsidR="008A407C" w:rsidRPr="00EB60F2" w:rsidRDefault="008A407C" w:rsidP="0011392D">
      <w:pPr>
        <w:ind w:firstLine="0"/>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528"/>
        <w:gridCol w:w="3389"/>
      </w:tblGrid>
      <w:tr w:rsidR="00EB60F2" w:rsidRPr="00EB60F2" w14:paraId="4E981024" w14:textId="77777777" w:rsidTr="008A407C">
        <w:tc>
          <w:tcPr>
            <w:tcW w:w="3528" w:type="dxa"/>
            <w:tcBorders>
              <w:top w:val="single" w:sz="4" w:space="0" w:color="auto"/>
              <w:bottom w:val="single" w:sz="4" w:space="0" w:color="auto"/>
            </w:tcBorders>
            <w:hideMark/>
          </w:tcPr>
          <w:p w14:paraId="088C9289" w14:textId="77777777" w:rsidR="008A407C" w:rsidRPr="00EB60F2" w:rsidRDefault="008A407C" w:rsidP="008A407C">
            <w:pPr>
              <w:ind w:firstLine="0"/>
              <w:jc w:val="center"/>
            </w:pPr>
            <w:r w:rsidRPr="00EB60F2">
              <w:rPr>
                <w:b/>
              </w:rPr>
              <w:t>Criteria</w:t>
            </w:r>
          </w:p>
        </w:tc>
        <w:tc>
          <w:tcPr>
            <w:tcW w:w="3389" w:type="dxa"/>
            <w:tcBorders>
              <w:top w:val="single" w:sz="4" w:space="0" w:color="auto"/>
              <w:bottom w:val="single" w:sz="4" w:space="0" w:color="auto"/>
            </w:tcBorders>
            <w:hideMark/>
          </w:tcPr>
          <w:p w14:paraId="13DE34B0" w14:textId="5A632558" w:rsidR="008A407C" w:rsidRPr="00EB60F2" w:rsidRDefault="008A407C" w:rsidP="008A407C">
            <w:pPr>
              <w:ind w:firstLine="0"/>
              <w:jc w:val="center"/>
              <w:rPr>
                <w:vertAlign w:val="subscript"/>
              </w:rPr>
            </w:pPr>
            <w:r w:rsidRPr="00EB60F2">
              <w:rPr>
                <w:b/>
              </w:rPr>
              <w:t>W</w:t>
            </w:r>
            <w:r w:rsidR="00CB7E20" w:rsidRPr="00EB60F2">
              <w:rPr>
                <w:b/>
                <w:vertAlign w:val="subscript"/>
              </w:rPr>
              <w:t>i</w:t>
            </w:r>
          </w:p>
        </w:tc>
      </w:tr>
      <w:tr w:rsidR="00EB60F2" w:rsidRPr="00EB60F2" w14:paraId="3D2D4395" w14:textId="77777777" w:rsidTr="002D5F9D">
        <w:tc>
          <w:tcPr>
            <w:tcW w:w="3528" w:type="dxa"/>
            <w:tcBorders>
              <w:top w:val="single" w:sz="4" w:space="0" w:color="auto"/>
            </w:tcBorders>
            <w:hideMark/>
          </w:tcPr>
          <w:p w14:paraId="3AB00481" w14:textId="77777777" w:rsidR="004D51C4" w:rsidRPr="00EB60F2" w:rsidRDefault="004D51C4" w:rsidP="004D51C4">
            <w:pPr>
              <w:ind w:firstLine="0"/>
              <w:jc w:val="left"/>
            </w:pPr>
            <w:r w:rsidRPr="00EB60F2">
              <w:t>Criticality of Impact</w:t>
            </w:r>
          </w:p>
        </w:tc>
        <w:tc>
          <w:tcPr>
            <w:tcW w:w="3389" w:type="dxa"/>
            <w:tcBorders>
              <w:top w:val="single" w:sz="4" w:space="0" w:color="auto"/>
            </w:tcBorders>
            <w:vAlign w:val="bottom"/>
            <w:hideMark/>
          </w:tcPr>
          <w:p w14:paraId="0DA99106" w14:textId="65A39912" w:rsidR="004D51C4" w:rsidRPr="00EB60F2" w:rsidRDefault="004D51C4" w:rsidP="004D51C4">
            <w:pPr>
              <w:ind w:firstLine="0"/>
              <w:jc w:val="center"/>
              <w:rPr>
                <w:rFonts w:ascii="Times New Roman" w:hAnsi="Times New Roman"/>
              </w:rPr>
            </w:pPr>
            <w:r w:rsidRPr="00EB60F2">
              <w:rPr>
                <w:rFonts w:ascii="Calibri" w:hAnsi="Calibri" w:cs="Calibri"/>
              </w:rPr>
              <w:t>0.161147</w:t>
            </w:r>
          </w:p>
        </w:tc>
      </w:tr>
      <w:tr w:rsidR="00EB60F2" w:rsidRPr="00EB60F2" w14:paraId="7C820491" w14:textId="77777777" w:rsidTr="002D5F9D">
        <w:tc>
          <w:tcPr>
            <w:tcW w:w="3528" w:type="dxa"/>
            <w:hideMark/>
          </w:tcPr>
          <w:p w14:paraId="0C869202" w14:textId="77777777" w:rsidR="004D51C4" w:rsidRPr="00EB60F2" w:rsidRDefault="004D51C4" w:rsidP="004D51C4">
            <w:pPr>
              <w:ind w:firstLine="0"/>
              <w:jc w:val="left"/>
            </w:pPr>
            <w:r w:rsidRPr="00EB60F2">
              <w:t>Security and Privacy Concerns</w:t>
            </w:r>
          </w:p>
        </w:tc>
        <w:tc>
          <w:tcPr>
            <w:tcW w:w="3389" w:type="dxa"/>
            <w:vAlign w:val="bottom"/>
            <w:hideMark/>
          </w:tcPr>
          <w:p w14:paraId="219C1944" w14:textId="7C4A4863" w:rsidR="004D51C4" w:rsidRPr="00EB60F2" w:rsidRDefault="004D51C4" w:rsidP="004D51C4">
            <w:pPr>
              <w:ind w:firstLine="0"/>
              <w:jc w:val="center"/>
              <w:rPr>
                <w:rFonts w:ascii="Times New Roman" w:hAnsi="Times New Roman"/>
              </w:rPr>
            </w:pPr>
            <w:r w:rsidRPr="00EB60F2">
              <w:rPr>
                <w:rFonts w:ascii="Calibri" w:hAnsi="Calibri" w:cs="Calibri"/>
              </w:rPr>
              <w:t>0.13866</w:t>
            </w:r>
          </w:p>
        </w:tc>
      </w:tr>
      <w:tr w:rsidR="00EB60F2" w:rsidRPr="00EB60F2" w14:paraId="4DA2680F" w14:textId="77777777" w:rsidTr="002D5F9D">
        <w:tc>
          <w:tcPr>
            <w:tcW w:w="3528" w:type="dxa"/>
            <w:hideMark/>
          </w:tcPr>
          <w:p w14:paraId="22F617BA" w14:textId="77777777" w:rsidR="004D51C4" w:rsidRPr="00EB60F2" w:rsidRDefault="004D51C4" w:rsidP="004D51C4">
            <w:pPr>
              <w:ind w:firstLine="0"/>
              <w:jc w:val="left"/>
            </w:pPr>
            <w:r w:rsidRPr="00EB60F2">
              <w:t>Technological Feasibility</w:t>
            </w:r>
          </w:p>
        </w:tc>
        <w:tc>
          <w:tcPr>
            <w:tcW w:w="3389" w:type="dxa"/>
            <w:vAlign w:val="bottom"/>
            <w:hideMark/>
          </w:tcPr>
          <w:p w14:paraId="55F90785" w14:textId="3BFE42E7" w:rsidR="004D51C4" w:rsidRPr="00EB60F2" w:rsidRDefault="004D51C4" w:rsidP="004D51C4">
            <w:pPr>
              <w:ind w:firstLine="0"/>
              <w:jc w:val="center"/>
              <w:rPr>
                <w:rFonts w:ascii="Times New Roman" w:hAnsi="Times New Roman"/>
              </w:rPr>
            </w:pPr>
            <w:r w:rsidRPr="00EB60F2">
              <w:rPr>
                <w:rFonts w:ascii="Calibri" w:hAnsi="Calibri" w:cs="Calibri"/>
              </w:rPr>
              <w:t>0.124056</w:t>
            </w:r>
          </w:p>
        </w:tc>
      </w:tr>
      <w:tr w:rsidR="00EB60F2" w:rsidRPr="00EB60F2" w14:paraId="2D7383F4" w14:textId="77777777" w:rsidTr="002D5F9D">
        <w:tc>
          <w:tcPr>
            <w:tcW w:w="3528" w:type="dxa"/>
            <w:tcBorders>
              <w:bottom w:val="single" w:sz="4" w:space="0" w:color="auto"/>
            </w:tcBorders>
            <w:hideMark/>
          </w:tcPr>
          <w:p w14:paraId="6A7EF31E" w14:textId="77777777" w:rsidR="004D51C4" w:rsidRPr="00EB60F2" w:rsidRDefault="004D51C4" w:rsidP="004D51C4">
            <w:pPr>
              <w:ind w:firstLine="0"/>
              <w:jc w:val="left"/>
            </w:pPr>
            <w:r w:rsidRPr="00EB60F2">
              <w:t>Ethical and Legal Challenges</w:t>
            </w:r>
          </w:p>
        </w:tc>
        <w:tc>
          <w:tcPr>
            <w:tcW w:w="3389" w:type="dxa"/>
            <w:tcBorders>
              <w:bottom w:val="single" w:sz="4" w:space="0" w:color="auto"/>
            </w:tcBorders>
            <w:vAlign w:val="bottom"/>
            <w:hideMark/>
          </w:tcPr>
          <w:p w14:paraId="2341C6C7" w14:textId="1545DE79" w:rsidR="004D51C4" w:rsidRPr="00EB60F2" w:rsidRDefault="004D51C4" w:rsidP="004D51C4">
            <w:pPr>
              <w:ind w:firstLine="0"/>
              <w:jc w:val="center"/>
              <w:rPr>
                <w:rFonts w:ascii="Times New Roman" w:hAnsi="Times New Roman"/>
              </w:rPr>
            </w:pPr>
            <w:r w:rsidRPr="00EB60F2">
              <w:rPr>
                <w:rFonts w:ascii="Calibri" w:hAnsi="Calibri" w:cs="Calibri"/>
              </w:rPr>
              <w:t>0.11731</w:t>
            </w:r>
          </w:p>
        </w:tc>
      </w:tr>
      <w:tr w:rsidR="00EB60F2" w:rsidRPr="00EB60F2" w14:paraId="5BA3123E" w14:textId="77777777" w:rsidTr="002D5F9D">
        <w:tc>
          <w:tcPr>
            <w:tcW w:w="3528" w:type="dxa"/>
            <w:tcBorders>
              <w:top w:val="single" w:sz="4" w:space="0" w:color="auto"/>
              <w:bottom w:val="single" w:sz="4" w:space="0" w:color="auto"/>
            </w:tcBorders>
            <w:hideMark/>
          </w:tcPr>
          <w:p w14:paraId="439A024E" w14:textId="77777777" w:rsidR="004D51C4" w:rsidRPr="00EB60F2" w:rsidRDefault="004D51C4" w:rsidP="004D51C4">
            <w:pPr>
              <w:ind w:firstLine="0"/>
              <w:jc w:val="left"/>
            </w:pPr>
            <w:r w:rsidRPr="00EB60F2">
              <w:t>Inclusivity and Accessibility</w:t>
            </w:r>
          </w:p>
        </w:tc>
        <w:tc>
          <w:tcPr>
            <w:tcW w:w="3389" w:type="dxa"/>
            <w:tcBorders>
              <w:top w:val="single" w:sz="4" w:space="0" w:color="auto"/>
              <w:bottom w:val="single" w:sz="4" w:space="0" w:color="auto"/>
            </w:tcBorders>
            <w:vAlign w:val="bottom"/>
            <w:hideMark/>
          </w:tcPr>
          <w:p w14:paraId="06573BF0" w14:textId="73FDBF80" w:rsidR="004D51C4" w:rsidRPr="00EB60F2" w:rsidRDefault="004D51C4" w:rsidP="004D51C4">
            <w:pPr>
              <w:ind w:firstLine="0"/>
              <w:jc w:val="center"/>
              <w:rPr>
                <w:rFonts w:ascii="Times New Roman" w:hAnsi="Times New Roman"/>
              </w:rPr>
            </w:pPr>
            <w:r w:rsidRPr="00EB60F2">
              <w:rPr>
                <w:rFonts w:ascii="Calibri" w:hAnsi="Calibri" w:cs="Calibri"/>
              </w:rPr>
              <w:t>0.104405</w:t>
            </w:r>
          </w:p>
        </w:tc>
      </w:tr>
      <w:tr w:rsidR="00EB60F2" w:rsidRPr="00EB60F2" w14:paraId="4CCEC1C8" w14:textId="77777777" w:rsidTr="00A43A28">
        <w:tc>
          <w:tcPr>
            <w:tcW w:w="3528" w:type="dxa"/>
            <w:tcBorders>
              <w:top w:val="single" w:sz="4" w:space="0" w:color="auto"/>
              <w:bottom w:val="single" w:sz="4" w:space="0" w:color="auto"/>
            </w:tcBorders>
          </w:tcPr>
          <w:p w14:paraId="7660D4EE" w14:textId="726FA5FD" w:rsidR="004D51C4" w:rsidRPr="00EB60F2" w:rsidRDefault="004D51C4" w:rsidP="004D51C4">
            <w:pPr>
              <w:ind w:firstLine="0"/>
              <w:jc w:val="left"/>
              <w:rPr>
                <w:rFonts w:ascii="Times New Roman" w:hAnsi="Times New Roman"/>
              </w:rPr>
            </w:pPr>
            <w:r w:rsidRPr="00EB60F2">
              <w:rPr>
                <w:rFonts w:ascii="Times New Roman" w:hAnsi="Times New Roman"/>
              </w:rPr>
              <w:t>Cost of Implementation</w:t>
            </w:r>
          </w:p>
        </w:tc>
        <w:tc>
          <w:tcPr>
            <w:tcW w:w="3389" w:type="dxa"/>
            <w:tcBorders>
              <w:top w:val="single" w:sz="4" w:space="0" w:color="auto"/>
              <w:bottom w:val="single" w:sz="4" w:space="0" w:color="auto"/>
            </w:tcBorders>
            <w:vAlign w:val="bottom"/>
          </w:tcPr>
          <w:p w14:paraId="7BD59C01" w14:textId="266BD23F" w:rsidR="004D51C4" w:rsidRPr="00EB60F2" w:rsidRDefault="004D51C4" w:rsidP="004D51C4">
            <w:pPr>
              <w:ind w:firstLine="0"/>
              <w:jc w:val="center"/>
              <w:rPr>
                <w:rFonts w:ascii="Times New Roman" w:hAnsi="Times New Roman"/>
              </w:rPr>
            </w:pPr>
            <w:r w:rsidRPr="00EB60F2">
              <w:rPr>
                <w:rFonts w:ascii="Calibri" w:hAnsi="Calibri" w:cs="Calibri"/>
              </w:rPr>
              <w:t>0.083273</w:t>
            </w:r>
          </w:p>
        </w:tc>
      </w:tr>
      <w:tr w:rsidR="00EB60F2" w:rsidRPr="00EB60F2" w14:paraId="782BAD91" w14:textId="77777777" w:rsidTr="00A43A28">
        <w:tc>
          <w:tcPr>
            <w:tcW w:w="3528" w:type="dxa"/>
            <w:tcBorders>
              <w:top w:val="single" w:sz="4" w:space="0" w:color="auto"/>
              <w:bottom w:val="single" w:sz="4" w:space="0" w:color="auto"/>
            </w:tcBorders>
          </w:tcPr>
          <w:p w14:paraId="4FBBDCE7" w14:textId="403FC3F6" w:rsidR="004D51C4" w:rsidRPr="00EB60F2" w:rsidRDefault="004D51C4" w:rsidP="004D51C4">
            <w:pPr>
              <w:ind w:firstLine="0"/>
              <w:jc w:val="left"/>
              <w:rPr>
                <w:rFonts w:ascii="Times New Roman" w:hAnsi="Times New Roman"/>
              </w:rPr>
            </w:pPr>
            <w:r w:rsidRPr="00EB60F2">
              <w:rPr>
                <w:rFonts w:ascii="Times New Roman" w:hAnsi="Times New Roman"/>
              </w:rPr>
              <w:t>Scalability</w:t>
            </w:r>
          </w:p>
        </w:tc>
        <w:tc>
          <w:tcPr>
            <w:tcW w:w="3389" w:type="dxa"/>
            <w:tcBorders>
              <w:top w:val="single" w:sz="4" w:space="0" w:color="auto"/>
              <w:bottom w:val="single" w:sz="4" w:space="0" w:color="auto"/>
            </w:tcBorders>
            <w:vAlign w:val="bottom"/>
          </w:tcPr>
          <w:p w14:paraId="75166B9F" w14:textId="2F12CD3E" w:rsidR="004D51C4" w:rsidRPr="00EB60F2" w:rsidRDefault="004D51C4" w:rsidP="004D51C4">
            <w:pPr>
              <w:ind w:firstLine="0"/>
              <w:jc w:val="center"/>
              <w:rPr>
                <w:rFonts w:ascii="Times New Roman" w:hAnsi="Times New Roman"/>
              </w:rPr>
            </w:pPr>
            <w:r w:rsidRPr="00EB60F2">
              <w:rPr>
                <w:rFonts w:ascii="Calibri" w:hAnsi="Calibri" w:cs="Calibri"/>
              </w:rPr>
              <w:t>0.083006</w:t>
            </w:r>
          </w:p>
        </w:tc>
      </w:tr>
      <w:tr w:rsidR="00EB60F2" w:rsidRPr="00EB60F2" w14:paraId="3D4A5DFB" w14:textId="77777777" w:rsidTr="00A43A28">
        <w:tc>
          <w:tcPr>
            <w:tcW w:w="3528" w:type="dxa"/>
            <w:tcBorders>
              <w:top w:val="single" w:sz="4" w:space="0" w:color="auto"/>
              <w:bottom w:val="single" w:sz="4" w:space="0" w:color="auto"/>
            </w:tcBorders>
          </w:tcPr>
          <w:p w14:paraId="69406D96" w14:textId="694D8151" w:rsidR="004D51C4" w:rsidRPr="00EB60F2" w:rsidRDefault="004D51C4" w:rsidP="004D51C4">
            <w:pPr>
              <w:ind w:firstLine="0"/>
              <w:jc w:val="left"/>
              <w:rPr>
                <w:rFonts w:ascii="Times New Roman" w:hAnsi="Times New Roman"/>
              </w:rPr>
            </w:pPr>
            <w:r w:rsidRPr="00EB60F2">
              <w:rPr>
                <w:rFonts w:ascii="Times New Roman" w:hAnsi="Times New Roman"/>
              </w:rPr>
              <w:t>User Adoption and Acceptance</w:t>
            </w:r>
          </w:p>
        </w:tc>
        <w:tc>
          <w:tcPr>
            <w:tcW w:w="3389" w:type="dxa"/>
            <w:tcBorders>
              <w:top w:val="single" w:sz="4" w:space="0" w:color="auto"/>
              <w:bottom w:val="single" w:sz="4" w:space="0" w:color="auto"/>
            </w:tcBorders>
            <w:vAlign w:val="bottom"/>
          </w:tcPr>
          <w:p w14:paraId="67B8F2E0" w14:textId="02BCCB70" w:rsidR="004D51C4" w:rsidRPr="00EB60F2" w:rsidRDefault="004D51C4" w:rsidP="004D51C4">
            <w:pPr>
              <w:ind w:firstLine="0"/>
              <w:jc w:val="center"/>
              <w:rPr>
                <w:rFonts w:ascii="Times New Roman" w:hAnsi="Times New Roman"/>
              </w:rPr>
            </w:pPr>
            <w:r w:rsidRPr="00EB60F2">
              <w:rPr>
                <w:rFonts w:ascii="Calibri" w:hAnsi="Calibri" w:cs="Calibri"/>
              </w:rPr>
              <w:t>0.061285</w:t>
            </w:r>
          </w:p>
        </w:tc>
      </w:tr>
      <w:tr w:rsidR="00EB60F2" w:rsidRPr="00EB60F2" w14:paraId="2ADFD0FA" w14:textId="77777777" w:rsidTr="00A43A28">
        <w:tc>
          <w:tcPr>
            <w:tcW w:w="3528" w:type="dxa"/>
            <w:tcBorders>
              <w:top w:val="single" w:sz="4" w:space="0" w:color="auto"/>
              <w:bottom w:val="single" w:sz="4" w:space="0" w:color="auto"/>
            </w:tcBorders>
          </w:tcPr>
          <w:p w14:paraId="6D698565" w14:textId="5D66EF2B" w:rsidR="004D51C4" w:rsidRPr="00EB60F2" w:rsidRDefault="004D51C4" w:rsidP="004D51C4">
            <w:pPr>
              <w:ind w:firstLine="0"/>
              <w:jc w:val="left"/>
              <w:rPr>
                <w:rFonts w:ascii="Times New Roman" w:hAnsi="Times New Roman"/>
              </w:rPr>
            </w:pPr>
            <w:r w:rsidRPr="00EB60F2">
              <w:rPr>
                <w:rFonts w:ascii="Times New Roman" w:hAnsi="Times New Roman"/>
              </w:rPr>
              <w:t>Potential for Innovation</w:t>
            </w:r>
          </w:p>
        </w:tc>
        <w:tc>
          <w:tcPr>
            <w:tcW w:w="3389" w:type="dxa"/>
            <w:tcBorders>
              <w:top w:val="single" w:sz="4" w:space="0" w:color="auto"/>
              <w:bottom w:val="single" w:sz="4" w:space="0" w:color="auto"/>
            </w:tcBorders>
            <w:vAlign w:val="bottom"/>
          </w:tcPr>
          <w:p w14:paraId="042F6FC7" w14:textId="547EF295" w:rsidR="004D51C4" w:rsidRPr="00EB60F2" w:rsidRDefault="004D51C4" w:rsidP="004D51C4">
            <w:pPr>
              <w:ind w:firstLine="0"/>
              <w:jc w:val="center"/>
              <w:rPr>
                <w:rFonts w:ascii="Times New Roman" w:hAnsi="Times New Roman"/>
              </w:rPr>
            </w:pPr>
            <w:r w:rsidRPr="00EB60F2">
              <w:rPr>
                <w:rFonts w:ascii="Calibri" w:hAnsi="Calibri" w:cs="Calibri"/>
              </w:rPr>
              <w:t>0.048557</w:t>
            </w:r>
          </w:p>
        </w:tc>
      </w:tr>
      <w:tr w:rsidR="00EB60F2" w:rsidRPr="00EB60F2" w14:paraId="6323211D" w14:textId="77777777" w:rsidTr="00A43A28">
        <w:tc>
          <w:tcPr>
            <w:tcW w:w="3528" w:type="dxa"/>
            <w:tcBorders>
              <w:top w:val="single" w:sz="4" w:space="0" w:color="auto"/>
              <w:bottom w:val="single" w:sz="4" w:space="0" w:color="auto"/>
            </w:tcBorders>
          </w:tcPr>
          <w:p w14:paraId="1D44CA5D" w14:textId="50F2304B" w:rsidR="004D51C4" w:rsidRPr="00EB60F2" w:rsidRDefault="004D51C4" w:rsidP="004D51C4">
            <w:pPr>
              <w:ind w:firstLine="0"/>
              <w:jc w:val="left"/>
              <w:rPr>
                <w:rFonts w:ascii="Times New Roman" w:hAnsi="Times New Roman"/>
              </w:rPr>
            </w:pPr>
            <w:r w:rsidRPr="00EB60F2">
              <w:rPr>
                <w:rFonts w:ascii="Times New Roman" w:hAnsi="Times New Roman"/>
              </w:rPr>
              <w:t>Risk of Misuse</w:t>
            </w:r>
          </w:p>
        </w:tc>
        <w:tc>
          <w:tcPr>
            <w:tcW w:w="3389" w:type="dxa"/>
            <w:tcBorders>
              <w:top w:val="single" w:sz="4" w:space="0" w:color="auto"/>
              <w:bottom w:val="single" w:sz="4" w:space="0" w:color="auto"/>
            </w:tcBorders>
            <w:vAlign w:val="bottom"/>
          </w:tcPr>
          <w:p w14:paraId="73140C27" w14:textId="510E1375" w:rsidR="004D51C4" w:rsidRPr="00EB60F2" w:rsidRDefault="004D51C4" w:rsidP="004D51C4">
            <w:pPr>
              <w:ind w:firstLine="0"/>
              <w:jc w:val="center"/>
              <w:rPr>
                <w:rFonts w:ascii="Times New Roman" w:hAnsi="Times New Roman"/>
              </w:rPr>
            </w:pPr>
            <w:r w:rsidRPr="00EB60F2">
              <w:rPr>
                <w:rFonts w:ascii="Calibri" w:hAnsi="Calibri" w:cs="Calibri"/>
              </w:rPr>
              <w:t>0.040033</w:t>
            </w:r>
          </w:p>
        </w:tc>
      </w:tr>
      <w:tr w:rsidR="00EB60F2" w:rsidRPr="00EB60F2" w14:paraId="1593B8BD" w14:textId="77777777" w:rsidTr="00A43A28">
        <w:tc>
          <w:tcPr>
            <w:tcW w:w="3528" w:type="dxa"/>
            <w:tcBorders>
              <w:top w:val="single" w:sz="4" w:space="0" w:color="auto"/>
              <w:bottom w:val="single" w:sz="4" w:space="0" w:color="auto"/>
            </w:tcBorders>
          </w:tcPr>
          <w:p w14:paraId="7204C920" w14:textId="763387C2" w:rsidR="004D51C4" w:rsidRPr="00EB60F2" w:rsidRDefault="004D51C4" w:rsidP="004D51C4">
            <w:pPr>
              <w:ind w:firstLine="0"/>
              <w:jc w:val="left"/>
              <w:rPr>
                <w:rFonts w:ascii="Times New Roman" w:hAnsi="Times New Roman"/>
              </w:rPr>
            </w:pPr>
            <w:r w:rsidRPr="00EB60F2">
              <w:rPr>
                <w:rFonts w:ascii="Times New Roman" w:hAnsi="Times New Roman"/>
              </w:rPr>
              <w:t>Regulatory and Compliance Complexity</w:t>
            </w:r>
          </w:p>
        </w:tc>
        <w:tc>
          <w:tcPr>
            <w:tcW w:w="3389" w:type="dxa"/>
            <w:tcBorders>
              <w:top w:val="single" w:sz="4" w:space="0" w:color="auto"/>
              <w:bottom w:val="single" w:sz="4" w:space="0" w:color="auto"/>
            </w:tcBorders>
            <w:vAlign w:val="bottom"/>
          </w:tcPr>
          <w:p w14:paraId="3CA4B3D5" w14:textId="3091FACD" w:rsidR="004D51C4" w:rsidRPr="00EB60F2" w:rsidRDefault="004D51C4" w:rsidP="004D51C4">
            <w:pPr>
              <w:ind w:firstLine="0"/>
              <w:jc w:val="center"/>
              <w:rPr>
                <w:rFonts w:ascii="Times New Roman" w:hAnsi="Times New Roman"/>
              </w:rPr>
            </w:pPr>
            <w:r w:rsidRPr="00EB60F2">
              <w:rPr>
                <w:rFonts w:ascii="Calibri" w:hAnsi="Calibri" w:cs="Calibri"/>
              </w:rPr>
              <w:t>0.02703</w:t>
            </w:r>
          </w:p>
        </w:tc>
      </w:tr>
      <w:tr w:rsidR="004D51C4" w:rsidRPr="00EB60F2" w14:paraId="5F5D312C" w14:textId="77777777" w:rsidTr="00A43A28">
        <w:tc>
          <w:tcPr>
            <w:tcW w:w="3528" w:type="dxa"/>
            <w:tcBorders>
              <w:top w:val="single" w:sz="4" w:space="0" w:color="auto"/>
              <w:bottom w:val="single" w:sz="4" w:space="0" w:color="auto"/>
            </w:tcBorders>
          </w:tcPr>
          <w:p w14:paraId="524283F9" w14:textId="31EC0780" w:rsidR="004D51C4" w:rsidRPr="00EB60F2" w:rsidRDefault="004D51C4" w:rsidP="004D51C4">
            <w:pPr>
              <w:ind w:firstLine="0"/>
              <w:jc w:val="left"/>
              <w:rPr>
                <w:rFonts w:ascii="Times New Roman" w:hAnsi="Times New Roman"/>
              </w:rPr>
            </w:pPr>
            <w:r w:rsidRPr="00EB60F2">
              <w:rPr>
                <w:rFonts w:ascii="Times New Roman" w:hAnsi="Times New Roman"/>
              </w:rPr>
              <w:t>Sustainability</w:t>
            </w:r>
          </w:p>
        </w:tc>
        <w:tc>
          <w:tcPr>
            <w:tcW w:w="3389" w:type="dxa"/>
            <w:tcBorders>
              <w:top w:val="single" w:sz="4" w:space="0" w:color="auto"/>
              <w:bottom w:val="single" w:sz="4" w:space="0" w:color="auto"/>
            </w:tcBorders>
            <w:vAlign w:val="bottom"/>
          </w:tcPr>
          <w:p w14:paraId="5CCDD47A" w14:textId="5D529F0E" w:rsidR="004D51C4" w:rsidRPr="00EB60F2" w:rsidRDefault="004D51C4" w:rsidP="004D51C4">
            <w:pPr>
              <w:ind w:firstLine="0"/>
              <w:jc w:val="center"/>
              <w:rPr>
                <w:rFonts w:ascii="Times New Roman" w:hAnsi="Times New Roman"/>
              </w:rPr>
            </w:pPr>
            <w:r w:rsidRPr="00EB60F2">
              <w:rPr>
                <w:rFonts w:ascii="Calibri" w:hAnsi="Calibri" w:cs="Calibri"/>
              </w:rPr>
              <w:t>0.011239</w:t>
            </w:r>
          </w:p>
        </w:tc>
      </w:tr>
    </w:tbl>
    <w:p w14:paraId="06E02611" w14:textId="77777777" w:rsidR="008A407C" w:rsidRPr="00EB60F2" w:rsidRDefault="008A407C" w:rsidP="0011392D">
      <w:pPr>
        <w:ind w:firstLine="0"/>
      </w:pPr>
    </w:p>
    <w:p w14:paraId="45F4C508" w14:textId="4B04CED8" w:rsidR="00FE64F3" w:rsidRPr="00EB60F2" w:rsidRDefault="0011392D" w:rsidP="0011392D">
      <w:pPr>
        <w:ind w:firstLine="0"/>
      </w:pPr>
      <w:r w:rsidRPr="00EB60F2">
        <w:t xml:space="preserve">These weights are in fuzzy format. Then the fuzzy weights were </w:t>
      </w:r>
      <w:r w:rsidR="00D32410" w:rsidRPr="00EB60F2">
        <w:t>defuzzified</w:t>
      </w:r>
      <w:r w:rsidRPr="00EB60F2">
        <w:t xml:space="preserve"> using the centroid method, calculating the crisp weights and subsequently normalized to ensure their sum equals 1. Table </w:t>
      </w:r>
      <w:r w:rsidR="002C5584" w:rsidRPr="00EB60F2">
        <w:t>5</w:t>
      </w:r>
      <w:r w:rsidRPr="00EB60F2">
        <w:t xml:space="preserve"> presents the normalized crisp weights derived from Fuzzy AHP.</w:t>
      </w:r>
      <w:r w:rsidR="00FE64F3" w:rsidRPr="00EB60F2">
        <w:t xml:space="preserve">    </w:t>
      </w:r>
    </w:p>
    <w:p w14:paraId="1A1A2EE2" w14:textId="4076A6B1" w:rsidR="00FE64F3" w:rsidRPr="00EB60F2" w:rsidRDefault="00FE64F3" w:rsidP="00FE64F3">
      <w:pPr>
        <w:pStyle w:val="heading20"/>
      </w:pPr>
      <w:r w:rsidRPr="00EB60F2">
        <w:t>4.</w:t>
      </w:r>
      <w:r w:rsidR="00100B32" w:rsidRPr="00EB60F2">
        <w:t>2</w:t>
      </w:r>
      <w:r w:rsidRPr="00EB60F2">
        <w:t xml:space="preserve">   Application Ranking Using Fuzzy VIKOR</w:t>
      </w:r>
    </w:p>
    <w:p w14:paraId="694CC577" w14:textId="091C5AF7" w:rsidR="00AE24DB" w:rsidRPr="00EB60F2" w:rsidRDefault="00FE64F3" w:rsidP="00B17BD1">
      <w:pPr>
        <w:pStyle w:val="p1a"/>
      </w:pPr>
      <w:r w:rsidRPr="00EB60F2">
        <w:t xml:space="preserve">The performance of 10 metaverse applications was evaluated against the 12 criteria using the Fuzzy VIKOR methodology. The crisp evaluation matrix collected from </w:t>
      </w:r>
      <w:r w:rsidRPr="00EB60F2">
        <w:lastRenderedPageBreak/>
        <w:t>experts was first transformed into a fuzzy triangular matrix to account for uncertainties in expert evaluations.</w:t>
      </w:r>
      <w:r w:rsidR="00AE24DB" w:rsidRPr="00EB60F2">
        <w:t xml:space="preserve"> The transformation resulted uncertainty in evaluations. Then fuzzy ideal (</w:t>
      </w:r>
      <m:oMath>
        <m:acc>
          <m:accPr>
            <m:chr m:val="̃"/>
            <m:ctrlPr>
              <w:rPr>
                <w:rFonts w:ascii="Cambria Math" w:hAnsi="Cambria Math"/>
              </w:rPr>
            </m:ctrlPr>
          </m:accPr>
          <m:e>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rPr>
                  <m:t>+</m:t>
                </m:r>
              </m:sup>
            </m:sSup>
          </m:e>
        </m:acc>
      </m:oMath>
      <w:r w:rsidR="00AE24DB" w:rsidRPr="00EB60F2">
        <w:t>) and fuzzy negative ideal (</w:t>
      </w:r>
      <m:oMath>
        <m:acc>
          <m:accPr>
            <m:chr m:val="̃"/>
            <m:ctrlPr>
              <w:rPr>
                <w:rFonts w:ascii="Cambria Math" w:hAnsi="Cambria Math"/>
              </w:rPr>
            </m:ctrlPr>
          </m:accPr>
          <m:e>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rPr>
                  <m:t>-</m:t>
                </m:r>
              </m:sup>
            </m:sSup>
          </m:e>
        </m:acc>
      </m:oMath>
      <w:r w:rsidR="00AE24DB" w:rsidRPr="00EB60F2">
        <w:t xml:space="preserve">) solutions for each criterion is calculated. This represents the best and worst possible performance levels.  </w:t>
      </w:r>
    </w:p>
    <w:p w14:paraId="5217B997" w14:textId="55F70851" w:rsidR="00194F3F" w:rsidRDefault="00AE24DB" w:rsidP="0018278C">
      <w:pPr>
        <w:pStyle w:val="p1a"/>
      </w:pPr>
      <w:r w:rsidRPr="00EB60F2">
        <w:t xml:space="preserve">  The utility score </w:t>
      </w:r>
      <m:oMath>
        <m:sSub>
          <m:sSubPr>
            <m:ctrlPr>
              <w:rPr>
                <w:rFonts w:ascii="Cambria Math" w:hAnsi="Cambria Math"/>
                <w:i/>
                <w:lang w:val="en-IN"/>
              </w:rPr>
            </m:ctrlPr>
          </m:sSubPr>
          <m:e>
            <m:r>
              <w:rPr>
                <w:rFonts w:ascii="Cambria Math" w:hAnsi="Cambria Math"/>
                <w:lang w:val="en-IN"/>
              </w:rPr>
              <m:t>S</m:t>
            </m:r>
          </m:e>
          <m:sub>
            <m:r>
              <w:rPr>
                <w:rFonts w:ascii="Cambria Math" w:hAnsi="Cambria Math"/>
                <w:lang w:val="en-IN"/>
              </w:rPr>
              <m:t>i</m:t>
            </m:r>
          </m:sub>
        </m:sSub>
      </m:oMath>
      <w:r w:rsidRPr="00EB60F2">
        <w:rPr>
          <w:lang w:val="en-IN"/>
        </w:rPr>
        <w:t xml:space="preserve">​ </w:t>
      </w:r>
      <w:r w:rsidRPr="00EB60F2">
        <w:t xml:space="preserve">and regret measure </w:t>
      </w:r>
      <m:oMath>
        <m:sSub>
          <m:sSubPr>
            <m:ctrlPr>
              <w:rPr>
                <w:rFonts w:ascii="Cambria Math" w:hAnsi="Cambria Math"/>
                <w:i/>
                <w:lang w:val="en-IN"/>
              </w:rPr>
            </m:ctrlPr>
          </m:sSubPr>
          <m:e>
            <m:r>
              <w:rPr>
                <w:rFonts w:ascii="Cambria Math" w:hAnsi="Cambria Math"/>
                <w:lang w:val="en-IN"/>
              </w:rPr>
              <m:t>R</m:t>
            </m:r>
          </m:e>
          <m:sub>
            <m:r>
              <w:rPr>
                <w:rFonts w:ascii="Cambria Math" w:hAnsi="Cambria Math"/>
                <w:lang w:val="en-IN"/>
              </w:rPr>
              <m:t>i</m:t>
            </m:r>
          </m:sub>
        </m:sSub>
      </m:oMath>
      <w:r w:rsidRPr="00EB60F2">
        <w:rPr>
          <w:lang w:val="en-IN"/>
        </w:rPr>
        <w:t xml:space="preserve">​ </w:t>
      </w:r>
      <w:r w:rsidRPr="00EB60F2">
        <w:t>is calculated using these solutions. The utility score aggregates the weighted performance of an alternate across all criteria.</w:t>
      </w:r>
      <w:r w:rsidR="0038405C" w:rsidRPr="00EB60F2">
        <w:t xml:space="preserve"> Then the regret measure captures the largest deviation from the ideal solution on any single criterion. At the end the VIKOR index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38405C" w:rsidRPr="00EB60F2">
        <w:t xml:space="preserve"> is calculated by combining the utility and regret measures. Table </w:t>
      </w:r>
      <w:r w:rsidR="002C5584" w:rsidRPr="00EB60F2">
        <w:t>6</w:t>
      </w:r>
      <w:r w:rsidR="0038405C" w:rsidRPr="00EB60F2">
        <w:t xml:space="preserve"> presents the computed</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oMath>
      <w:r w:rsidR="0038405C" w:rsidRPr="00EB60F2">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38405C" w:rsidRPr="00EB60F2">
        <w:t xml:space="preserve"> </w:t>
      </w:r>
      <w:r w:rsidR="00194F3F" w:rsidRPr="00EB60F2">
        <w:t xml:space="preserve">and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38405C" w:rsidRPr="00EB60F2">
        <w:t>values and rankings for the 10 applications.</w:t>
      </w:r>
    </w:p>
    <w:p w14:paraId="7FA79E1B" w14:textId="77777777" w:rsidR="0018278C" w:rsidRPr="0018278C" w:rsidRDefault="0018278C" w:rsidP="0018278C"/>
    <w:p w14:paraId="672D2CBC" w14:textId="589D1CBF" w:rsidR="0038405C" w:rsidRPr="00EB60F2" w:rsidRDefault="0038405C" w:rsidP="0038405C">
      <w:r w:rsidRPr="00EB60F2">
        <w:t xml:space="preserve">          </w:t>
      </w:r>
      <w:r w:rsidR="00194F3F" w:rsidRPr="00EB60F2">
        <w:t xml:space="preserve">       </w:t>
      </w:r>
      <w:r w:rsidRPr="00EB60F2">
        <w:rPr>
          <w:b/>
        </w:rPr>
        <w:t xml:space="preserve">Table </w:t>
      </w:r>
      <w:r w:rsidR="002C5584" w:rsidRPr="00EB60F2">
        <w:rPr>
          <w:b/>
        </w:rPr>
        <w:t>6</w:t>
      </w:r>
      <w:r w:rsidRPr="00EB60F2">
        <w:rPr>
          <w:b/>
        </w:rPr>
        <w:t>.</w:t>
      </w:r>
      <w:r w:rsidRPr="00EB60F2">
        <w:t xml:space="preserve"> Final VIKOR Index and Rankings</w:t>
      </w:r>
    </w:p>
    <w:p w14:paraId="1D7CB373" w14:textId="77777777" w:rsidR="0038405C" w:rsidRPr="00EB60F2" w:rsidRDefault="0038405C" w:rsidP="0038405C"/>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909"/>
        <w:gridCol w:w="1139"/>
        <w:gridCol w:w="1139"/>
        <w:gridCol w:w="1440"/>
        <w:gridCol w:w="1290"/>
      </w:tblGrid>
      <w:tr w:rsidR="00EB60F2" w:rsidRPr="00EB60F2" w14:paraId="2584894D" w14:textId="0DEAD3E1" w:rsidTr="00344C3A">
        <w:trPr>
          <w:trHeight w:val="242"/>
        </w:trPr>
        <w:tc>
          <w:tcPr>
            <w:tcW w:w="1909" w:type="dxa"/>
            <w:tcBorders>
              <w:top w:val="single" w:sz="4" w:space="0" w:color="auto"/>
              <w:bottom w:val="single" w:sz="4" w:space="0" w:color="auto"/>
            </w:tcBorders>
            <w:hideMark/>
          </w:tcPr>
          <w:p w14:paraId="6BCA8877" w14:textId="7FE6732F" w:rsidR="00344C3A" w:rsidRPr="00EB60F2" w:rsidRDefault="00344C3A" w:rsidP="00DB6D74">
            <w:pPr>
              <w:ind w:firstLine="0"/>
              <w:jc w:val="center"/>
              <w:rPr>
                <w:b/>
                <w:bCs/>
              </w:rPr>
            </w:pPr>
            <w:r w:rsidRPr="00EB60F2">
              <w:rPr>
                <w:b/>
                <w:bCs/>
              </w:rPr>
              <w:t>Alternate</w:t>
            </w:r>
          </w:p>
        </w:tc>
        <w:tc>
          <w:tcPr>
            <w:tcW w:w="1139" w:type="dxa"/>
            <w:tcBorders>
              <w:top w:val="single" w:sz="4" w:space="0" w:color="auto"/>
              <w:bottom w:val="single" w:sz="4" w:space="0" w:color="auto"/>
            </w:tcBorders>
          </w:tcPr>
          <w:p w14:paraId="425A0C2B" w14:textId="74E5B5BE" w:rsidR="00344C3A" w:rsidRPr="00EB60F2" w:rsidRDefault="00344C3A" w:rsidP="00DB6D74">
            <w:pPr>
              <w:ind w:firstLine="0"/>
              <w:jc w:val="center"/>
              <w:rPr>
                <w:b/>
                <w:bCs/>
                <w:vertAlign w:val="subscript"/>
              </w:rPr>
            </w:pPr>
            <w:r w:rsidRPr="00EB60F2">
              <w:rPr>
                <w:b/>
                <w:bCs/>
              </w:rPr>
              <w:t>S</w:t>
            </w:r>
            <w:r w:rsidRPr="00EB60F2">
              <w:rPr>
                <w:b/>
                <w:bCs/>
                <w:vertAlign w:val="subscript"/>
              </w:rPr>
              <w:t>i</w:t>
            </w:r>
          </w:p>
        </w:tc>
        <w:tc>
          <w:tcPr>
            <w:tcW w:w="1139" w:type="dxa"/>
            <w:tcBorders>
              <w:top w:val="single" w:sz="4" w:space="0" w:color="auto"/>
              <w:bottom w:val="single" w:sz="4" w:space="0" w:color="auto"/>
            </w:tcBorders>
          </w:tcPr>
          <w:p w14:paraId="715314DB" w14:textId="0A01C171" w:rsidR="00344C3A" w:rsidRPr="00EB60F2" w:rsidRDefault="00344C3A" w:rsidP="00DB6D74">
            <w:pPr>
              <w:ind w:firstLine="0"/>
              <w:jc w:val="center"/>
              <w:rPr>
                <w:b/>
                <w:bCs/>
                <w:vertAlign w:val="subscript"/>
              </w:rPr>
            </w:pPr>
            <w:r w:rsidRPr="00EB60F2">
              <w:rPr>
                <w:b/>
                <w:bCs/>
              </w:rPr>
              <w:t>R</w:t>
            </w:r>
            <w:r w:rsidRPr="00EB60F2">
              <w:rPr>
                <w:b/>
                <w:bCs/>
                <w:vertAlign w:val="subscript"/>
              </w:rPr>
              <w:t>i</w:t>
            </w:r>
          </w:p>
        </w:tc>
        <w:tc>
          <w:tcPr>
            <w:tcW w:w="1440" w:type="dxa"/>
            <w:tcBorders>
              <w:top w:val="single" w:sz="4" w:space="0" w:color="auto"/>
              <w:bottom w:val="single" w:sz="4" w:space="0" w:color="auto"/>
            </w:tcBorders>
            <w:hideMark/>
          </w:tcPr>
          <w:p w14:paraId="53E223CE" w14:textId="068682C3" w:rsidR="00344C3A" w:rsidRPr="00EB60F2" w:rsidRDefault="00344C3A" w:rsidP="00DB6D74">
            <w:pPr>
              <w:ind w:firstLine="0"/>
              <w:jc w:val="center"/>
              <w:rPr>
                <w:b/>
                <w:bCs/>
              </w:rPr>
            </w:pPr>
            <w:r w:rsidRPr="00EB60F2">
              <w:rPr>
                <w:b/>
                <w:bCs/>
              </w:rPr>
              <w:t>Q</w:t>
            </w:r>
            <w:r w:rsidRPr="00EB60F2">
              <w:rPr>
                <w:b/>
                <w:bCs/>
                <w:vertAlign w:val="subscript"/>
              </w:rPr>
              <w:t>i</w:t>
            </w:r>
          </w:p>
        </w:tc>
        <w:tc>
          <w:tcPr>
            <w:tcW w:w="1290" w:type="dxa"/>
            <w:tcBorders>
              <w:top w:val="single" w:sz="4" w:space="0" w:color="auto"/>
              <w:bottom w:val="single" w:sz="4" w:space="0" w:color="auto"/>
            </w:tcBorders>
          </w:tcPr>
          <w:p w14:paraId="04CF1BF5" w14:textId="01E7384F" w:rsidR="00344C3A" w:rsidRPr="00EB60F2" w:rsidRDefault="00344C3A" w:rsidP="00DB6D74">
            <w:pPr>
              <w:ind w:firstLine="0"/>
              <w:jc w:val="center"/>
              <w:rPr>
                <w:b/>
                <w:bCs/>
              </w:rPr>
            </w:pPr>
            <w:r w:rsidRPr="00EB60F2">
              <w:rPr>
                <w:b/>
                <w:bCs/>
              </w:rPr>
              <w:t>Rank</w:t>
            </w:r>
          </w:p>
        </w:tc>
      </w:tr>
      <w:tr w:rsidR="00EB60F2" w:rsidRPr="00EB60F2" w14:paraId="188CB754" w14:textId="187048D8" w:rsidTr="004A6958">
        <w:tc>
          <w:tcPr>
            <w:tcW w:w="1909" w:type="dxa"/>
            <w:tcBorders>
              <w:top w:val="single" w:sz="4" w:space="0" w:color="auto"/>
            </w:tcBorders>
            <w:vAlign w:val="bottom"/>
            <w:hideMark/>
          </w:tcPr>
          <w:p w14:paraId="6894254A" w14:textId="72564F09" w:rsidR="009A0011" w:rsidRPr="00EB60F2" w:rsidRDefault="009A0011" w:rsidP="009A0011">
            <w:pPr>
              <w:ind w:firstLine="0"/>
              <w:jc w:val="left"/>
              <w:rPr>
                <w:rFonts w:ascii="Times New Roman" w:hAnsi="Times New Roman"/>
              </w:rPr>
            </w:pPr>
            <w:r w:rsidRPr="00EB60F2">
              <w:rPr>
                <w:rFonts w:ascii="Times New Roman" w:hAnsi="Times New Roman"/>
              </w:rPr>
              <w:t>Healthcare</w:t>
            </w:r>
            <w:r w:rsidR="00DA5811" w:rsidRPr="00EB60F2">
              <w:rPr>
                <w:rFonts w:ascii="Times New Roman" w:hAnsi="Times New Roman"/>
              </w:rPr>
              <w:t xml:space="preserve"> and</w:t>
            </w:r>
            <w:r w:rsidRPr="00EB60F2">
              <w:rPr>
                <w:rFonts w:ascii="Times New Roman" w:hAnsi="Times New Roman"/>
              </w:rPr>
              <w:t xml:space="preserve"> Telemedicine</w:t>
            </w:r>
          </w:p>
        </w:tc>
        <w:tc>
          <w:tcPr>
            <w:tcW w:w="1139" w:type="dxa"/>
            <w:tcBorders>
              <w:top w:val="single" w:sz="4" w:space="0" w:color="auto"/>
            </w:tcBorders>
            <w:vAlign w:val="bottom"/>
          </w:tcPr>
          <w:p w14:paraId="544B3D20" w14:textId="20B67EF4" w:rsidR="009A0011" w:rsidRPr="00EB60F2" w:rsidRDefault="009A0011" w:rsidP="009A0011">
            <w:pPr>
              <w:ind w:firstLine="0"/>
              <w:jc w:val="center"/>
              <w:rPr>
                <w:rFonts w:ascii="Times New Roman" w:hAnsi="Times New Roman"/>
              </w:rPr>
            </w:pPr>
            <w:r w:rsidRPr="00EB60F2">
              <w:rPr>
                <w:rFonts w:ascii="Calibri" w:hAnsi="Calibri" w:cs="Calibri"/>
              </w:rPr>
              <w:t>0.427</w:t>
            </w:r>
          </w:p>
        </w:tc>
        <w:tc>
          <w:tcPr>
            <w:tcW w:w="1139" w:type="dxa"/>
            <w:tcBorders>
              <w:top w:val="single" w:sz="4" w:space="0" w:color="auto"/>
            </w:tcBorders>
            <w:vAlign w:val="bottom"/>
          </w:tcPr>
          <w:p w14:paraId="02791D35" w14:textId="5D3220EA" w:rsidR="009A0011" w:rsidRPr="00EB60F2" w:rsidRDefault="009A0011" w:rsidP="009A0011">
            <w:pPr>
              <w:ind w:firstLine="0"/>
              <w:jc w:val="center"/>
              <w:rPr>
                <w:rFonts w:ascii="Times New Roman" w:hAnsi="Times New Roman"/>
              </w:rPr>
            </w:pPr>
            <w:r w:rsidRPr="00EB60F2">
              <w:rPr>
                <w:rFonts w:ascii="Calibri" w:hAnsi="Calibri" w:cs="Calibri"/>
              </w:rPr>
              <w:t>0.135</w:t>
            </w:r>
          </w:p>
        </w:tc>
        <w:tc>
          <w:tcPr>
            <w:tcW w:w="1440" w:type="dxa"/>
            <w:tcBorders>
              <w:top w:val="single" w:sz="4" w:space="0" w:color="auto"/>
            </w:tcBorders>
            <w:vAlign w:val="bottom"/>
            <w:hideMark/>
          </w:tcPr>
          <w:p w14:paraId="16676B51" w14:textId="45C5ED4C" w:rsidR="009A0011" w:rsidRPr="00EB60F2" w:rsidRDefault="009A0011" w:rsidP="009A0011">
            <w:pPr>
              <w:ind w:firstLine="0"/>
              <w:jc w:val="center"/>
              <w:rPr>
                <w:rFonts w:ascii="Times New Roman" w:hAnsi="Times New Roman"/>
              </w:rPr>
            </w:pPr>
            <w:r w:rsidRPr="00EB60F2">
              <w:rPr>
                <w:rFonts w:ascii="Calibri" w:hAnsi="Calibri" w:cs="Calibri"/>
              </w:rPr>
              <w:t>0.181</w:t>
            </w:r>
          </w:p>
        </w:tc>
        <w:tc>
          <w:tcPr>
            <w:tcW w:w="1290" w:type="dxa"/>
            <w:tcBorders>
              <w:top w:val="single" w:sz="4" w:space="0" w:color="auto"/>
            </w:tcBorders>
            <w:vAlign w:val="bottom"/>
          </w:tcPr>
          <w:p w14:paraId="26A73AD8" w14:textId="484C810C" w:rsidR="009A0011" w:rsidRPr="00EB60F2" w:rsidRDefault="009A0011" w:rsidP="009A0011">
            <w:pPr>
              <w:ind w:firstLine="0"/>
              <w:jc w:val="center"/>
              <w:rPr>
                <w:rFonts w:ascii="Times New Roman" w:hAnsi="Times New Roman"/>
              </w:rPr>
            </w:pPr>
            <w:r w:rsidRPr="00EB60F2">
              <w:rPr>
                <w:rFonts w:ascii="Calibri" w:hAnsi="Calibri" w:cs="Calibri"/>
              </w:rPr>
              <w:t>1</w:t>
            </w:r>
          </w:p>
        </w:tc>
      </w:tr>
      <w:tr w:rsidR="00EB60F2" w:rsidRPr="00EB60F2" w14:paraId="3F1834F7" w14:textId="78894908" w:rsidTr="004A6958">
        <w:tc>
          <w:tcPr>
            <w:tcW w:w="1909" w:type="dxa"/>
            <w:vAlign w:val="bottom"/>
            <w:hideMark/>
          </w:tcPr>
          <w:p w14:paraId="6961CE21" w14:textId="259009F4" w:rsidR="009A0011" w:rsidRPr="00EB60F2" w:rsidRDefault="009A0011" w:rsidP="009A0011">
            <w:pPr>
              <w:ind w:firstLine="0"/>
              <w:jc w:val="left"/>
              <w:rPr>
                <w:rFonts w:ascii="Times New Roman" w:hAnsi="Times New Roman"/>
              </w:rPr>
            </w:pPr>
            <w:r w:rsidRPr="00EB60F2">
              <w:rPr>
                <w:rFonts w:ascii="Times New Roman" w:hAnsi="Times New Roman"/>
              </w:rPr>
              <w:t>Government and Public Services</w:t>
            </w:r>
          </w:p>
        </w:tc>
        <w:tc>
          <w:tcPr>
            <w:tcW w:w="1139" w:type="dxa"/>
            <w:vAlign w:val="bottom"/>
          </w:tcPr>
          <w:p w14:paraId="50911554" w14:textId="74BB5FAD" w:rsidR="009A0011" w:rsidRPr="00EB60F2" w:rsidRDefault="009A0011" w:rsidP="009A0011">
            <w:pPr>
              <w:ind w:firstLine="0"/>
              <w:jc w:val="center"/>
              <w:rPr>
                <w:rFonts w:ascii="Times New Roman" w:hAnsi="Times New Roman"/>
              </w:rPr>
            </w:pPr>
            <w:r w:rsidRPr="00EB60F2">
              <w:rPr>
                <w:rFonts w:ascii="Calibri" w:hAnsi="Calibri" w:cs="Calibri"/>
              </w:rPr>
              <w:t>0.434</w:t>
            </w:r>
          </w:p>
        </w:tc>
        <w:tc>
          <w:tcPr>
            <w:tcW w:w="1139" w:type="dxa"/>
            <w:vAlign w:val="bottom"/>
          </w:tcPr>
          <w:p w14:paraId="7EA6E5F1" w14:textId="25E38D43" w:rsidR="009A0011" w:rsidRPr="00EB60F2" w:rsidRDefault="009A0011" w:rsidP="009A0011">
            <w:pPr>
              <w:ind w:firstLine="0"/>
              <w:jc w:val="center"/>
              <w:rPr>
                <w:rFonts w:ascii="Times New Roman" w:hAnsi="Times New Roman"/>
              </w:rPr>
            </w:pPr>
            <w:r w:rsidRPr="00EB60F2">
              <w:rPr>
                <w:rFonts w:ascii="Calibri" w:hAnsi="Calibri" w:cs="Calibri"/>
              </w:rPr>
              <w:t>0.138</w:t>
            </w:r>
          </w:p>
        </w:tc>
        <w:tc>
          <w:tcPr>
            <w:tcW w:w="1440" w:type="dxa"/>
            <w:vAlign w:val="bottom"/>
            <w:hideMark/>
          </w:tcPr>
          <w:p w14:paraId="682DC62A" w14:textId="0D3643D5" w:rsidR="009A0011" w:rsidRPr="00EB60F2" w:rsidRDefault="009A0011" w:rsidP="009A0011">
            <w:pPr>
              <w:ind w:firstLine="0"/>
              <w:jc w:val="center"/>
              <w:rPr>
                <w:rFonts w:ascii="Times New Roman" w:hAnsi="Times New Roman"/>
              </w:rPr>
            </w:pPr>
            <w:r w:rsidRPr="00EB60F2">
              <w:rPr>
                <w:rFonts w:ascii="Calibri" w:hAnsi="Calibri" w:cs="Calibri"/>
              </w:rPr>
              <w:t>0.236</w:t>
            </w:r>
          </w:p>
        </w:tc>
        <w:tc>
          <w:tcPr>
            <w:tcW w:w="1290" w:type="dxa"/>
            <w:vAlign w:val="bottom"/>
          </w:tcPr>
          <w:p w14:paraId="45C3AC92" w14:textId="11A24E6A" w:rsidR="009A0011" w:rsidRPr="00EB60F2" w:rsidRDefault="009A0011" w:rsidP="009A0011">
            <w:pPr>
              <w:ind w:firstLine="0"/>
              <w:jc w:val="center"/>
              <w:rPr>
                <w:rFonts w:ascii="Times New Roman" w:hAnsi="Times New Roman"/>
              </w:rPr>
            </w:pPr>
            <w:r w:rsidRPr="00EB60F2">
              <w:rPr>
                <w:rFonts w:ascii="Calibri" w:hAnsi="Calibri" w:cs="Calibri"/>
              </w:rPr>
              <w:t>2</w:t>
            </w:r>
          </w:p>
        </w:tc>
      </w:tr>
      <w:tr w:rsidR="00EB60F2" w:rsidRPr="00EB60F2" w14:paraId="1CE9BEBE" w14:textId="7EC02FD5" w:rsidTr="004A6958">
        <w:tc>
          <w:tcPr>
            <w:tcW w:w="1909" w:type="dxa"/>
            <w:vAlign w:val="bottom"/>
            <w:hideMark/>
          </w:tcPr>
          <w:p w14:paraId="1EB4BD4D" w14:textId="5AEA319E" w:rsidR="009A0011" w:rsidRPr="00EB60F2" w:rsidRDefault="009A0011" w:rsidP="009A0011">
            <w:pPr>
              <w:ind w:firstLine="0"/>
              <w:jc w:val="left"/>
              <w:rPr>
                <w:rFonts w:ascii="Times New Roman" w:hAnsi="Times New Roman"/>
              </w:rPr>
            </w:pPr>
            <w:r w:rsidRPr="00EB60F2">
              <w:rPr>
                <w:rFonts w:ascii="Times New Roman" w:hAnsi="Times New Roman"/>
              </w:rPr>
              <w:t>Entertainment and Media</w:t>
            </w:r>
          </w:p>
        </w:tc>
        <w:tc>
          <w:tcPr>
            <w:tcW w:w="1139" w:type="dxa"/>
            <w:vAlign w:val="bottom"/>
          </w:tcPr>
          <w:p w14:paraId="440F19F9" w14:textId="24C76B12" w:rsidR="009A0011" w:rsidRPr="00EB60F2" w:rsidRDefault="009A0011" w:rsidP="009A0011">
            <w:pPr>
              <w:ind w:firstLine="0"/>
              <w:jc w:val="center"/>
              <w:rPr>
                <w:rFonts w:ascii="Times New Roman" w:hAnsi="Times New Roman"/>
              </w:rPr>
            </w:pPr>
            <w:r w:rsidRPr="00EB60F2">
              <w:rPr>
                <w:rFonts w:ascii="Calibri" w:hAnsi="Calibri" w:cs="Calibri"/>
              </w:rPr>
              <w:t>0.516</w:t>
            </w:r>
          </w:p>
        </w:tc>
        <w:tc>
          <w:tcPr>
            <w:tcW w:w="1139" w:type="dxa"/>
            <w:vAlign w:val="bottom"/>
          </w:tcPr>
          <w:p w14:paraId="4B35FF2B" w14:textId="602F6BFD" w:rsidR="009A0011" w:rsidRPr="00EB60F2" w:rsidRDefault="009A0011" w:rsidP="009A0011">
            <w:pPr>
              <w:ind w:firstLine="0"/>
              <w:jc w:val="center"/>
              <w:rPr>
                <w:rFonts w:ascii="Times New Roman" w:hAnsi="Times New Roman"/>
              </w:rPr>
            </w:pPr>
            <w:r w:rsidRPr="00EB60F2">
              <w:rPr>
                <w:rFonts w:ascii="Calibri" w:hAnsi="Calibri" w:cs="Calibri"/>
              </w:rPr>
              <w:t>0.121</w:t>
            </w:r>
          </w:p>
        </w:tc>
        <w:tc>
          <w:tcPr>
            <w:tcW w:w="1440" w:type="dxa"/>
            <w:vAlign w:val="bottom"/>
            <w:hideMark/>
          </w:tcPr>
          <w:p w14:paraId="16CEF716" w14:textId="13480E25" w:rsidR="009A0011" w:rsidRPr="00EB60F2" w:rsidRDefault="009A0011" w:rsidP="009A0011">
            <w:pPr>
              <w:ind w:firstLine="0"/>
              <w:jc w:val="center"/>
              <w:rPr>
                <w:rFonts w:ascii="Times New Roman" w:hAnsi="Times New Roman"/>
              </w:rPr>
            </w:pPr>
            <w:r w:rsidRPr="00EB60F2">
              <w:rPr>
                <w:rFonts w:ascii="Calibri" w:hAnsi="Calibri" w:cs="Calibri"/>
              </w:rPr>
              <w:t>0.280</w:t>
            </w:r>
          </w:p>
        </w:tc>
        <w:tc>
          <w:tcPr>
            <w:tcW w:w="1290" w:type="dxa"/>
            <w:vAlign w:val="bottom"/>
          </w:tcPr>
          <w:p w14:paraId="2DF7F391" w14:textId="35505965" w:rsidR="009A0011" w:rsidRPr="00EB60F2" w:rsidRDefault="009A0011" w:rsidP="009A0011">
            <w:pPr>
              <w:ind w:firstLine="0"/>
              <w:jc w:val="center"/>
              <w:rPr>
                <w:rFonts w:ascii="Times New Roman" w:hAnsi="Times New Roman"/>
              </w:rPr>
            </w:pPr>
            <w:r w:rsidRPr="00EB60F2">
              <w:rPr>
                <w:rFonts w:ascii="Calibri" w:hAnsi="Calibri" w:cs="Calibri"/>
              </w:rPr>
              <w:t>3</w:t>
            </w:r>
          </w:p>
        </w:tc>
      </w:tr>
      <w:tr w:rsidR="00EB60F2" w:rsidRPr="00EB60F2" w14:paraId="0D517B81" w14:textId="1C47DED0" w:rsidTr="004A6958">
        <w:tc>
          <w:tcPr>
            <w:tcW w:w="1909" w:type="dxa"/>
            <w:tcBorders>
              <w:bottom w:val="single" w:sz="4" w:space="0" w:color="auto"/>
            </w:tcBorders>
            <w:vAlign w:val="bottom"/>
            <w:hideMark/>
          </w:tcPr>
          <w:p w14:paraId="4E4737E5" w14:textId="3B2A718E" w:rsidR="009A0011" w:rsidRPr="00EB60F2" w:rsidRDefault="009A0011" w:rsidP="009A0011">
            <w:pPr>
              <w:ind w:firstLine="0"/>
              <w:jc w:val="left"/>
              <w:rPr>
                <w:rFonts w:ascii="Times New Roman" w:hAnsi="Times New Roman"/>
              </w:rPr>
            </w:pPr>
            <w:r w:rsidRPr="00EB60F2">
              <w:rPr>
                <w:rFonts w:ascii="Times New Roman" w:hAnsi="Times New Roman"/>
              </w:rPr>
              <w:t>Corporate Workspaces</w:t>
            </w:r>
          </w:p>
        </w:tc>
        <w:tc>
          <w:tcPr>
            <w:tcW w:w="1139" w:type="dxa"/>
            <w:tcBorders>
              <w:bottom w:val="single" w:sz="4" w:space="0" w:color="auto"/>
            </w:tcBorders>
            <w:vAlign w:val="bottom"/>
          </w:tcPr>
          <w:p w14:paraId="283C768C" w14:textId="645D439C" w:rsidR="009A0011" w:rsidRPr="00EB60F2" w:rsidRDefault="009A0011" w:rsidP="009A0011">
            <w:pPr>
              <w:ind w:firstLine="0"/>
              <w:jc w:val="center"/>
              <w:rPr>
                <w:rFonts w:ascii="Times New Roman" w:hAnsi="Times New Roman"/>
              </w:rPr>
            </w:pPr>
            <w:r w:rsidRPr="00EB60F2">
              <w:rPr>
                <w:rFonts w:ascii="Calibri" w:hAnsi="Calibri" w:cs="Calibri"/>
              </w:rPr>
              <w:t>0.523</w:t>
            </w:r>
          </w:p>
        </w:tc>
        <w:tc>
          <w:tcPr>
            <w:tcW w:w="1139" w:type="dxa"/>
            <w:tcBorders>
              <w:bottom w:val="single" w:sz="4" w:space="0" w:color="auto"/>
            </w:tcBorders>
            <w:vAlign w:val="bottom"/>
          </w:tcPr>
          <w:p w14:paraId="79D117B3" w14:textId="5D2BC097" w:rsidR="009A0011" w:rsidRPr="00EB60F2" w:rsidRDefault="009A0011" w:rsidP="009A0011">
            <w:pPr>
              <w:ind w:firstLine="0"/>
              <w:jc w:val="center"/>
              <w:rPr>
                <w:rFonts w:ascii="Times New Roman" w:hAnsi="Times New Roman"/>
              </w:rPr>
            </w:pPr>
            <w:r w:rsidRPr="00EB60F2">
              <w:rPr>
                <w:rFonts w:ascii="Calibri" w:hAnsi="Calibri" w:cs="Calibri"/>
              </w:rPr>
              <w:t>0.121</w:t>
            </w:r>
          </w:p>
        </w:tc>
        <w:tc>
          <w:tcPr>
            <w:tcW w:w="1440" w:type="dxa"/>
            <w:tcBorders>
              <w:bottom w:val="single" w:sz="4" w:space="0" w:color="auto"/>
            </w:tcBorders>
            <w:vAlign w:val="bottom"/>
            <w:hideMark/>
          </w:tcPr>
          <w:p w14:paraId="1D3820DD" w14:textId="72457158" w:rsidR="009A0011" w:rsidRPr="00EB60F2" w:rsidRDefault="009A0011" w:rsidP="009A0011">
            <w:pPr>
              <w:ind w:firstLine="0"/>
              <w:jc w:val="center"/>
              <w:rPr>
                <w:rFonts w:ascii="Times New Roman" w:hAnsi="Times New Roman"/>
              </w:rPr>
            </w:pPr>
            <w:r w:rsidRPr="00EB60F2">
              <w:rPr>
                <w:rFonts w:ascii="Calibri" w:hAnsi="Calibri" w:cs="Calibri"/>
              </w:rPr>
              <w:t>0.303</w:t>
            </w:r>
          </w:p>
        </w:tc>
        <w:tc>
          <w:tcPr>
            <w:tcW w:w="1290" w:type="dxa"/>
            <w:tcBorders>
              <w:bottom w:val="single" w:sz="4" w:space="0" w:color="auto"/>
            </w:tcBorders>
            <w:vAlign w:val="bottom"/>
          </w:tcPr>
          <w:p w14:paraId="0C3BA2F0" w14:textId="51B4ABB6" w:rsidR="009A0011" w:rsidRPr="00EB60F2" w:rsidRDefault="009A0011" w:rsidP="009A0011">
            <w:pPr>
              <w:ind w:firstLine="0"/>
              <w:jc w:val="center"/>
              <w:rPr>
                <w:rFonts w:ascii="Times New Roman" w:hAnsi="Times New Roman"/>
              </w:rPr>
            </w:pPr>
            <w:r w:rsidRPr="00EB60F2">
              <w:rPr>
                <w:rFonts w:ascii="Calibri" w:hAnsi="Calibri" w:cs="Calibri"/>
              </w:rPr>
              <w:t>4</w:t>
            </w:r>
          </w:p>
        </w:tc>
      </w:tr>
      <w:tr w:rsidR="00EB60F2" w:rsidRPr="00EB60F2" w14:paraId="4E1E86C5" w14:textId="66E68EB4" w:rsidTr="004A6958">
        <w:tc>
          <w:tcPr>
            <w:tcW w:w="1909" w:type="dxa"/>
            <w:tcBorders>
              <w:top w:val="single" w:sz="4" w:space="0" w:color="auto"/>
              <w:bottom w:val="single" w:sz="4" w:space="0" w:color="auto"/>
            </w:tcBorders>
            <w:vAlign w:val="bottom"/>
            <w:hideMark/>
          </w:tcPr>
          <w:p w14:paraId="09FBC6B4" w14:textId="20CF95C5" w:rsidR="009A0011" w:rsidRPr="00EB60F2" w:rsidRDefault="009A0011" w:rsidP="009A0011">
            <w:pPr>
              <w:ind w:firstLine="0"/>
              <w:jc w:val="left"/>
              <w:rPr>
                <w:rFonts w:ascii="Times New Roman" w:hAnsi="Times New Roman"/>
              </w:rPr>
            </w:pPr>
            <w:r w:rsidRPr="00EB60F2">
              <w:rPr>
                <w:rFonts w:ascii="Times New Roman" w:hAnsi="Times New Roman"/>
              </w:rPr>
              <w:t>Legal and Judicial Systems</w:t>
            </w:r>
          </w:p>
        </w:tc>
        <w:tc>
          <w:tcPr>
            <w:tcW w:w="1139" w:type="dxa"/>
            <w:tcBorders>
              <w:top w:val="single" w:sz="4" w:space="0" w:color="auto"/>
              <w:bottom w:val="single" w:sz="4" w:space="0" w:color="auto"/>
            </w:tcBorders>
            <w:vAlign w:val="bottom"/>
          </w:tcPr>
          <w:p w14:paraId="3B7888A3" w14:textId="1C0443AA" w:rsidR="009A0011" w:rsidRPr="00EB60F2" w:rsidRDefault="009A0011" w:rsidP="009A0011">
            <w:pPr>
              <w:ind w:firstLine="0"/>
              <w:jc w:val="center"/>
              <w:rPr>
                <w:rFonts w:ascii="Times New Roman" w:hAnsi="Times New Roman"/>
              </w:rPr>
            </w:pPr>
            <w:r w:rsidRPr="00EB60F2">
              <w:rPr>
                <w:rFonts w:ascii="Calibri" w:hAnsi="Calibri" w:cs="Calibri"/>
              </w:rPr>
              <w:t>0.568</w:t>
            </w:r>
          </w:p>
        </w:tc>
        <w:tc>
          <w:tcPr>
            <w:tcW w:w="1139" w:type="dxa"/>
            <w:tcBorders>
              <w:top w:val="single" w:sz="4" w:space="0" w:color="auto"/>
              <w:bottom w:val="single" w:sz="4" w:space="0" w:color="auto"/>
            </w:tcBorders>
            <w:vAlign w:val="bottom"/>
          </w:tcPr>
          <w:p w14:paraId="0DC62207" w14:textId="18C8EE5B" w:rsidR="009A0011" w:rsidRPr="00EB60F2" w:rsidRDefault="009A0011" w:rsidP="009A0011">
            <w:pPr>
              <w:ind w:firstLine="0"/>
              <w:jc w:val="center"/>
              <w:rPr>
                <w:rFonts w:ascii="Times New Roman" w:hAnsi="Times New Roman"/>
              </w:rPr>
            </w:pPr>
            <w:r w:rsidRPr="00EB60F2">
              <w:rPr>
                <w:rFonts w:ascii="Calibri" w:hAnsi="Calibri" w:cs="Calibri"/>
              </w:rPr>
              <w:t>0.130</w:t>
            </w:r>
          </w:p>
        </w:tc>
        <w:tc>
          <w:tcPr>
            <w:tcW w:w="1440" w:type="dxa"/>
            <w:tcBorders>
              <w:top w:val="single" w:sz="4" w:space="0" w:color="auto"/>
              <w:bottom w:val="single" w:sz="4" w:space="0" w:color="auto"/>
            </w:tcBorders>
            <w:vAlign w:val="bottom"/>
            <w:hideMark/>
          </w:tcPr>
          <w:p w14:paraId="1B029BC5" w14:textId="15A1B3DE" w:rsidR="009A0011" w:rsidRPr="00EB60F2" w:rsidRDefault="009A0011" w:rsidP="009A0011">
            <w:pPr>
              <w:ind w:firstLine="0"/>
              <w:jc w:val="center"/>
              <w:rPr>
                <w:rFonts w:ascii="Times New Roman" w:hAnsi="Times New Roman"/>
              </w:rPr>
            </w:pPr>
            <w:r w:rsidRPr="00EB60F2">
              <w:rPr>
                <w:rFonts w:ascii="Calibri" w:hAnsi="Calibri" w:cs="Calibri"/>
              </w:rPr>
              <w:t>0.561</w:t>
            </w:r>
          </w:p>
        </w:tc>
        <w:tc>
          <w:tcPr>
            <w:tcW w:w="1290" w:type="dxa"/>
            <w:tcBorders>
              <w:top w:val="single" w:sz="4" w:space="0" w:color="auto"/>
              <w:bottom w:val="single" w:sz="4" w:space="0" w:color="auto"/>
            </w:tcBorders>
            <w:vAlign w:val="bottom"/>
          </w:tcPr>
          <w:p w14:paraId="35FD6E1A" w14:textId="6B7F630B" w:rsidR="009A0011" w:rsidRPr="00EB60F2" w:rsidRDefault="009A0011" w:rsidP="009A0011">
            <w:pPr>
              <w:ind w:firstLine="0"/>
              <w:jc w:val="center"/>
              <w:rPr>
                <w:rFonts w:ascii="Times New Roman" w:hAnsi="Times New Roman"/>
              </w:rPr>
            </w:pPr>
            <w:r w:rsidRPr="00EB60F2">
              <w:rPr>
                <w:rFonts w:ascii="Calibri" w:hAnsi="Calibri" w:cs="Calibri"/>
              </w:rPr>
              <w:t>5</w:t>
            </w:r>
          </w:p>
        </w:tc>
      </w:tr>
      <w:tr w:rsidR="00EB60F2" w:rsidRPr="00EB60F2" w14:paraId="240E285F" w14:textId="5675A5B3" w:rsidTr="004A6958">
        <w:tc>
          <w:tcPr>
            <w:tcW w:w="1909" w:type="dxa"/>
            <w:tcBorders>
              <w:top w:val="single" w:sz="4" w:space="0" w:color="auto"/>
              <w:bottom w:val="single" w:sz="4" w:space="0" w:color="auto"/>
            </w:tcBorders>
            <w:vAlign w:val="bottom"/>
          </w:tcPr>
          <w:p w14:paraId="042501DF" w14:textId="7133777D" w:rsidR="009A0011" w:rsidRPr="00EB60F2" w:rsidRDefault="009A0011" w:rsidP="009A0011">
            <w:pPr>
              <w:ind w:firstLine="0"/>
              <w:jc w:val="left"/>
              <w:rPr>
                <w:rFonts w:ascii="Times New Roman" w:hAnsi="Times New Roman"/>
              </w:rPr>
            </w:pPr>
            <w:r w:rsidRPr="00EB60F2">
              <w:rPr>
                <w:rFonts w:ascii="Times New Roman" w:hAnsi="Times New Roman"/>
              </w:rPr>
              <w:t>Humanitarian and Disaster Response</w:t>
            </w:r>
          </w:p>
        </w:tc>
        <w:tc>
          <w:tcPr>
            <w:tcW w:w="1139" w:type="dxa"/>
            <w:tcBorders>
              <w:top w:val="single" w:sz="4" w:space="0" w:color="auto"/>
              <w:bottom w:val="single" w:sz="4" w:space="0" w:color="auto"/>
            </w:tcBorders>
            <w:vAlign w:val="bottom"/>
          </w:tcPr>
          <w:p w14:paraId="26D53642" w14:textId="494DBE8E" w:rsidR="009A0011" w:rsidRPr="00EB60F2" w:rsidRDefault="009A0011" w:rsidP="009A0011">
            <w:pPr>
              <w:ind w:firstLine="0"/>
              <w:jc w:val="center"/>
              <w:rPr>
                <w:rFonts w:ascii="Times New Roman" w:hAnsi="Times New Roman"/>
              </w:rPr>
            </w:pPr>
            <w:r w:rsidRPr="00EB60F2">
              <w:rPr>
                <w:rFonts w:ascii="Calibri" w:hAnsi="Calibri" w:cs="Calibri"/>
              </w:rPr>
              <w:t>0.562</w:t>
            </w:r>
          </w:p>
        </w:tc>
        <w:tc>
          <w:tcPr>
            <w:tcW w:w="1139" w:type="dxa"/>
            <w:tcBorders>
              <w:top w:val="single" w:sz="4" w:space="0" w:color="auto"/>
              <w:bottom w:val="single" w:sz="4" w:space="0" w:color="auto"/>
            </w:tcBorders>
            <w:vAlign w:val="bottom"/>
          </w:tcPr>
          <w:p w14:paraId="7247C02E" w14:textId="3F7BCC93" w:rsidR="009A0011" w:rsidRPr="00EB60F2" w:rsidRDefault="009A0011" w:rsidP="009A0011">
            <w:pPr>
              <w:ind w:firstLine="0"/>
              <w:jc w:val="center"/>
              <w:rPr>
                <w:rFonts w:ascii="Times New Roman" w:hAnsi="Times New Roman"/>
              </w:rPr>
            </w:pPr>
            <w:r w:rsidRPr="00EB60F2">
              <w:rPr>
                <w:rFonts w:ascii="Calibri" w:hAnsi="Calibri" w:cs="Calibri"/>
              </w:rPr>
              <w:t>0.132</w:t>
            </w:r>
          </w:p>
        </w:tc>
        <w:tc>
          <w:tcPr>
            <w:tcW w:w="1440" w:type="dxa"/>
            <w:tcBorders>
              <w:top w:val="single" w:sz="4" w:space="0" w:color="auto"/>
              <w:bottom w:val="single" w:sz="4" w:space="0" w:color="auto"/>
            </w:tcBorders>
            <w:vAlign w:val="bottom"/>
          </w:tcPr>
          <w:p w14:paraId="1AC5745F" w14:textId="609FB161" w:rsidR="009A0011" w:rsidRPr="00EB60F2" w:rsidRDefault="009A0011" w:rsidP="009A0011">
            <w:pPr>
              <w:ind w:firstLine="0"/>
              <w:jc w:val="center"/>
              <w:rPr>
                <w:rFonts w:ascii="Times New Roman" w:hAnsi="Times New Roman"/>
              </w:rPr>
            </w:pPr>
            <w:r w:rsidRPr="00EB60F2">
              <w:rPr>
                <w:rFonts w:ascii="Calibri" w:hAnsi="Calibri" w:cs="Calibri"/>
              </w:rPr>
              <w:t>0.563</w:t>
            </w:r>
          </w:p>
        </w:tc>
        <w:tc>
          <w:tcPr>
            <w:tcW w:w="1290" w:type="dxa"/>
            <w:tcBorders>
              <w:top w:val="single" w:sz="4" w:space="0" w:color="auto"/>
              <w:bottom w:val="single" w:sz="4" w:space="0" w:color="auto"/>
            </w:tcBorders>
            <w:vAlign w:val="bottom"/>
          </w:tcPr>
          <w:p w14:paraId="7A629E17" w14:textId="45E9188F" w:rsidR="009A0011" w:rsidRPr="00EB60F2" w:rsidRDefault="009A0011" w:rsidP="009A0011">
            <w:pPr>
              <w:ind w:firstLine="0"/>
              <w:jc w:val="center"/>
              <w:rPr>
                <w:rFonts w:ascii="Times New Roman" w:hAnsi="Times New Roman"/>
              </w:rPr>
            </w:pPr>
            <w:r w:rsidRPr="00EB60F2">
              <w:rPr>
                <w:rFonts w:ascii="Calibri" w:hAnsi="Calibri" w:cs="Calibri"/>
              </w:rPr>
              <w:t>6</w:t>
            </w:r>
          </w:p>
        </w:tc>
      </w:tr>
      <w:tr w:rsidR="00EB60F2" w:rsidRPr="00EB60F2" w14:paraId="60AD7EB1" w14:textId="3457BEEF" w:rsidTr="004A6958">
        <w:tc>
          <w:tcPr>
            <w:tcW w:w="1909" w:type="dxa"/>
            <w:tcBorders>
              <w:top w:val="single" w:sz="4" w:space="0" w:color="auto"/>
              <w:bottom w:val="single" w:sz="4" w:space="0" w:color="auto"/>
            </w:tcBorders>
            <w:vAlign w:val="bottom"/>
          </w:tcPr>
          <w:p w14:paraId="4E2F7F68" w14:textId="50B72490" w:rsidR="009A0011" w:rsidRPr="00EB60F2" w:rsidRDefault="009A0011" w:rsidP="009A0011">
            <w:pPr>
              <w:ind w:firstLine="0"/>
              <w:jc w:val="left"/>
              <w:rPr>
                <w:rFonts w:ascii="Times New Roman" w:hAnsi="Times New Roman"/>
              </w:rPr>
            </w:pPr>
            <w:r w:rsidRPr="00EB60F2">
              <w:rPr>
                <w:rFonts w:ascii="Times New Roman" w:hAnsi="Times New Roman"/>
              </w:rPr>
              <w:t>Defense and Military</w:t>
            </w:r>
          </w:p>
        </w:tc>
        <w:tc>
          <w:tcPr>
            <w:tcW w:w="1139" w:type="dxa"/>
            <w:tcBorders>
              <w:top w:val="single" w:sz="4" w:space="0" w:color="auto"/>
              <w:bottom w:val="single" w:sz="4" w:space="0" w:color="auto"/>
            </w:tcBorders>
            <w:vAlign w:val="bottom"/>
          </w:tcPr>
          <w:p w14:paraId="015DC2A3" w14:textId="73D9AA36" w:rsidR="009A0011" w:rsidRPr="00EB60F2" w:rsidRDefault="009A0011" w:rsidP="009A0011">
            <w:pPr>
              <w:ind w:firstLine="0"/>
              <w:jc w:val="center"/>
              <w:rPr>
                <w:rFonts w:ascii="Times New Roman" w:hAnsi="Times New Roman"/>
              </w:rPr>
            </w:pPr>
            <w:r w:rsidRPr="00EB60F2">
              <w:rPr>
                <w:rFonts w:ascii="Calibri" w:hAnsi="Calibri" w:cs="Calibri"/>
              </w:rPr>
              <w:t>0.558</w:t>
            </w:r>
          </w:p>
        </w:tc>
        <w:tc>
          <w:tcPr>
            <w:tcW w:w="1139" w:type="dxa"/>
            <w:tcBorders>
              <w:top w:val="single" w:sz="4" w:space="0" w:color="auto"/>
              <w:bottom w:val="single" w:sz="4" w:space="0" w:color="auto"/>
            </w:tcBorders>
            <w:vAlign w:val="bottom"/>
          </w:tcPr>
          <w:p w14:paraId="56662D34" w14:textId="172915EF" w:rsidR="009A0011" w:rsidRPr="00EB60F2" w:rsidRDefault="009A0011" w:rsidP="009A0011">
            <w:pPr>
              <w:ind w:firstLine="0"/>
              <w:jc w:val="center"/>
              <w:rPr>
                <w:rFonts w:ascii="Times New Roman" w:hAnsi="Times New Roman"/>
              </w:rPr>
            </w:pPr>
            <w:r w:rsidRPr="00EB60F2">
              <w:rPr>
                <w:rFonts w:ascii="Calibri" w:hAnsi="Calibri" w:cs="Calibri"/>
              </w:rPr>
              <w:t>0.133</w:t>
            </w:r>
          </w:p>
        </w:tc>
        <w:tc>
          <w:tcPr>
            <w:tcW w:w="1440" w:type="dxa"/>
            <w:tcBorders>
              <w:top w:val="single" w:sz="4" w:space="0" w:color="auto"/>
              <w:bottom w:val="single" w:sz="4" w:space="0" w:color="auto"/>
            </w:tcBorders>
            <w:vAlign w:val="bottom"/>
          </w:tcPr>
          <w:p w14:paraId="0F3789C8" w14:textId="054860DA" w:rsidR="009A0011" w:rsidRPr="00EB60F2" w:rsidRDefault="009A0011" w:rsidP="009A0011">
            <w:pPr>
              <w:ind w:firstLine="0"/>
              <w:jc w:val="center"/>
              <w:rPr>
                <w:rFonts w:ascii="Times New Roman" w:hAnsi="Times New Roman"/>
              </w:rPr>
            </w:pPr>
            <w:r w:rsidRPr="00EB60F2">
              <w:rPr>
                <w:rFonts w:ascii="Calibri" w:hAnsi="Calibri" w:cs="Calibri"/>
              </w:rPr>
              <w:t>0.564</w:t>
            </w:r>
          </w:p>
        </w:tc>
        <w:tc>
          <w:tcPr>
            <w:tcW w:w="1290" w:type="dxa"/>
            <w:tcBorders>
              <w:top w:val="single" w:sz="4" w:space="0" w:color="auto"/>
              <w:bottom w:val="single" w:sz="4" w:space="0" w:color="auto"/>
            </w:tcBorders>
            <w:vAlign w:val="bottom"/>
          </w:tcPr>
          <w:p w14:paraId="2544A3ED" w14:textId="5026A16B" w:rsidR="009A0011" w:rsidRPr="00EB60F2" w:rsidRDefault="009A0011" w:rsidP="009A0011">
            <w:pPr>
              <w:ind w:firstLine="0"/>
              <w:jc w:val="center"/>
              <w:rPr>
                <w:rFonts w:ascii="Times New Roman" w:hAnsi="Times New Roman"/>
              </w:rPr>
            </w:pPr>
            <w:r w:rsidRPr="00EB60F2">
              <w:rPr>
                <w:rFonts w:ascii="Calibri" w:hAnsi="Calibri" w:cs="Calibri"/>
              </w:rPr>
              <w:t>7</w:t>
            </w:r>
          </w:p>
        </w:tc>
      </w:tr>
      <w:tr w:rsidR="00EB60F2" w:rsidRPr="00EB60F2" w14:paraId="65EDB61D" w14:textId="5551916A" w:rsidTr="004A6958">
        <w:tc>
          <w:tcPr>
            <w:tcW w:w="1909" w:type="dxa"/>
            <w:tcBorders>
              <w:top w:val="single" w:sz="4" w:space="0" w:color="auto"/>
              <w:bottom w:val="single" w:sz="4" w:space="0" w:color="auto"/>
            </w:tcBorders>
            <w:vAlign w:val="bottom"/>
          </w:tcPr>
          <w:p w14:paraId="7AE23F9D" w14:textId="056A36C8" w:rsidR="009A0011" w:rsidRPr="00EB60F2" w:rsidRDefault="009A0011" w:rsidP="009A0011">
            <w:pPr>
              <w:ind w:firstLine="0"/>
              <w:jc w:val="left"/>
              <w:rPr>
                <w:rFonts w:ascii="Times New Roman" w:hAnsi="Times New Roman"/>
              </w:rPr>
            </w:pPr>
            <w:r w:rsidRPr="00EB60F2">
              <w:rPr>
                <w:rFonts w:ascii="Times New Roman" w:hAnsi="Times New Roman"/>
              </w:rPr>
              <w:t>Banking and Financial Services</w:t>
            </w:r>
          </w:p>
        </w:tc>
        <w:tc>
          <w:tcPr>
            <w:tcW w:w="1139" w:type="dxa"/>
            <w:tcBorders>
              <w:top w:val="single" w:sz="4" w:space="0" w:color="auto"/>
              <w:bottom w:val="single" w:sz="4" w:space="0" w:color="auto"/>
            </w:tcBorders>
            <w:vAlign w:val="bottom"/>
          </w:tcPr>
          <w:p w14:paraId="0501758B" w14:textId="33135E68" w:rsidR="009A0011" w:rsidRPr="00EB60F2" w:rsidRDefault="009A0011" w:rsidP="009A0011">
            <w:pPr>
              <w:ind w:firstLine="0"/>
              <w:jc w:val="center"/>
              <w:rPr>
                <w:rFonts w:ascii="Times New Roman" w:hAnsi="Times New Roman"/>
              </w:rPr>
            </w:pPr>
            <w:r w:rsidRPr="00EB60F2">
              <w:rPr>
                <w:rFonts w:ascii="Calibri" w:hAnsi="Calibri" w:cs="Calibri"/>
              </w:rPr>
              <w:t>0.578</w:t>
            </w:r>
          </w:p>
        </w:tc>
        <w:tc>
          <w:tcPr>
            <w:tcW w:w="1139" w:type="dxa"/>
            <w:tcBorders>
              <w:top w:val="single" w:sz="4" w:space="0" w:color="auto"/>
              <w:bottom w:val="single" w:sz="4" w:space="0" w:color="auto"/>
            </w:tcBorders>
            <w:vAlign w:val="bottom"/>
          </w:tcPr>
          <w:p w14:paraId="5A13E4DF" w14:textId="7EA13527" w:rsidR="009A0011" w:rsidRPr="00EB60F2" w:rsidRDefault="009A0011" w:rsidP="009A0011">
            <w:pPr>
              <w:ind w:firstLine="0"/>
              <w:jc w:val="center"/>
              <w:rPr>
                <w:rFonts w:ascii="Times New Roman" w:hAnsi="Times New Roman"/>
              </w:rPr>
            </w:pPr>
            <w:r w:rsidRPr="00EB60F2">
              <w:rPr>
                <w:rFonts w:ascii="Calibri" w:hAnsi="Calibri" w:cs="Calibri"/>
              </w:rPr>
              <w:t>0.133</w:t>
            </w:r>
          </w:p>
        </w:tc>
        <w:tc>
          <w:tcPr>
            <w:tcW w:w="1440" w:type="dxa"/>
            <w:tcBorders>
              <w:top w:val="single" w:sz="4" w:space="0" w:color="auto"/>
              <w:bottom w:val="single" w:sz="4" w:space="0" w:color="auto"/>
            </w:tcBorders>
            <w:vAlign w:val="bottom"/>
          </w:tcPr>
          <w:p w14:paraId="54AF58C7" w14:textId="4E06EA31" w:rsidR="009A0011" w:rsidRPr="00EB60F2" w:rsidRDefault="009A0011" w:rsidP="009A0011">
            <w:pPr>
              <w:ind w:firstLine="0"/>
              <w:jc w:val="center"/>
              <w:rPr>
                <w:rFonts w:ascii="Times New Roman" w:hAnsi="Times New Roman"/>
              </w:rPr>
            </w:pPr>
            <w:r w:rsidRPr="00EB60F2">
              <w:rPr>
                <w:rFonts w:ascii="Calibri" w:hAnsi="Calibri" w:cs="Calibri"/>
              </w:rPr>
              <w:t>0.633</w:t>
            </w:r>
          </w:p>
        </w:tc>
        <w:tc>
          <w:tcPr>
            <w:tcW w:w="1290" w:type="dxa"/>
            <w:tcBorders>
              <w:top w:val="single" w:sz="4" w:space="0" w:color="auto"/>
              <w:bottom w:val="single" w:sz="4" w:space="0" w:color="auto"/>
            </w:tcBorders>
            <w:vAlign w:val="bottom"/>
          </w:tcPr>
          <w:p w14:paraId="354472F0" w14:textId="7C953D79" w:rsidR="009A0011" w:rsidRPr="00EB60F2" w:rsidRDefault="009A0011" w:rsidP="009A0011">
            <w:pPr>
              <w:ind w:firstLine="0"/>
              <w:jc w:val="center"/>
              <w:rPr>
                <w:rFonts w:ascii="Times New Roman" w:hAnsi="Times New Roman"/>
              </w:rPr>
            </w:pPr>
            <w:r w:rsidRPr="00EB60F2">
              <w:rPr>
                <w:rFonts w:ascii="Calibri" w:hAnsi="Calibri" w:cs="Calibri"/>
              </w:rPr>
              <w:t>8</w:t>
            </w:r>
          </w:p>
        </w:tc>
      </w:tr>
      <w:tr w:rsidR="00EB60F2" w:rsidRPr="00EB60F2" w14:paraId="739D3100" w14:textId="1DFA3C74" w:rsidTr="004A6958">
        <w:tc>
          <w:tcPr>
            <w:tcW w:w="1909" w:type="dxa"/>
            <w:tcBorders>
              <w:top w:val="single" w:sz="4" w:space="0" w:color="auto"/>
              <w:bottom w:val="single" w:sz="4" w:space="0" w:color="auto"/>
            </w:tcBorders>
            <w:vAlign w:val="bottom"/>
          </w:tcPr>
          <w:p w14:paraId="6B705EFC" w14:textId="4428E2D7" w:rsidR="009A0011" w:rsidRPr="00EB60F2" w:rsidRDefault="009A0011" w:rsidP="009A0011">
            <w:pPr>
              <w:ind w:firstLine="0"/>
              <w:jc w:val="left"/>
              <w:rPr>
                <w:rFonts w:ascii="Times New Roman" w:hAnsi="Times New Roman"/>
              </w:rPr>
            </w:pPr>
            <w:r w:rsidRPr="00EB60F2">
              <w:rPr>
                <w:rFonts w:ascii="Times New Roman" w:hAnsi="Times New Roman"/>
              </w:rPr>
              <w:t>Cultural Preservation and Heritage</w:t>
            </w:r>
          </w:p>
        </w:tc>
        <w:tc>
          <w:tcPr>
            <w:tcW w:w="1139" w:type="dxa"/>
            <w:tcBorders>
              <w:top w:val="single" w:sz="4" w:space="0" w:color="auto"/>
              <w:bottom w:val="single" w:sz="4" w:space="0" w:color="auto"/>
            </w:tcBorders>
            <w:vAlign w:val="bottom"/>
          </w:tcPr>
          <w:p w14:paraId="3EC01740" w14:textId="6A094614" w:rsidR="009A0011" w:rsidRPr="00EB60F2" w:rsidRDefault="009A0011" w:rsidP="009A0011">
            <w:pPr>
              <w:ind w:firstLine="0"/>
              <w:jc w:val="center"/>
              <w:rPr>
                <w:rFonts w:ascii="Times New Roman" w:hAnsi="Times New Roman"/>
              </w:rPr>
            </w:pPr>
            <w:r w:rsidRPr="00EB60F2">
              <w:rPr>
                <w:rFonts w:ascii="Calibri" w:hAnsi="Calibri" w:cs="Calibri"/>
              </w:rPr>
              <w:t>0.585</w:t>
            </w:r>
          </w:p>
        </w:tc>
        <w:tc>
          <w:tcPr>
            <w:tcW w:w="1139" w:type="dxa"/>
            <w:tcBorders>
              <w:top w:val="single" w:sz="4" w:space="0" w:color="auto"/>
              <w:bottom w:val="single" w:sz="4" w:space="0" w:color="auto"/>
            </w:tcBorders>
            <w:vAlign w:val="bottom"/>
          </w:tcPr>
          <w:p w14:paraId="6116F18F" w14:textId="4ADFC36F" w:rsidR="009A0011" w:rsidRPr="00EB60F2" w:rsidRDefault="009A0011" w:rsidP="009A0011">
            <w:pPr>
              <w:ind w:firstLine="0"/>
              <w:jc w:val="center"/>
              <w:rPr>
                <w:rFonts w:ascii="Times New Roman" w:hAnsi="Times New Roman"/>
              </w:rPr>
            </w:pPr>
            <w:r w:rsidRPr="00EB60F2">
              <w:rPr>
                <w:rFonts w:ascii="Calibri" w:hAnsi="Calibri" w:cs="Calibri"/>
              </w:rPr>
              <w:t>0.137</w:t>
            </w:r>
          </w:p>
        </w:tc>
        <w:tc>
          <w:tcPr>
            <w:tcW w:w="1440" w:type="dxa"/>
            <w:tcBorders>
              <w:top w:val="single" w:sz="4" w:space="0" w:color="auto"/>
              <w:bottom w:val="single" w:sz="4" w:space="0" w:color="auto"/>
            </w:tcBorders>
            <w:vAlign w:val="bottom"/>
          </w:tcPr>
          <w:p w14:paraId="50F8CB54" w14:textId="462E4516" w:rsidR="009A0011" w:rsidRPr="00EB60F2" w:rsidRDefault="009A0011" w:rsidP="009A0011">
            <w:pPr>
              <w:ind w:firstLine="0"/>
              <w:jc w:val="center"/>
              <w:rPr>
                <w:rFonts w:ascii="Times New Roman" w:hAnsi="Times New Roman"/>
              </w:rPr>
            </w:pPr>
            <w:r w:rsidRPr="00EB60F2">
              <w:rPr>
                <w:rFonts w:ascii="Calibri" w:hAnsi="Calibri" w:cs="Calibri"/>
              </w:rPr>
              <w:t>0.707</w:t>
            </w:r>
          </w:p>
        </w:tc>
        <w:tc>
          <w:tcPr>
            <w:tcW w:w="1290" w:type="dxa"/>
            <w:tcBorders>
              <w:top w:val="single" w:sz="4" w:space="0" w:color="auto"/>
              <w:bottom w:val="single" w:sz="4" w:space="0" w:color="auto"/>
            </w:tcBorders>
            <w:vAlign w:val="bottom"/>
          </w:tcPr>
          <w:p w14:paraId="23EDEAC2" w14:textId="060583DA" w:rsidR="009A0011" w:rsidRPr="00EB60F2" w:rsidRDefault="009A0011" w:rsidP="009A0011">
            <w:pPr>
              <w:ind w:firstLine="0"/>
              <w:jc w:val="center"/>
              <w:rPr>
                <w:rFonts w:ascii="Times New Roman" w:hAnsi="Times New Roman"/>
              </w:rPr>
            </w:pPr>
            <w:r w:rsidRPr="00EB60F2">
              <w:rPr>
                <w:rFonts w:ascii="Calibri" w:hAnsi="Calibri" w:cs="Calibri"/>
              </w:rPr>
              <w:t>9</w:t>
            </w:r>
          </w:p>
        </w:tc>
      </w:tr>
      <w:tr w:rsidR="009A0011" w:rsidRPr="00EB60F2" w14:paraId="79CE24E9" w14:textId="7953EC4A" w:rsidTr="004A6958">
        <w:tc>
          <w:tcPr>
            <w:tcW w:w="1909" w:type="dxa"/>
            <w:tcBorders>
              <w:top w:val="single" w:sz="4" w:space="0" w:color="auto"/>
              <w:bottom w:val="single" w:sz="4" w:space="0" w:color="auto"/>
            </w:tcBorders>
            <w:vAlign w:val="bottom"/>
          </w:tcPr>
          <w:p w14:paraId="706DC4E2" w14:textId="7E1D7CA8" w:rsidR="009A0011" w:rsidRPr="00EB60F2" w:rsidRDefault="009A0011" w:rsidP="009A0011">
            <w:pPr>
              <w:ind w:firstLine="0"/>
              <w:jc w:val="left"/>
              <w:rPr>
                <w:rFonts w:ascii="Times New Roman" w:hAnsi="Times New Roman"/>
              </w:rPr>
            </w:pPr>
            <w:r w:rsidRPr="00EB60F2">
              <w:rPr>
                <w:rFonts w:ascii="Times New Roman" w:hAnsi="Times New Roman"/>
              </w:rPr>
              <w:t>Education and Training</w:t>
            </w:r>
          </w:p>
        </w:tc>
        <w:tc>
          <w:tcPr>
            <w:tcW w:w="1139" w:type="dxa"/>
            <w:tcBorders>
              <w:top w:val="single" w:sz="4" w:space="0" w:color="auto"/>
              <w:bottom w:val="single" w:sz="4" w:space="0" w:color="auto"/>
            </w:tcBorders>
            <w:vAlign w:val="bottom"/>
          </w:tcPr>
          <w:p w14:paraId="06FDF231" w14:textId="1E39570C" w:rsidR="009A0011" w:rsidRPr="00EB60F2" w:rsidRDefault="009A0011" w:rsidP="009A0011">
            <w:pPr>
              <w:ind w:firstLine="0"/>
              <w:jc w:val="center"/>
              <w:rPr>
                <w:rFonts w:ascii="Times New Roman" w:hAnsi="Times New Roman"/>
              </w:rPr>
            </w:pPr>
            <w:r w:rsidRPr="00EB60F2">
              <w:rPr>
                <w:rFonts w:ascii="Calibri" w:hAnsi="Calibri" w:cs="Calibri"/>
              </w:rPr>
              <w:t>0.561</w:t>
            </w:r>
          </w:p>
        </w:tc>
        <w:tc>
          <w:tcPr>
            <w:tcW w:w="1139" w:type="dxa"/>
            <w:tcBorders>
              <w:top w:val="single" w:sz="4" w:space="0" w:color="auto"/>
              <w:bottom w:val="single" w:sz="4" w:space="0" w:color="auto"/>
            </w:tcBorders>
            <w:vAlign w:val="bottom"/>
          </w:tcPr>
          <w:p w14:paraId="0AE78F37" w14:textId="55689E4B" w:rsidR="009A0011" w:rsidRPr="00EB60F2" w:rsidRDefault="009A0011" w:rsidP="009A0011">
            <w:pPr>
              <w:ind w:firstLine="0"/>
              <w:jc w:val="center"/>
              <w:rPr>
                <w:rFonts w:ascii="Times New Roman" w:hAnsi="Times New Roman"/>
              </w:rPr>
            </w:pPr>
            <w:r w:rsidRPr="00EB60F2">
              <w:rPr>
                <w:rFonts w:ascii="Calibri" w:hAnsi="Calibri" w:cs="Calibri"/>
              </w:rPr>
              <w:t>0.161</w:t>
            </w:r>
          </w:p>
        </w:tc>
        <w:tc>
          <w:tcPr>
            <w:tcW w:w="1440" w:type="dxa"/>
            <w:tcBorders>
              <w:top w:val="single" w:sz="4" w:space="0" w:color="auto"/>
              <w:bottom w:val="single" w:sz="4" w:space="0" w:color="auto"/>
            </w:tcBorders>
            <w:vAlign w:val="bottom"/>
          </w:tcPr>
          <w:p w14:paraId="3E2703EB" w14:textId="1B5457C2" w:rsidR="009A0011" w:rsidRPr="00EB60F2" w:rsidRDefault="009A0011" w:rsidP="009A0011">
            <w:pPr>
              <w:ind w:firstLine="0"/>
              <w:jc w:val="center"/>
              <w:rPr>
                <w:rFonts w:ascii="Times New Roman" w:hAnsi="Times New Roman"/>
              </w:rPr>
            </w:pPr>
            <w:r w:rsidRPr="00EB60F2">
              <w:rPr>
                <w:rFonts w:ascii="Calibri" w:hAnsi="Calibri" w:cs="Calibri"/>
              </w:rPr>
              <w:t>0.923</w:t>
            </w:r>
          </w:p>
        </w:tc>
        <w:tc>
          <w:tcPr>
            <w:tcW w:w="1290" w:type="dxa"/>
            <w:tcBorders>
              <w:top w:val="single" w:sz="4" w:space="0" w:color="auto"/>
              <w:bottom w:val="single" w:sz="4" w:space="0" w:color="auto"/>
            </w:tcBorders>
            <w:vAlign w:val="bottom"/>
          </w:tcPr>
          <w:p w14:paraId="239CCE97" w14:textId="3780F60D" w:rsidR="009A0011" w:rsidRPr="00EB60F2" w:rsidRDefault="009A0011" w:rsidP="009A0011">
            <w:pPr>
              <w:ind w:firstLine="0"/>
              <w:jc w:val="center"/>
              <w:rPr>
                <w:rFonts w:ascii="Times New Roman" w:hAnsi="Times New Roman"/>
              </w:rPr>
            </w:pPr>
            <w:r w:rsidRPr="00EB60F2">
              <w:rPr>
                <w:rFonts w:ascii="Calibri" w:hAnsi="Calibri" w:cs="Calibri"/>
              </w:rPr>
              <w:t>10</w:t>
            </w:r>
          </w:p>
        </w:tc>
      </w:tr>
    </w:tbl>
    <w:p w14:paraId="64E125F7" w14:textId="77777777" w:rsidR="00AE24DB" w:rsidRPr="00EB60F2" w:rsidRDefault="00AE24DB" w:rsidP="00AE24DB"/>
    <w:p w14:paraId="6F6F3177" w14:textId="1D134A73" w:rsidR="00A356BB" w:rsidRPr="00EB60F2" w:rsidRDefault="009A16B6" w:rsidP="00A356BB">
      <w:pPr>
        <w:ind w:firstLine="0"/>
      </w:pPr>
      <w:r w:rsidRPr="00EB60F2">
        <w:t>These results rank Healthcare and Telemedicine as the highest-ranked alternative because of its strong performance in critical criteria such as Inclusivity and Accessibility and Impact on System and Patient Safety. Government and Public Services is ranked second due to its high potential for metaverse adoption and its scalability. Education and Training received the lowest rank because of challenges in Scalability and Technological Feasibility. These rankings provide stakeholders with actionable insights to strategically prioritize metaverse applications in terms of investment and resource allocation</w:t>
      </w:r>
      <w:r w:rsidR="00A356BB" w:rsidRPr="00EB60F2">
        <w:t>.</w:t>
      </w:r>
      <w:r w:rsidR="006C0C56" w:rsidRPr="00EB60F2">
        <w:t xml:space="preserve"> Fig 2 contains graphical representations of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6C0C56" w:rsidRPr="00EB60F2">
        <w:t xml:space="preserve"> of the alternates.</w:t>
      </w:r>
    </w:p>
    <w:p w14:paraId="1FE4E916" w14:textId="4B44015B" w:rsidR="007934A0" w:rsidRPr="00EB60F2" w:rsidRDefault="007934A0" w:rsidP="00A356BB">
      <w:pPr>
        <w:ind w:firstLine="0"/>
      </w:pPr>
      <w:r w:rsidRPr="00EB60F2">
        <w:rPr>
          <w:noProof/>
        </w:rPr>
        <w:lastRenderedPageBreak/>
        <w:drawing>
          <wp:inline distT="0" distB="0" distL="0" distR="0" wp14:anchorId="3D938BBD" wp14:editId="1829EC76">
            <wp:extent cx="4392295" cy="2917190"/>
            <wp:effectExtent l="0" t="0" r="8255" b="0"/>
            <wp:docPr id="5887714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771460" name="Picture 588771460"/>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92295" cy="2917190"/>
                    </a:xfrm>
                    <a:prstGeom prst="rect">
                      <a:avLst/>
                    </a:prstGeom>
                  </pic:spPr>
                </pic:pic>
              </a:graphicData>
            </a:graphic>
          </wp:inline>
        </w:drawing>
      </w:r>
    </w:p>
    <w:p w14:paraId="7D5C4768" w14:textId="4FEBBBA3" w:rsidR="006C0C56" w:rsidRPr="00EB60F2" w:rsidRDefault="006C0C56" w:rsidP="00A356BB">
      <w:pPr>
        <w:ind w:firstLine="0"/>
      </w:pPr>
      <w:r w:rsidRPr="00EB60F2">
        <w:rPr>
          <w:b/>
        </w:rPr>
        <w:t xml:space="preserve">          </w:t>
      </w:r>
      <w:r w:rsidR="00DF0311" w:rsidRPr="00EB60F2">
        <w:rPr>
          <w:b/>
        </w:rPr>
        <w:t xml:space="preserve"> </w:t>
      </w:r>
      <w:r w:rsidRPr="00EB60F2">
        <w:rPr>
          <w:b/>
        </w:rPr>
        <w:t>Fig. 2.</w:t>
      </w:r>
      <w:r w:rsidRPr="00EB60F2">
        <w:rPr>
          <w:rFonts w:hint="eastAsia"/>
          <w:b/>
          <w:lang w:eastAsia="ko-KR"/>
        </w:rPr>
        <w:t xml:space="preserve"> </w:t>
      </w:r>
      <w:r w:rsidRPr="00EB60F2">
        <w:rPr>
          <w:bCs/>
          <w:lang w:eastAsia="ko-KR"/>
        </w:rPr>
        <w:t xml:space="preserve">Bar </w:t>
      </w:r>
      <w:r w:rsidR="001235FC" w:rsidRPr="00EB60F2">
        <w:rPr>
          <w:bCs/>
          <w:lang w:eastAsia="ko-KR"/>
        </w:rPr>
        <w:t>C</w:t>
      </w:r>
      <w:r w:rsidRPr="00EB60F2">
        <w:rPr>
          <w:bCs/>
          <w:lang w:eastAsia="ko-KR"/>
        </w:rPr>
        <w:t xml:space="preserve">hart </w:t>
      </w:r>
      <w:r w:rsidR="001235FC" w:rsidRPr="00EB60F2">
        <w:rPr>
          <w:bCs/>
          <w:lang w:eastAsia="ko-KR"/>
        </w:rPr>
        <w:t>D</w:t>
      </w:r>
      <w:r w:rsidRPr="00EB60F2">
        <w:rPr>
          <w:bCs/>
          <w:lang w:eastAsia="ko-KR"/>
        </w:rPr>
        <w:t xml:space="preserve">isplaying the </w:t>
      </w:r>
      <w:r w:rsidR="001235FC" w:rsidRPr="00EB60F2">
        <w:rPr>
          <w:bCs/>
          <w:lang w:eastAsia="ko-KR"/>
        </w:rPr>
        <w:t>A</w:t>
      </w:r>
      <w:r w:rsidRPr="00EB60F2">
        <w:rPr>
          <w:bCs/>
          <w:lang w:eastAsia="ko-KR"/>
        </w:rPr>
        <w:t xml:space="preserve">lternatives </w:t>
      </w:r>
      <w:r w:rsidR="001235FC" w:rsidRPr="00EB60F2">
        <w:rPr>
          <w:bCs/>
          <w:lang w:eastAsia="ko-KR"/>
        </w:rPr>
        <w:t>R</w:t>
      </w:r>
      <w:r w:rsidRPr="00EB60F2">
        <w:rPr>
          <w:bCs/>
          <w:lang w:eastAsia="ko-KR"/>
        </w:rPr>
        <w:t>anked by heir</w:t>
      </w:r>
      <w:r w:rsidRPr="00EB60F2">
        <w:rPr>
          <w:b/>
          <w:lang w:eastAsia="ko-KR"/>
        </w:rPr>
        <w:t xml:space="preserve"> </w:t>
      </w:r>
      <m:oMath>
        <m:sSub>
          <m:sSubPr>
            <m:ctrlPr>
              <w:rPr>
                <w:rFonts w:ascii="Cambria Math" w:hAnsi="Cambria Math"/>
                <w:i/>
              </w:rPr>
            </m:ctrlPr>
          </m:sSubPr>
          <m:e>
            <m:r>
              <w:rPr>
                <w:rFonts w:ascii="Cambria Math" w:hAnsi="Cambria Math"/>
              </w:rPr>
              <m:t>Q</m:t>
            </m:r>
          </m:e>
          <m:sub>
            <m:r>
              <w:rPr>
                <w:rFonts w:ascii="Cambria Math" w:hAnsi="Cambria Math"/>
              </w:rPr>
              <m:t>i</m:t>
            </m:r>
          </m:sub>
        </m:sSub>
      </m:oMath>
    </w:p>
    <w:p w14:paraId="29DB6A46" w14:textId="5FFA70E3" w:rsidR="0006795C" w:rsidRPr="00EB60F2" w:rsidRDefault="0006795C" w:rsidP="0006795C">
      <w:pPr>
        <w:pStyle w:val="heading20"/>
      </w:pPr>
      <w:r w:rsidRPr="00EB60F2">
        <w:t>4.</w:t>
      </w:r>
      <w:r w:rsidR="00100B32" w:rsidRPr="00EB60F2">
        <w:t>3</w:t>
      </w:r>
      <w:r w:rsidRPr="00EB60F2">
        <w:t xml:space="preserve">   Discussion </w:t>
      </w:r>
    </w:p>
    <w:p w14:paraId="1756C7A5" w14:textId="77777777" w:rsidR="009A16B6" w:rsidRPr="00EB60F2" w:rsidRDefault="009A16B6" w:rsidP="009A16B6">
      <w:pPr>
        <w:pStyle w:val="heading10"/>
        <w:rPr>
          <w:b w:val="0"/>
          <w:bCs/>
          <w:sz w:val="20"/>
          <w:lang w:val="en-IN"/>
        </w:rPr>
      </w:pPr>
      <w:r w:rsidRPr="00EB60F2">
        <w:rPr>
          <w:b w:val="0"/>
          <w:bCs/>
          <w:sz w:val="20"/>
          <w:lang w:val="en-IN"/>
        </w:rPr>
        <w:t>The framework ranks metaverse applications effectively, with Healthcare and Telemedicine standing out as the top-ranked application due to its strong focus on Inclusivity, Accessibility, and Critical Impact. Government and Public Services is ranked second, excelling in Scalability and Adoption Potential. On the other hand, areas like Cultural Preservation and Heritage and Banking and Financial Services face challenges in Scalability and Innovation, requiring further development. These findings highlight the need for secure infrastructure and thoughtful planning to fully realize the metaverse's potential and enable informed, impactful decisions.</w:t>
      </w:r>
    </w:p>
    <w:p w14:paraId="5F0DEE0F" w14:textId="2FC43BFA" w:rsidR="00CE517A" w:rsidRPr="00EB60F2" w:rsidRDefault="007A43B7" w:rsidP="0031481E">
      <w:pPr>
        <w:pStyle w:val="heading10"/>
      </w:pPr>
      <w:r>
        <w:t>5</w:t>
      </w:r>
      <w:r w:rsidRPr="00EB60F2">
        <w:t xml:space="preserve">   </w:t>
      </w:r>
      <w:r>
        <w:t>Conclusion</w:t>
      </w:r>
    </w:p>
    <w:p w14:paraId="04F91921" w14:textId="42BFCC8C" w:rsidR="00623E8B" w:rsidRPr="00EB60F2" w:rsidRDefault="006736E7" w:rsidP="00B17BD1">
      <w:pPr>
        <w:ind w:firstLine="0"/>
        <w:rPr>
          <w:lang w:eastAsia="ko-KR"/>
        </w:rPr>
      </w:pPr>
      <w:r w:rsidRPr="00EB60F2">
        <w:rPr>
          <w:lang w:eastAsia="ko-KR"/>
        </w:rPr>
        <w:t xml:space="preserve">This study presents a comprehensive framework that combines Fuzzy AHP and Fuzzy VIKOR to rank metaverse applications. The framework addresses uncertainty in the collected dataset and provides a structured approach to the algorithm. This approach considers critical features like technological, societal, and regulatory impacts to derive the rankings. The results highlight the importance of high-performing applications like Healthcare and Telemedicine and Government and Public Services, which excel in addressing critical challenges such as Inclusivity, Accessibility, and Scalability in the metaverse. On the other hand, lower rankings of Banking and Financial Services and </w:t>
      </w:r>
      <w:r w:rsidRPr="00EB60F2">
        <w:rPr>
          <w:lang w:eastAsia="ko-KR"/>
        </w:rPr>
        <w:lastRenderedPageBreak/>
        <w:t>Cultural Preservation and Heritage emphasize the areas where Scalability and Technological Feasibility remain significant challenges. This tool will assist stakeholders and policymakers in making strategic decisions regarding resource allocation and aligning the use of the metaverse with societal and industrial priorities.</w:t>
      </w:r>
    </w:p>
    <w:p w14:paraId="3FA0F5E9" w14:textId="77777777" w:rsidR="00EE76AD" w:rsidRPr="00EB60F2" w:rsidRDefault="00EE76AD" w:rsidP="00EE76AD">
      <w:pPr>
        <w:pStyle w:val="heading10"/>
      </w:pPr>
      <w:r w:rsidRPr="00EB60F2">
        <w:t>References</w:t>
      </w:r>
    </w:p>
    <w:p w14:paraId="1D06B00E" w14:textId="2F6BE8C8" w:rsidR="00EE76AD" w:rsidRPr="00EB60F2" w:rsidRDefault="00EE76AD" w:rsidP="00EE76AD">
      <w:pPr>
        <w:pStyle w:val="reference"/>
        <w:rPr>
          <w:sz w:val="20"/>
          <w:highlight w:val="yellow"/>
        </w:rPr>
      </w:pPr>
      <w:r w:rsidRPr="00EB60F2">
        <w:rPr>
          <w:rFonts w:hint="eastAsia"/>
          <w:sz w:val="20"/>
          <w:lang w:eastAsia="ko-KR"/>
        </w:rPr>
        <w:t xml:space="preserve">[1] </w:t>
      </w:r>
      <w:r w:rsidRPr="00EB60F2">
        <w:rPr>
          <w:sz w:val="20"/>
          <w:lang w:eastAsia="ko-KR"/>
        </w:rPr>
        <w:t>Xiong, J., Hsiang, E.-L., He, Z., Zhan, T., &amp; Wu, S.-T. Augmented reality and virtual reality displays: emerging technologies and future perspectives. Light: Science &amp; Applications,10(1), 1–30</w:t>
      </w:r>
      <w:r w:rsidR="0089583B" w:rsidRPr="00EB60F2">
        <w:rPr>
          <w:sz w:val="20"/>
          <w:lang w:eastAsia="ko-KR"/>
        </w:rPr>
        <w:t>, (2021)</w:t>
      </w:r>
      <w:r w:rsidRPr="00EB60F2">
        <w:rPr>
          <w:sz w:val="20"/>
          <w:lang w:eastAsia="ko-KR"/>
        </w:rPr>
        <w:t>.</w:t>
      </w:r>
    </w:p>
    <w:p w14:paraId="30CBDA81" w14:textId="4BAC4649" w:rsidR="00EE76AD" w:rsidRPr="00EB60F2" w:rsidRDefault="00EE76AD" w:rsidP="00EE76AD">
      <w:pPr>
        <w:pStyle w:val="reference"/>
        <w:rPr>
          <w:sz w:val="20"/>
          <w:lang w:eastAsia="ko-KR"/>
        </w:rPr>
      </w:pPr>
      <w:r w:rsidRPr="00EB60F2">
        <w:rPr>
          <w:sz w:val="20"/>
          <w:lang w:eastAsia="ko-KR"/>
        </w:rPr>
        <w:t>[2] Benjamins, R., Rubio Viñuela, Y., &amp; Alonso, C. Social and ethical challenges of the metaverse: Opening the debate. AI and Ethics, 3(3), 689–697</w:t>
      </w:r>
      <w:r w:rsidR="0089583B" w:rsidRPr="00EB60F2">
        <w:rPr>
          <w:sz w:val="20"/>
          <w:lang w:eastAsia="ko-KR"/>
        </w:rPr>
        <w:t>, (2023)</w:t>
      </w:r>
      <w:r w:rsidRPr="00EB60F2">
        <w:rPr>
          <w:sz w:val="20"/>
          <w:lang w:eastAsia="ko-KR"/>
        </w:rPr>
        <w:t>.</w:t>
      </w:r>
    </w:p>
    <w:p w14:paraId="2647F753" w14:textId="60192629" w:rsidR="00EE76AD" w:rsidRPr="00EB60F2" w:rsidRDefault="00EE76AD" w:rsidP="00EE76AD">
      <w:pPr>
        <w:pStyle w:val="reference"/>
        <w:rPr>
          <w:sz w:val="20"/>
          <w:lang w:eastAsia="ko-KR"/>
        </w:rPr>
      </w:pPr>
      <w:r w:rsidRPr="00EB60F2">
        <w:rPr>
          <w:sz w:val="20"/>
          <w:lang w:eastAsia="ko-KR"/>
        </w:rPr>
        <w:t>[3] Jeong, S.-H., &amp; Kim, H.-K. Effect of trust in metaverse on usage intention through technology readiness and technology acceptance model. Tehnički Vjesnik, 30(3), 837–845</w:t>
      </w:r>
      <w:r w:rsidR="0089583B" w:rsidRPr="00EB60F2">
        <w:rPr>
          <w:sz w:val="20"/>
          <w:lang w:eastAsia="ko-KR"/>
        </w:rPr>
        <w:t>, (2023)</w:t>
      </w:r>
      <w:r w:rsidRPr="00EB60F2">
        <w:rPr>
          <w:sz w:val="20"/>
          <w:lang w:eastAsia="ko-KR"/>
        </w:rPr>
        <w:t xml:space="preserve">. </w:t>
      </w:r>
    </w:p>
    <w:p w14:paraId="31E7FAA7" w14:textId="20E53647" w:rsidR="00EE76AD" w:rsidRPr="00EB60F2" w:rsidRDefault="00EE76AD" w:rsidP="00EE76AD">
      <w:pPr>
        <w:pStyle w:val="reference"/>
        <w:rPr>
          <w:sz w:val="20"/>
          <w:lang w:eastAsia="ko-KR"/>
        </w:rPr>
      </w:pPr>
      <w:r w:rsidRPr="00EB60F2">
        <w:rPr>
          <w:sz w:val="20"/>
          <w:lang w:eastAsia="ko-KR"/>
        </w:rPr>
        <w:t>[4] Tinmaz, H., &amp; Dhillon, P. K. S. User-Centric Avatar Design: A Cogni- tive Walkthrough Approach for Metaverse in Virtual Education. Data Science and Management</w:t>
      </w:r>
      <w:r w:rsidR="0089583B" w:rsidRPr="00EB60F2">
        <w:rPr>
          <w:sz w:val="20"/>
          <w:lang w:eastAsia="ko-KR"/>
        </w:rPr>
        <w:t xml:space="preserve"> (2024)</w:t>
      </w:r>
      <w:r w:rsidRPr="00EB60F2">
        <w:rPr>
          <w:sz w:val="20"/>
          <w:lang w:eastAsia="ko-KR"/>
        </w:rPr>
        <w:t xml:space="preserve">. </w:t>
      </w:r>
    </w:p>
    <w:p w14:paraId="2B87A7CB" w14:textId="2713B59E" w:rsidR="00EE76AD" w:rsidRPr="00EB60F2" w:rsidRDefault="00EE76AD" w:rsidP="00EE76AD">
      <w:pPr>
        <w:pStyle w:val="reference"/>
        <w:rPr>
          <w:sz w:val="20"/>
          <w:lang w:eastAsia="ko-KR"/>
        </w:rPr>
      </w:pPr>
      <w:r w:rsidRPr="00EB60F2">
        <w:rPr>
          <w:sz w:val="20"/>
          <w:lang w:eastAsia="ko-KR"/>
        </w:rPr>
        <w:t>[5] Awasthi, A., Govindan, K., &amp; Gold, S. Multi-tier sustainable global sup- plier selection using a fuzzy AHP-VIKOR based approach. International Journal of Production Economics, 195, 106–117</w:t>
      </w:r>
      <w:r w:rsidR="0089583B" w:rsidRPr="00EB60F2">
        <w:rPr>
          <w:sz w:val="20"/>
          <w:lang w:eastAsia="ko-KR"/>
        </w:rPr>
        <w:t>, (2018)</w:t>
      </w:r>
      <w:r w:rsidRPr="00EB60F2">
        <w:rPr>
          <w:sz w:val="20"/>
          <w:lang w:eastAsia="ko-KR"/>
        </w:rPr>
        <w:t xml:space="preserve">. </w:t>
      </w:r>
    </w:p>
    <w:p w14:paraId="0E3CE965" w14:textId="7BC6D359" w:rsidR="00EE76AD" w:rsidRPr="00EB60F2" w:rsidRDefault="00EE76AD" w:rsidP="00EE76AD">
      <w:pPr>
        <w:pStyle w:val="reference"/>
        <w:rPr>
          <w:sz w:val="20"/>
          <w:lang w:eastAsia="ko-KR"/>
        </w:rPr>
      </w:pPr>
      <w:r w:rsidRPr="00EB60F2">
        <w:rPr>
          <w:sz w:val="20"/>
          <w:lang w:eastAsia="ko-KR"/>
        </w:rPr>
        <w:t>[6] Kim, M., Oh, J., Son, S., Park, Y., Kim, J., &amp; Park, Y. Secure and privacy- preserving authentication scheme using decentralized identifier in metaverse envi- ronment. Electronics, 12(19), 4073</w:t>
      </w:r>
      <w:r w:rsidR="0089583B" w:rsidRPr="00EB60F2">
        <w:rPr>
          <w:sz w:val="20"/>
          <w:lang w:eastAsia="ko-KR"/>
        </w:rPr>
        <w:t>, (2023)</w:t>
      </w:r>
      <w:r w:rsidRPr="00EB60F2">
        <w:rPr>
          <w:sz w:val="20"/>
          <w:lang w:eastAsia="ko-KR"/>
        </w:rPr>
        <w:t xml:space="preserve">. </w:t>
      </w:r>
    </w:p>
    <w:p w14:paraId="51D28894" w14:textId="752A19B6" w:rsidR="00EE76AD" w:rsidRPr="00EB60F2" w:rsidRDefault="00EE76AD" w:rsidP="00EE76AD">
      <w:pPr>
        <w:pStyle w:val="reference"/>
        <w:rPr>
          <w:sz w:val="20"/>
          <w:lang w:eastAsia="ko-KR"/>
        </w:rPr>
      </w:pPr>
      <w:r w:rsidRPr="00EB60F2">
        <w:rPr>
          <w:sz w:val="20"/>
          <w:lang w:eastAsia="ko-KR"/>
        </w:rPr>
        <w:t>[7] De Giovanni, P. (2023). Sustainability of the Metaverse: A transition to Industry 5.0. Sustainability, 15(7), 6079</w:t>
      </w:r>
      <w:r w:rsidR="0089583B" w:rsidRPr="00EB60F2">
        <w:rPr>
          <w:sz w:val="20"/>
          <w:lang w:eastAsia="ko-KR"/>
        </w:rPr>
        <w:t>, (2023)</w:t>
      </w:r>
      <w:r w:rsidRPr="00EB60F2">
        <w:rPr>
          <w:sz w:val="20"/>
          <w:lang w:eastAsia="ko-KR"/>
        </w:rPr>
        <w:t xml:space="preserve">. </w:t>
      </w:r>
    </w:p>
    <w:p w14:paraId="14CE7B26" w14:textId="427524F2" w:rsidR="00EE76AD" w:rsidRPr="00EB60F2" w:rsidRDefault="00EE76AD" w:rsidP="00EE76AD">
      <w:pPr>
        <w:pStyle w:val="reference"/>
        <w:rPr>
          <w:sz w:val="20"/>
          <w:lang w:eastAsia="ko-KR"/>
        </w:rPr>
      </w:pPr>
      <w:r w:rsidRPr="00EB60F2">
        <w:rPr>
          <w:sz w:val="20"/>
          <w:lang w:eastAsia="ko-KR"/>
        </w:rPr>
        <w:t>[8] Wang, Y., Zhu, M., Chen, X., Liu, R., Ge, J., Song, Y., &amp; Yu, G. The application of metaverse in healthcare. Frontiers in Public Health, 12, 1420367</w:t>
      </w:r>
      <w:r w:rsidR="0089583B" w:rsidRPr="00EB60F2">
        <w:rPr>
          <w:sz w:val="20"/>
          <w:lang w:eastAsia="ko-KR"/>
        </w:rPr>
        <w:t>, (2024)</w:t>
      </w:r>
      <w:r w:rsidRPr="00EB60F2">
        <w:rPr>
          <w:sz w:val="20"/>
          <w:lang w:eastAsia="ko-KR"/>
        </w:rPr>
        <w:t xml:space="preserve">. </w:t>
      </w:r>
    </w:p>
    <w:p w14:paraId="50570B10" w14:textId="4AB8E453" w:rsidR="00EE76AD" w:rsidRPr="00EB60F2" w:rsidRDefault="00EE76AD" w:rsidP="00EE76AD">
      <w:pPr>
        <w:pStyle w:val="reference"/>
        <w:rPr>
          <w:sz w:val="20"/>
          <w:lang w:eastAsia="ko-KR"/>
        </w:rPr>
      </w:pPr>
      <w:r w:rsidRPr="00EB60F2">
        <w:rPr>
          <w:sz w:val="20"/>
          <w:lang w:eastAsia="ko-KR"/>
        </w:rPr>
        <w:t>[9] Dagli, N. Advancement in telemedicine and teledentistry with virtual reality and metaverse. Journal of International Oral Health, Vol. 14, pp. 529–530. Medknow</w:t>
      </w:r>
      <w:r w:rsidR="0089583B" w:rsidRPr="00EB60F2">
        <w:rPr>
          <w:sz w:val="20"/>
          <w:lang w:eastAsia="ko-KR"/>
        </w:rPr>
        <w:t xml:space="preserve"> (2022)</w:t>
      </w:r>
      <w:r w:rsidRPr="00EB60F2">
        <w:rPr>
          <w:sz w:val="20"/>
          <w:lang w:eastAsia="ko-KR"/>
        </w:rPr>
        <w:t xml:space="preserve">. </w:t>
      </w:r>
    </w:p>
    <w:p w14:paraId="36504FBC" w14:textId="3D2CC875" w:rsidR="00EE76AD" w:rsidRPr="00EB60F2" w:rsidRDefault="00EE76AD" w:rsidP="00EE76AD">
      <w:pPr>
        <w:pStyle w:val="reference"/>
        <w:rPr>
          <w:sz w:val="20"/>
          <w:lang w:eastAsia="ko-KR"/>
        </w:rPr>
      </w:pPr>
      <w:r w:rsidRPr="00EB60F2">
        <w:rPr>
          <w:sz w:val="20"/>
          <w:lang w:eastAsia="ko-KR"/>
        </w:rPr>
        <w:t>[10] Prakash, A., Haque, A., Islam, F., &amp; Sonal, D. Exploring the potential of metaverse for higher education: Opportunities, challenges, and implications. Meta- verse Basic and Applied Research, 2, 40–40</w:t>
      </w:r>
      <w:r w:rsidR="0089583B" w:rsidRPr="00EB60F2">
        <w:rPr>
          <w:sz w:val="20"/>
          <w:lang w:eastAsia="ko-KR"/>
        </w:rPr>
        <w:t>, (2023)</w:t>
      </w:r>
      <w:r w:rsidRPr="00EB60F2">
        <w:rPr>
          <w:sz w:val="20"/>
          <w:lang w:eastAsia="ko-KR"/>
        </w:rPr>
        <w:t xml:space="preserve">. </w:t>
      </w:r>
    </w:p>
    <w:p w14:paraId="7C3E8C6F" w14:textId="33709B30" w:rsidR="00EE76AD" w:rsidRPr="00EB60F2" w:rsidRDefault="00EE76AD" w:rsidP="00EE76AD">
      <w:pPr>
        <w:pStyle w:val="reference"/>
        <w:rPr>
          <w:sz w:val="20"/>
          <w:lang w:eastAsia="ko-KR"/>
        </w:rPr>
      </w:pPr>
      <w:r w:rsidRPr="00EB60F2">
        <w:rPr>
          <w:sz w:val="20"/>
          <w:lang w:eastAsia="ko-KR"/>
        </w:rPr>
        <w:t>[11] Hawkins, M. Virtual employee training and skill development, work- place technologies, and deep learning computer vision algorithms in the immersive metaverse environment. Psychosociological Issues in Human Resource Management, 10(1), 106–120</w:t>
      </w:r>
      <w:r w:rsidR="0089583B" w:rsidRPr="00EB60F2">
        <w:rPr>
          <w:sz w:val="20"/>
          <w:lang w:eastAsia="ko-KR"/>
        </w:rPr>
        <w:t>, (2022)</w:t>
      </w:r>
      <w:r w:rsidRPr="00EB60F2">
        <w:rPr>
          <w:sz w:val="20"/>
          <w:lang w:eastAsia="ko-KR"/>
        </w:rPr>
        <w:t>.</w:t>
      </w:r>
    </w:p>
    <w:p w14:paraId="2EDCF9C3" w14:textId="279F50A2" w:rsidR="00EE76AD" w:rsidRPr="00EB60F2" w:rsidRDefault="00EE76AD" w:rsidP="00EE76AD">
      <w:pPr>
        <w:pStyle w:val="reference"/>
        <w:rPr>
          <w:sz w:val="20"/>
          <w:lang w:eastAsia="ko-KR"/>
        </w:rPr>
      </w:pPr>
      <w:r w:rsidRPr="00EB60F2">
        <w:rPr>
          <w:sz w:val="20"/>
          <w:lang w:eastAsia="ko-KR"/>
        </w:rPr>
        <w:t>[12] Mohammed, S. Y., Aljanabi, M., &amp; Gadekallu, T. R. Navigating the nexus: a systematic review of the symbiotic relationship between the metaverse and gaming. International Journal of Cognitive Computing in Engineering</w:t>
      </w:r>
      <w:r w:rsidR="0089583B" w:rsidRPr="00EB60F2">
        <w:rPr>
          <w:sz w:val="20"/>
          <w:lang w:eastAsia="ko-KR"/>
        </w:rPr>
        <w:t xml:space="preserve"> (2024).</w:t>
      </w:r>
      <w:r w:rsidRPr="00EB60F2">
        <w:rPr>
          <w:sz w:val="20"/>
          <w:lang w:eastAsia="ko-KR"/>
        </w:rPr>
        <w:t xml:space="preserve"> </w:t>
      </w:r>
    </w:p>
    <w:p w14:paraId="6E66849B" w14:textId="59F50F78" w:rsidR="00EE76AD" w:rsidRPr="00EB60F2" w:rsidRDefault="00EE76AD" w:rsidP="00EE76AD">
      <w:pPr>
        <w:pStyle w:val="reference"/>
        <w:rPr>
          <w:sz w:val="20"/>
          <w:lang w:eastAsia="ko-KR"/>
        </w:rPr>
      </w:pPr>
      <w:r w:rsidRPr="00EB60F2">
        <w:rPr>
          <w:sz w:val="20"/>
          <w:lang w:eastAsia="ko-KR"/>
        </w:rPr>
        <w:t>[13] Yang, S. Storytelling and user experience in the cultural metaverse. He- liyon, 9(4)</w:t>
      </w:r>
      <w:r w:rsidR="004F1A4F" w:rsidRPr="00EB60F2">
        <w:rPr>
          <w:sz w:val="20"/>
          <w:lang w:eastAsia="ko-KR"/>
        </w:rPr>
        <w:t>, (2023)</w:t>
      </w:r>
      <w:r w:rsidRPr="00EB60F2">
        <w:rPr>
          <w:sz w:val="20"/>
          <w:lang w:eastAsia="ko-KR"/>
        </w:rPr>
        <w:t xml:space="preserve">. </w:t>
      </w:r>
    </w:p>
    <w:p w14:paraId="6DFA152F" w14:textId="7B020DA8" w:rsidR="00EE76AD" w:rsidRPr="00EB60F2" w:rsidRDefault="00EE76AD" w:rsidP="00EE76AD">
      <w:pPr>
        <w:pStyle w:val="reference"/>
        <w:rPr>
          <w:sz w:val="20"/>
          <w:lang w:eastAsia="ko-KR"/>
        </w:rPr>
      </w:pPr>
      <w:r w:rsidRPr="00EB60F2">
        <w:rPr>
          <w:sz w:val="20"/>
          <w:lang w:eastAsia="ko-KR"/>
        </w:rPr>
        <w:t>[14] Chen, Z. Metaverse office: Exploring future teleworking model. Kyber- netes, 53(6), 2029–2045</w:t>
      </w:r>
      <w:r w:rsidR="004F1A4F" w:rsidRPr="00EB60F2">
        <w:rPr>
          <w:sz w:val="20"/>
          <w:lang w:eastAsia="ko-KR"/>
        </w:rPr>
        <w:t>, (2024).</w:t>
      </w:r>
      <w:r w:rsidRPr="00EB60F2">
        <w:rPr>
          <w:sz w:val="20"/>
          <w:lang w:eastAsia="ko-KR"/>
        </w:rPr>
        <w:t xml:space="preserve">. </w:t>
      </w:r>
    </w:p>
    <w:p w14:paraId="2E0B950D" w14:textId="05353356" w:rsidR="00EE76AD" w:rsidRPr="00EB60F2" w:rsidRDefault="00EE76AD" w:rsidP="00EE76AD">
      <w:pPr>
        <w:pStyle w:val="reference"/>
        <w:rPr>
          <w:sz w:val="20"/>
          <w:lang w:eastAsia="ko-KR"/>
        </w:rPr>
      </w:pPr>
      <w:r w:rsidRPr="00EB60F2">
        <w:rPr>
          <w:sz w:val="20"/>
          <w:lang w:eastAsia="ko-KR"/>
        </w:rPr>
        <w:lastRenderedPageBreak/>
        <w:t>[15] Umoren, R., Stadler, D. J., Gasior, S. L., Al-Sheikhly, D., Truman, B., &amp; Lowe, C. Global collaboration and team-building through 3D virtual environments. Innovations in Global Medical and Health Education, 2014(1), 1</w:t>
      </w:r>
      <w:r w:rsidR="004F1A4F" w:rsidRPr="00EB60F2">
        <w:rPr>
          <w:sz w:val="20"/>
          <w:lang w:eastAsia="ko-KR"/>
        </w:rPr>
        <w:t>,</w:t>
      </w:r>
      <w:r w:rsidR="004F1A4F" w:rsidRPr="00EB60F2">
        <w:t xml:space="preserve"> </w:t>
      </w:r>
      <w:r w:rsidR="004F1A4F" w:rsidRPr="00EB60F2">
        <w:rPr>
          <w:sz w:val="20"/>
          <w:lang w:eastAsia="ko-KR"/>
        </w:rPr>
        <w:t>(2014)</w:t>
      </w:r>
      <w:r w:rsidRPr="00EB60F2">
        <w:rPr>
          <w:sz w:val="20"/>
          <w:lang w:eastAsia="ko-KR"/>
        </w:rPr>
        <w:t xml:space="preserve">. </w:t>
      </w:r>
    </w:p>
    <w:p w14:paraId="0D61D9A2" w14:textId="4832DA19" w:rsidR="00EE76AD" w:rsidRPr="00EB60F2" w:rsidRDefault="00EE76AD" w:rsidP="00EE76AD">
      <w:pPr>
        <w:pStyle w:val="reference"/>
        <w:rPr>
          <w:sz w:val="20"/>
          <w:lang w:eastAsia="ko-KR"/>
        </w:rPr>
      </w:pPr>
      <w:r w:rsidRPr="00EB60F2">
        <w:rPr>
          <w:sz w:val="20"/>
          <w:lang w:eastAsia="ko-KR"/>
        </w:rPr>
        <w:t>[16] Nesaif, B. M. R. B., &amp; Shagufta, S. The Impact of Metaverse Business on the Real Estate Industry. International Journal for Innovative Research in Science &amp; Technoology (IJIRST), 8(7)</w:t>
      </w:r>
      <w:r w:rsidR="004F1A4F" w:rsidRPr="00EB60F2">
        <w:rPr>
          <w:sz w:val="20"/>
          <w:lang w:eastAsia="ko-KR"/>
        </w:rPr>
        <w:t>, (2023)</w:t>
      </w:r>
      <w:r w:rsidRPr="00EB60F2">
        <w:rPr>
          <w:sz w:val="20"/>
          <w:lang w:eastAsia="ko-KR"/>
        </w:rPr>
        <w:t xml:space="preserve">. </w:t>
      </w:r>
    </w:p>
    <w:p w14:paraId="7DE6E162" w14:textId="40D0D2E7" w:rsidR="00EE76AD" w:rsidRPr="00EB60F2" w:rsidRDefault="00EE76AD" w:rsidP="00EE76AD">
      <w:pPr>
        <w:pStyle w:val="reference"/>
        <w:rPr>
          <w:sz w:val="20"/>
          <w:lang w:eastAsia="ko-KR"/>
        </w:rPr>
      </w:pPr>
      <w:r w:rsidRPr="00EB60F2">
        <w:rPr>
          <w:sz w:val="20"/>
          <w:lang w:eastAsia="ko-KR"/>
        </w:rPr>
        <w:t>[17] Grupac, M., Husakova, K., &amp; Balica, R.-Ş. Virtual navigation and aug- mented reality shopping tools, immersive and cognitive technologies, and image pro- cessing computational and object tracking algorithms in the metaverse commerce. Analysis and Metaphysics, 21, 210–226</w:t>
      </w:r>
      <w:r w:rsidR="004F1A4F" w:rsidRPr="00EB60F2">
        <w:rPr>
          <w:sz w:val="20"/>
          <w:lang w:eastAsia="ko-KR"/>
        </w:rPr>
        <w:t>, (2022)</w:t>
      </w:r>
      <w:r w:rsidRPr="00EB60F2">
        <w:rPr>
          <w:sz w:val="20"/>
          <w:lang w:eastAsia="ko-KR"/>
        </w:rPr>
        <w:t xml:space="preserve">. </w:t>
      </w:r>
    </w:p>
    <w:p w14:paraId="1D615C06" w14:textId="790D07C1" w:rsidR="00EE76AD" w:rsidRPr="00EB60F2" w:rsidRDefault="00EE76AD" w:rsidP="00EE76AD">
      <w:pPr>
        <w:pStyle w:val="reference"/>
        <w:rPr>
          <w:sz w:val="20"/>
          <w:lang w:eastAsia="ko-KR"/>
        </w:rPr>
      </w:pPr>
      <w:r w:rsidRPr="00EB60F2">
        <w:rPr>
          <w:sz w:val="20"/>
          <w:lang w:eastAsia="ko-KR"/>
        </w:rPr>
        <w:t>[18] Rathore, B. Metaverse marketing: novel challenges, opportunities, and strategic approaches. Eduzone: International Peer Reviewed/Refereed Multidisci- plinary Journal, 7(2), 72–82</w:t>
      </w:r>
      <w:r w:rsidR="004F1A4F" w:rsidRPr="00EB60F2">
        <w:rPr>
          <w:sz w:val="20"/>
          <w:lang w:eastAsia="ko-KR"/>
        </w:rPr>
        <w:t>, (2018)</w:t>
      </w:r>
      <w:r w:rsidRPr="00EB60F2">
        <w:rPr>
          <w:sz w:val="20"/>
          <w:lang w:eastAsia="ko-KR"/>
        </w:rPr>
        <w:t xml:space="preserve">. </w:t>
      </w:r>
    </w:p>
    <w:p w14:paraId="4769E50D" w14:textId="263AA816" w:rsidR="00267446" w:rsidRPr="00EB60F2" w:rsidRDefault="00EE76AD" w:rsidP="00EE76AD">
      <w:pPr>
        <w:pStyle w:val="reference"/>
        <w:rPr>
          <w:sz w:val="20"/>
          <w:lang w:eastAsia="ko-KR"/>
        </w:rPr>
      </w:pPr>
      <w:r w:rsidRPr="00EB60F2">
        <w:rPr>
          <w:sz w:val="20"/>
          <w:lang w:eastAsia="ko-KR"/>
        </w:rPr>
        <w:t>[19] Shin, S., &amp; Park, J.-Y. A Study on Metaverse Risks and Risk Perceptions</w:t>
      </w:r>
      <w:r w:rsidR="004F1A4F" w:rsidRPr="00EB60F2">
        <w:rPr>
          <w:sz w:val="20"/>
          <w:lang w:eastAsia="ko-KR"/>
        </w:rPr>
        <w:t>, (2024)</w:t>
      </w:r>
      <w:r w:rsidRPr="00EB60F2">
        <w:rPr>
          <w:sz w:val="20"/>
          <w:lang w:eastAsia="ko-KR"/>
        </w:rPr>
        <w:t>.</w:t>
      </w:r>
    </w:p>
    <w:p w14:paraId="7E855BD4" w14:textId="5AACF5F6" w:rsidR="00267446" w:rsidRPr="00EB60F2" w:rsidRDefault="00267446" w:rsidP="00EE76AD">
      <w:pPr>
        <w:pStyle w:val="reference"/>
        <w:rPr>
          <w:sz w:val="20"/>
          <w:lang w:eastAsia="ko-KR"/>
        </w:rPr>
      </w:pPr>
      <w:r w:rsidRPr="00EB60F2">
        <w:rPr>
          <w:sz w:val="20"/>
          <w:lang w:eastAsia="ko-KR"/>
        </w:rPr>
        <w:t>[20] Zadeh, L. A. Fuzzy logic. In </w:t>
      </w:r>
      <w:r w:rsidRPr="00EB60F2">
        <w:rPr>
          <w:i/>
          <w:iCs/>
          <w:sz w:val="20"/>
          <w:lang w:eastAsia="ko-KR"/>
        </w:rPr>
        <w:t>Granular, Fuzzy, and Soft Computing</w:t>
      </w:r>
      <w:r w:rsidRPr="00EB60F2">
        <w:rPr>
          <w:sz w:val="20"/>
          <w:lang w:eastAsia="ko-KR"/>
        </w:rPr>
        <w:t> (pp. 19–49). Springer</w:t>
      </w:r>
      <w:r w:rsidR="004F1A4F" w:rsidRPr="00EB60F2">
        <w:rPr>
          <w:sz w:val="20"/>
          <w:lang w:eastAsia="ko-KR"/>
        </w:rPr>
        <w:t>, (2023)</w:t>
      </w:r>
      <w:r w:rsidRPr="00EB60F2">
        <w:rPr>
          <w:sz w:val="20"/>
          <w:lang w:eastAsia="ko-KR"/>
        </w:rPr>
        <w:t>.</w:t>
      </w:r>
    </w:p>
    <w:p w14:paraId="3B14098D" w14:textId="32FD296F" w:rsidR="00EE76AD" w:rsidRPr="00EB60F2" w:rsidRDefault="00267446" w:rsidP="00EE76AD">
      <w:pPr>
        <w:pStyle w:val="reference"/>
        <w:rPr>
          <w:sz w:val="20"/>
          <w:lang w:eastAsia="ko-KR"/>
        </w:rPr>
      </w:pPr>
      <w:r w:rsidRPr="00EB60F2">
        <w:rPr>
          <w:sz w:val="20"/>
          <w:lang w:eastAsia="ko-KR"/>
        </w:rPr>
        <w:t>[21]</w:t>
      </w:r>
      <w:r w:rsidR="00EE76AD" w:rsidRPr="00EB60F2">
        <w:rPr>
          <w:sz w:val="20"/>
          <w:lang w:eastAsia="ko-KR"/>
        </w:rPr>
        <w:t xml:space="preserve"> </w:t>
      </w:r>
      <w:r w:rsidRPr="00EB60F2">
        <w:rPr>
          <w:sz w:val="20"/>
          <w:lang w:eastAsia="ko-KR"/>
        </w:rPr>
        <w:t>Kreinovich, V., Kosheleva, O., &amp; Shahbazova, S. N. Why triangular and trapezoid membership functions: A simple explanation. </w:t>
      </w:r>
      <w:r w:rsidRPr="00EB60F2">
        <w:rPr>
          <w:i/>
          <w:iCs/>
          <w:sz w:val="20"/>
          <w:lang w:eastAsia="ko-KR"/>
        </w:rPr>
        <w:t>Recent Developments in Fuzzy Logic and Fuzzy Sets: Dedicated to Lotfi A. Zadeh</w:t>
      </w:r>
      <w:r w:rsidRPr="00EB60F2">
        <w:rPr>
          <w:sz w:val="20"/>
          <w:lang w:eastAsia="ko-KR"/>
        </w:rPr>
        <w:t>, 25–31</w:t>
      </w:r>
      <w:r w:rsidR="004F1A4F" w:rsidRPr="00EB60F2">
        <w:rPr>
          <w:sz w:val="20"/>
          <w:lang w:eastAsia="ko-KR"/>
        </w:rPr>
        <w:t>, (2020).</w:t>
      </w:r>
    </w:p>
    <w:p w14:paraId="0ABF48FB" w14:textId="1FC0179F" w:rsidR="00EE76AD" w:rsidRPr="00EB60F2" w:rsidRDefault="00EE76AD" w:rsidP="00EE76AD">
      <w:pPr>
        <w:pStyle w:val="reference"/>
        <w:rPr>
          <w:sz w:val="20"/>
          <w:lang w:eastAsia="ko-KR"/>
        </w:rPr>
      </w:pPr>
      <w:r w:rsidRPr="00EB60F2">
        <w:rPr>
          <w:sz w:val="20"/>
          <w:lang w:eastAsia="ko-KR"/>
        </w:rPr>
        <w:t>[2</w:t>
      </w:r>
      <w:r w:rsidR="00267446" w:rsidRPr="00EB60F2">
        <w:rPr>
          <w:sz w:val="20"/>
          <w:lang w:eastAsia="ko-KR"/>
        </w:rPr>
        <w:t>2</w:t>
      </w:r>
      <w:r w:rsidRPr="00EB60F2">
        <w:rPr>
          <w:sz w:val="20"/>
          <w:lang w:eastAsia="ko-KR"/>
        </w:rPr>
        <w:t>] Sipahi, S., &amp; Timor, M. The analytic hierarchy process and analytic net- work process: an overview of applications. Management Decision, 48(5), 775–808</w:t>
      </w:r>
      <w:r w:rsidR="004F1A4F" w:rsidRPr="00EB60F2">
        <w:rPr>
          <w:sz w:val="20"/>
          <w:lang w:eastAsia="ko-KR"/>
        </w:rPr>
        <w:t>, (2010)</w:t>
      </w:r>
      <w:r w:rsidRPr="00EB60F2">
        <w:rPr>
          <w:sz w:val="20"/>
          <w:lang w:eastAsia="ko-KR"/>
        </w:rPr>
        <w:t xml:space="preserve">. </w:t>
      </w:r>
    </w:p>
    <w:p w14:paraId="179AD33B" w14:textId="396F88BE" w:rsidR="00EE76AD" w:rsidRPr="00EB60F2" w:rsidRDefault="00EE76AD" w:rsidP="00EE76AD">
      <w:pPr>
        <w:pStyle w:val="reference"/>
        <w:rPr>
          <w:sz w:val="20"/>
          <w:lang w:eastAsia="ko-KR"/>
        </w:rPr>
      </w:pPr>
      <w:r w:rsidRPr="00EB60F2">
        <w:rPr>
          <w:sz w:val="20"/>
          <w:lang w:eastAsia="ko-KR"/>
        </w:rPr>
        <w:t>[2</w:t>
      </w:r>
      <w:r w:rsidR="00267446" w:rsidRPr="00EB60F2">
        <w:rPr>
          <w:sz w:val="20"/>
          <w:lang w:eastAsia="ko-KR"/>
        </w:rPr>
        <w:t>3</w:t>
      </w:r>
      <w:r w:rsidRPr="00EB60F2">
        <w:rPr>
          <w:sz w:val="20"/>
          <w:lang w:eastAsia="ko-KR"/>
        </w:rPr>
        <w:t>] Goyal, S., Devi, S., &amp; Rani, P. Pythagorean fuzzy information-based MCGDM method for assessing the metaverse incorporated sharing economy ap- plications in the transportation sector. Granular Computing, 9(1), 9</w:t>
      </w:r>
      <w:r w:rsidR="004F1A4F" w:rsidRPr="00EB60F2">
        <w:rPr>
          <w:sz w:val="20"/>
          <w:lang w:eastAsia="ko-KR"/>
        </w:rPr>
        <w:t>, (2024)</w:t>
      </w:r>
      <w:r w:rsidRPr="00EB60F2">
        <w:rPr>
          <w:sz w:val="20"/>
          <w:lang w:eastAsia="ko-KR"/>
        </w:rPr>
        <w:t xml:space="preserve">. </w:t>
      </w:r>
    </w:p>
    <w:p w14:paraId="56F4E26D" w14:textId="0ADB05BC" w:rsidR="00EE76AD" w:rsidRPr="00EB60F2" w:rsidRDefault="00EE76AD" w:rsidP="00EE76AD">
      <w:pPr>
        <w:pStyle w:val="reference"/>
        <w:rPr>
          <w:sz w:val="20"/>
          <w:lang w:eastAsia="ko-KR"/>
        </w:rPr>
      </w:pPr>
      <w:r w:rsidRPr="00EB60F2">
        <w:rPr>
          <w:sz w:val="20"/>
          <w:lang w:eastAsia="ko-KR"/>
        </w:rPr>
        <w:t>[2</w:t>
      </w:r>
      <w:r w:rsidR="00267446" w:rsidRPr="00EB60F2">
        <w:rPr>
          <w:sz w:val="20"/>
          <w:lang w:eastAsia="ko-KR"/>
        </w:rPr>
        <w:t>4</w:t>
      </w:r>
      <w:r w:rsidRPr="00EB60F2">
        <w:rPr>
          <w:sz w:val="20"/>
          <w:lang w:eastAsia="ko-KR"/>
        </w:rPr>
        <w:t>] Isabels, R., Vinodhini, A. F., &amp; Viswanathan, A. Evaluating and ranking metaverse platforms using intuitionistic trapezoidal fuzzy vikor MCDM: Incorporat- ing score and accuracy functions for comprehensive assessment. Decision Making: Applications in Management and Engineering, 7(1), 54–78</w:t>
      </w:r>
      <w:r w:rsidR="004F1A4F" w:rsidRPr="00EB60F2">
        <w:rPr>
          <w:sz w:val="20"/>
          <w:lang w:eastAsia="ko-KR"/>
        </w:rPr>
        <w:t>, (2024)</w:t>
      </w:r>
      <w:r w:rsidRPr="00EB60F2">
        <w:rPr>
          <w:sz w:val="20"/>
          <w:lang w:eastAsia="ko-KR"/>
        </w:rPr>
        <w:t xml:space="preserve">. </w:t>
      </w:r>
    </w:p>
    <w:p w14:paraId="0B9F440C" w14:textId="4A6CABFB" w:rsidR="00EE76AD" w:rsidRPr="00EB60F2" w:rsidRDefault="00EE76AD" w:rsidP="00EE76AD">
      <w:pPr>
        <w:pStyle w:val="reference"/>
        <w:rPr>
          <w:sz w:val="20"/>
          <w:lang w:eastAsia="ko-KR"/>
        </w:rPr>
      </w:pPr>
      <w:r w:rsidRPr="00EB60F2">
        <w:rPr>
          <w:sz w:val="20"/>
          <w:lang w:eastAsia="ko-KR"/>
        </w:rPr>
        <w:t>[2</w:t>
      </w:r>
      <w:r w:rsidR="00267446" w:rsidRPr="00EB60F2">
        <w:rPr>
          <w:sz w:val="20"/>
          <w:lang w:eastAsia="ko-KR"/>
        </w:rPr>
        <w:t>5</w:t>
      </w:r>
      <w:r w:rsidRPr="00EB60F2">
        <w:rPr>
          <w:sz w:val="20"/>
          <w:lang w:eastAsia="ko-KR"/>
        </w:rPr>
        <w:t xml:space="preserve">] Liu, P., Yüksel, S., Dinçer, H., &amp; Olaru, </w:t>
      </w:r>
      <w:r w:rsidR="00B96BCD" w:rsidRPr="00EB60F2">
        <w:rPr>
          <w:sz w:val="20"/>
          <w:lang w:eastAsia="ko-KR"/>
        </w:rPr>
        <w:t>et</w:t>
      </w:r>
      <w:r w:rsidRPr="00EB60F2">
        <w:rPr>
          <w:sz w:val="20"/>
          <w:lang w:eastAsia="ko-KR"/>
        </w:rPr>
        <w:t>G. O. Artificial Intelligence-Based Expert Prioritizing and Hybrid Quantum Picture Fuzzy Rough Sets for Investment Decisions of Virtual Energy Market in the Metaverse. International Journal of Fuzzy Systems, 1–23</w:t>
      </w:r>
      <w:r w:rsidR="004F1A4F" w:rsidRPr="00EB60F2">
        <w:rPr>
          <w:sz w:val="20"/>
          <w:lang w:eastAsia="ko-KR"/>
        </w:rPr>
        <w:t>, (2024)</w:t>
      </w:r>
      <w:r w:rsidRPr="00EB60F2">
        <w:rPr>
          <w:sz w:val="20"/>
          <w:lang w:eastAsia="ko-KR"/>
        </w:rPr>
        <w:t xml:space="preserve">. </w:t>
      </w:r>
    </w:p>
    <w:p w14:paraId="780228AB" w14:textId="52E6ADCD" w:rsidR="00EE76AD" w:rsidRPr="00EB60F2" w:rsidRDefault="00EE76AD" w:rsidP="00EE76AD">
      <w:pPr>
        <w:pStyle w:val="reference"/>
        <w:rPr>
          <w:sz w:val="20"/>
          <w:lang w:eastAsia="ko-KR"/>
        </w:rPr>
      </w:pPr>
      <w:r w:rsidRPr="00EB60F2">
        <w:rPr>
          <w:sz w:val="20"/>
          <w:lang w:eastAsia="ko-KR"/>
        </w:rPr>
        <w:t>[2</w:t>
      </w:r>
      <w:r w:rsidR="00267446" w:rsidRPr="00EB60F2">
        <w:rPr>
          <w:sz w:val="20"/>
          <w:lang w:eastAsia="ko-KR"/>
        </w:rPr>
        <w:t>6</w:t>
      </w:r>
      <w:r w:rsidRPr="00EB60F2">
        <w:rPr>
          <w:sz w:val="20"/>
          <w:lang w:eastAsia="ko-KR"/>
        </w:rPr>
        <w:t>] Das, A., Kumar, V., &amp; Dutta, S. A fuzzy-based AHP-VIKOR framework for risk analysis of safety-critical systems: A case study of nuclear power plant. Annals of Nuclear Energy, 209, 110841</w:t>
      </w:r>
      <w:r w:rsidR="004F1A4F" w:rsidRPr="00EB60F2">
        <w:rPr>
          <w:sz w:val="20"/>
          <w:lang w:eastAsia="ko-KR"/>
        </w:rPr>
        <w:t>, (2024).</w:t>
      </w:r>
      <w:r w:rsidRPr="00EB60F2">
        <w:rPr>
          <w:sz w:val="20"/>
          <w:lang w:eastAsia="ko-KR"/>
        </w:rPr>
        <w:t xml:space="preserve"> </w:t>
      </w:r>
    </w:p>
    <w:p w14:paraId="05DF1DB0" w14:textId="733FB8CA" w:rsidR="00EE76AD" w:rsidRPr="00EB60F2" w:rsidRDefault="00EE76AD" w:rsidP="00EE76AD">
      <w:pPr>
        <w:pStyle w:val="reference"/>
        <w:rPr>
          <w:sz w:val="20"/>
          <w:lang w:eastAsia="ko-KR"/>
        </w:rPr>
      </w:pPr>
      <w:r w:rsidRPr="00EB60F2">
        <w:rPr>
          <w:sz w:val="20"/>
          <w:lang w:eastAsia="ko-KR"/>
        </w:rPr>
        <w:t>[2</w:t>
      </w:r>
      <w:r w:rsidR="00267446" w:rsidRPr="00EB60F2">
        <w:rPr>
          <w:sz w:val="20"/>
          <w:lang w:eastAsia="ko-KR"/>
        </w:rPr>
        <w:t>7</w:t>
      </w:r>
      <w:r w:rsidRPr="00EB60F2">
        <w:rPr>
          <w:sz w:val="20"/>
          <w:lang w:eastAsia="ko-KR"/>
        </w:rPr>
        <w:t>] Tadić, S., Krstić, M., &amp; Radovanović, L. Assessing strategies to overcome barriers for drone usage in last-mile logistics: a novel hybrid fuzzy MCDM model. Mathematics, 12(3), 367</w:t>
      </w:r>
      <w:r w:rsidR="004F1A4F" w:rsidRPr="00EB60F2">
        <w:rPr>
          <w:sz w:val="20"/>
          <w:lang w:eastAsia="ko-KR"/>
        </w:rPr>
        <w:t>, (2024)</w:t>
      </w:r>
      <w:r w:rsidRPr="00EB60F2">
        <w:rPr>
          <w:sz w:val="20"/>
          <w:lang w:eastAsia="ko-KR"/>
        </w:rPr>
        <w:t xml:space="preserve">. </w:t>
      </w:r>
    </w:p>
    <w:p w14:paraId="5B829C43" w14:textId="0A1985D5" w:rsidR="00EE76AD" w:rsidRPr="00EB60F2" w:rsidRDefault="00EE76AD" w:rsidP="00EE76AD">
      <w:pPr>
        <w:pStyle w:val="reference"/>
        <w:rPr>
          <w:sz w:val="20"/>
          <w:lang w:eastAsia="ko-KR"/>
        </w:rPr>
      </w:pPr>
      <w:r w:rsidRPr="00EB60F2">
        <w:rPr>
          <w:sz w:val="20"/>
          <w:lang w:eastAsia="ko-KR"/>
        </w:rPr>
        <w:t>[2</w:t>
      </w:r>
      <w:r w:rsidR="00267446" w:rsidRPr="00EB60F2">
        <w:rPr>
          <w:sz w:val="20"/>
          <w:lang w:eastAsia="ko-KR"/>
        </w:rPr>
        <w:t>8</w:t>
      </w:r>
      <w:r w:rsidRPr="00EB60F2">
        <w:rPr>
          <w:sz w:val="20"/>
          <w:lang w:eastAsia="ko-KR"/>
        </w:rPr>
        <w:t>] Afful-Dadzie, E., Nabareseh, S., &amp; Oplatková, Z. K. Fuzzy VIKOR ap- proach: Evaluating quality of internet health information. 2014 Federated Confer- ence on Computer Science and Information Systems, 183–190. IEEE</w:t>
      </w:r>
      <w:r w:rsidR="004F1A4F" w:rsidRPr="00EB60F2">
        <w:rPr>
          <w:sz w:val="20"/>
          <w:lang w:eastAsia="ko-KR"/>
        </w:rPr>
        <w:t xml:space="preserve"> (2014)</w:t>
      </w:r>
      <w:r w:rsidRPr="00EB60F2">
        <w:rPr>
          <w:sz w:val="20"/>
          <w:lang w:eastAsia="ko-KR"/>
        </w:rPr>
        <w:t xml:space="preserve">. </w:t>
      </w:r>
    </w:p>
    <w:p w14:paraId="3CB1A070" w14:textId="593F6A97" w:rsidR="00EE76AD" w:rsidRPr="00EB60F2" w:rsidRDefault="00EE76AD" w:rsidP="00EE76AD">
      <w:pPr>
        <w:pStyle w:val="reference"/>
        <w:rPr>
          <w:sz w:val="20"/>
          <w:lang w:eastAsia="ko-KR"/>
        </w:rPr>
      </w:pPr>
      <w:r w:rsidRPr="00EB60F2">
        <w:rPr>
          <w:sz w:val="20"/>
          <w:lang w:eastAsia="ko-KR"/>
        </w:rPr>
        <w:t>[2</w:t>
      </w:r>
      <w:r w:rsidR="00267446" w:rsidRPr="00EB60F2">
        <w:rPr>
          <w:sz w:val="20"/>
          <w:lang w:eastAsia="ko-KR"/>
        </w:rPr>
        <w:t>9</w:t>
      </w:r>
      <w:r w:rsidRPr="00EB60F2">
        <w:rPr>
          <w:sz w:val="20"/>
          <w:lang w:eastAsia="ko-KR"/>
        </w:rPr>
        <w:t>] Sleem, A., Mostafa, N., &amp; Elhenawy, I. Neutrosophic CRITIC MCDM methodology for ranking factors and needs of customers in product’s target demo- graphic in virtual reality metaverse. Neutrosophic Systems with Applications, 2, 55–65</w:t>
      </w:r>
      <w:r w:rsidR="004F1A4F" w:rsidRPr="00EB60F2">
        <w:rPr>
          <w:sz w:val="20"/>
          <w:lang w:eastAsia="ko-KR"/>
        </w:rPr>
        <w:t>, (2023)</w:t>
      </w:r>
      <w:r w:rsidRPr="00EB60F2">
        <w:rPr>
          <w:sz w:val="20"/>
          <w:lang w:eastAsia="ko-KR"/>
        </w:rPr>
        <w:t xml:space="preserve">. </w:t>
      </w:r>
    </w:p>
    <w:p w14:paraId="0564CA53" w14:textId="30BDDEC7" w:rsidR="00EE76AD" w:rsidRPr="00EB60F2" w:rsidRDefault="00EE76AD" w:rsidP="00EE76AD">
      <w:pPr>
        <w:pStyle w:val="reference"/>
        <w:rPr>
          <w:sz w:val="20"/>
          <w:lang w:eastAsia="ko-KR"/>
        </w:rPr>
      </w:pPr>
      <w:r w:rsidRPr="00EB60F2">
        <w:rPr>
          <w:sz w:val="20"/>
          <w:lang w:eastAsia="ko-KR"/>
        </w:rPr>
        <w:lastRenderedPageBreak/>
        <w:t>[</w:t>
      </w:r>
      <w:r w:rsidR="00267446" w:rsidRPr="00EB60F2">
        <w:rPr>
          <w:sz w:val="20"/>
          <w:lang w:eastAsia="ko-KR"/>
        </w:rPr>
        <w:t>30</w:t>
      </w:r>
      <w:r w:rsidRPr="00EB60F2">
        <w:rPr>
          <w:sz w:val="20"/>
          <w:lang w:eastAsia="ko-KR"/>
        </w:rPr>
        <w:t>] Mohamed, S. S., &amp; Ali, A. M. Multi-criteria decision-making methodology for ranking and selecting optimal metaverse platform. Soft Computing Fusion with Applications, 1(1), 10–18</w:t>
      </w:r>
      <w:r w:rsidR="004F1A4F" w:rsidRPr="00EB60F2">
        <w:rPr>
          <w:sz w:val="20"/>
          <w:lang w:eastAsia="ko-KR"/>
        </w:rPr>
        <w:t>, (2024)</w:t>
      </w:r>
      <w:r w:rsidRPr="00EB60F2">
        <w:rPr>
          <w:sz w:val="20"/>
          <w:lang w:eastAsia="ko-KR"/>
        </w:rPr>
        <w:t xml:space="preserve">. </w:t>
      </w:r>
    </w:p>
    <w:p w14:paraId="06B27945" w14:textId="2B16B217" w:rsidR="00EE76AD" w:rsidRPr="00EB60F2" w:rsidRDefault="00EE76AD" w:rsidP="00EE76AD">
      <w:pPr>
        <w:pStyle w:val="reference"/>
        <w:rPr>
          <w:sz w:val="20"/>
          <w:lang w:eastAsia="ko-KR"/>
        </w:rPr>
      </w:pPr>
      <w:r w:rsidRPr="00EB60F2">
        <w:rPr>
          <w:sz w:val="20"/>
          <w:lang w:eastAsia="ko-KR"/>
        </w:rPr>
        <w:t>[</w:t>
      </w:r>
      <w:r w:rsidR="00267446" w:rsidRPr="00EB60F2">
        <w:rPr>
          <w:sz w:val="20"/>
          <w:lang w:eastAsia="ko-KR"/>
        </w:rPr>
        <w:t>31</w:t>
      </w:r>
      <w:r w:rsidRPr="00EB60F2">
        <w:rPr>
          <w:sz w:val="20"/>
          <w:lang w:eastAsia="ko-KR"/>
        </w:rPr>
        <w:t>] Yawised, K., Apasrawirote, D., &amp; Boonparn, C. From traditional business shifted towards transformation: The emerging business opportunities and challenges in ‘Metaverse’era. Incbaa, 162, 175</w:t>
      </w:r>
      <w:r w:rsidR="004F1A4F" w:rsidRPr="00EB60F2">
        <w:rPr>
          <w:sz w:val="20"/>
          <w:lang w:eastAsia="ko-KR"/>
        </w:rPr>
        <w:t>, (2022)</w:t>
      </w:r>
      <w:r w:rsidRPr="00EB60F2">
        <w:rPr>
          <w:sz w:val="20"/>
          <w:lang w:eastAsia="ko-KR"/>
        </w:rPr>
        <w:t xml:space="preserve">. </w:t>
      </w:r>
    </w:p>
    <w:p w14:paraId="07E2F881" w14:textId="300E3DEE" w:rsidR="00EE76AD" w:rsidRPr="00EB60F2" w:rsidRDefault="00EE76AD" w:rsidP="00EE76AD">
      <w:pPr>
        <w:pStyle w:val="reference"/>
        <w:rPr>
          <w:sz w:val="20"/>
          <w:lang w:eastAsia="ko-KR"/>
        </w:rPr>
      </w:pPr>
      <w:r w:rsidRPr="00EB60F2">
        <w:rPr>
          <w:sz w:val="20"/>
          <w:lang w:eastAsia="ko-KR"/>
        </w:rPr>
        <w:t>[3</w:t>
      </w:r>
      <w:r w:rsidR="00267446" w:rsidRPr="00EB60F2">
        <w:rPr>
          <w:sz w:val="20"/>
          <w:lang w:eastAsia="ko-KR"/>
        </w:rPr>
        <w:t>2</w:t>
      </w:r>
      <w:r w:rsidRPr="00EB60F2">
        <w:rPr>
          <w:sz w:val="20"/>
          <w:lang w:eastAsia="ko-KR"/>
        </w:rPr>
        <w:t>] Abrar-ul-Haq, M., &amp; Arkam, F. Real Estate in the Metaverse. In A. Jreisat &amp; M. Mili (Eds.), Blockchain in Real Estate: Theoretical Advances and New Em- pirical Applications (pp. 123–151)</w:t>
      </w:r>
      <w:r w:rsidR="004F1A4F" w:rsidRPr="00EB60F2">
        <w:rPr>
          <w:sz w:val="20"/>
          <w:lang w:eastAsia="ko-KR"/>
        </w:rPr>
        <w:t>, (2024)</w:t>
      </w:r>
      <w:r w:rsidRPr="00EB60F2">
        <w:rPr>
          <w:sz w:val="20"/>
          <w:lang w:eastAsia="ko-KR"/>
        </w:rPr>
        <w:t xml:space="preserve">. </w:t>
      </w:r>
    </w:p>
    <w:p w14:paraId="29641554" w14:textId="659F23C1" w:rsidR="00EE76AD" w:rsidRPr="00EB60F2" w:rsidRDefault="00EE76AD" w:rsidP="00EE76AD">
      <w:pPr>
        <w:pStyle w:val="reference"/>
        <w:rPr>
          <w:sz w:val="20"/>
          <w:lang w:eastAsia="ko-KR"/>
        </w:rPr>
      </w:pPr>
      <w:r w:rsidRPr="00EB60F2">
        <w:rPr>
          <w:sz w:val="20"/>
          <w:lang w:eastAsia="ko-KR"/>
        </w:rPr>
        <w:t>[3</w:t>
      </w:r>
      <w:r w:rsidR="00267446" w:rsidRPr="00EB60F2">
        <w:rPr>
          <w:sz w:val="20"/>
          <w:lang w:eastAsia="ko-KR"/>
        </w:rPr>
        <w:t>3</w:t>
      </w:r>
      <w:r w:rsidRPr="00EB60F2">
        <w:rPr>
          <w:sz w:val="20"/>
          <w:lang w:eastAsia="ko-KR"/>
        </w:rPr>
        <w:t>] Husin, N. A., Abdulsaeed, A. A., Muhsen, Y. R., Zaidan, A. S., Alnoor, A., &amp; Al- mawla, Z. R. Evaluation of Metaverse Tools Based on Privacy Model Using Fuzzy MCDM Approach. International Multi-Disciplinary Conference-Integrated Sciences and Technologies, 1–20. Springer</w:t>
      </w:r>
      <w:r w:rsidR="004F1A4F" w:rsidRPr="00EB60F2">
        <w:rPr>
          <w:sz w:val="20"/>
          <w:lang w:eastAsia="ko-KR"/>
        </w:rPr>
        <w:t xml:space="preserve"> (2023)</w:t>
      </w:r>
      <w:r w:rsidRPr="00EB60F2">
        <w:rPr>
          <w:sz w:val="20"/>
          <w:lang w:eastAsia="ko-KR"/>
        </w:rPr>
        <w:t xml:space="preserve">. </w:t>
      </w:r>
    </w:p>
    <w:p w14:paraId="7F92EE49" w14:textId="33DA6E9D" w:rsidR="00EE76AD" w:rsidRPr="00EB60F2" w:rsidRDefault="00EE76AD" w:rsidP="00EE76AD">
      <w:pPr>
        <w:pStyle w:val="reference"/>
        <w:rPr>
          <w:sz w:val="20"/>
          <w:lang w:eastAsia="ko-KR"/>
        </w:rPr>
      </w:pPr>
      <w:r w:rsidRPr="00EB60F2">
        <w:rPr>
          <w:sz w:val="20"/>
          <w:lang w:eastAsia="ko-KR"/>
        </w:rPr>
        <w:t>[3</w:t>
      </w:r>
      <w:r w:rsidR="00267446" w:rsidRPr="00EB60F2">
        <w:rPr>
          <w:sz w:val="20"/>
          <w:lang w:eastAsia="ko-KR"/>
        </w:rPr>
        <w:t>4</w:t>
      </w:r>
      <w:r w:rsidRPr="00EB60F2">
        <w:rPr>
          <w:sz w:val="20"/>
          <w:lang w:eastAsia="ko-KR"/>
        </w:rPr>
        <w:t>] Thaker, S., &amp; Nagori, V. Analysis of fuzzification process in fuzzy expert system. Procedia Computer Science, 132, 1308–1316</w:t>
      </w:r>
      <w:r w:rsidR="004F1A4F" w:rsidRPr="00EB60F2">
        <w:rPr>
          <w:sz w:val="20"/>
          <w:lang w:eastAsia="ko-KR"/>
        </w:rPr>
        <w:t>, (2018)</w:t>
      </w:r>
      <w:r w:rsidRPr="00EB60F2">
        <w:rPr>
          <w:sz w:val="20"/>
          <w:lang w:eastAsia="ko-KR"/>
        </w:rPr>
        <w:t xml:space="preserve">. </w:t>
      </w:r>
    </w:p>
    <w:p w14:paraId="50B5E957" w14:textId="5C244348" w:rsidR="00EE76AD" w:rsidRPr="00EB60F2" w:rsidRDefault="00EE76AD" w:rsidP="00CB3C13">
      <w:pPr>
        <w:pStyle w:val="reference"/>
        <w:rPr>
          <w:lang w:eastAsia="ko-KR"/>
        </w:rPr>
      </w:pPr>
      <w:r w:rsidRPr="00EB60F2">
        <w:rPr>
          <w:sz w:val="20"/>
          <w:lang w:eastAsia="ko-KR"/>
        </w:rPr>
        <w:t>[3</w:t>
      </w:r>
      <w:r w:rsidR="00267446" w:rsidRPr="00EB60F2">
        <w:rPr>
          <w:sz w:val="20"/>
          <w:lang w:eastAsia="ko-KR"/>
        </w:rPr>
        <w:t>5</w:t>
      </w:r>
      <w:r w:rsidRPr="00EB60F2">
        <w:rPr>
          <w:sz w:val="20"/>
          <w:lang w:eastAsia="ko-KR"/>
        </w:rPr>
        <w:t>] Liberatore, M. J. Book review of the analytic hierarchy process: planning, priority setting, resource allocation by Thomas L. Saaty. Taylor &amp; Francis</w:t>
      </w:r>
      <w:r w:rsidR="004F1A4F" w:rsidRPr="00EB60F2">
        <w:rPr>
          <w:sz w:val="20"/>
          <w:lang w:eastAsia="ko-KR"/>
        </w:rPr>
        <w:t xml:space="preserve"> (1982)</w:t>
      </w:r>
      <w:r w:rsidRPr="00EB60F2">
        <w:rPr>
          <w:sz w:val="20"/>
          <w:lang w:eastAsia="ko-KR"/>
        </w:rPr>
        <w:t>.</w:t>
      </w:r>
    </w:p>
    <w:p w14:paraId="3E979E05" w14:textId="77777777" w:rsidR="0029200D" w:rsidRPr="00EB60F2" w:rsidRDefault="0029200D" w:rsidP="00A82521">
      <w:pPr>
        <w:pStyle w:val="reference"/>
        <w:rPr>
          <w:lang w:eastAsia="ko-KR"/>
        </w:rPr>
      </w:pPr>
    </w:p>
    <w:sectPr w:rsidR="0029200D" w:rsidRPr="00EB60F2" w:rsidSect="0070520C">
      <w:headerReference w:type="first" r:id="rId10"/>
      <w:footnotePr>
        <w:numStart w:val="2"/>
      </w:footnotePr>
      <w:type w:val="continuous"/>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10BDC7" w14:textId="77777777" w:rsidR="00800C26" w:rsidRDefault="00800C26">
      <w:r>
        <w:separator/>
      </w:r>
    </w:p>
  </w:endnote>
  <w:endnote w:type="continuationSeparator" w:id="0">
    <w:p w14:paraId="3512DEAF" w14:textId="77777777" w:rsidR="00800C26" w:rsidRDefault="00800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ms Rmn">
    <w:altName w:val="Times New Roman"/>
    <w:panose1 w:val="02020603040505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82CBE7" w14:textId="77777777" w:rsidR="00800C26" w:rsidRDefault="00800C26">
      <w:r>
        <w:separator/>
      </w:r>
    </w:p>
  </w:footnote>
  <w:footnote w:type="continuationSeparator" w:id="0">
    <w:p w14:paraId="68C52C1B" w14:textId="77777777" w:rsidR="00800C26" w:rsidRDefault="00800C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9E7E67" w14:textId="77777777" w:rsidR="00B86882" w:rsidRDefault="00B86882" w:rsidP="00B86882">
    <w:pPr>
      <w:pStyle w:val="Header"/>
    </w:pPr>
    <w:r w:rsidRPr="00642F72">
      <w:t>Track 3: Metaverse Paradigms</w:t>
    </w:r>
  </w:p>
  <w:p w14:paraId="49BB6185" w14:textId="77777777" w:rsidR="00B86882" w:rsidRDefault="00B868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18B62929"/>
    <w:multiLevelType w:val="hybridMultilevel"/>
    <w:tmpl w:val="922622D0"/>
    <w:lvl w:ilvl="0" w:tplc="D4F2F5CE">
      <w:start w:val="1"/>
      <w:numFmt w:val="bullet"/>
      <w:lvlText w:val=""/>
      <w:lvlJc w:val="left"/>
      <w:pPr>
        <w:ind w:left="1027" w:hanging="400"/>
      </w:pPr>
      <w:rPr>
        <w:rFonts w:ascii="Wingdings" w:hAnsi="Wingdings" w:hint="default"/>
      </w:rPr>
    </w:lvl>
    <w:lvl w:ilvl="1" w:tplc="04090003" w:tentative="1">
      <w:start w:val="1"/>
      <w:numFmt w:val="bullet"/>
      <w:lvlText w:val=""/>
      <w:lvlJc w:val="left"/>
      <w:pPr>
        <w:ind w:left="1427" w:hanging="400"/>
      </w:pPr>
      <w:rPr>
        <w:rFonts w:ascii="Wingdings" w:hAnsi="Wingdings" w:hint="default"/>
      </w:rPr>
    </w:lvl>
    <w:lvl w:ilvl="2" w:tplc="04090005" w:tentative="1">
      <w:start w:val="1"/>
      <w:numFmt w:val="bullet"/>
      <w:lvlText w:val=""/>
      <w:lvlJc w:val="left"/>
      <w:pPr>
        <w:ind w:left="1827" w:hanging="400"/>
      </w:pPr>
      <w:rPr>
        <w:rFonts w:ascii="Wingdings" w:hAnsi="Wingdings" w:hint="default"/>
      </w:rPr>
    </w:lvl>
    <w:lvl w:ilvl="3" w:tplc="04090001" w:tentative="1">
      <w:start w:val="1"/>
      <w:numFmt w:val="bullet"/>
      <w:lvlText w:val=""/>
      <w:lvlJc w:val="left"/>
      <w:pPr>
        <w:ind w:left="2227" w:hanging="400"/>
      </w:pPr>
      <w:rPr>
        <w:rFonts w:ascii="Wingdings" w:hAnsi="Wingdings" w:hint="default"/>
      </w:rPr>
    </w:lvl>
    <w:lvl w:ilvl="4" w:tplc="04090003" w:tentative="1">
      <w:start w:val="1"/>
      <w:numFmt w:val="bullet"/>
      <w:lvlText w:val=""/>
      <w:lvlJc w:val="left"/>
      <w:pPr>
        <w:ind w:left="2627" w:hanging="400"/>
      </w:pPr>
      <w:rPr>
        <w:rFonts w:ascii="Wingdings" w:hAnsi="Wingdings" w:hint="default"/>
      </w:rPr>
    </w:lvl>
    <w:lvl w:ilvl="5" w:tplc="04090005" w:tentative="1">
      <w:start w:val="1"/>
      <w:numFmt w:val="bullet"/>
      <w:lvlText w:val=""/>
      <w:lvlJc w:val="left"/>
      <w:pPr>
        <w:ind w:left="3027" w:hanging="400"/>
      </w:pPr>
      <w:rPr>
        <w:rFonts w:ascii="Wingdings" w:hAnsi="Wingdings" w:hint="default"/>
      </w:rPr>
    </w:lvl>
    <w:lvl w:ilvl="6" w:tplc="04090001" w:tentative="1">
      <w:start w:val="1"/>
      <w:numFmt w:val="bullet"/>
      <w:lvlText w:val=""/>
      <w:lvlJc w:val="left"/>
      <w:pPr>
        <w:ind w:left="3427" w:hanging="400"/>
      </w:pPr>
      <w:rPr>
        <w:rFonts w:ascii="Wingdings" w:hAnsi="Wingdings" w:hint="default"/>
      </w:rPr>
    </w:lvl>
    <w:lvl w:ilvl="7" w:tplc="04090003" w:tentative="1">
      <w:start w:val="1"/>
      <w:numFmt w:val="bullet"/>
      <w:lvlText w:val=""/>
      <w:lvlJc w:val="left"/>
      <w:pPr>
        <w:ind w:left="3827" w:hanging="400"/>
      </w:pPr>
      <w:rPr>
        <w:rFonts w:ascii="Wingdings" w:hAnsi="Wingdings" w:hint="default"/>
      </w:rPr>
    </w:lvl>
    <w:lvl w:ilvl="8" w:tplc="04090005" w:tentative="1">
      <w:start w:val="1"/>
      <w:numFmt w:val="bullet"/>
      <w:lvlText w:val=""/>
      <w:lvlJc w:val="left"/>
      <w:pPr>
        <w:ind w:left="4227" w:hanging="400"/>
      </w:pPr>
      <w:rPr>
        <w:rFonts w:ascii="Wingdings" w:hAnsi="Wingdings" w:hint="default"/>
      </w:rPr>
    </w:lvl>
  </w:abstractNum>
  <w:abstractNum w:abstractNumId="2" w15:restartNumberingAfterBreak="0">
    <w:nsid w:val="1C163A30"/>
    <w:multiLevelType w:val="hybridMultilevel"/>
    <w:tmpl w:val="0F78D918"/>
    <w:lvl w:ilvl="0" w:tplc="04090001">
      <w:start w:val="1"/>
      <w:numFmt w:val="bullet"/>
      <w:lvlText w:val=""/>
      <w:lvlJc w:val="left"/>
      <w:pPr>
        <w:tabs>
          <w:tab w:val="num" w:pos="800"/>
        </w:tabs>
        <w:ind w:left="800" w:hanging="40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3" w15:restartNumberingAfterBreak="0">
    <w:nsid w:val="221128A0"/>
    <w:multiLevelType w:val="hybridMultilevel"/>
    <w:tmpl w:val="55BC720C"/>
    <w:lvl w:ilvl="0" w:tplc="D4F2F5CE">
      <w:start w:val="1"/>
      <w:numFmt w:val="bullet"/>
      <w:lvlText w:val=""/>
      <w:lvlJc w:val="left"/>
      <w:pPr>
        <w:tabs>
          <w:tab w:val="num" w:pos="800"/>
        </w:tabs>
        <w:ind w:left="800" w:hanging="40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4"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5"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15:restartNumberingAfterBreak="0">
    <w:nsid w:val="3E2C68E7"/>
    <w:multiLevelType w:val="multilevel"/>
    <w:tmpl w:val="0F78D918"/>
    <w:lvl w:ilvl="0">
      <w:start w:val="1"/>
      <w:numFmt w:val="bullet"/>
      <w:lvlText w:val=""/>
      <w:lvlJc w:val="left"/>
      <w:pPr>
        <w:tabs>
          <w:tab w:val="num" w:pos="800"/>
        </w:tabs>
        <w:ind w:left="800" w:hanging="400"/>
      </w:pPr>
      <w:rPr>
        <w:rFonts w:ascii="Wingdings" w:hAnsi="Wingdings" w:hint="default"/>
      </w:rPr>
    </w:lvl>
    <w:lvl w:ilvl="1">
      <w:start w:val="1"/>
      <w:numFmt w:val="bullet"/>
      <w:lvlText w:val=""/>
      <w:lvlJc w:val="left"/>
      <w:pPr>
        <w:tabs>
          <w:tab w:val="num" w:pos="1200"/>
        </w:tabs>
        <w:ind w:left="1200" w:hanging="400"/>
      </w:pPr>
      <w:rPr>
        <w:rFonts w:ascii="Wingdings" w:hAnsi="Wingdings" w:hint="default"/>
      </w:rPr>
    </w:lvl>
    <w:lvl w:ilvl="2">
      <w:start w:val="1"/>
      <w:numFmt w:val="bullet"/>
      <w:lvlText w:val=""/>
      <w:lvlJc w:val="left"/>
      <w:pPr>
        <w:tabs>
          <w:tab w:val="num" w:pos="1600"/>
        </w:tabs>
        <w:ind w:left="1600" w:hanging="400"/>
      </w:pPr>
      <w:rPr>
        <w:rFonts w:ascii="Wingdings" w:hAnsi="Wingdings" w:hint="default"/>
      </w:rPr>
    </w:lvl>
    <w:lvl w:ilvl="3">
      <w:start w:val="1"/>
      <w:numFmt w:val="bullet"/>
      <w:lvlText w:val=""/>
      <w:lvlJc w:val="left"/>
      <w:pPr>
        <w:tabs>
          <w:tab w:val="num" w:pos="2000"/>
        </w:tabs>
        <w:ind w:left="2000" w:hanging="400"/>
      </w:pPr>
      <w:rPr>
        <w:rFonts w:ascii="Wingdings" w:hAnsi="Wingdings" w:hint="default"/>
      </w:rPr>
    </w:lvl>
    <w:lvl w:ilvl="4">
      <w:start w:val="1"/>
      <w:numFmt w:val="bullet"/>
      <w:lvlText w:val=""/>
      <w:lvlJc w:val="left"/>
      <w:pPr>
        <w:tabs>
          <w:tab w:val="num" w:pos="2400"/>
        </w:tabs>
        <w:ind w:left="2400" w:hanging="400"/>
      </w:pPr>
      <w:rPr>
        <w:rFonts w:ascii="Wingdings" w:hAnsi="Wingdings" w:hint="default"/>
      </w:rPr>
    </w:lvl>
    <w:lvl w:ilvl="5">
      <w:start w:val="1"/>
      <w:numFmt w:val="bullet"/>
      <w:lvlText w:val=""/>
      <w:lvlJc w:val="left"/>
      <w:pPr>
        <w:tabs>
          <w:tab w:val="num" w:pos="2800"/>
        </w:tabs>
        <w:ind w:left="2800" w:hanging="400"/>
      </w:pPr>
      <w:rPr>
        <w:rFonts w:ascii="Wingdings" w:hAnsi="Wingdings" w:hint="default"/>
      </w:rPr>
    </w:lvl>
    <w:lvl w:ilvl="6">
      <w:start w:val="1"/>
      <w:numFmt w:val="bullet"/>
      <w:lvlText w:val=""/>
      <w:lvlJc w:val="left"/>
      <w:pPr>
        <w:tabs>
          <w:tab w:val="num" w:pos="3200"/>
        </w:tabs>
        <w:ind w:left="3200" w:hanging="400"/>
      </w:pPr>
      <w:rPr>
        <w:rFonts w:ascii="Wingdings" w:hAnsi="Wingdings" w:hint="default"/>
      </w:rPr>
    </w:lvl>
    <w:lvl w:ilvl="7">
      <w:start w:val="1"/>
      <w:numFmt w:val="bullet"/>
      <w:lvlText w:val=""/>
      <w:lvlJc w:val="left"/>
      <w:pPr>
        <w:tabs>
          <w:tab w:val="num" w:pos="3600"/>
        </w:tabs>
        <w:ind w:left="3600" w:hanging="400"/>
      </w:pPr>
      <w:rPr>
        <w:rFonts w:ascii="Wingdings" w:hAnsi="Wingdings" w:hint="default"/>
      </w:rPr>
    </w:lvl>
    <w:lvl w:ilvl="8">
      <w:start w:val="1"/>
      <w:numFmt w:val="bullet"/>
      <w:lvlText w:val=""/>
      <w:lvlJc w:val="left"/>
      <w:pPr>
        <w:tabs>
          <w:tab w:val="num" w:pos="4000"/>
        </w:tabs>
        <w:ind w:left="4000" w:hanging="400"/>
      </w:pPr>
      <w:rPr>
        <w:rFonts w:ascii="Wingdings" w:hAnsi="Wingdings" w:hint="default"/>
      </w:rPr>
    </w:lvl>
  </w:abstractNum>
  <w:abstractNum w:abstractNumId="7" w15:restartNumberingAfterBreak="0">
    <w:nsid w:val="4E450090"/>
    <w:multiLevelType w:val="hybridMultilevel"/>
    <w:tmpl w:val="D65414A4"/>
    <w:lvl w:ilvl="0" w:tplc="57AE07AC">
      <w:start w:val="1"/>
      <w:numFmt w:val="lowerLetter"/>
      <w:lvlText w:val="(%1)"/>
      <w:lvlJc w:val="left"/>
      <w:pPr>
        <w:ind w:left="2487" w:hanging="360"/>
      </w:pPr>
      <w:rPr>
        <w:rFonts w:hint="default"/>
      </w:rPr>
    </w:lvl>
    <w:lvl w:ilvl="1" w:tplc="04090019" w:tentative="1">
      <w:start w:val="1"/>
      <w:numFmt w:val="upperLetter"/>
      <w:lvlText w:val="%2."/>
      <w:lvlJc w:val="left"/>
      <w:pPr>
        <w:ind w:left="2927" w:hanging="400"/>
      </w:pPr>
    </w:lvl>
    <w:lvl w:ilvl="2" w:tplc="0409001B" w:tentative="1">
      <w:start w:val="1"/>
      <w:numFmt w:val="lowerRoman"/>
      <w:lvlText w:val="%3."/>
      <w:lvlJc w:val="right"/>
      <w:pPr>
        <w:ind w:left="3327" w:hanging="400"/>
      </w:pPr>
    </w:lvl>
    <w:lvl w:ilvl="3" w:tplc="0409000F" w:tentative="1">
      <w:start w:val="1"/>
      <w:numFmt w:val="decimal"/>
      <w:lvlText w:val="%4."/>
      <w:lvlJc w:val="left"/>
      <w:pPr>
        <w:ind w:left="3727" w:hanging="400"/>
      </w:pPr>
    </w:lvl>
    <w:lvl w:ilvl="4" w:tplc="04090019" w:tentative="1">
      <w:start w:val="1"/>
      <w:numFmt w:val="upperLetter"/>
      <w:lvlText w:val="%5."/>
      <w:lvlJc w:val="left"/>
      <w:pPr>
        <w:ind w:left="4127" w:hanging="400"/>
      </w:pPr>
    </w:lvl>
    <w:lvl w:ilvl="5" w:tplc="0409001B" w:tentative="1">
      <w:start w:val="1"/>
      <w:numFmt w:val="lowerRoman"/>
      <w:lvlText w:val="%6."/>
      <w:lvlJc w:val="right"/>
      <w:pPr>
        <w:ind w:left="4527" w:hanging="400"/>
      </w:pPr>
    </w:lvl>
    <w:lvl w:ilvl="6" w:tplc="0409000F" w:tentative="1">
      <w:start w:val="1"/>
      <w:numFmt w:val="decimal"/>
      <w:lvlText w:val="%7."/>
      <w:lvlJc w:val="left"/>
      <w:pPr>
        <w:ind w:left="4927" w:hanging="400"/>
      </w:pPr>
    </w:lvl>
    <w:lvl w:ilvl="7" w:tplc="04090019" w:tentative="1">
      <w:start w:val="1"/>
      <w:numFmt w:val="upperLetter"/>
      <w:lvlText w:val="%8."/>
      <w:lvlJc w:val="left"/>
      <w:pPr>
        <w:ind w:left="5327" w:hanging="400"/>
      </w:pPr>
    </w:lvl>
    <w:lvl w:ilvl="8" w:tplc="0409001B" w:tentative="1">
      <w:start w:val="1"/>
      <w:numFmt w:val="lowerRoman"/>
      <w:lvlText w:val="%9."/>
      <w:lvlJc w:val="right"/>
      <w:pPr>
        <w:ind w:left="5727" w:hanging="400"/>
      </w:pPr>
    </w:lvl>
  </w:abstractNum>
  <w:abstractNum w:abstractNumId="8" w15:restartNumberingAfterBreak="0">
    <w:nsid w:val="701B0666"/>
    <w:multiLevelType w:val="hybridMultilevel"/>
    <w:tmpl w:val="464E8CAE"/>
    <w:lvl w:ilvl="0" w:tplc="04090001">
      <w:start w:val="1"/>
      <w:numFmt w:val="bullet"/>
      <w:lvlText w:val=""/>
      <w:lvlJc w:val="left"/>
      <w:pPr>
        <w:ind w:left="1027" w:hanging="400"/>
      </w:pPr>
      <w:rPr>
        <w:rFonts w:ascii="Wingdings" w:hAnsi="Wingdings" w:hint="default"/>
      </w:rPr>
    </w:lvl>
    <w:lvl w:ilvl="1" w:tplc="04090003" w:tentative="1">
      <w:start w:val="1"/>
      <w:numFmt w:val="bullet"/>
      <w:lvlText w:val=""/>
      <w:lvlJc w:val="left"/>
      <w:pPr>
        <w:ind w:left="1427" w:hanging="400"/>
      </w:pPr>
      <w:rPr>
        <w:rFonts w:ascii="Wingdings" w:hAnsi="Wingdings" w:hint="default"/>
      </w:rPr>
    </w:lvl>
    <w:lvl w:ilvl="2" w:tplc="04090005" w:tentative="1">
      <w:start w:val="1"/>
      <w:numFmt w:val="bullet"/>
      <w:lvlText w:val=""/>
      <w:lvlJc w:val="left"/>
      <w:pPr>
        <w:ind w:left="1827" w:hanging="400"/>
      </w:pPr>
      <w:rPr>
        <w:rFonts w:ascii="Wingdings" w:hAnsi="Wingdings" w:hint="default"/>
      </w:rPr>
    </w:lvl>
    <w:lvl w:ilvl="3" w:tplc="04090001" w:tentative="1">
      <w:start w:val="1"/>
      <w:numFmt w:val="bullet"/>
      <w:lvlText w:val=""/>
      <w:lvlJc w:val="left"/>
      <w:pPr>
        <w:ind w:left="2227" w:hanging="400"/>
      </w:pPr>
      <w:rPr>
        <w:rFonts w:ascii="Wingdings" w:hAnsi="Wingdings" w:hint="default"/>
      </w:rPr>
    </w:lvl>
    <w:lvl w:ilvl="4" w:tplc="04090003" w:tentative="1">
      <w:start w:val="1"/>
      <w:numFmt w:val="bullet"/>
      <w:lvlText w:val=""/>
      <w:lvlJc w:val="left"/>
      <w:pPr>
        <w:ind w:left="2627" w:hanging="400"/>
      </w:pPr>
      <w:rPr>
        <w:rFonts w:ascii="Wingdings" w:hAnsi="Wingdings" w:hint="default"/>
      </w:rPr>
    </w:lvl>
    <w:lvl w:ilvl="5" w:tplc="04090005" w:tentative="1">
      <w:start w:val="1"/>
      <w:numFmt w:val="bullet"/>
      <w:lvlText w:val=""/>
      <w:lvlJc w:val="left"/>
      <w:pPr>
        <w:ind w:left="3027" w:hanging="400"/>
      </w:pPr>
      <w:rPr>
        <w:rFonts w:ascii="Wingdings" w:hAnsi="Wingdings" w:hint="default"/>
      </w:rPr>
    </w:lvl>
    <w:lvl w:ilvl="6" w:tplc="04090001" w:tentative="1">
      <w:start w:val="1"/>
      <w:numFmt w:val="bullet"/>
      <w:lvlText w:val=""/>
      <w:lvlJc w:val="left"/>
      <w:pPr>
        <w:ind w:left="3427" w:hanging="400"/>
      </w:pPr>
      <w:rPr>
        <w:rFonts w:ascii="Wingdings" w:hAnsi="Wingdings" w:hint="default"/>
      </w:rPr>
    </w:lvl>
    <w:lvl w:ilvl="7" w:tplc="04090003" w:tentative="1">
      <w:start w:val="1"/>
      <w:numFmt w:val="bullet"/>
      <w:lvlText w:val=""/>
      <w:lvlJc w:val="left"/>
      <w:pPr>
        <w:ind w:left="3827" w:hanging="400"/>
      </w:pPr>
      <w:rPr>
        <w:rFonts w:ascii="Wingdings" w:hAnsi="Wingdings" w:hint="default"/>
      </w:rPr>
    </w:lvl>
    <w:lvl w:ilvl="8" w:tplc="04090005" w:tentative="1">
      <w:start w:val="1"/>
      <w:numFmt w:val="bullet"/>
      <w:lvlText w:val=""/>
      <w:lvlJc w:val="left"/>
      <w:pPr>
        <w:ind w:left="4227" w:hanging="400"/>
      </w:pPr>
      <w:rPr>
        <w:rFonts w:ascii="Wingdings" w:hAnsi="Wingdings" w:hint="default"/>
      </w:rPr>
    </w:lvl>
  </w:abstractNum>
  <w:num w:numId="1" w16cid:durableId="1360814130">
    <w:abstractNumId w:val="0"/>
  </w:num>
  <w:num w:numId="2" w16cid:durableId="688216627">
    <w:abstractNumId w:val="5"/>
  </w:num>
  <w:num w:numId="3" w16cid:durableId="689525872">
    <w:abstractNumId w:val="4"/>
  </w:num>
  <w:num w:numId="4" w16cid:durableId="611590553">
    <w:abstractNumId w:val="7"/>
  </w:num>
  <w:num w:numId="5" w16cid:durableId="724835485">
    <w:abstractNumId w:val="2"/>
  </w:num>
  <w:num w:numId="6" w16cid:durableId="1905213590">
    <w:abstractNumId w:val="6"/>
  </w:num>
  <w:num w:numId="7" w16cid:durableId="1874919632">
    <w:abstractNumId w:val="3"/>
  </w:num>
  <w:num w:numId="8" w16cid:durableId="1793087737">
    <w:abstractNumId w:val="8"/>
  </w:num>
  <w:num w:numId="9" w16cid:durableId="3483351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bordersDoNotSurroundHeader/>
  <w:bordersDoNotSurroundFooter/>
  <w:activeWritingStyle w:appName="MSWord" w:lang="en-US" w:vendorID="64" w:dllVersion="6" w:nlCheck="1" w:checkStyle="1"/>
  <w:activeWritingStyle w:appName="MSWord" w:lang="ko-KR" w:vendorID="64" w:dllVersion="5" w:nlCheck="1" w:checkStyle="1"/>
  <w:activeWritingStyle w:appName="MSWord" w:lang="en-GB" w:vendorID="64" w:dllVersion="6" w:nlCheck="1" w:checkStyle="1"/>
  <w:activeWritingStyle w:appName="MSWord" w:lang="en-US" w:vendorID="64" w:dllVersion="4096" w:nlCheck="1" w:checkStyle="0"/>
  <w:activeWritingStyle w:appName="MSWord" w:lang="en-IN"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50"/>
  </w:hdrShapeDefaults>
  <w:footnotePr>
    <w:numStart w:val="2"/>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2DC"/>
    <w:rsid w:val="000003B1"/>
    <w:rsid w:val="00006792"/>
    <w:rsid w:val="000201C4"/>
    <w:rsid w:val="00031FD7"/>
    <w:rsid w:val="000376D9"/>
    <w:rsid w:val="00040D46"/>
    <w:rsid w:val="00041450"/>
    <w:rsid w:val="00044DE5"/>
    <w:rsid w:val="00050DFE"/>
    <w:rsid w:val="00053BA6"/>
    <w:rsid w:val="00055BE8"/>
    <w:rsid w:val="00060A7E"/>
    <w:rsid w:val="00063D1B"/>
    <w:rsid w:val="000643A3"/>
    <w:rsid w:val="00066FE6"/>
    <w:rsid w:val="0006795C"/>
    <w:rsid w:val="00073968"/>
    <w:rsid w:val="000837DB"/>
    <w:rsid w:val="00086506"/>
    <w:rsid w:val="000878A9"/>
    <w:rsid w:val="00087C5C"/>
    <w:rsid w:val="00094440"/>
    <w:rsid w:val="000957CF"/>
    <w:rsid w:val="00095A93"/>
    <w:rsid w:val="000A0546"/>
    <w:rsid w:val="000A2A68"/>
    <w:rsid w:val="000B2273"/>
    <w:rsid w:val="000B4C0E"/>
    <w:rsid w:val="000C1ABD"/>
    <w:rsid w:val="000C6B24"/>
    <w:rsid w:val="000D0D1B"/>
    <w:rsid w:val="000D39EE"/>
    <w:rsid w:val="000E4EF4"/>
    <w:rsid w:val="000E6FF4"/>
    <w:rsid w:val="000F1136"/>
    <w:rsid w:val="000F18DE"/>
    <w:rsid w:val="000F2CBE"/>
    <w:rsid w:val="00100B32"/>
    <w:rsid w:val="00102BFF"/>
    <w:rsid w:val="001047FD"/>
    <w:rsid w:val="00105BC7"/>
    <w:rsid w:val="0011392D"/>
    <w:rsid w:val="001161FE"/>
    <w:rsid w:val="001234F9"/>
    <w:rsid w:val="001235FC"/>
    <w:rsid w:val="001246F0"/>
    <w:rsid w:val="0012668B"/>
    <w:rsid w:val="0013576B"/>
    <w:rsid w:val="0014035E"/>
    <w:rsid w:val="0014116A"/>
    <w:rsid w:val="00143F88"/>
    <w:rsid w:val="001440FD"/>
    <w:rsid w:val="00147A57"/>
    <w:rsid w:val="00156B21"/>
    <w:rsid w:val="001572F0"/>
    <w:rsid w:val="001639E9"/>
    <w:rsid w:val="00164B20"/>
    <w:rsid w:val="00165C6D"/>
    <w:rsid w:val="00173232"/>
    <w:rsid w:val="0018278C"/>
    <w:rsid w:val="0018584D"/>
    <w:rsid w:val="00194F3F"/>
    <w:rsid w:val="00197CB3"/>
    <w:rsid w:val="00197F89"/>
    <w:rsid w:val="001A60E2"/>
    <w:rsid w:val="001C44F7"/>
    <w:rsid w:val="001C798A"/>
    <w:rsid w:val="001D3036"/>
    <w:rsid w:val="001D75BC"/>
    <w:rsid w:val="001E22F3"/>
    <w:rsid w:val="001E2B8E"/>
    <w:rsid w:val="00203798"/>
    <w:rsid w:val="00223205"/>
    <w:rsid w:val="00225817"/>
    <w:rsid w:val="0023778C"/>
    <w:rsid w:val="002404BF"/>
    <w:rsid w:val="00247A55"/>
    <w:rsid w:val="00251B65"/>
    <w:rsid w:val="00252BAB"/>
    <w:rsid w:val="00267446"/>
    <w:rsid w:val="00270E5B"/>
    <w:rsid w:val="0027741D"/>
    <w:rsid w:val="00282FF6"/>
    <w:rsid w:val="00284AAE"/>
    <w:rsid w:val="0029200D"/>
    <w:rsid w:val="002954F1"/>
    <w:rsid w:val="002A3BBE"/>
    <w:rsid w:val="002A3EE9"/>
    <w:rsid w:val="002C0FEB"/>
    <w:rsid w:val="002C446D"/>
    <w:rsid w:val="002C5317"/>
    <w:rsid w:val="002C5584"/>
    <w:rsid w:val="002E1C57"/>
    <w:rsid w:val="002E3C8F"/>
    <w:rsid w:val="002F1AC8"/>
    <w:rsid w:val="00307AC6"/>
    <w:rsid w:val="003104EA"/>
    <w:rsid w:val="00311FA0"/>
    <w:rsid w:val="0031481E"/>
    <w:rsid w:val="003149BD"/>
    <w:rsid w:val="0031695E"/>
    <w:rsid w:val="0032293C"/>
    <w:rsid w:val="0032526A"/>
    <w:rsid w:val="00327D98"/>
    <w:rsid w:val="0033684D"/>
    <w:rsid w:val="003431CE"/>
    <w:rsid w:val="00344C3A"/>
    <w:rsid w:val="00344F8A"/>
    <w:rsid w:val="00346D0F"/>
    <w:rsid w:val="00360B74"/>
    <w:rsid w:val="00363F42"/>
    <w:rsid w:val="003659AE"/>
    <w:rsid w:val="00367BBC"/>
    <w:rsid w:val="003809A2"/>
    <w:rsid w:val="003820E5"/>
    <w:rsid w:val="00382410"/>
    <w:rsid w:val="0038405C"/>
    <w:rsid w:val="0038417A"/>
    <w:rsid w:val="00390752"/>
    <w:rsid w:val="003911B4"/>
    <w:rsid w:val="003965CF"/>
    <w:rsid w:val="003A5B8C"/>
    <w:rsid w:val="003B78D2"/>
    <w:rsid w:val="003C0591"/>
    <w:rsid w:val="003C42CB"/>
    <w:rsid w:val="003C49D8"/>
    <w:rsid w:val="003C5FA0"/>
    <w:rsid w:val="003C7543"/>
    <w:rsid w:val="003D0C99"/>
    <w:rsid w:val="003D3C40"/>
    <w:rsid w:val="003D5C7E"/>
    <w:rsid w:val="003F7885"/>
    <w:rsid w:val="00403AFF"/>
    <w:rsid w:val="004072A8"/>
    <w:rsid w:val="00407D4A"/>
    <w:rsid w:val="00422C0D"/>
    <w:rsid w:val="00426085"/>
    <w:rsid w:val="004742DF"/>
    <w:rsid w:val="00476889"/>
    <w:rsid w:val="00493797"/>
    <w:rsid w:val="004A3A63"/>
    <w:rsid w:val="004B699F"/>
    <w:rsid w:val="004B6BF4"/>
    <w:rsid w:val="004C1050"/>
    <w:rsid w:val="004C12CF"/>
    <w:rsid w:val="004C31AA"/>
    <w:rsid w:val="004C6CCF"/>
    <w:rsid w:val="004D1AAE"/>
    <w:rsid w:val="004D51C4"/>
    <w:rsid w:val="004E23FC"/>
    <w:rsid w:val="004F1A4F"/>
    <w:rsid w:val="005007A7"/>
    <w:rsid w:val="00500C71"/>
    <w:rsid w:val="005024E5"/>
    <w:rsid w:val="00502E70"/>
    <w:rsid w:val="0050372C"/>
    <w:rsid w:val="00505DD9"/>
    <w:rsid w:val="00506ADB"/>
    <w:rsid w:val="0050776B"/>
    <w:rsid w:val="0051169C"/>
    <w:rsid w:val="005137D1"/>
    <w:rsid w:val="005154B2"/>
    <w:rsid w:val="005326FB"/>
    <w:rsid w:val="0053273F"/>
    <w:rsid w:val="00551EFF"/>
    <w:rsid w:val="00561895"/>
    <w:rsid w:val="00561A53"/>
    <w:rsid w:val="0056256A"/>
    <w:rsid w:val="0057594E"/>
    <w:rsid w:val="00584941"/>
    <w:rsid w:val="00585DD0"/>
    <w:rsid w:val="00586CFF"/>
    <w:rsid w:val="00594FB5"/>
    <w:rsid w:val="0059593E"/>
    <w:rsid w:val="00596C08"/>
    <w:rsid w:val="005A57E4"/>
    <w:rsid w:val="005B1E72"/>
    <w:rsid w:val="005B5E6B"/>
    <w:rsid w:val="005C47E9"/>
    <w:rsid w:val="005C749F"/>
    <w:rsid w:val="005D65C6"/>
    <w:rsid w:val="005E5868"/>
    <w:rsid w:val="005F632A"/>
    <w:rsid w:val="006019D6"/>
    <w:rsid w:val="006047C8"/>
    <w:rsid w:val="00607AA9"/>
    <w:rsid w:val="00613969"/>
    <w:rsid w:val="006225EA"/>
    <w:rsid w:val="00623E8B"/>
    <w:rsid w:val="00635413"/>
    <w:rsid w:val="0064396E"/>
    <w:rsid w:val="00643BE4"/>
    <w:rsid w:val="00652234"/>
    <w:rsid w:val="00655B2F"/>
    <w:rsid w:val="00657488"/>
    <w:rsid w:val="006736E7"/>
    <w:rsid w:val="0067477F"/>
    <w:rsid w:val="006824C1"/>
    <w:rsid w:val="006861EE"/>
    <w:rsid w:val="006925DC"/>
    <w:rsid w:val="006962C6"/>
    <w:rsid w:val="006A1BD8"/>
    <w:rsid w:val="006A3C9C"/>
    <w:rsid w:val="006A4288"/>
    <w:rsid w:val="006A5678"/>
    <w:rsid w:val="006B041E"/>
    <w:rsid w:val="006B13EC"/>
    <w:rsid w:val="006C0C56"/>
    <w:rsid w:val="006C7D3D"/>
    <w:rsid w:val="006D29E3"/>
    <w:rsid w:val="006E4C51"/>
    <w:rsid w:val="006F37DC"/>
    <w:rsid w:val="00700306"/>
    <w:rsid w:val="0070520C"/>
    <w:rsid w:val="007131A7"/>
    <w:rsid w:val="00715AD3"/>
    <w:rsid w:val="00717CAC"/>
    <w:rsid w:val="007204DE"/>
    <w:rsid w:val="007248A5"/>
    <w:rsid w:val="00724E3C"/>
    <w:rsid w:val="007309D0"/>
    <w:rsid w:val="00734C1B"/>
    <w:rsid w:val="00746CAF"/>
    <w:rsid w:val="00747A1E"/>
    <w:rsid w:val="007505CF"/>
    <w:rsid w:val="0076050E"/>
    <w:rsid w:val="00764DAD"/>
    <w:rsid w:val="007729AB"/>
    <w:rsid w:val="007742AC"/>
    <w:rsid w:val="00775E35"/>
    <w:rsid w:val="00781567"/>
    <w:rsid w:val="00784261"/>
    <w:rsid w:val="0078577A"/>
    <w:rsid w:val="00786107"/>
    <w:rsid w:val="007934A0"/>
    <w:rsid w:val="007951DA"/>
    <w:rsid w:val="007A43B7"/>
    <w:rsid w:val="007A48AB"/>
    <w:rsid w:val="007B2DF0"/>
    <w:rsid w:val="007C02DC"/>
    <w:rsid w:val="007D1CD5"/>
    <w:rsid w:val="007D56DD"/>
    <w:rsid w:val="007D5DDE"/>
    <w:rsid w:val="007E08C2"/>
    <w:rsid w:val="007E4E0E"/>
    <w:rsid w:val="007E766C"/>
    <w:rsid w:val="007F0A3C"/>
    <w:rsid w:val="007F1C49"/>
    <w:rsid w:val="007F64F3"/>
    <w:rsid w:val="00800C26"/>
    <w:rsid w:val="00800EC6"/>
    <w:rsid w:val="008073D9"/>
    <w:rsid w:val="008107D8"/>
    <w:rsid w:val="008142C9"/>
    <w:rsid w:val="00815007"/>
    <w:rsid w:val="008326F3"/>
    <w:rsid w:val="00837B91"/>
    <w:rsid w:val="00864E11"/>
    <w:rsid w:val="00871479"/>
    <w:rsid w:val="00871958"/>
    <w:rsid w:val="00872964"/>
    <w:rsid w:val="00877AB4"/>
    <w:rsid w:val="00884B38"/>
    <w:rsid w:val="0088794A"/>
    <w:rsid w:val="008933B8"/>
    <w:rsid w:val="0089583B"/>
    <w:rsid w:val="008A0799"/>
    <w:rsid w:val="008A10B7"/>
    <w:rsid w:val="008A407C"/>
    <w:rsid w:val="008A57D7"/>
    <w:rsid w:val="008B169C"/>
    <w:rsid w:val="008B21E7"/>
    <w:rsid w:val="008B30FD"/>
    <w:rsid w:val="008C2C9A"/>
    <w:rsid w:val="008D5B40"/>
    <w:rsid w:val="008E0652"/>
    <w:rsid w:val="008E0E7C"/>
    <w:rsid w:val="008E1DB9"/>
    <w:rsid w:val="008F1F1D"/>
    <w:rsid w:val="008F21FA"/>
    <w:rsid w:val="009101B2"/>
    <w:rsid w:val="00911326"/>
    <w:rsid w:val="00914605"/>
    <w:rsid w:val="00925E7B"/>
    <w:rsid w:val="00926CAF"/>
    <w:rsid w:val="009347BB"/>
    <w:rsid w:val="0095068A"/>
    <w:rsid w:val="00965A64"/>
    <w:rsid w:val="00992DCF"/>
    <w:rsid w:val="009942DC"/>
    <w:rsid w:val="00997915"/>
    <w:rsid w:val="00997EA9"/>
    <w:rsid w:val="009A0011"/>
    <w:rsid w:val="009A11D9"/>
    <w:rsid w:val="009A16B6"/>
    <w:rsid w:val="009B1D59"/>
    <w:rsid w:val="009B6562"/>
    <w:rsid w:val="009C07C2"/>
    <w:rsid w:val="009C7C5E"/>
    <w:rsid w:val="009F0BB0"/>
    <w:rsid w:val="009F1C93"/>
    <w:rsid w:val="009F2A29"/>
    <w:rsid w:val="009F4136"/>
    <w:rsid w:val="009F45FB"/>
    <w:rsid w:val="00A02F42"/>
    <w:rsid w:val="00A03EDC"/>
    <w:rsid w:val="00A06878"/>
    <w:rsid w:val="00A079A8"/>
    <w:rsid w:val="00A16230"/>
    <w:rsid w:val="00A17236"/>
    <w:rsid w:val="00A356BB"/>
    <w:rsid w:val="00A36096"/>
    <w:rsid w:val="00A42EEF"/>
    <w:rsid w:val="00A46BAE"/>
    <w:rsid w:val="00A52008"/>
    <w:rsid w:val="00A5357B"/>
    <w:rsid w:val="00A61B46"/>
    <w:rsid w:val="00A620CE"/>
    <w:rsid w:val="00A8060A"/>
    <w:rsid w:val="00A80B05"/>
    <w:rsid w:val="00A80D96"/>
    <w:rsid w:val="00A82521"/>
    <w:rsid w:val="00A8258F"/>
    <w:rsid w:val="00A82AC2"/>
    <w:rsid w:val="00A87A3E"/>
    <w:rsid w:val="00A92CF7"/>
    <w:rsid w:val="00AA18F8"/>
    <w:rsid w:val="00AB1203"/>
    <w:rsid w:val="00AB1555"/>
    <w:rsid w:val="00AB5047"/>
    <w:rsid w:val="00AB5CB0"/>
    <w:rsid w:val="00AC0F1A"/>
    <w:rsid w:val="00AD4178"/>
    <w:rsid w:val="00AD5917"/>
    <w:rsid w:val="00AD787E"/>
    <w:rsid w:val="00AE24DB"/>
    <w:rsid w:val="00AE685B"/>
    <w:rsid w:val="00AF37FD"/>
    <w:rsid w:val="00B00D7B"/>
    <w:rsid w:val="00B01F17"/>
    <w:rsid w:val="00B069EE"/>
    <w:rsid w:val="00B13E97"/>
    <w:rsid w:val="00B14FDD"/>
    <w:rsid w:val="00B17BD1"/>
    <w:rsid w:val="00B20034"/>
    <w:rsid w:val="00B2429A"/>
    <w:rsid w:val="00B34462"/>
    <w:rsid w:val="00B417FD"/>
    <w:rsid w:val="00B43083"/>
    <w:rsid w:val="00B51F79"/>
    <w:rsid w:val="00B5661C"/>
    <w:rsid w:val="00B63BAA"/>
    <w:rsid w:val="00B66C5F"/>
    <w:rsid w:val="00B71AFF"/>
    <w:rsid w:val="00B76D00"/>
    <w:rsid w:val="00B81482"/>
    <w:rsid w:val="00B81BE9"/>
    <w:rsid w:val="00B82EC6"/>
    <w:rsid w:val="00B86882"/>
    <w:rsid w:val="00B8792F"/>
    <w:rsid w:val="00B953BA"/>
    <w:rsid w:val="00B959A5"/>
    <w:rsid w:val="00B96BCD"/>
    <w:rsid w:val="00BA4722"/>
    <w:rsid w:val="00BA4878"/>
    <w:rsid w:val="00BB362C"/>
    <w:rsid w:val="00BC2FC8"/>
    <w:rsid w:val="00BD235D"/>
    <w:rsid w:val="00BD2BC1"/>
    <w:rsid w:val="00BD33FD"/>
    <w:rsid w:val="00BD5E26"/>
    <w:rsid w:val="00BE116D"/>
    <w:rsid w:val="00BE61A3"/>
    <w:rsid w:val="00C031E7"/>
    <w:rsid w:val="00C10B9B"/>
    <w:rsid w:val="00C114F9"/>
    <w:rsid w:val="00C16F71"/>
    <w:rsid w:val="00C21DCE"/>
    <w:rsid w:val="00C27BCB"/>
    <w:rsid w:val="00C27F93"/>
    <w:rsid w:val="00C45E96"/>
    <w:rsid w:val="00C478BA"/>
    <w:rsid w:val="00C52486"/>
    <w:rsid w:val="00C62441"/>
    <w:rsid w:val="00C815CC"/>
    <w:rsid w:val="00C82E9A"/>
    <w:rsid w:val="00C82EA8"/>
    <w:rsid w:val="00C835C7"/>
    <w:rsid w:val="00C862D5"/>
    <w:rsid w:val="00C86979"/>
    <w:rsid w:val="00C92071"/>
    <w:rsid w:val="00C951AE"/>
    <w:rsid w:val="00C95EFA"/>
    <w:rsid w:val="00C979D1"/>
    <w:rsid w:val="00CA3545"/>
    <w:rsid w:val="00CA49A2"/>
    <w:rsid w:val="00CB2306"/>
    <w:rsid w:val="00CB2C65"/>
    <w:rsid w:val="00CB3C13"/>
    <w:rsid w:val="00CB3C7E"/>
    <w:rsid w:val="00CB4002"/>
    <w:rsid w:val="00CB4424"/>
    <w:rsid w:val="00CB7E20"/>
    <w:rsid w:val="00CC06E0"/>
    <w:rsid w:val="00CC0B57"/>
    <w:rsid w:val="00CC324E"/>
    <w:rsid w:val="00CD56F4"/>
    <w:rsid w:val="00CE517A"/>
    <w:rsid w:val="00CF0521"/>
    <w:rsid w:val="00CF3BCD"/>
    <w:rsid w:val="00CF3EC4"/>
    <w:rsid w:val="00CF454D"/>
    <w:rsid w:val="00D04D1F"/>
    <w:rsid w:val="00D079E8"/>
    <w:rsid w:val="00D15D54"/>
    <w:rsid w:val="00D25733"/>
    <w:rsid w:val="00D30BDC"/>
    <w:rsid w:val="00D32410"/>
    <w:rsid w:val="00D46E59"/>
    <w:rsid w:val="00D475D7"/>
    <w:rsid w:val="00D47717"/>
    <w:rsid w:val="00D67A32"/>
    <w:rsid w:val="00D8313E"/>
    <w:rsid w:val="00D8542E"/>
    <w:rsid w:val="00D85C4E"/>
    <w:rsid w:val="00D86B4B"/>
    <w:rsid w:val="00D905AB"/>
    <w:rsid w:val="00D94872"/>
    <w:rsid w:val="00DA5811"/>
    <w:rsid w:val="00DA7945"/>
    <w:rsid w:val="00DB55C9"/>
    <w:rsid w:val="00DC0482"/>
    <w:rsid w:val="00DC0CAF"/>
    <w:rsid w:val="00DC2926"/>
    <w:rsid w:val="00DC60FF"/>
    <w:rsid w:val="00DD625B"/>
    <w:rsid w:val="00DF0311"/>
    <w:rsid w:val="00E00946"/>
    <w:rsid w:val="00E22A7B"/>
    <w:rsid w:val="00E3194C"/>
    <w:rsid w:val="00E3380D"/>
    <w:rsid w:val="00E37ADC"/>
    <w:rsid w:val="00E6287A"/>
    <w:rsid w:val="00E739F5"/>
    <w:rsid w:val="00E753D6"/>
    <w:rsid w:val="00E81B3F"/>
    <w:rsid w:val="00E84403"/>
    <w:rsid w:val="00E92354"/>
    <w:rsid w:val="00EA0714"/>
    <w:rsid w:val="00EA1D86"/>
    <w:rsid w:val="00EA2A7B"/>
    <w:rsid w:val="00EA3C57"/>
    <w:rsid w:val="00EB4814"/>
    <w:rsid w:val="00EB60F2"/>
    <w:rsid w:val="00EB696E"/>
    <w:rsid w:val="00EC7457"/>
    <w:rsid w:val="00ED44B5"/>
    <w:rsid w:val="00EE56E6"/>
    <w:rsid w:val="00EE76AD"/>
    <w:rsid w:val="00EF089D"/>
    <w:rsid w:val="00F00716"/>
    <w:rsid w:val="00F03A34"/>
    <w:rsid w:val="00F07998"/>
    <w:rsid w:val="00F10D48"/>
    <w:rsid w:val="00F13CA7"/>
    <w:rsid w:val="00F1725B"/>
    <w:rsid w:val="00F2031C"/>
    <w:rsid w:val="00F20835"/>
    <w:rsid w:val="00F241AF"/>
    <w:rsid w:val="00F27461"/>
    <w:rsid w:val="00F27EFD"/>
    <w:rsid w:val="00F35037"/>
    <w:rsid w:val="00F36F61"/>
    <w:rsid w:val="00F420F4"/>
    <w:rsid w:val="00F54FCB"/>
    <w:rsid w:val="00F56739"/>
    <w:rsid w:val="00F61242"/>
    <w:rsid w:val="00F63502"/>
    <w:rsid w:val="00F74E23"/>
    <w:rsid w:val="00F862F5"/>
    <w:rsid w:val="00F95A8B"/>
    <w:rsid w:val="00F977B7"/>
    <w:rsid w:val="00FA0BD0"/>
    <w:rsid w:val="00FA71B6"/>
    <w:rsid w:val="00FB3264"/>
    <w:rsid w:val="00FB62D7"/>
    <w:rsid w:val="00FC09A6"/>
    <w:rsid w:val="00FD02BE"/>
    <w:rsid w:val="00FE24AD"/>
    <w:rsid w:val="00FE6209"/>
    <w:rsid w:val="00FE64F3"/>
    <w:rsid w:val="00FE6AB3"/>
    <w:rsid w:val="00FF36F4"/>
    <w:rsid w:val="00FF38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D153B8"/>
  <w15:chartTrackingRefBased/>
  <w15:docId w15:val="{714303D8-E186-4EEF-A1A7-F68C70574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algun Gothic"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F2A29"/>
    <w:pPr>
      <w:ind w:firstLine="227"/>
      <w:jc w:val="both"/>
    </w:pPr>
    <w:rPr>
      <w:rFonts w:ascii="Times" w:hAnsi="Times"/>
      <w:lang w:val="en-US" w:eastAsia="de-DE"/>
    </w:rPr>
  </w:style>
  <w:style w:type="paragraph" w:styleId="Heading1">
    <w:name w:val="heading 1"/>
    <w:basedOn w:val="Normal"/>
    <w:next w:val="Normal"/>
    <w:qFormat/>
    <w:rsid w:val="007729AB"/>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rsid w:val="007729AB"/>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rsid w:val="007729AB"/>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rsid w:val="007729AB"/>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rsid w:val="007729AB"/>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rsid w:val="007729AB"/>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rsid w:val="007729AB"/>
    <w:pPr>
      <w:numPr>
        <w:ilvl w:val="6"/>
        <w:numId w:val="1"/>
      </w:numPr>
      <w:spacing w:before="240" w:after="60"/>
      <w:ind w:firstLine="0"/>
      <w:outlineLvl w:val="6"/>
    </w:pPr>
    <w:rPr>
      <w:rFonts w:ascii="Arial" w:hAnsi="Arial"/>
    </w:rPr>
  </w:style>
  <w:style w:type="paragraph" w:styleId="Heading8">
    <w:name w:val="heading 8"/>
    <w:basedOn w:val="Normal"/>
    <w:next w:val="Normal"/>
    <w:qFormat/>
    <w:rsid w:val="007729AB"/>
    <w:pPr>
      <w:numPr>
        <w:ilvl w:val="7"/>
        <w:numId w:val="1"/>
      </w:numPr>
      <w:spacing w:before="240" w:after="60"/>
      <w:ind w:firstLine="0"/>
      <w:outlineLvl w:val="7"/>
    </w:pPr>
    <w:rPr>
      <w:rFonts w:ascii="Arial" w:hAnsi="Arial"/>
      <w:i/>
    </w:rPr>
  </w:style>
  <w:style w:type="paragraph" w:styleId="Heading9">
    <w:name w:val="heading 9"/>
    <w:basedOn w:val="Normal"/>
    <w:next w:val="Normal"/>
    <w:qFormat/>
    <w:rsid w:val="007729AB"/>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729AB"/>
    <w:pPr>
      <w:tabs>
        <w:tab w:val="center" w:pos="4536"/>
        <w:tab w:val="right" w:pos="9072"/>
      </w:tabs>
    </w:pPr>
  </w:style>
  <w:style w:type="paragraph" w:styleId="Footer">
    <w:name w:val="footer"/>
    <w:basedOn w:val="Normal"/>
    <w:rsid w:val="007729AB"/>
    <w:pPr>
      <w:tabs>
        <w:tab w:val="center" w:pos="4536"/>
        <w:tab w:val="right" w:pos="9072"/>
      </w:tabs>
    </w:pPr>
  </w:style>
  <w:style w:type="character" w:styleId="PageNumber">
    <w:name w:val="page number"/>
    <w:basedOn w:val="DefaultParagraphFont"/>
    <w:rsid w:val="007729AB"/>
  </w:style>
  <w:style w:type="paragraph" w:customStyle="1" w:styleId="Title1">
    <w:name w:val="Title1"/>
    <w:basedOn w:val="Normal"/>
    <w:next w:val="author"/>
    <w:rsid w:val="007729AB"/>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rsid w:val="007729AB"/>
    <w:pPr>
      <w:spacing w:after="220"/>
      <w:jc w:val="center"/>
    </w:pPr>
  </w:style>
  <w:style w:type="paragraph" w:customStyle="1" w:styleId="authorinfo">
    <w:name w:val="authorinfo"/>
    <w:basedOn w:val="Normal"/>
    <w:next w:val="email"/>
    <w:rsid w:val="007729AB"/>
    <w:pPr>
      <w:jc w:val="center"/>
    </w:pPr>
    <w:rPr>
      <w:sz w:val="18"/>
    </w:rPr>
  </w:style>
  <w:style w:type="paragraph" w:customStyle="1" w:styleId="email">
    <w:name w:val="email"/>
    <w:basedOn w:val="Normal"/>
    <w:next w:val="abstract"/>
    <w:rsid w:val="007729AB"/>
    <w:pPr>
      <w:jc w:val="center"/>
    </w:pPr>
    <w:rPr>
      <w:sz w:val="18"/>
    </w:rPr>
  </w:style>
  <w:style w:type="paragraph" w:customStyle="1" w:styleId="heading10">
    <w:name w:val="heading1"/>
    <w:basedOn w:val="Normal"/>
    <w:next w:val="p1a"/>
    <w:rsid w:val="007729AB"/>
    <w:pPr>
      <w:keepNext/>
      <w:keepLines/>
      <w:tabs>
        <w:tab w:val="left" w:pos="454"/>
      </w:tabs>
      <w:suppressAutoHyphens/>
      <w:spacing w:before="520" w:after="280"/>
      <w:ind w:firstLine="0"/>
    </w:pPr>
    <w:rPr>
      <w:b/>
      <w:sz w:val="24"/>
    </w:rPr>
  </w:style>
  <w:style w:type="paragraph" w:customStyle="1" w:styleId="heading20">
    <w:name w:val="heading2"/>
    <w:basedOn w:val="Normal"/>
    <w:next w:val="p1a"/>
    <w:rsid w:val="007729AB"/>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rsid w:val="007729AB"/>
    <w:pPr>
      <w:keepNext/>
      <w:keepLines/>
      <w:tabs>
        <w:tab w:val="left" w:pos="284"/>
      </w:tabs>
      <w:suppressAutoHyphens/>
      <w:spacing w:before="320"/>
      <w:ind w:firstLine="0"/>
    </w:pPr>
    <w:rPr>
      <w:b/>
    </w:rPr>
  </w:style>
  <w:style w:type="paragraph" w:customStyle="1" w:styleId="equation">
    <w:name w:val="equation"/>
    <w:basedOn w:val="Normal"/>
    <w:next w:val="Normal"/>
    <w:rsid w:val="007729AB"/>
    <w:pPr>
      <w:tabs>
        <w:tab w:val="left" w:pos="6237"/>
      </w:tabs>
      <w:spacing w:before="120" w:after="120"/>
      <w:ind w:left="227"/>
      <w:jc w:val="center"/>
    </w:pPr>
  </w:style>
  <w:style w:type="paragraph" w:customStyle="1" w:styleId="figlegend">
    <w:name w:val="figlegend"/>
    <w:basedOn w:val="Normal"/>
    <w:next w:val="Normal"/>
    <w:rsid w:val="007729AB"/>
    <w:pPr>
      <w:keepNext/>
      <w:keepLines/>
      <w:spacing w:before="120" w:after="240"/>
      <w:ind w:firstLine="0"/>
    </w:pPr>
    <w:rPr>
      <w:sz w:val="18"/>
    </w:rPr>
  </w:style>
  <w:style w:type="paragraph" w:customStyle="1" w:styleId="tablelegend">
    <w:name w:val="tablelegend"/>
    <w:basedOn w:val="Normal"/>
    <w:next w:val="Normal"/>
    <w:rsid w:val="007729AB"/>
    <w:pPr>
      <w:keepNext/>
      <w:keepLines/>
      <w:spacing w:before="240" w:after="120"/>
      <w:ind w:firstLine="0"/>
    </w:pPr>
    <w:rPr>
      <w:sz w:val="18"/>
      <w:lang w:val="de-DE"/>
    </w:rPr>
  </w:style>
  <w:style w:type="paragraph" w:customStyle="1" w:styleId="abstract">
    <w:name w:val="abstract"/>
    <w:basedOn w:val="p1a"/>
    <w:next w:val="heading10"/>
    <w:rsid w:val="007729AB"/>
    <w:pPr>
      <w:spacing w:before="600" w:after="120"/>
      <w:ind w:left="567" w:right="567"/>
    </w:pPr>
    <w:rPr>
      <w:sz w:val="18"/>
    </w:rPr>
  </w:style>
  <w:style w:type="paragraph" w:customStyle="1" w:styleId="p1a">
    <w:name w:val="p1a"/>
    <w:basedOn w:val="Normal"/>
    <w:next w:val="Normal"/>
    <w:link w:val="p1aZchn"/>
    <w:rsid w:val="007729AB"/>
    <w:pPr>
      <w:ind w:firstLine="0"/>
    </w:pPr>
  </w:style>
  <w:style w:type="paragraph" w:customStyle="1" w:styleId="reference">
    <w:name w:val="reference"/>
    <w:basedOn w:val="Normal"/>
    <w:rsid w:val="007729AB"/>
    <w:pPr>
      <w:ind w:left="227" w:hanging="227"/>
    </w:pPr>
    <w:rPr>
      <w:sz w:val="18"/>
    </w:rPr>
  </w:style>
  <w:style w:type="character" w:styleId="FootnoteReference">
    <w:name w:val="footnote reference"/>
    <w:semiHidden/>
    <w:rsid w:val="007729AB"/>
    <w:rPr>
      <w:position w:val="6"/>
      <w:sz w:val="12"/>
      <w:vertAlign w:val="baseline"/>
    </w:rPr>
  </w:style>
  <w:style w:type="paragraph" w:customStyle="1" w:styleId="Runninghead-left">
    <w:name w:val="Running head - left"/>
    <w:basedOn w:val="Normal"/>
    <w:rsid w:val="007729AB"/>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rsid w:val="007729AB"/>
    <w:pPr>
      <w:jc w:val="right"/>
    </w:pPr>
  </w:style>
  <w:style w:type="paragraph" w:customStyle="1" w:styleId="BulletItem">
    <w:name w:val="Bullet Item"/>
    <w:basedOn w:val="Item"/>
    <w:rsid w:val="007729AB"/>
  </w:style>
  <w:style w:type="paragraph" w:customStyle="1" w:styleId="Item">
    <w:name w:val="Item"/>
    <w:basedOn w:val="Normal"/>
    <w:next w:val="Normal"/>
    <w:rsid w:val="007729AB"/>
    <w:pPr>
      <w:tabs>
        <w:tab w:val="left" w:pos="227"/>
        <w:tab w:val="left" w:pos="454"/>
      </w:tabs>
      <w:ind w:left="227" w:hanging="227"/>
    </w:pPr>
  </w:style>
  <w:style w:type="paragraph" w:customStyle="1" w:styleId="NumberedItem">
    <w:name w:val="Numbered Item"/>
    <w:basedOn w:val="Item"/>
    <w:rsid w:val="007729AB"/>
  </w:style>
  <w:style w:type="paragraph" w:styleId="FootnoteText">
    <w:name w:val="footnote text"/>
    <w:basedOn w:val="Normal"/>
    <w:semiHidden/>
    <w:rsid w:val="007729AB"/>
    <w:pPr>
      <w:tabs>
        <w:tab w:val="left" w:pos="170"/>
      </w:tabs>
      <w:ind w:left="170" w:hanging="170"/>
    </w:pPr>
    <w:rPr>
      <w:sz w:val="18"/>
    </w:rPr>
  </w:style>
  <w:style w:type="paragraph" w:customStyle="1" w:styleId="programcode">
    <w:name w:val="programcode"/>
    <w:basedOn w:val="Normal"/>
    <w:rsid w:val="007729AB"/>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rsid w:val="007729AB"/>
    <w:pPr>
      <w:tabs>
        <w:tab w:val="left" w:pos="170"/>
      </w:tabs>
      <w:ind w:left="170" w:hanging="170"/>
    </w:pPr>
    <w:rPr>
      <w:sz w:val="18"/>
    </w:rPr>
  </w:style>
  <w:style w:type="paragraph" w:styleId="Caption">
    <w:name w:val="caption"/>
    <w:basedOn w:val="Normal"/>
    <w:next w:val="Normal"/>
    <w:qFormat/>
    <w:rsid w:val="007729AB"/>
    <w:pPr>
      <w:spacing w:before="120" w:after="120"/>
    </w:pPr>
    <w:rPr>
      <w:b/>
    </w:rPr>
  </w:style>
  <w:style w:type="paragraph" w:customStyle="1" w:styleId="heading40">
    <w:name w:val="heading4"/>
    <w:basedOn w:val="Normal"/>
    <w:next w:val="p1a"/>
    <w:rsid w:val="007729AB"/>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styleId="CommentReference">
    <w:name w:val="annotation reference"/>
    <w:semiHidden/>
    <w:rsid w:val="00C16F71"/>
    <w:rPr>
      <w:sz w:val="16"/>
      <w:szCs w:val="16"/>
    </w:rPr>
  </w:style>
  <w:style w:type="paragraph" w:styleId="CommentText">
    <w:name w:val="annotation text"/>
    <w:basedOn w:val="Normal"/>
    <w:semiHidden/>
    <w:rsid w:val="00C16F71"/>
  </w:style>
  <w:style w:type="paragraph" w:styleId="CommentSubject">
    <w:name w:val="annotation subject"/>
    <w:basedOn w:val="CommentText"/>
    <w:next w:val="CommentText"/>
    <w:semiHidden/>
    <w:rsid w:val="00C16F71"/>
    <w:rPr>
      <w:b/>
      <w:bCs/>
    </w:rPr>
  </w:style>
  <w:style w:type="paragraph" w:styleId="BalloonText">
    <w:name w:val="Balloon Text"/>
    <w:basedOn w:val="Normal"/>
    <w:semiHidden/>
    <w:rsid w:val="00C16F71"/>
    <w:rPr>
      <w:rFonts w:ascii="Tahoma" w:hAnsi="Tahoma" w:cs="Tahoma"/>
      <w:sz w:val="16"/>
      <w:szCs w:val="16"/>
    </w:rPr>
  </w:style>
  <w:style w:type="character" w:styleId="FollowedHyperlink">
    <w:name w:val="FollowedHyperlink"/>
    <w:rsid w:val="00F36F61"/>
    <w:rPr>
      <w:color w:val="800080"/>
      <w:u w:val="single"/>
    </w:rPr>
  </w:style>
  <w:style w:type="paragraph" w:styleId="NormalWeb">
    <w:name w:val="Normal (Web)"/>
    <w:basedOn w:val="Normal"/>
    <w:rsid w:val="00B8792F"/>
    <w:rPr>
      <w:rFonts w:ascii="Times New Roman" w:hAnsi="Times New Roman"/>
      <w:sz w:val="24"/>
      <w:szCs w:val="24"/>
    </w:rPr>
  </w:style>
  <w:style w:type="character" w:styleId="PlaceholderText">
    <w:name w:val="Placeholder Text"/>
    <w:basedOn w:val="DefaultParagraphFont"/>
    <w:uiPriority w:val="99"/>
    <w:semiHidden/>
    <w:rsid w:val="00F27EFD"/>
    <w:rPr>
      <w:color w:val="666666"/>
    </w:rPr>
  </w:style>
  <w:style w:type="table" w:styleId="TableGrid">
    <w:name w:val="Table Grid"/>
    <w:basedOn w:val="TableNormal"/>
    <w:rsid w:val="008A40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B86882"/>
    <w:rPr>
      <w:rFonts w:ascii="Times" w:hAnsi="Times"/>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85929">
      <w:bodyDiv w:val="1"/>
      <w:marLeft w:val="0"/>
      <w:marRight w:val="0"/>
      <w:marTop w:val="0"/>
      <w:marBottom w:val="0"/>
      <w:divBdr>
        <w:top w:val="none" w:sz="0" w:space="0" w:color="auto"/>
        <w:left w:val="none" w:sz="0" w:space="0" w:color="auto"/>
        <w:bottom w:val="none" w:sz="0" w:space="0" w:color="auto"/>
        <w:right w:val="none" w:sz="0" w:space="0" w:color="auto"/>
      </w:divBdr>
    </w:div>
    <w:div w:id="49548424">
      <w:bodyDiv w:val="1"/>
      <w:marLeft w:val="0"/>
      <w:marRight w:val="0"/>
      <w:marTop w:val="0"/>
      <w:marBottom w:val="0"/>
      <w:divBdr>
        <w:top w:val="none" w:sz="0" w:space="0" w:color="auto"/>
        <w:left w:val="none" w:sz="0" w:space="0" w:color="auto"/>
        <w:bottom w:val="none" w:sz="0" w:space="0" w:color="auto"/>
        <w:right w:val="none" w:sz="0" w:space="0" w:color="auto"/>
      </w:divBdr>
    </w:div>
    <w:div w:id="86997831">
      <w:bodyDiv w:val="1"/>
      <w:marLeft w:val="0"/>
      <w:marRight w:val="0"/>
      <w:marTop w:val="0"/>
      <w:marBottom w:val="0"/>
      <w:divBdr>
        <w:top w:val="none" w:sz="0" w:space="0" w:color="auto"/>
        <w:left w:val="none" w:sz="0" w:space="0" w:color="auto"/>
        <w:bottom w:val="none" w:sz="0" w:space="0" w:color="auto"/>
        <w:right w:val="none" w:sz="0" w:space="0" w:color="auto"/>
      </w:divBdr>
    </w:div>
    <w:div w:id="92288163">
      <w:bodyDiv w:val="1"/>
      <w:marLeft w:val="0"/>
      <w:marRight w:val="0"/>
      <w:marTop w:val="0"/>
      <w:marBottom w:val="0"/>
      <w:divBdr>
        <w:top w:val="none" w:sz="0" w:space="0" w:color="auto"/>
        <w:left w:val="none" w:sz="0" w:space="0" w:color="auto"/>
        <w:bottom w:val="none" w:sz="0" w:space="0" w:color="auto"/>
        <w:right w:val="none" w:sz="0" w:space="0" w:color="auto"/>
      </w:divBdr>
    </w:div>
    <w:div w:id="152768722">
      <w:bodyDiv w:val="1"/>
      <w:marLeft w:val="0"/>
      <w:marRight w:val="0"/>
      <w:marTop w:val="0"/>
      <w:marBottom w:val="0"/>
      <w:divBdr>
        <w:top w:val="none" w:sz="0" w:space="0" w:color="auto"/>
        <w:left w:val="none" w:sz="0" w:space="0" w:color="auto"/>
        <w:bottom w:val="none" w:sz="0" w:space="0" w:color="auto"/>
        <w:right w:val="none" w:sz="0" w:space="0" w:color="auto"/>
      </w:divBdr>
    </w:div>
    <w:div w:id="152836364">
      <w:bodyDiv w:val="1"/>
      <w:marLeft w:val="0"/>
      <w:marRight w:val="0"/>
      <w:marTop w:val="0"/>
      <w:marBottom w:val="0"/>
      <w:divBdr>
        <w:top w:val="none" w:sz="0" w:space="0" w:color="auto"/>
        <w:left w:val="none" w:sz="0" w:space="0" w:color="auto"/>
        <w:bottom w:val="none" w:sz="0" w:space="0" w:color="auto"/>
        <w:right w:val="none" w:sz="0" w:space="0" w:color="auto"/>
      </w:divBdr>
    </w:div>
    <w:div w:id="223175406">
      <w:bodyDiv w:val="1"/>
      <w:marLeft w:val="0"/>
      <w:marRight w:val="0"/>
      <w:marTop w:val="0"/>
      <w:marBottom w:val="0"/>
      <w:divBdr>
        <w:top w:val="none" w:sz="0" w:space="0" w:color="auto"/>
        <w:left w:val="none" w:sz="0" w:space="0" w:color="auto"/>
        <w:bottom w:val="none" w:sz="0" w:space="0" w:color="auto"/>
        <w:right w:val="none" w:sz="0" w:space="0" w:color="auto"/>
      </w:divBdr>
    </w:div>
    <w:div w:id="225918597">
      <w:bodyDiv w:val="1"/>
      <w:marLeft w:val="0"/>
      <w:marRight w:val="0"/>
      <w:marTop w:val="0"/>
      <w:marBottom w:val="0"/>
      <w:divBdr>
        <w:top w:val="none" w:sz="0" w:space="0" w:color="auto"/>
        <w:left w:val="none" w:sz="0" w:space="0" w:color="auto"/>
        <w:bottom w:val="none" w:sz="0" w:space="0" w:color="auto"/>
        <w:right w:val="none" w:sz="0" w:space="0" w:color="auto"/>
      </w:divBdr>
    </w:div>
    <w:div w:id="244807144">
      <w:bodyDiv w:val="1"/>
      <w:marLeft w:val="0"/>
      <w:marRight w:val="0"/>
      <w:marTop w:val="0"/>
      <w:marBottom w:val="0"/>
      <w:divBdr>
        <w:top w:val="none" w:sz="0" w:space="0" w:color="auto"/>
        <w:left w:val="none" w:sz="0" w:space="0" w:color="auto"/>
        <w:bottom w:val="none" w:sz="0" w:space="0" w:color="auto"/>
        <w:right w:val="none" w:sz="0" w:space="0" w:color="auto"/>
      </w:divBdr>
    </w:div>
    <w:div w:id="255872673">
      <w:bodyDiv w:val="1"/>
      <w:marLeft w:val="0"/>
      <w:marRight w:val="0"/>
      <w:marTop w:val="0"/>
      <w:marBottom w:val="0"/>
      <w:divBdr>
        <w:top w:val="none" w:sz="0" w:space="0" w:color="auto"/>
        <w:left w:val="none" w:sz="0" w:space="0" w:color="auto"/>
        <w:bottom w:val="none" w:sz="0" w:space="0" w:color="auto"/>
        <w:right w:val="none" w:sz="0" w:space="0" w:color="auto"/>
      </w:divBdr>
    </w:div>
    <w:div w:id="256714578">
      <w:bodyDiv w:val="1"/>
      <w:marLeft w:val="0"/>
      <w:marRight w:val="0"/>
      <w:marTop w:val="0"/>
      <w:marBottom w:val="0"/>
      <w:divBdr>
        <w:top w:val="none" w:sz="0" w:space="0" w:color="auto"/>
        <w:left w:val="none" w:sz="0" w:space="0" w:color="auto"/>
        <w:bottom w:val="none" w:sz="0" w:space="0" w:color="auto"/>
        <w:right w:val="none" w:sz="0" w:space="0" w:color="auto"/>
      </w:divBdr>
    </w:div>
    <w:div w:id="284119861">
      <w:bodyDiv w:val="1"/>
      <w:marLeft w:val="0"/>
      <w:marRight w:val="0"/>
      <w:marTop w:val="0"/>
      <w:marBottom w:val="0"/>
      <w:divBdr>
        <w:top w:val="none" w:sz="0" w:space="0" w:color="auto"/>
        <w:left w:val="none" w:sz="0" w:space="0" w:color="auto"/>
        <w:bottom w:val="none" w:sz="0" w:space="0" w:color="auto"/>
        <w:right w:val="none" w:sz="0" w:space="0" w:color="auto"/>
      </w:divBdr>
    </w:div>
    <w:div w:id="297885602">
      <w:bodyDiv w:val="1"/>
      <w:marLeft w:val="0"/>
      <w:marRight w:val="0"/>
      <w:marTop w:val="0"/>
      <w:marBottom w:val="0"/>
      <w:divBdr>
        <w:top w:val="none" w:sz="0" w:space="0" w:color="auto"/>
        <w:left w:val="none" w:sz="0" w:space="0" w:color="auto"/>
        <w:bottom w:val="none" w:sz="0" w:space="0" w:color="auto"/>
        <w:right w:val="none" w:sz="0" w:space="0" w:color="auto"/>
      </w:divBdr>
    </w:div>
    <w:div w:id="298463788">
      <w:bodyDiv w:val="1"/>
      <w:marLeft w:val="0"/>
      <w:marRight w:val="0"/>
      <w:marTop w:val="0"/>
      <w:marBottom w:val="0"/>
      <w:divBdr>
        <w:top w:val="none" w:sz="0" w:space="0" w:color="auto"/>
        <w:left w:val="none" w:sz="0" w:space="0" w:color="auto"/>
        <w:bottom w:val="none" w:sz="0" w:space="0" w:color="auto"/>
        <w:right w:val="none" w:sz="0" w:space="0" w:color="auto"/>
      </w:divBdr>
    </w:div>
    <w:div w:id="312297359">
      <w:bodyDiv w:val="1"/>
      <w:marLeft w:val="0"/>
      <w:marRight w:val="0"/>
      <w:marTop w:val="0"/>
      <w:marBottom w:val="0"/>
      <w:divBdr>
        <w:top w:val="none" w:sz="0" w:space="0" w:color="auto"/>
        <w:left w:val="none" w:sz="0" w:space="0" w:color="auto"/>
        <w:bottom w:val="none" w:sz="0" w:space="0" w:color="auto"/>
        <w:right w:val="none" w:sz="0" w:space="0" w:color="auto"/>
      </w:divBdr>
    </w:div>
    <w:div w:id="325549845">
      <w:bodyDiv w:val="1"/>
      <w:marLeft w:val="0"/>
      <w:marRight w:val="0"/>
      <w:marTop w:val="0"/>
      <w:marBottom w:val="0"/>
      <w:divBdr>
        <w:top w:val="none" w:sz="0" w:space="0" w:color="auto"/>
        <w:left w:val="none" w:sz="0" w:space="0" w:color="auto"/>
        <w:bottom w:val="none" w:sz="0" w:space="0" w:color="auto"/>
        <w:right w:val="none" w:sz="0" w:space="0" w:color="auto"/>
      </w:divBdr>
    </w:div>
    <w:div w:id="337385947">
      <w:bodyDiv w:val="1"/>
      <w:marLeft w:val="0"/>
      <w:marRight w:val="0"/>
      <w:marTop w:val="0"/>
      <w:marBottom w:val="0"/>
      <w:divBdr>
        <w:top w:val="none" w:sz="0" w:space="0" w:color="auto"/>
        <w:left w:val="none" w:sz="0" w:space="0" w:color="auto"/>
        <w:bottom w:val="none" w:sz="0" w:space="0" w:color="auto"/>
        <w:right w:val="none" w:sz="0" w:space="0" w:color="auto"/>
      </w:divBdr>
    </w:div>
    <w:div w:id="343364214">
      <w:bodyDiv w:val="1"/>
      <w:marLeft w:val="0"/>
      <w:marRight w:val="0"/>
      <w:marTop w:val="0"/>
      <w:marBottom w:val="0"/>
      <w:divBdr>
        <w:top w:val="none" w:sz="0" w:space="0" w:color="auto"/>
        <w:left w:val="none" w:sz="0" w:space="0" w:color="auto"/>
        <w:bottom w:val="none" w:sz="0" w:space="0" w:color="auto"/>
        <w:right w:val="none" w:sz="0" w:space="0" w:color="auto"/>
      </w:divBdr>
    </w:div>
    <w:div w:id="379324657">
      <w:bodyDiv w:val="1"/>
      <w:marLeft w:val="0"/>
      <w:marRight w:val="0"/>
      <w:marTop w:val="0"/>
      <w:marBottom w:val="0"/>
      <w:divBdr>
        <w:top w:val="none" w:sz="0" w:space="0" w:color="auto"/>
        <w:left w:val="none" w:sz="0" w:space="0" w:color="auto"/>
        <w:bottom w:val="none" w:sz="0" w:space="0" w:color="auto"/>
        <w:right w:val="none" w:sz="0" w:space="0" w:color="auto"/>
      </w:divBdr>
    </w:div>
    <w:div w:id="426266499">
      <w:bodyDiv w:val="1"/>
      <w:marLeft w:val="0"/>
      <w:marRight w:val="0"/>
      <w:marTop w:val="0"/>
      <w:marBottom w:val="0"/>
      <w:divBdr>
        <w:top w:val="none" w:sz="0" w:space="0" w:color="auto"/>
        <w:left w:val="none" w:sz="0" w:space="0" w:color="auto"/>
        <w:bottom w:val="none" w:sz="0" w:space="0" w:color="auto"/>
        <w:right w:val="none" w:sz="0" w:space="0" w:color="auto"/>
      </w:divBdr>
    </w:div>
    <w:div w:id="432478710">
      <w:bodyDiv w:val="1"/>
      <w:marLeft w:val="0"/>
      <w:marRight w:val="0"/>
      <w:marTop w:val="0"/>
      <w:marBottom w:val="0"/>
      <w:divBdr>
        <w:top w:val="none" w:sz="0" w:space="0" w:color="auto"/>
        <w:left w:val="none" w:sz="0" w:space="0" w:color="auto"/>
        <w:bottom w:val="none" w:sz="0" w:space="0" w:color="auto"/>
        <w:right w:val="none" w:sz="0" w:space="0" w:color="auto"/>
      </w:divBdr>
    </w:div>
    <w:div w:id="449781259">
      <w:bodyDiv w:val="1"/>
      <w:marLeft w:val="0"/>
      <w:marRight w:val="0"/>
      <w:marTop w:val="0"/>
      <w:marBottom w:val="0"/>
      <w:divBdr>
        <w:top w:val="none" w:sz="0" w:space="0" w:color="auto"/>
        <w:left w:val="none" w:sz="0" w:space="0" w:color="auto"/>
        <w:bottom w:val="none" w:sz="0" w:space="0" w:color="auto"/>
        <w:right w:val="none" w:sz="0" w:space="0" w:color="auto"/>
      </w:divBdr>
    </w:div>
    <w:div w:id="461310193">
      <w:bodyDiv w:val="1"/>
      <w:marLeft w:val="0"/>
      <w:marRight w:val="0"/>
      <w:marTop w:val="0"/>
      <w:marBottom w:val="0"/>
      <w:divBdr>
        <w:top w:val="none" w:sz="0" w:space="0" w:color="auto"/>
        <w:left w:val="none" w:sz="0" w:space="0" w:color="auto"/>
        <w:bottom w:val="none" w:sz="0" w:space="0" w:color="auto"/>
        <w:right w:val="none" w:sz="0" w:space="0" w:color="auto"/>
      </w:divBdr>
    </w:div>
    <w:div w:id="532689932">
      <w:bodyDiv w:val="1"/>
      <w:marLeft w:val="0"/>
      <w:marRight w:val="0"/>
      <w:marTop w:val="0"/>
      <w:marBottom w:val="0"/>
      <w:divBdr>
        <w:top w:val="none" w:sz="0" w:space="0" w:color="auto"/>
        <w:left w:val="none" w:sz="0" w:space="0" w:color="auto"/>
        <w:bottom w:val="none" w:sz="0" w:space="0" w:color="auto"/>
        <w:right w:val="none" w:sz="0" w:space="0" w:color="auto"/>
      </w:divBdr>
    </w:div>
    <w:div w:id="554508013">
      <w:bodyDiv w:val="1"/>
      <w:marLeft w:val="0"/>
      <w:marRight w:val="0"/>
      <w:marTop w:val="0"/>
      <w:marBottom w:val="0"/>
      <w:divBdr>
        <w:top w:val="none" w:sz="0" w:space="0" w:color="auto"/>
        <w:left w:val="none" w:sz="0" w:space="0" w:color="auto"/>
        <w:bottom w:val="none" w:sz="0" w:space="0" w:color="auto"/>
        <w:right w:val="none" w:sz="0" w:space="0" w:color="auto"/>
      </w:divBdr>
    </w:div>
    <w:div w:id="607544162">
      <w:bodyDiv w:val="1"/>
      <w:marLeft w:val="0"/>
      <w:marRight w:val="0"/>
      <w:marTop w:val="0"/>
      <w:marBottom w:val="0"/>
      <w:divBdr>
        <w:top w:val="none" w:sz="0" w:space="0" w:color="auto"/>
        <w:left w:val="none" w:sz="0" w:space="0" w:color="auto"/>
        <w:bottom w:val="none" w:sz="0" w:space="0" w:color="auto"/>
        <w:right w:val="none" w:sz="0" w:space="0" w:color="auto"/>
      </w:divBdr>
    </w:div>
    <w:div w:id="612975709">
      <w:bodyDiv w:val="1"/>
      <w:marLeft w:val="0"/>
      <w:marRight w:val="0"/>
      <w:marTop w:val="0"/>
      <w:marBottom w:val="0"/>
      <w:divBdr>
        <w:top w:val="none" w:sz="0" w:space="0" w:color="auto"/>
        <w:left w:val="none" w:sz="0" w:space="0" w:color="auto"/>
        <w:bottom w:val="none" w:sz="0" w:space="0" w:color="auto"/>
        <w:right w:val="none" w:sz="0" w:space="0" w:color="auto"/>
      </w:divBdr>
    </w:div>
    <w:div w:id="613639358">
      <w:bodyDiv w:val="1"/>
      <w:marLeft w:val="0"/>
      <w:marRight w:val="0"/>
      <w:marTop w:val="0"/>
      <w:marBottom w:val="0"/>
      <w:divBdr>
        <w:top w:val="none" w:sz="0" w:space="0" w:color="auto"/>
        <w:left w:val="none" w:sz="0" w:space="0" w:color="auto"/>
        <w:bottom w:val="none" w:sz="0" w:space="0" w:color="auto"/>
        <w:right w:val="none" w:sz="0" w:space="0" w:color="auto"/>
      </w:divBdr>
    </w:div>
    <w:div w:id="621544616">
      <w:bodyDiv w:val="1"/>
      <w:marLeft w:val="0"/>
      <w:marRight w:val="0"/>
      <w:marTop w:val="0"/>
      <w:marBottom w:val="0"/>
      <w:divBdr>
        <w:top w:val="none" w:sz="0" w:space="0" w:color="auto"/>
        <w:left w:val="none" w:sz="0" w:space="0" w:color="auto"/>
        <w:bottom w:val="none" w:sz="0" w:space="0" w:color="auto"/>
        <w:right w:val="none" w:sz="0" w:space="0" w:color="auto"/>
      </w:divBdr>
    </w:div>
    <w:div w:id="623774473">
      <w:bodyDiv w:val="1"/>
      <w:marLeft w:val="0"/>
      <w:marRight w:val="0"/>
      <w:marTop w:val="0"/>
      <w:marBottom w:val="0"/>
      <w:divBdr>
        <w:top w:val="none" w:sz="0" w:space="0" w:color="auto"/>
        <w:left w:val="none" w:sz="0" w:space="0" w:color="auto"/>
        <w:bottom w:val="none" w:sz="0" w:space="0" w:color="auto"/>
        <w:right w:val="none" w:sz="0" w:space="0" w:color="auto"/>
      </w:divBdr>
    </w:div>
    <w:div w:id="626275826">
      <w:bodyDiv w:val="1"/>
      <w:marLeft w:val="0"/>
      <w:marRight w:val="0"/>
      <w:marTop w:val="0"/>
      <w:marBottom w:val="0"/>
      <w:divBdr>
        <w:top w:val="none" w:sz="0" w:space="0" w:color="auto"/>
        <w:left w:val="none" w:sz="0" w:space="0" w:color="auto"/>
        <w:bottom w:val="none" w:sz="0" w:space="0" w:color="auto"/>
        <w:right w:val="none" w:sz="0" w:space="0" w:color="auto"/>
      </w:divBdr>
    </w:div>
    <w:div w:id="627971848">
      <w:bodyDiv w:val="1"/>
      <w:marLeft w:val="0"/>
      <w:marRight w:val="0"/>
      <w:marTop w:val="0"/>
      <w:marBottom w:val="0"/>
      <w:divBdr>
        <w:top w:val="none" w:sz="0" w:space="0" w:color="auto"/>
        <w:left w:val="none" w:sz="0" w:space="0" w:color="auto"/>
        <w:bottom w:val="none" w:sz="0" w:space="0" w:color="auto"/>
        <w:right w:val="none" w:sz="0" w:space="0" w:color="auto"/>
      </w:divBdr>
    </w:div>
    <w:div w:id="631249408">
      <w:bodyDiv w:val="1"/>
      <w:marLeft w:val="0"/>
      <w:marRight w:val="0"/>
      <w:marTop w:val="0"/>
      <w:marBottom w:val="0"/>
      <w:divBdr>
        <w:top w:val="none" w:sz="0" w:space="0" w:color="auto"/>
        <w:left w:val="none" w:sz="0" w:space="0" w:color="auto"/>
        <w:bottom w:val="none" w:sz="0" w:space="0" w:color="auto"/>
        <w:right w:val="none" w:sz="0" w:space="0" w:color="auto"/>
      </w:divBdr>
    </w:div>
    <w:div w:id="641538655">
      <w:bodyDiv w:val="1"/>
      <w:marLeft w:val="0"/>
      <w:marRight w:val="0"/>
      <w:marTop w:val="0"/>
      <w:marBottom w:val="0"/>
      <w:divBdr>
        <w:top w:val="none" w:sz="0" w:space="0" w:color="auto"/>
        <w:left w:val="none" w:sz="0" w:space="0" w:color="auto"/>
        <w:bottom w:val="none" w:sz="0" w:space="0" w:color="auto"/>
        <w:right w:val="none" w:sz="0" w:space="0" w:color="auto"/>
      </w:divBdr>
    </w:div>
    <w:div w:id="684020192">
      <w:bodyDiv w:val="1"/>
      <w:marLeft w:val="0"/>
      <w:marRight w:val="0"/>
      <w:marTop w:val="0"/>
      <w:marBottom w:val="0"/>
      <w:divBdr>
        <w:top w:val="none" w:sz="0" w:space="0" w:color="auto"/>
        <w:left w:val="none" w:sz="0" w:space="0" w:color="auto"/>
        <w:bottom w:val="none" w:sz="0" w:space="0" w:color="auto"/>
        <w:right w:val="none" w:sz="0" w:space="0" w:color="auto"/>
      </w:divBdr>
    </w:div>
    <w:div w:id="715741900">
      <w:bodyDiv w:val="1"/>
      <w:marLeft w:val="0"/>
      <w:marRight w:val="0"/>
      <w:marTop w:val="0"/>
      <w:marBottom w:val="0"/>
      <w:divBdr>
        <w:top w:val="none" w:sz="0" w:space="0" w:color="auto"/>
        <w:left w:val="none" w:sz="0" w:space="0" w:color="auto"/>
        <w:bottom w:val="none" w:sz="0" w:space="0" w:color="auto"/>
        <w:right w:val="none" w:sz="0" w:space="0" w:color="auto"/>
      </w:divBdr>
    </w:div>
    <w:div w:id="733118138">
      <w:bodyDiv w:val="1"/>
      <w:marLeft w:val="0"/>
      <w:marRight w:val="0"/>
      <w:marTop w:val="0"/>
      <w:marBottom w:val="0"/>
      <w:divBdr>
        <w:top w:val="none" w:sz="0" w:space="0" w:color="auto"/>
        <w:left w:val="none" w:sz="0" w:space="0" w:color="auto"/>
        <w:bottom w:val="none" w:sz="0" w:space="0" w:color="auto"/>
        <w:right w:val="none" w:sz="0" w:space="0" w:color="auto"/>
      </w:divBdr>
    </w:div>
    <w:div w:id="756051333">
      <w:bodyDiv w:val="1"/>
      <w:marLeft w:val="0"/>
      <w:marRight w:val="0"/>
      <w:marTop w:val="0"/>
      <w:marBottom w:val="0"/>
      <w:divBdr>
        <w:top w:val="none" w:sz="0" w:space="0" w:color="auto"/>
        <w:left w:val="none" w:sz="0" w:space="0" w:color="auto"/>
        <w:bottom w:val="none" w:sz="0" w:space="0" w:color="auto"/>
        <w:right w:val="none" w:sz="0" w:space="0" w:color="auto"/>
      </w:divBdr>
    </w:div>
    <w:div w:id="758521881">
      <w:bodyDiv w:val="1"/>
      <w:marLeft w:val="0"/>
      <w:marRight w:val="0"/>
      <w:marTop w:val="0"/>
      <w:marBottom w:val="0"/>
      <w:divBdr>
        <w:top w:val="none" w:sz="0" w:space="0" w:color="auto"/>
        <w:left w:val="none" w:sz="0" w:space="0" w:color="auto"/>
        <w:bottom w:val="none" w:sz="0" w:space="0" w:color="auto"/>
        <w:right w:val="none" w:sz="0" w:space="0" w:color="auto"/>
      </w:divBdr>
    </w:div>
    <w:div w:id="765004011">
      <w:bodyDiv w:val="1"/>
      <w:marLeft w:val="0"/>
      <w:marRight w:val="0"/>
      <w:marTop w:val="0"/>
      <w:marBottom w:val="0"/>
      <w:divBdr>
        <w:top w:val="none" w:sz="0" w:space="0" w:color="auto"/>
        <w:left w:val="none" w:sz="0" w:space="0" w:color="auto"/>
        <w:bottom w:val="none" w:sz="0" w:space="0" w:color="auto"/>
        <w:right w:val="none" w:sz="0" w:space="0" w:color="auto"/>
      </w:divBdr>
    </w:div>
    <w:div w:id="786899425">
      <w:bodyDiv w:val="1"/>
      <w:marLeft w:val="0"/>
      <w:marRight w:val="0"/>
      <w:marTop w:val="0"/>
      <w:marBottom w:val="0"/>
      <w:divBdr>
        <w:top w:val="none" w:sz="0" w:space="0" w:color="auto"/>
        <w:left w:val="none" w:sz="0" w:space="0" w:color="auto"/>
        <w:bottom w:val="none" w:sz="0" w:space="0" w:color="auto"/>
        <w:right w:val="none" w:sz="0" w:space="0" w:color="auto"/>
      </w:divBdr>
    </w:div>
    <w:div w:id="836726189">
      <w:bodyDiv w:val="1"/>
      <w:marLeft w:val="0"/>
      <w:marRight w:val="0"/>
      <w:marTop w:val="0"/>
      <w:marBottom w:val="0"/>
      <w:divBdr>
        <w:top w:val="none" w:sz="0" w:space="0" w:color="auto"/>
        <w:left w:val="none" w:sz="0" w:space="0" w:color="auto"/>
        <w:bottom w:val="none" w:sz="0" w:space="0" w:color="auto"/>
        <w:right w:val="none" w:sz="0" w:space="0" w:color="auto"/>
      </w:divBdr>
    </w:div>
    <w:div w:id="888343520">
      <w:bodyDiv w:val="1"/>
      <w:marLeft w:val="0"/>
      <w:marRight w:val="0"/>
      <w:marTop w:val="0"/>
      <w:marBottom w:val="0"/>
      <w:divBdr>
        <w:top w:val="none" w:sz="0" w:space="0" w:color="auto"/>
        <w:left w:val="none" w:sz="0" w:space="0" w:color="auto"/>
        <w:bottom w:val="none" w:sz="0" w:space="0" w:color="auto"/>
        <w:right w:val="none" w:sz="0" w:space="0" w:color="auto"/>
      </w:divBdr>
    </w:div>
    <w:div w:id="956790384">
      <w:bodyDiv w:val="1"/>
      <w:marLeft w:val="0"/>
      <w:marRight w:val="0"/>
      <w:marTop w:val="0"/>
      <w:marBottom w:val="0"/>
      <w:divBdr>
        <w:top w:val="none" w:sz="0" w:space="0" w:color="auto"/>
        <w:left w:val="none" w:sz="0" w:space="0" w:color="auto"/>
        <w:bottom w:val="none" w:sz="0" w:space="0" w:color="auto"/>
        <w:right w:val="none" w:sz="0" w:space="0" w:color="auto"/>
      </w:divBdr>
    </w:div>
    <w:div w:id="961032772">
      <w:bodyDiv w:val="1"/>
      <w:marLeft w:val="0"/>
      <w:marRight w:val="0"/>
      <w:marTop w:val="0"/>
      <w:marBottom w:val="0"/>
      <w:divBdr>
        <w:top w:val="none" w:sz="0" w:space="0" w:color="auto"/>
        <w:left w:val="none" w:sz="0" w:space="0" w:color="auto"/>
        <w:bottom w:val="none" w:sz="0" w:space="0" w:color="auto"/>
        <w:right w:val="none" w:sz="0" w:space="0" w:color="auto"/>
      </w:divBdr>
    </w:div>
    <w:div w:id="968827469">
      <w:bodyDiv w:val="1"/>
      <w:marLeft w:val="0"/>
      <w:marRight w:val="0"/>
      <w:marTop w:val="0"/>
      <w:marBottom w:val="0"/>
      <w:divBdr>
        <w:top w:val="none" w:sz="0" w:space="0" w:color="auto"/>
        <w:left w:val="none" w:sz="0" w:space="0" w:color="auto"/>
        <w:bottom w:val="none" w:sz="0" w:space="0" w:color="auto"/>
        <w:right w:val="none" w:sz="0" w:space="0" w:color="auto"/>
      </w:divBdr>
    </w:div>
    <w:div w:id="981034481">
      <w:bodyDiv w:val="1"/>
      <w:marLeft w:val="0"/>
      <w:marRight w:val="0"/>
      <w:marTop w:val="0"/>
      <w:marBottom w:val="0"/>
      <w:divBdr>
        <w:top w:val="none" w:sz="0" w:space="0" w:color="auto"/>
        <w:left w:val="none" w:sz="0" w:space="0" w:color="auto"/>
        <w:bottom w:val="none" w:sz="0" w:space="0" w:color="auto"/>
        <w:right w:val="none" w:sz="0" w:space="0" w:color="auto"/>
      </w:divBdr>
    </w:div>
    <w:div w:id="999845579">
      <w:bodyDiv w:val="1"/>
      <w:marLeft w:val="0"/>
      <w:marRight w:val="0"/>
      <w:marTop w:val="0"/>
      <w:marBottom w:val="0"/>
      <w:divBdr>
        <w:top w:val="none" w:sz="0" w:space="0" w:color="auto"/>
        <w:left w:val="none" w:sz="0" w:space="0" w:color="auto"/>
        <w:bottom w:val="none" w:sz="0" w:space="0" w:color="auto"/>
        <w:right w:val="none" w:sz="0" w:space="0" w:color="auto"/>
      </w:divBdr>
    </w:div>
    <w:div w:id="1017271411">
      <w:bodyDiv w:val="1"/>
      <w:marLeft w:val="0"/>
      <w:marRight w:val="0"/>
      <w:marTop w:val="0"/>
      <w:marBottom w:val="0"/>
      <w:divBdr>
        <w:top w:val="none" w:sz="0" w:space="0" w:color="auto"/>
        <w:left w:val="none" w:sz="0" w:space="0" w:color="auto"/>
        <w:bottom w:val="none" w:sz="0" w:space="0" w:color="auto"/>
        <w:right w:val="none" w:sz="0" w:space="0" w:color="auto"/>
      </w:divBdr>
    </w:div>
    <w:div w:id="1040980374">
      <w:bodyDiv w:val="1"/>
      <w:marLeft w:val="0"/>
      <w:marRight w:val="0"/>
      <w:marTop w:val="0"/>
      <w:marBottom w:val="0"/>
      <w:divBdr>
        <w:top w:val="none" w:sz="0" w:space="0" w:color="auto"/>
        <w:left w:val="none" w:sz="0" w:space="0" w:color="auto"/>
        <w:bottom w:val="none" w:sz="0" w:space="0" w:color="auto"/>
        <w:right w:val="none" w:sz="0" w:space="0" w:color="auto"/>
      </w:divBdr>
    </w:div>
    <w:div w:id="1082408162">
      <w:bodyDiv w:val="1"/>
      <w:marLeft w:val="0"/>
      <w:marRight w:val="0"/>
      <w:marTop w:val="0"/>
      <w:marBottom w:val="0"/>
      <w:divBdr>
        <w:top w:val="none" w:sz="0" w:space="0" w:color="auto"/>
        <w:left w:val="none" w:sz="0" w:space="0" w:color="auto"/>
        <w:bottom w:val="none" w:sz="0" w:space="0" w:color="auto"/>
        <w:right w:val="none" w:sz="0" w:space="0" w:color="auto"/>
      </w:divBdr>
    </w:div>
    <w:div w:id="1130510036">
      <w:bodyDiv w:val="1"/>
      <w:marLeft w:val="0"/>
      <w:marRight w:val="0"/>
      <w:marTop w:val="0"/>
      <w:marBottom w:val="0"/>
      <w:divBdr>
        <w:top w:val="none" w:sz="0" w:space="0" w:color="auto"/>
        <w:left w:val="none" w:sz="0" w:space="0" w:color="auto"/>
        <w:bottom w:val="none" w:sz="0" w:space="0" w:color="auto"/>
        <w:right w:val="none" w:sz="0" w:space="0" w:color="auto"/>
      </w:divBdr>
    </w:div>
    <w:div w:id="1182209472">
      <w:bodyDiv w:val="1"/>
      <w:marLeft w:val="0"/>
      <w:marRight w:val="0"/>
      <w:marTop w:val="0"/>
      <w:marBottom w:val="0"/>
      <w:divBdr>
        <w:top w:val="none" w:sz="0" w:space="0" w:color="auto"/>
        <w:left w:val="none" w:sz="0" w:space="0" w:color="auto"/>
        <w:bottom w:val="none" w:sz="0" w:space="0" w:color="auto"/>
        <w:right w:val="none" w:sz="0" w:space="0" w:color="auto"/>
      </w:divBdr>
    </w:div>
    <w:div w:id="1212306683">
      <w:bodyDiv w:val="1"/>
      <w:marLeft w:val="0"/>
      <w:marRight w:val="0"/>
      <w:marTop w:val="0"/>
      <w:marBottom w:val="0"/>
      <w:divBdr>
        <w:top w:val="none" w:sz="0" w:space="0" w:color="auto"/>
        <w:left w:val="none" w:sz="0" w:space="0" w:color="auto"/>
        <w:bottom w:val="none" w:sz="0" w:space="0" w:color="auto"/>
        <w:right w:val="none" w:sz="0" w:space="0" w:color="auto"/>
      </w:divBdr>
    </w:div>
    <w:div w:id="1217086125">
      <w:bodyDiv w:val="1"/>
      <w:marLeft w:val="0"/>
      <w:marRight w:val="0"/>
      <w:marTop w:val="0"/>
      <w:marBottom w:val="0"/>
      <w:divBdr>
        <w:top w:val="none" w:sz="0" w:space="0" w:color="auto"/>
        <w:left w:val="none" w:sz="0" w:space="0" w:color="auto"/>
        <w:bottom w:val="none" w:sz="0" w:space="0" w:color="auto"/>
        <w:right w:val="none" w:sz="0" w:space="0" w:color="auto"/>
      </w:divBdr>
    </w:div>
    <w:div w:id="1233849198">
      <w:bodyDiv w:val="1"/>
      <w:marLeft w:val="0"/>
      <w:marRight w:val="0"/>
      <w:marTop w:val="0"/>
      <w:marBottom w:val="0"/>
      <w:divBdr>
        <w:top w:val="none" w:sz="0" w:space="0" w:color="auto"/>
        <w:left w:val="none" w:sz="0" w:space="0" w:color="auto"/>
        <w:bottom w:val="none" w:sz="0" w:space="0" w:color="auto"/>
        <w:right w:val="none" w:sz="0" w:space="0" w:color="auto"/>
      </w:divBdr>
    </w:div>
    <w:div w:id="1235235936">
      <w:bodyDiv w:val="1"/>
      <w:marLeft w:val="0"/>
      <w:marRight w:val="0"/>
      <w:marTop w:val="0"/>
      <w:marBottom w:val="0"/>
      <w:divBdr>
        <w:top w:val="none" w:sz="0" w:space="0" w:color="auto"/>
        <w:left w:val="none" w:sz="0" w:space="0" w:color="auto"/>
        <w:bottom w:val="none" w:sz="0" w:space="0" w:color="auto"/>
        <w:right w:val="none" w:sz="0" w:space="0" w:color="auto"/>
      </w:divBdr>
    </w:div>
    <w:div w:id="1241019451">
      <w:bodyDiv w:val="1"/>
      <w:marLeft w:val="0"/>
      <w:marRight w:val="0"/>
      <w:marTop w:val="0"/>
      <w:marBottom w:val="0"/>
      <w:divBdr>
        <w:top w:val="none" w:sz="0" w:space="0" w:color="auto"/>
        <w:left w:val="none" w:sz="0" w:space="0" w:color="auto"/>
        <w:bottom w:val="none" w:sz="0" w:space="0" w:color="auto"/>
        <w:right w:val="none" w:sz="0" w:space="0" w:color="auto"/>
      </w:divBdr>
    </w:div>
    <w:div w:id="1306474718">
      <w:bodyDiv w:val="1"/>
      <w:marLeft w:val="0"/>
      <w:marRight w:val="0"/>
      <w:marTop w:val="0"/>
      <w:marBottom w:val="0"/>
      <w:divBdr>
        <w:top w:val="none" w:sz="0" w:space="0" w:color="auto"/>
        <w:left w:val="none" w:sz="0" w:space="0" w:color="auto"/>
        <w:bottom w:val="none" w:sz="0" w:space="0" w:color="auto"/>
        <w:right w:val="none" w:sz="0" w:space="0" w:color="auto"/>
      </w:divBdr>
    </w:div>
    <w:div w:id="1310671100">
      <w:bodyDiv w:val="1"/>
      <w:marLeft w:val="0"/>
      <w:marRight w:val="0"/>
      <w:marTop w:val="0"/>
      <w:marBottom w:val="0"/>
      <w:divBdr>
        <w:top w:val="none" w:sz="0" w:space="0" w:color="auto"/>
        <w:left w:val="none" w:sz="0" w:space="0" w:color="auto"/>
        <w:bottom w:val="none" w:sz="0" w:space="0" w:color="auto"/>
        <w:right w:val="none" w:sz="0" w:space="0" w:color="auto"/>
      </w:divBdr>
    </w:div>
    <w:div w:id="1326742948">
      <w:bodyDiv w:val="1"/>
      <w:marLeft w:val="0"/>
      <w:marRight w:val="0"/>
      <w:marTop w:val="0"/>
      <w:marBottom w:val="0"/>
      <w:divBdr>
        <w:top w:val="none" w:sz="0" w:space="0" w:color="auto"/>
        <w:left w:val="none" w:sz="0" w:space="0" w:color="auto"/>
        <w:bottom w:val="none" w:sz="0" w:space="0" w:color="auto"/>
        <w:right w:val="none" w:sz="0" w:space="0" w:color="auto"/>
      </w:divBdr>
    </w:div>
    <w:div w:id="1377511400">
      <w:bodyDiv w:val="1"/>
      <w:marLeft w:val="0"/>
      <w:marRight w:val="0"/>
      <w:marTop w:val="0"/>
      <w:marBottom w:val="0"/>
      <w:divBdr>
        <w:top w:val="none" w:sz="0" w:space="0" w:color="auto"/>
        <w:left w:val="none" w:sz="0" w:space="0" w:color="auto"/>
        <w:bottom w:val="none" w:sz="0" w:space="0" w:color="auto"/>
        <w:right w:val="none" w:sz="0" w:space="0" w:color="auto"/>
      </w:divBdr>
    </w:div>
    <w:div w:id="1385174311">
      <w:bodyDiv w:val="1"/>
      <w:marLeft w:val="0"/>
      <w:marRight w:val="0"/>
      <w:marTop w:val="0"/>
      <w:marBottom w:val="0"/>
      <w:divBdr>
        <w:top w:val="none" w:sz="0" w:space="0" w:color="auto"/>
        <w:left w:val="none" w:sz="0" w:space="0" w:color="auto"/>
        <w:bottom w:val="none" w:sz="0" w:space="0" w:color="auto"/>
        <w:right w:val="none" w:sz="0" w:space="0" w:color="auto"/>
      </w:divBdr>
    </w:div>
    <w:div w:id="1397899631">
      <w:bodyDiv w:val="1"/>
      <w:marLeft w:val="0"/>
      <w:marRight w:val="0"/>
      <w:marTop w:val="0"/>
      <w:marBottom w:val="0"/>
      <w:divBdr>
        <w:top w:val="none" w:sz="0" w:space="0" w:color="auto"/>
        <w:left w:val="none" w:sz="0" w:space="0" w:color="auto"/>
        <w:bottom w:val="none" w:sz="0" w:space="0" w:color="auto"/>
        <w:right w:val="none" w:sz="0" w:space="0" w:color="auto"/>
      </w:divBdr>
    </w:div>
    <w:div w:id="1412659736">
      <w:bodyDiv w:val="1"/>
      <w:marLeft w:val="0"/>
      <w:marRight w:val="0"/>
      <w:marTop w:val="0"/>
      <w:marBottom w:val="0"/>
      <w:divBdr>
        <w:top w:val="none" w:sz="0" w:space="0" w:color="auto"/>
        <w:left w:val="none" w:sz="0" w:space="0" w:color="auto"/>
        <w:bottom w:val="none" w:sz="0" w:space="0" w:color="auto"/>
        <w:right w:val="none" w:sz="0" w:space="0" w:color="auto"/>
      </w:divBdr>
    </w:div>
    <w:div w:id="1420835294">
      <w:bodyDiv w:val="1"/>
      <w:marLeft w:val="0"/>
      <w:marRight w:val="0"/>
      <w:marTop w:val="0"/>
      <w:marBottom w:val="0"/>
      <w:divBdr>
        <w:top w:val="none" w:sz="0" w:space="0" w:color="auto"/>
        <w:left w:val="none" w:sz="0" w:space="0" w:color="auto"/>
        <w:bottom w:val="none" w:sz="0" w:space="0" w:color="auto"/>
        <w:right w:val="none" w:sz="0" w:space="0" w:color="auto"/>
      </w:divBdr>
    </w:div>
    <w:div w:id="1424259900">
      <w:bodyDiv w:val="1"/>
      <w:marLeft w:val="0"/>
      <w:marRight w:val="0"/>
      <w:marTop w:val="0"/>
      <w:marBottom w:val="0"/>
      <w:divBdr>
        <w:top w:val="none" w:sz="0" w:space="0" w:color="auto"/>
        <w:left w:val="none" w:sz="0" w:space="0" w:color="auto"/>
        <w:bottom w:val="none" w:sz="0" w:space="0" w:color="auto"/>
        <w:right w:val="none" w:sz="0" w:space="0" w:color="auto"/>
      </w:divBdr>
    </w:div>
    <w:div w:id="1425496919">
      <w:bodyDiv w:val="1"/>
      <w:marLeft w:val="0"/>
      <w:marRight w:val="0"/>
      <w:marTop w:val="0"/>
      <w:marBottom w:val="0"/>
      <w:divBdr>
        <w:top w:val="none" w:sz="0" w:space="0" w:color="auto"/>
        <w:left w:val="none" w:sz="0" w:space="0" w:color="auto"/>
        <w:bottom w:val="none" w:sz="0" w:space="0" w:color="auto"/>
        <w:right w:val="none" w:sz="0" w:space="0" w:color="auto"/>
      </w:divBdr>
    </w:div>
    <w:div w:id="1437941364">
      <w:bodyDiv w:val="1"/>
      <w:marLeft w:val="0"/>
      <w:marRight w:val="0"/>
      <w:marTop w:val="0"/>
      <w:marBottom w:val="0"/>
      <w:divBdr>
        <w:top w:val="none" w:sz="0" w:space="0" w:color="auto"/>
        <w:left w:val="none" w:sz="0" w:space="0" w:color="auto"/>
        <w:bottom w:val="none" w:sz="0" w:space="0" w:color="auto"/>
        <w:right w:val="none" w:sz="0" w:space="0" w:color="auto"/>
      </w:divBdr>
    </w:div>
    <w:div w:id="1456875307">
      <w:bodyDiv w:val="1"/>
      <w:marLeft w:val="0"/>
      <w:marRight w:val="0"/>
      <w:marTop w:val="0"/>
      <w:marBottom w:val="0"/>
      <w:divBdr>
        <w:top w:val="none" w:sz="0" w:space="0" w:color="auto"/>
        <w:left w:val="none" w:sz="0" w:space="0" w:color="auto"/>
        <w:bottom w:val="none" w:sz="0" w:space="0" w:color="auto"/>
        <w:right w:val="none" w:sz="0" w:space="0" w:color="auto"/>
      </w:divBdr>
    </w:div>
    <w:div w:id="1492482343">
      <w:bodyDiv w:val="1"/>
      <w:marLeft w:val="0"/>
      <w:marRight w:val="0"/>
      <w:marTop w:val="0"/>
      <w:marBottom w:val="0"/>
      <w:divBdr>
        <w:top w:val="none" w:sz="0" w:space="0" w:color="auto"/>
        <w:left w:val="none" w:sz="0" w:space="0" w:color="auto"/>
        <w:bottom w:val="none" w:sz="0" w:space="0" w:color="auto"/>
        <w:right w:val="none" w:sz="0" w:space="0" w:color="auto"/>
      </w:divBdr>
    </w:div>
    <w:div w:id="1544248042">
      <w:bodyDiv w:val="1"/>
      <w:marLeft w:val="0"/>
      <w:marRight w:val="0"/>
      <w:marTop w:val="0"/>
      <w:marBottom w:val="0"/>
      <w:divBdr>
        <w:top w:val="none" w:sz="0" w:space="0" w:color="auto"/>
        <w:left w:val="none" w:sz="0" w:space="0" w:color="auto"/>
        <w:bottom w:val="none" w:sz="0" w:space="0" w:color="auto"/>
        <w:right w:val="none" w:sz="0" w:space="0" w:color="auto"/>
      </w:divBdr>
    </w:div>
    <w:div w:id="1600675142">
      <w:bodyDiv w:val="1"/>
      <w:marLeft w:val="0"/>
      <w:marRight w:val="0"/>
      <w:marTop w:val="0"/>
      <w:marBottom w:val="0"/>
      <w:divBdr>
        <w:top w:val="none" w:sz="0" w:space="0" w:color="auto"/>
        <w:left w:val="none" w:sz="0" w:space="0" w:color="auto"/>
        <w:bottom w:val="none" w:sz="0" w:space="0" w:color="auto"/>
        <w:right w:val="none" w:sz="0" w:space="0" w:color="auto"/>
      </w:divBdr>
    </w:div>
    <w:div w:id="1618609123">
      <w:bodyDiv w:val="1"/>
      <w:marLeft w:val="0"/>
      <w:marRight w:val="0"/>
      <w:marTop w:val="0"/>
      <w:marBottom w:val="0"/>
      <w:divBdr>
        <w:top w:val="none" w:sz="0" w:space="0" w:color="auto"/>
        <w:left w:val="none" w:sz="0" w:space="0" w:color="auto"/>
        <w:bottom w:val="none" w:sz="0" w:space="0" w:color="auto"/>
        <w:right w:val="none" w:sz="0" w:space="0" w:color="auto"/>
      </w:divBdr>
    </w:div>
    <w:div w:id="1635212018">
      <w:bodyDiv w:val="1"/>
      <w:marLeft w:val="0"/>
      <w:marRight w:val="0"/>
      <w:marTop w:val="0"/>
      <w:marBottom w:val="0"/>
      <w:divBdr>
        <w:top w:val="none" w:sz="0" w:space="0" w:color="auto"/>
        <w:left w:val="none" w:sz="0" w:space="0" w:color="auto"/>
        <w:bottom w:val="none" w:sz="0" w:space="0" w:color="auto"/>
        <w:right w:val="none" w:sz="0" w:space="0" w:color="auto"/>
      </w:divBdr>
    </w:div>
    <w:div w:id="1642880478">
      <w:bodyDiv w:val="1"/>
      <w:marLeft w:val="0"/>
      <w:marRight w:val="0"/>
      <w:marTop w:val="0"/>
      <w:marBottom w:val="0"/>
      <w:divBdr>
        <w:top w:val="none" w:sz="0" w:space="0" w:color="auto"/>
        <w:left w:val="none" w:sz="0" w:space="0" w:color="auto"/>
        <w:bottom w:val="none" w:sz="0" w:space="0" w:color="auto"/>
        <w:right w:val="none" w:sz="0" w:space="0" w:color="auto"/>
      </w:divBdr>
    </w:div>
    <w:div w:id="1687124972">
      <w:bodyDiv w:val="1"/>
      <w:marLeft w:val="0"/>
      <w:marRight w:val="0"/>
      <w:marTop w:val="0"/>
      <w:marBottom w:val="0"/>
      <w:divBdr>
        <w:top w:val="none" w:sz="0" w:space="0" w:color="auto"/>
        <w:left w:val="none" w:sz="0" w:space="0" w:color="auto"/>
        <w:bottom w:val="none" w:sz="0" w:space="0" w:color="auto"/>
        <w:right w:val="none" w:sz="0" w:space="0" w:color="auto"/>
      </w:divBdr>
    </w:div>
    <w:div w:id="1758552103">
      <w:bodyDiv w:val="1"/>
      <w:marLeft w:val="0"/>
      <w:marRight w:val="0"/>
      <w:marTop w:val="0"/>
      <w:marBottom w:val="0"/>
      <w:divBdr>
        <w:top w:val="none" w:sz="0" w:space="0" w:color="auto"/>
        <w:left w:val="none" w:sz="0" w:space="0" w:color="auto"/>
        <w:bottom w:val="none" w:sz="0" w:space="0" w:color="auto"/>
        <w:right w:val="none" w:sz="0" w:space="0" w:color="auto"/>
      </w:divBdr>
    </w:div>
    <w:div w:id="1837530752">
      <w:bodyDiv w:val="1"/>
      <w:marLeft w:val="0"/>
      <w:marRight w:val="0"/>
      <w:marTop w:val="0"/>
      <w:marBottom w:val="0"/>
      <w:divBdr>
        <w:top w:val="none" w:sz="0" w:space="0" w:color="auto"/>
        <w:left w:val="none" w:sz="0" w:space="0" w:color="auto"/>
        <w:bottom w:val="none" w:sz="0" w:space="0" w:color="auto"/>
        <w:right w:val="none" w:sz="0" w:space="0" w:color="auto"/>
      </w:divBdr>
    </w:div>
    <w:div w:id="1868447948">
      <w:bodyDiv w:val="1"/>
      <w:marLeft w:val="0"/>
      <w:marRight w:val="0"/>
      <w:marTop w:val="0"/>
      <w:marBottom w:val="0"/>
      <w:divBdr>
        <w:top w:val="none" w:sz="0" w:space="0" w:color="auto"/>
        <w:left w:val="none" w:sz="0" w:space="0" w:color="auto"/>
        <w:bottom w:val="none" w:sz="0" w:space="0" w:color="auto"/>
        <w:right w:val="none" w:sz="0" w:space="0" w:color="auto"/>
      </w:divBdr>
    </w:div>
    <w:div w:id="1880580129">
      <w:bodyDiv w:val="1"/>
      <w:marLeft w:val="0"/>
      <w:marRight w:val="0"/>
      <w:marTop w:val="0"/>
      <w:marBottom w:val="0"/>
      <w:divBdr>
        <w:top w:val="none" w:sz="0" w:space="0" w:color="auto"/>
        <w:left w:val="none" w:sz="0" w:space="0" w:color="auto"/>
        <w:bottom w:val="none" w:sz="0" w:space="0" w:color="auto"/>
        <w:right w:val="none" w:sz="0" w:space="0" w:color="auto"/>
      </w:divBdr>
    </w:div>
    <w:div w:id="1906143733">
      <w:bodyDiv w:val="1"/>
      <w:marLeft w:val="0"/>
      <w:marRight w:val="0"/>
      <w:marTop w:val="0"/>
      <w:marBottom w:val="0"/>
      <w:divBdr>
        <w:top w:val="none" w:sz="0" w:space="0" w:color="auto"/>
        <w:left w:val="none" w:sz="0" w:space="0" w:color="auto"/>
        <w:bottom w:val="none" w:sz="0" w:space="0" w:color="auto"/>
        <w:right w:val="none" w:sz="0" w:space="0" w:color="auto"/>
      </w:divBdr>
    </w:div>
    <w:div w:id="1940259886">
      <w:bodyDiv w:val="1"/>
      <w:marLeft w:val="0"/>
      <w:marRight w:val="0"/>
      <w:marTop w:val="0"/>
      <w:marBottom w:val="0"/>
      <w:divBdr>
        <w:top w:val="none" w:sz="0" w:space="0" w:color="auto"/>
        <w:left w:val="none" w:sz="0" w:space="0" w:color="auto"/>
        <w:bottom w:val="none" w:sz="0" w:space="0" w:color="auto"/>
        <w:right w:val="none" w:sz="0" w:space="0" w:color="auto"/>
      </w:divBdr>
    </w:div>
    <w:div w:id="1964533984">
      <w:bodyDiv w:val="1"/>
      <w:marLeft w:val="0"/>
      <w:marRight w:val="0"/>
      <w:marTop w:val="0"/>
      <w:marBottom w:val="0"/>
      <w:divBdr>
        <w:top w:val="none" w:sz="0" w:space="0" w:color="auto"/>
        <w:left w:val="none" w:sz="0" w:space="0" w:color="auto"/>
        <w:bottom w:val="none" w:sz="0" w:space="0" w:color="auto"/>
        <w:right w:val="none" w:sz="0" w:space="0" w:color="auto"/>
      </w:divBdr>
    </w:div>
    <w:div w:id="1972973955">
      <w:bodyDiv w:val="1"/>
      <w:marLeft w:val="0"/>
      <w:marRight w:val="0"/>
      <w:marTop w:val="0"/>
      <w:marBottom w:val="0"/>
      <w:divBdr>
        <w:top w:val="none" w:sz="0" w:space="0" w:color="auto"/>
        <w:left w:val="none" w:sz="0" w:space="0" w:color="auto"/>
        <w:bottom w:val="none" w:sz="0" w:space="0" w:color="auto"/>
        <w:right w:val="none" w:sz="0" w:space="0" w:color="auto"/>
      </w:divBdr>
    </w:div>
    <w:div w:id="2033995763">
      <w:bodyDiv w:val="1"/>
      <w:marLeft w:val="0"/>
      <w:marRight w:val="0"/>
      <w:marTop w:val="0"/>
      <w:marBottom w:val="0"/>
      <w:divBdr>
        <w:top w:val="none" w:sz="0" w:space="0" w:color="auto"/>
        <w:left w:val="none" w:sz="0" w:space="0" w:color="auto"/>
        <w:bottom w:val="none" w:sz="0" w:space="0" w:color="auto"/>
        <w:right w:val="none" w:sz="0" w:space="0" w:color="auto"/>
      </w:divBdr>
    </w:div>
    <w:div w:id="2047749452">
      <w:bodyDiv w:val="1"/>
      <w:marLeft w:val="0"/>
      <w:marRight w:val="0"/>
      <w:marTop w:val="0"/>
      <w:marBottom w:val="0"/>
      <w:divBdr>
        <w:top w:val="none" w:sz="0" w:space="0" w:color="auto"/>
        <w:left w:val="none" w:sz="0" w:space="0" w:color="auto"/>
        <w:bottom w:val="none" w:sz="0" w:space="0" w:color="auto"/>
        <w:right w:val="none" w:sz="0" w:space="0" w:color="auto"/>
      </w:divBdr>
    </w:div>
    <w:div w:id="2051763813">
      <w:bodyDiv w:val="1"/>
      <w:marLeft w:val="0"/>
      <w:marRight w:val="0"/>
      <w:marTop w:val="0"/>
      <w:marBottom w:val="0"/>
      <w:divBdr>
        <w:top w:val="none" w:sz="0" w:space="0" w:color="auto"/>
        <w:left w:val="none" w:sz="0" w:space="0" w:color="auto"/>
        <w:bottom w:val="none" w:sz="0" w:space="0" w:color="auto"/>
        <w:right w:val="none" w:sz="0" w:space="0" w:color="auto"/>
      </w:divBdr>
    </w:div>
    <w:div w:id="2079279730">
      <w:bodyDiv w:val="1"/>
      <w:marLeft w:val="0"/>
      <w:marRight w:val="0"/>
      <w:marTop w:val="0"/>
      <w:marBottom w:val="0"/>
      <w:divBdr>
        <w:top w:val="none" w:sz="0" w:space="0" w:color="auto"/>
        <w:left w:val="none" w:sz="0" w:space="0" w:color="auto"/>
        <w:bottom w:val="none" w:sz="0" w:space="0" w:color="auto"/>
        <w:right w:val="none" w:sz="0" w:space="0" w:color="auto"/>
      </w:divBdr>
    </w:div>
    <w:div w:id="2102604941">
      <w:bodyDiv w:val="1"/>
      <w:marLeft w:val="0"/>
      <w:marRight w:val="0"/>
      <w:marTop w:val="0"/>
      <w:marBottom w:val="0"/>
      <w:divBdr>
        <w:top w:val="none" w:sz="0" w:space="0" w:color="auto"/>
        <w:left w:val="none" w:sz="0" w:space="0" w:color="auto"/>
        <w:bottom w:val="none" w:sz="0" w:space="0" w:color="auto"/>
        <w:right w:val="none" w:sz="0" w:space="0" w:color="auto"/>
      </w:divBdr>
    </w:div>
    <w:div w:id="214677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029923-CD9E-4981-A188-5751A3D47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trial.dot</Template>
  <TotalTime>2582</TotalTime>
  <Pages>14</Pages>
  <Words>4423</Words>
  <Characters>25216</Characters>
  <Application>Microsoft Office Word</Application>
  <DocSecurity>0</DocSecurity>
  <Lines>210</Lines>
  <Paragraphs>59</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sv-lncs</vt:lpstr>
      <vt:lpstr>sv-lncs</vt:lpstr>
    </vt:vector>
  </TitlesOfParts>
  <Company>Springer Verlag GmbH &amp; Co.KG</Company>
  <LinksUpToDate>false</LinksUpToDate>
  <CharactersWithSpaces>29580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SABARNA SARKAR</cp:lastModifiedBy>
  <cp:revision>68</cp:revision>
  <cp:lastPrinted>2006-05-07T12:33:00Z</cp:lastPrinted>
  <dcterms:created xsi:type="dcterms:W3CDTF">2024-12-02T13:16:00Z</dcterms:created>
  <dcterms:modified xsi:type="dcterms:W3CDTF">2025-02-06T09:24:00Z</dcterms:modified>
</cp:coreProperties>
</file>