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14:paraId="0880048F" wp14:textId="77777777">
      <w:pPr>
        <w:pStyle w:val="11"/>
        <w:rPr/>
      </w:pPr>
      <w:r>
        <w:rPr/>
        <w:t>Учреждение образования</w:t>
      </w:r>
    </w:p>
    <w:p xmlns:wp14="http://schemas.microsoft.com/office/word/2010/wordml" w14:paraId="2DF32026" wp14:textId="77777777">
      <w:pPr>
        <w:pStyle w:val="11"/>
        <w:rPr/>
      </w:pPr>
      <w:r>
        <w:rPr/>
        <w:t xml:space="preserve"> </w:t>
      </w:r>
      <w:r>
        <w:rPr/>
        <w:t xml:space="preserve">«БЕЛОРУССКИЙ ГОСУДАРСТВЕННЫЙ УНИВЕРСИТЕТ </w:t>
      </w:r>
    </w:p>
    <w:p xmlns:wp14="http://schemas.microsoft.com/office/word/2010/wordml" w14:paraId="6B740437" wp14:textId="77777777">
      <w:pPr>
        <w:pStyle w:val="11"/>
        <w:rPr/>
      </w:pPr>
      <w:r>
        <w:rPr/>
        <w:t>ИНФОРМАТИКИ И РАДИОЭЛЕКТРОНИКИ»</w:t>
      </w:r>
    </w:p>
    <w:p xmlns:wp14="http://schemas.microsoft.com/office/word/2010/wordml" w14:paraId="672A6659" wp14:textId="77777777">
      <w:pPr>
        <w:pStyle w:val="11"/>
        <w:rPr/>
      </w:pPr>
      <w:r>
        <w:rPr/>
      </w:r>
    </w:p>
    <w:p xmlns:wp14="http://schemas.microsoft.com/office/word/2010/wordml" w14:paraId="0A37501D" wp14:textId="77777777">
      <w:pPr>
        <w:pStyle w:val="11"/>
        <w:rPr/>
      </w:pPr>
      <w:r>
        <w:rPr/>
      </w:r>
    </w:p>
    <w:p xmlns:wp14="http://schemas.microsoft.com/office/word/2010/wordml" w14:paraId="5DAB6C7B" wp14:textId="77777777">
      <w:pPr>
        <w:pStyle w:val="11"/>
        <w:rPr/>
      </w:pPr>
      <w:r>
        <w:rPr/>
      </w:r>
    </w:p>
    <w:p xmlns:wp14="http://schemas.microsoft.com/office/word/2010/wordml" w14:paraId="4C63CEA1" wp14:textId="77777777">
      <w:pPr>
        <w:pStyle w:val="11"/>
        <w:rPr>
          <w:rFonts w:ascii="Calibri" w:hAnsi="Calibri" w:cs="Calibri"/>
        </w:rPr>
      </w:pPr>
      <w:r>
        <w:rPr/>
        <w:t>Кафедра интеллектуальных информационных технологий</w:t>
      </w:r>
    </w:p>
    <w:p xmlns:wp14="http://schemas.microsoft.com/office/word/2010/wordml" w14:paraId="02EB378F" wp14:textId="77777777">
      <w:pPr>
        <w:pStyle w:val="11"/>
        <w:rPr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6A05A809" wp14:textId="77777777">
      <w:pPr>
        <w:pStyle w:val="11"/>
        <w:rPr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5A39BBE3" wp14:textId="77777777">
      <w:pPr>
        <w:pStyle w:val="11"/>
        <w:rPr/>
      </w:pPr>
      <w:r>
        <w:rPr/>
      </w:r>
    </w:p>
    <w:p xmlns:wp14="http://schemas.microsoft.com/office/word/2010/wordml" w14:paraId="41C8F396" wp14:textId="77777777">
      <w:pPr>
        <w:pStyle w:val="11"/>
        <w:rPr/>
      </w:pPr>
      <w:r>
        <w:rPr/>
      </w:r>
    </w:p>
    <w:p xmlns:wp14="http://schemas.microsoft.com/office/word/2010/wordml" w14:paraId="72A3D3EC" wp14:textId="77777777">
      <w:pPr>
        <w:pStyle w:val="11"/>
        <w:rPr/>
      </w:pPr>
      <w:r>
        <w:rPr/>
      </w:r>
    </w:p>
    <w:p xmlns:wp14="http://schemas.microsoft.com/office/word/2010/wordml" w14:paraId="0D0B940D" wp14:textId="77777777">
      <w:pPr>
        <w:pStyle w:val="11"/>
        <w:rPr/>
      </w:pPr>
      <w:r>
        <w:rPr/>
      </w:r>
    </w:p>
    <w:p xmlns:wp14="http://schemas.microsoft.com/office/word/2010/wordml" w14:paraId="0E27B00A" wp14:textId="77777777">
      <w:pPr>
        <w:pStyle w:val="11"/>
        <w:rPr/>
      </w:pPr>
      <w:r>
        <w:rPr/>
      </w:r>
    </w:p>
    <w:p xmlns:wp14="http://schemas.microsoft.com/office/word/2010/wordml" w14:paraId="60061E4C" wp14:textId="77777777">
      <w:pPr>
        <w:pStyle w:val="11"/>
        <w:spacing w:before="0" w:after="240"/>
        <w:jc w:val="left"/>
        <w:rPr/>
      </w:pPr>
      <w:r>
        <w:rPr/>
      </w:r>
    </w:p>
    <w:p xmlns:wp14="http://schemas.microsoft.com/office/word/2010/wordml" w14:paraId="61E28E31" wp14:textId="77777777">
      <w:pPr>
        <w:pStyle w:val="11"/>
        <w:spacing w:before="0" w:after="24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№2</w:t>
      </w:r>
    </w:p>
    <w:p xmlns:wp14="http://schemas.microsoft.com/office/word/2010/wordml" w14:paraId="7D261366" wp14:textId="77777777">
      <w:pPr>
        <w:pStyle w:val="11"/>
        <w:spacing w:before="0" w:after="24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по курсу «СиМОИБ»</w:t>
      </w:r>
    </w:p>
    <w:p xmlns:wp14="http://schemas.microsoft.com/office/word/2010/wordml" w14:paraId="40774FA6" wp14:textId="77777777"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 тему: «Простейшие алгоритмы шифрования»</w:t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4B94D5A5" wp14:textId="77777777">
      <w:pPr>
        <w:pStyle w:val="11"/>
        <w:rPr/>
      </w:pPr>
      <w:r>
        <w:rPr/>
      </w:r>
    </w:p>
    <w:p xmlns:wp14="http://schemas.microsoft.com/office/word/2010/wordml" w14:paraId="3DEEC669" wp14:textId="77777777">
      <w:pPr>
        <w:pStyle w:val="11"/>
        <w:rPr/>
      </w:pPr>
      <w:r>
        <w:rPr/>
      </w:r>
    </w:p>
    <w:p xmlns:wp14="http://schemas.microsoft.com/office/word/2010/wordml" w14:paraId="3656B9AB" wp14:textId="77777777">
      <w:pPr>
        <w:pStyle w:val="11"/>
        <w:rPr/>
      </w:pPr>
      <w:r>
        <w:rPr/>
      </w:r>
    </w:p>
    <w:p xmlns:wp14="http://schemas.microsoft.com/office/word/2010/wordml" w14:paraId="45FB0818" wp14:textId="77777777">
      <w:pPr>
        <w:pStyle w:val="11"/>
        <w:rPr/>
      </w:pPr>
      <w:r>
        <w:rPr/>
      </w:r>
    </w:p>
    <w:p xmlns:wp14="http://schemas.microsoft.com/office/word/2010/wordml" w14:paraId="049F31CB" wp14:textId="77777777">
      <w:pPr>
        <w:pStyle w:val="11"/>
        <w:rPr/>
      </w:pPr>
      <w:r>
        <w:rPr/>
      </w:r>
    </w:p>
    <w:tbl>
      <w:tblPr>
        <w:tblW w:w="1074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955"/>
      </w:tblGrid>
      <w:tr xmlns:wp14="http://schemas.microsoft.com/office/word/2010/wordml" w:rsidTr="7D0FD7A9" w14:paraId="1F245B5F" wp14:textId="77777777">
        <w:trPr/>
        <w:tc>
          <w:tcPr>
            <w:tcW w:w="4785" w:type="dxa"/>
            <w:tcBorders/>
            <w:shd w:val="clear" w:color="auto" w:fill="FFFFFF"/>
            <w:tcMar/>
          </w:tcPr>
          <w:p w14:paraId="11C84176" wp14:textId="48FA8B94">
            <w:pPr>
              <w:pStyle w:val="11"/>
              <w:jc w:val="left"/>
            </w:pPr>
            <w:proofErr w:type="spellStart"/>
            <w:r w:rsidRPr="7D0FD7A9" w:rsidR="7D0FD7A9">
              <w:rPr>
                <w:lang w:val="en-US" w:eastAsia="en-US" w:bidi="en-US"/>
              </w:rPr>
              <w:t>Выполнил</w:t>
            </w:r>
            <w:proofErr w:type="spellEnd"/>
            <w:r w:rsidRPr="7D0FD7A9" w:rsidR="7D0FD7A9">
              <w:rPr>
                <w:lang w:val="en-US" w:eastAsia="en-US" w:bidi="en-US"/>
              </w:rPr>
              <w:t xml:space="preserve"> </w:t>
            </w:r>
            <w:proofErr w:type="spellStart"/>
            <w:r w:rsidRPr="7D0FD7A9" w:rsidR="7D0FD7A9">
              <w:rPr>
                <w:lang w:val="en-US" w:eastAsia="en-US" w:bidi="en-US"/>
              </w:rPr>
              <w:t>студент</w:t>
            </w:r>
            <w:proofErr w:type="spellEnd"/>
            <w:r w:rsidRPr="7D0FD7A9" w:rsidR="7D0FD7A9">
              <w:rPr>
                <w:lang w:val="en-US" w:eastAsia="en-US" w:bidi="en-US"/>
              </w:rPr>
              <w:t xml:space="preserve"> </w:t>
            </w:r>
            <w:proofErr w:type="spellStart"/>
            <w:r w:rsidRPr="7D0FD7A9" w:rsidR="7D0FD7A9">
              <w:rPr>
                <w:lang w:val="en-US" w:eastAsia="en-US" w:bidi="en-US"/>
              </w:rPr>
              <w:t>группы</w:t>
            </w:r>
            <w:proofErr w:type="spellEnd"/>
            <w:r w:rsidRPr="7D0FD7A9" w:rsidR="7D0FD7A9">
              <w:rPr>
                <w:lang w:val="en-US" w:eastAsia="en-US" w:bidi="en-US"/>
              </w:rPr>
              <w:t xml:space="preserve">                    821703:</w:t>
            </w:r>
          </w:p>
        </w:tc>
        <w:tc>
          <w:tcPr>
            <w:tcW w:w="5955" w:type="dxa"/>
            <w:tcBorders/>
            <w:shd w:val="clear" w:color="auto" w:fill="FFFFFF"/>
            <w:tcMar/>
          </w:tcPr>
          <w:p w14:paraId="608D6106" wp14:textId="437A03C9">
            <w:pPr>
              <w:pStyle w:val="11"/>
              <w:jc w:val="right"/>
              <w:rPr>
                <w:lang w:eastAsia="en-US" w:bidi="en-US"/>
              </w:rPr>
            </w:pPr>
            <w:proofErr w:type="spellStart"/>
            <w:r w:rsidRPr="7D0FD7A9" w:rsidR="7D0FD7A9">
              <w:rPr>
                <w:lang w:eastAsia="en-US" w:bidi="en-US"/>
              </w:rPr>
              <w:t>Веренич</w:t>
            </w:r>
            <w:proofErr w:type="spellEnd"/>
            <w:r w:rsidRPr="7D0FD7A9" w:rsidR="7D0FD7A9">
              <w:rPr>
                <w:lang w:eastAsia="en-US" w:bidi="en-US"/>
              </w:rPr>
              <w:t xml:space="preserve"> К.О.</w:t>
            </w:r>
          </w:p>
          <w:p w14:paraId="53128261" wp14:textId="77777777">
            <w:pPr>
              <w:pStyle w:val="Normal"/>
              <w:spacing w:before="0" w:after="0"/>
              <w:ind w:hanging="0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</w:r>
          </w:p>
        </w:tc>
      </w:tr>
      <w:tr xmlns:wp14="http://schemas.microsoft.com/office/word/2010/wordml" w:rsidTr="7D0FD7A9" w14:paraId="0DE4CED7" wp14:textId="77777777">
        <w:trPr/>
        <w:tc>
          <w:tcPr>
            <w:tcW w:w="4785" w:type="dxa"/>
            <w:tcBorders/>
            <w:shd w:val="clear" w:color="auto" w:fill="FFFFFF"/>
            <w:tcMar/>
          </w:tcPr>
          <w:p w14:paraId="56DA10EA" wp14:textId="77777777">
            <w:pPr>
              <w:pStyle w:val="11"/>
              <w:jc w:val="left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Проверил:</w:t>
            </w:r>
          </w:p>
        </w:tc>
        <w:tc>
          <w:tcPr>
            <w:tcW w:w="5955" w:type="dxa"/>
            <w:tcBorders/>
            <w:shd w:val="clear" w:color="auto" w:fill="FFFFFF"/>
            <w:tcMar/>
          </w:tcPr>
          <w:p w14:paraId="308D927B" wp14:textId="77777777">
            <w:pPr>
              <w:pStyle w:val="11"/>
              <w:jc w:val="right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Захаров В.В.</w:t>
            </w:r>
          </w:p>
        </w:tc>
      </w:tr>
    </w:tbl>
    <w:p xmlns:wp14="http://schemas.microsoft.com/office/word/2010/wordml" w14:paraId="62486C05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4101652C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4B99056E" wp14:textId="77777777">
      <w:pPr>
        <w:pStyle w:val="11"/>
        <w:rPr>
          <w:lang w:val="en-US"/>
        </w:rPr>
      </w:pPr>
      <w:r>
        <w:rPr>
          <w:lang w:val="en-US"/>
        </w:rPr>
      </w:r>
    </w:p>
    <w:p xmlns:wp14="http://schemas.microsoft.com/office/word/2010/wordml" w14:paraId="1299C43A" wp14:textId="77777777">
      <w:pPr>
        <w:pStyle w:val="11"/>
        <w:rPr>
          <w:rFonts w:ascii="Calibri" w:hAnsi="Calibri" w:cs="Calibri"/>
          <w:b/>
          <w:b/>
          <w:lang w:val="en-US"/>
        </w:rPr>
      </w:pPr>
      <w:r>
        <w:rPr>
          <w:rFonts w:ascii="Calibri" w:hAnsi="Calibri" w:cs="Calibri"/>
          <w:b/>
          <w:lang w:val="en-US"/>
        </w:rPr>
      </w:r>
    </w:p>
    <w:p xmlns:wp14="http://schemas.microsoft.com/office/word/2010/wordml" w14:paraId="4DDBEF00" wp14:textId="77777777">
      <w:pPr>
        <w:pStyle w:val="11"/>
        <w:rPr>
          <w:rFonts w:ascii="Calibri" w:hAnsi="Calibri" w:cs="Calibri"/>
          <w:b/>
          <w:b/>
          <w:lang w:val="en-US"/>
        </w:rPr>
      </w:pPr>
      <w:r>
        <w:rPr>
          <w:rFonts w:ascii="Calibri" w:hAnsi="Calibri" w:cs="Calibri"/>
          <w:b/>
          <w:lang w:val="en-US"/>
        </w:rPr>
      </w:r>
    </w:p>
    <w:p xmlns:wp14="http://schemas.microsoft.com/office/word/2010/wordml" w14:paraId="3461D779" wp14:textId="77777777">
      <w:pPr>
        <w:pStyle w:val="11"/>
        <w:rPr>
          <w:rFonts w:ascii="Calibri" w:hAnsi="Calibri" w:cs="Calibri"/>
          <w:b/>
          <w:b/>
          <w:lang w:val="en-US"/>
        </w:rPr>
      </w:pPr>
      <w:r>
        <w:rPr>
          <w:rFonts w:ascii="Calibri" w:hAnsi="Calibri" w:cs="Calibri"/>
          <w:b/>
          <w:lang w:val="en-US"/>
        </w:rPr>
      </w:r>
    </w:p>
    <w:p xmlns:wp14="http://schemas.microsoft.com/office/word/2010/wordml" w14:paraId="3CF2D8B6" wp14:textId="77777777">
      <w:pPr>
        <w:pStyle w:val="11"/>
        <w:rPr>
          <w:rFonts w:ascii="Calibri" w:hAnsi="Calibri" w:cs="Calibri"/>
          <w:b/>
          <w:b/>
          <w:lang w:val="en-US"/>
        </w:rPr>
      </w:pPr>
      <w:r>
        <w:rPr>
          <w:rFonts w:ascii="Calibri" w:hAnsi="Calibri" w:cs="Calibri"/>
          <w:b/>
          <w:lang w:val="en-US"/>
        </w:rPr>
      </w:r>
    </w:p>
    <w:p xmlns:wp14="http://schemas.microsoft.com/office/word/2010/wordml" w14:paraId="0FB78278" wp14:textId="77777777">
      <w:pPr>
        <w:pStyle w:val="Normal"/>
        <w:rPr>
          <w:rFonts w:ascii="Calibri" w:hAnsi="Calibri" w:cs="Calibri"/>
          <w:b/>
          <w:b/>
          <w:lang w:val="en-US"/>
        </w:rPr>
      </w:pPr>
      <w:r>
        <w:rPr>
          <w:rFonts w:ascii="Calibri" w:hAnsi="Calibri" w:cs="Calibri"/>
          <w:b/>
          <w:lang w:val="en-US"/>
        </w:rPr>
      </w:r>
    </w:p>
    <w:p xmlns:wp14="http://schemas.microsoft.com/office/word/2010/wordml" w14:paraId="1FC39945" wp14:textId="77777777">
      <w:pPr>
        <w:pStyle w:val="11"/>
        <w:rPr/>
      </w:pPr>
      <w:r>
        <w:rPr/>
      </w:r>
    </w:p>
    <w:p xmlns:wp14="http://schemas.microsoft.com/office/word/2010/wordml" w14:paraId="0562CB0E" wp14:textId="77777777">
      <w:pPr>
        <w:pStyle w:val="11"/>
        <w:rPr/>
      </w:pPr>
      <w:r>
        <w:rPr/>
      </w:r>
    </w:p>
    <w:p xmlns:wp14="http://schemas.microsoft.com/office/word/2010/wordml" w14:paraId="46600C57" wp14:textId="77777777">
      <w:pPr>
        <w:pStyle w:val="11"/>
        <w:rPr>
          <w:rFonts w:ascii="Calibri" w:hAnsi="Calibri" w:cs="Calibri"/>
          <w:b/>
          <w:b/>
          <w:lang w:val="en-US"/>
        </w:rPr>
      </w:pPr>
      <w:r>
        <w:rPr>
          <w:rFonts w:ascii="Calibri" w:hAnsi="Calibri" w:cs="Calibri"/>
          <w:b/>
          <w:lang w:val="en-US"/>
        </w:rPr>
        <w:t>МИНСК</w:t>
      </w:r>
    </w:p>
    <w:p xmlns:wp14="http://schemas.microsoft.com/office/word/2010/wordml" w14:paraId="7D1E0FE1" wp14:textId="3F66D96B">
      <w:pPr>
        <w:pStyle w:val="11"/>
      </w:pPr>
      <w:r w:rsidR="7D0FD7A9">
        <w:rPr/>
        <w:t>2020</w:t>
      </w:r>
    </w:p>
    <w:p xmlns:wp14="http://schemas.microsoft.com/office/word/2010/wordml" w14:paraId="34CE0A41" wp14:textId="77777777">
      <w:pPr>
        <w:pStyle w:val="Normal"/>
        <w:rPr/>
      </w:pPr>
      <w:r>
        <w:rPr/>
      </w:r>
    </w:p>
    <w:p w:rsidR="7D0FD7A9" w:rsidP="7D0FD7A9" w:rsidRDefault="7D0FD7A9" w14:paraId="3A1784A3" w14:textId="4574AC8A">
      <w:pPr>
        <w:pStyle w:val="Normal"/>
        <w:spacing w:before="0" w:after="0"/>
        <w:ind w:hanging="0"/>
      </w:pPr>
      <w:r w:rsidRPr="7D0FD7A9" w:rsidR="7D0FD7A9">
        <w:rPr>
          <w:b w:val="1"/>
          <w:bCs w:val="1"/>
          <w:sz w:val="24"/>
          <w:szCs w:val="24"/>
          <w:u w:val="single"/>
        </w:rPr>
        <w:t>Задание</w:t>
      </w:r>
      <w:r w:rsidRPr="7D0FD7A9" w:rsidR="7D0FD7A9">
        <w:rPr>
          <w:b w:val="1"/>
          <w:bCs w:val="1"/>
          <w:sz w:val="24"/>
          <w:szCs w:val="24"/>
        </w:rPr>
        <w:t>:</w:t>
      </w:r>
      <w:r w:rsidRPr="7D0FD7A9" w:rsidR="7D0FD7A9">
        <w:rPr>
          <w:sz w:val="24"/>
          <w:szCs w:val="24"/>
        </w:rPr>
        <w:t xml:space="preserve"> </w:t>
      </w:r>
    </w:p>
    <w:p w:rsidR="7D0FD7A9" w:rsidP="7D0FD7A9" w:rsidRDefault="7D0FD7A9" w14:paraId="49919964" w14:textId="418F5173">
      <w:pPr>
        <w:pStyle w:val="Normal"/>
        <w:spacing w:before="0" w:after="0"/>
        <w:ind w:hanging="0"/>
      </w:pPr>
      <w:r w:rsidRPr="7D0FD7A9" w:rsidR="7D0FD7A9">
        <w:rPr>
          <w:sz w:val="24"/>
          <w:szCs w:val="24"/>
        </w:rPr>
        <w:t>Реализовать систему шифрования Гая Юлия Цезаря</w:t>
      </w:r>
    </w:p>
    <w:p xmlns:wp14="http://schemas.microsoft.com/office/word/2010/wordml" w14:paraId="62EBF3C5" wp14:textId="77777777">
      <w:pPr>
        <w:pStyle w:val="Normal"/>
        <w:spacing w:before="0" w:after="0" w:line="240" w:lineRule="atLeast"/>
        <w:rPr/>
      </w:pPr>
      <w:r>
        <w:rPr/>
      </w:r>
    </w:p>
    <w:p xmlns:wp14="http://schemas.microsoft.com/office/word/2010/wordml" w14:paraId="4A4976A3" wp14:textId="70D9E8E4">
      <w:pPr>
        <w:pStyle w:val="Normal"/>
        <w:spacing w:line="240" w:lineRule="atLeast"/>
        <w:ind w:hanging="0"/>
      </w:pPr>
      <w:r w:rsidRPr="7D0FD7A9" w:rsidR="7D0FD7A9">
        <w:rPr>
          <w:b w:val="1"/>
          <w:bCs w:val="1"/>
          <w:sz w:val="24"/>
          <w:szCs w:val="24"/>
          <w:u w:val="single"/>
        </w:rPr>
        <w:t>Выполнение программы</w:t>
      </w:r>
      <w:r w:rsidRPr="7D0FD7A9" w:rsidR="7D0FD7A9">
        <w:rPr>
          <w:b w:val="1"/>
          <w:bCs w:val="1"/>
          <w:sz w:val="24"/>
          <w:szCs w:val="24"/>
        </w:rPr>
        <w:t>:</w:t>
      </w:r>
      <w:r w:rsidRPr="7D0FD7A9" w:rsidR="7D0FD7A9">
        <w:rPr>
          <w:sz w:val="24"/>
          <w:szCs w:val="24"/>
        </w:rPr>
        <w:t xml:space="preserve"> </w:t>
      </w:r>
    </w:p>
    <w:p xmlns:wp14="http://schemas.microsoft.com/office/word/2010/wordml" w:rsidP="7D0FD7A9" w14:paraId="110FFD37" wp14:textId="5BEDCBC0">
      <w:pPr>
        <w:pStyle w:val="Normal"/>
        <w:spacing w:before="0" w:after="0" w:line="240" w:lineRule="atLeast"/>
        <w:ind w:hanging="0"/>
      </w:pPr>
      <w:r>
        <w:drawing>
          <wp:inline xmlns:wp14="http://schemas.microsoft.com/office/word/2010/wordprocessingDrawing" wp14:editId="31BCDDC7" wp14:anchorId="316D4CE4">
            <wp:extent cx="4572000" cy="2476500"/>
            <wp:effectExtent l="0" t="0" r="0" b="0"/>
            <wp:docPr id="1501414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70627bdff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0FD7A9" w14:paraId="72C4DCFD" wp14:textId="04978632">
      <w:pPr>
        <w:pStyle w:val="Normal"/>
        <w:spacing w:before="0" w:after="0"/>
        <w:ind w:hanging="0"/>
        <w:rPr>
          <w:b w:val="1"/>
          <w:bCs w:val="1"/>
          <w:sz w:val="24"/>
          <w:szCs w:val="24"/>
        </w:rPr>
      </w:pPr>
      <w:r w:rsidRPr="7D0FD7A9" w:rsidR="7D0FD7A9">
        <w:rPr>
          <w:b w:val="1"/>
          <w:bCs w:val="1"/>
          <w:sz w:val="24"/>
          <w:szCs w:val="24"/>
        </w:rPr>
        <w:t>Вывод:</w:t>
      </w:r>
    </w:p>
    <w:p xmlns:wp14="http://schemas.microsoft.com/office/word/2010/wordml" w:rsidP="7D0FD7A9" w14:paraId="7626CB94" wp14:textId="22012316">
      <w:pPr>
        <w:pStyle w:val="Normal"/>
        <w:spacing w:before="0" w:after="0"/>
        <w:ind w:hanging="0" w:firstLine="708"/>
        <w:rPr>
          <w:noProof w:val="0"/>
          <w:sz w:val="24"/>
          <w:szCs w:val="24"/>
          <w:lang w:val="ru-RU"/>
        </w:rPr>
      </w:pPr>
      <w:r w:rsidRPr="7D0FD7A9" w:rsidR="7D0FD7A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ru-RU" w:eastAsia="zh-CN" w:bidi="ar-SA"/>
        </w:rPr>
        <w:t xml:space="preserve">Способы выбора ключей могут быть различны. В шифре Цезаря ключом служит произвольное число k, выбранное в интервале от 1 до 33 (Количество букв в алфавите). Малое пространство ключей (всего 25 вариантов) делает </w:t>
      </w:r>
      <w:proofErr w:type="spellStart"/>
      <w:r w:rsidRPr="7D0FD7A9" w:rsidR="7D0FD7A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ru-RU" w:eastAsia="zh-CN" w:bidi="ar-SA"/>
        </w:rPr>
        <w:t>брут</w:t>
      </w:r>
      <w:proofErr w:type="spellEnd"/>
      <w:r w:rsidRPr="7D0FD7A9" w:rsidR="7D0FD7A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ru-RU" w:eastAsia="zh-CN" w:bidi="ar-SA"/>
        </w:rPr>
        <w:t>-форс самым эффективным и простым вариантом атаки.</w:t>
      </w:r>
      <w:r>
        <w:br/>
      </w:r>
      <w:r w:rsidRPr="7D0FD7A9" w:rsidR="7D0FD7A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ru-RU" w:eastAsia="zh-CN" w:bidi="ar-SA"/>
        </w:rPr>
        <w:t xml:space="preserve">Для вскрытия необходимо каждую букву </w:t>
      </w:r>
      <w:proofErr w:type="spellStart"/>
      <w:r w:rsidRPr="7D0FD7A9" w:rsidR="7D0FD7A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ru-RU" w:eastAsia="zh-CN" w:bidi="ar-SA"/>
        </w:rPr>
        <w:t>шифртекста</w:t>
      </w:r>
      <w:proofErr w:type="spellEnd"/>
      <w:r w:rsidRPr="7D0FD7A9" w:rsidR="7D0FD7A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ru-RU" w:eastAsia="zh-CN" w:bidi="ar-SA"/>
        </w:rPr>
        <w:t xml:space="preserve"> заменить буквой, стоящей на один знак левее в алфавите. Если в результате этого не удалось получить читаемое сообщение, то необходимо повторить действие, но уже сместив буквы на два знака левее. И так далее, пока в результате не получится читаемый текст.</w:t>
      </w:r>
    </w:p>
    <w:p xmlns:wp14="http://schemas.microsoft.com/office/word/2010/wordml" w:rsidP="7D0FD7A9" w14:paraId="17A057CE" wp14:textId="5E9B48EA">
      <w:pPr>
        <w:pStyle w:val="Normal"/>
        <w:spacing w:before="0" w:after="0"/>
        <w:ind w:hanging="0" w:firstLine="708"/>
        <w:rPr>
          <w:noProof w:val="0"/>
          <w:sz w:val="24"/>
          <w:szCs w:val="24"/>
          <w:lang w:val="ru-RU"/>
        </w:rPr>
      </w:pPr>
      <w:r w:rsidRPr="7D0FD7A9" w:rsidR="7D0FD7A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ru-RU" w:eastAsia="zh-CN" w:bidi="ar-SA"/>
        </w:rPr>
        <w:t xml:space="preserve">Достоинством системы шифрования Цезаря является простота шифрования и расшифрования.  Учитывая то, что подбор ключа в автоматическом режиме практически невозможен (существует вероятность появления осмысленных сообщений при разных значениях ключа, требуется проверка оператором), при определенных условиях можно считать такую систему шифрования достаточной. </w:t>
      </w:r>
    </w:p>
    <w:p xmlns:wp14="http://schemas.microsoft.com/office/word/2010/wordml" w:rsidP="7D0FD7A9" w14:paraId="1699F58F" wp14:textId="3F3B9F72">
      <w:pPr>
        <w:spacing w:before="0" w:after="0"/>
        <w:ind/>
        <w:rPr>
          <w:sz w:val="24"/>
          <w:szCs w:val="24"/>
        </w:rPr>
      </w:pPr>
      <w:r w:rsidRPr="7D0FD7A9" w:rsidR="7D0FD7A9">
        <w:rPr>
          <w:sz w:val="24"/>
          <w:szCs w:val="24"/>
        </w:rPr>
        <w:t xml:space="preserve">К недостаткам системы Цезаря следует отнести следующие: 1) Подстановки, выполняемые в соответствии с системой Цезаря, не маскируют частот появления различных букв исходного открытого текста.  2) Сохраняется алфавитный порядок в последовательности заменяющих букв, при изменении значения ключа изменяются только начальные позиции такой последовательности. 3) Число возможных ключей мало. </w:t>
      </w:r>
    </w:p>
    <w:p xmlns:wp14="http://schemas.microsoft.com/office/word/2010/wordml" w:rsidP="7D0FD7A9" w14:paraId="506E0440" wp14:textId="48CCC78E">
      <w:pPr>
        <w:spacing w:before="0" w:after="0"/>
        <w:ind/>
        <w:rPr>
          <w:sz w:val="24"/>
          <w:szCs w:val="24"/>
        </w:rPr>
      </w:pPr>
      <w:r w:rsidRPr="7D0FD7A9" w:rsidR="7D0FD7A9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ru-RU" w:eastAsia="zh-CN" w:bidi="ar-SA"/>
        </w:rPr>
        <w:t>Для большинства сценариев использования система с таким количеством ключей будет недостаточно стойкой, и в таких ситуациях стоит обратиться к более современным методам шифрования.</w:t>
      </w:r>
    </w:p>
    <w:p xmlns:wp14="http://schemas.microsoft.com/office/word/2010/wordml" w:rsidP="7D0FD7A9" wp14:textId="77777777" w14:paraId="3FE9F23F">
      <w:pPr>
        <w:pStyle w:val="Normal"/>
        <w:spacing w:before="0" w:after="0"/>
        <w:ind w:hanging="0"/>
        <w:rPr>
          <w:b w:val="1"/>
          <w:bCs w:val="1"/>
          <w:sz w:val="24"/>
          <w:szCs w:val="24"/>
        </w:rPr>
      </w:pPr>
    </w:p>
    <w:sectPr>
      <w:type w:val="nextPage"/>
      <w:pgSz w:w="11906" w:h="16838" w:orient="portrait"/>
      <w:pgMar w:top="426" w:right="424" w:bottom="426" w:left="567" w:header="0" w:footer="0" w:gutter="0"/>
      <w:pgNumType w:fmt="decimal"/>
      <w:formProt w:val="false"/>
      <w:textDirection w:val="lrTb"/>
      <w:docGrid w:type="default" w:linePitch="360" w:charSpace="429495275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swiss"/>
    <w:pitch w:val="variable"/>
  </w:font>
  <w:font w:name="Courier New">
    <w:charset w:val="cc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isplayBackgroundShape/>
  <w:defaultTabStop w:val="708"/>
  <w:autoHyphenation w:val="false"/>
  <w14:docId w14:val="783EABB3"/>
  <w15:docId w15:val="{0d8c145f-d79b-474f-8b9a-adae0014b525}"/>
  <w:rsids>
    <w:rsidRoot w:val="7D0FD7A9"/>
    <w:rsid w:val="7D0FD7A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40" w:line="360" w:lineRule="auto"/>
      <w:ind w:firstLine="709"/>
    </w:pPr>
    <w:rPr>
      <w:rFonts w:ascii="Times New Roman" w:hAnsi="Times New Roman" w:eastAsia="Times New Roman" w:cs="Times New Roman"/>
      <w:color w:val="00000A"/>
      <w:kern w:val="2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before="480" w:after="0"/>
      <w:ind w:left="0" w:right="0" w:firstLine="709"/>
      <w:outlineLvl w:val="0"/>
    </w:pPr>
    <w:rPr>
      <w:rFonts w:ascii="Cambria" w:hAnsi="Cambria" w:cs="Calibri"/>
      <w:b/>
      <w:bCs/>
      <w:color w:val="365F91"/>
      <w:szCs w:val="28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ind w:left="0" w:right="0" w:firstLine="709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character" w:styleId="Style12">
    <w:name w:val="Основной шрифт абзаца"/>
    <w:qFormat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qFormat/>
    <w:rPr>
      <w:rFonts w:ascii="Tahoma" w:hAnsi="Tahoma" w:eastAsia="Times New Roman" w:cs="Tahoma"/>
      <w:sz w:val="16"/>
      <w:szCs w:val="16"/>
      <w:lang w:val="ru-RU"/>
    </w:rPr>
  </w:style>
  <w:style w:type="character" w:styleId="1">
    <w:name w:val="Заголовок 1 Знак"/>
    <w:qFormat/>
    <w:rPr>
      <w:rFonts w:ascii="Cambria" w:hAnsi="Cambria" w:cs="Calibri"/>
      <w:b/>
      <w:bCs/>
      <w:color w:val="365F91"/>
      <w:sz w:val="28"/>
      <w:szCs w:val="28"/>
      <w:lang w:val="ru-RU"/>
    </w:rPr>
  </w:style>
  <w:style w:type="character" w:styleId="2">
    <w:name w:val="Заголовок 2 Знак"/>
    <w:qFormat/>
    <w:rPr>
      <w:rFonts w:ascii="Cambria" w:hAnsi="Cambria" w:cs="Calibri"/>
      <w:b/>
      <w:bCs/>
      <w:color w:val="4F81BD"/>
      <w:sz w:val="26"/>
      <w:szCs w:val="26"/>
      <w:lang w:val="ru-RU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  <w:lang w:val="ru-RU"/>
    </w:rPr>
  </w:style>
  <w:style w:type="character" w:styleId="PlaceholderText">
    <w:name w:val="Placeholder Tex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Style14">
    <w:name w:val="Название объекта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11">
    <w:name w:val="Стиль1"/>
    <w:basedOn w:val="Normal"/>
    <w:qFormat/>
    <w:pPr>
      <w:spacing w:before="0" w:after="0" w:line="240" w:lineRule="auto"/>
      <w:ind w:left="0" w:right="0" w:hanging="0"/>
      <w:jc w:val="center"/>
    </w:pPr>
    <w:rPr>
      <w:szCs w:val="28"/>
    </w:r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  <w:ind w:left="0" w:right="0" w:hanging="0"/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image" Target="/media/image.png" Id="R1d370627bdff4c4a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2016-03-15T07:36:00.0000000Z</dcterms:created>
  <dc:creator>furi</dc:creator>
  <dc:description/>
  <keywords/>
  <dc:language>en-US</dc:language>
  <lastModifiedBy>kirillverenih</lastModifiedBy>
  <dcterms:modified xsi:type="dcterms:W3CDTF">2020-02-25T16:46:31.0233991Z</dcterms:modified>
  <revision>4</revision>
  <dc:subject/>
  <dc:title/>
</coreProperties>
</file>