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KING'S STORE</w:t>
      </w:r>
    </w:p>
    <w:p>
      <w:pPr>
        <w:pStyle w:val="Heading3"/>
      </w:pPr>
      <w:r>
        <w:t>Produits achetés :</w:t>
      </w:r>
    </w:p>
    <w:p>
      <w:pPr/>
      <w:r>
        <w:t xml:space="preserve">Biscuit, </w:t>
        <w:br/>
        <w:t xml:space="preserve"> - Quantité : 2, Prix unitaire : 200€, Total : 400€</w:t>
      </w:r>
    </w:p>
    <w:p>
      <w:pPr/>
      <w:r>
        <w:t xml:space="preserve">Lait, </w:t>
        <w:br/>
        <w:t xml:space="preserve"> - Quantité : 3, Prix unitaire : 250€, Total : 750€</w:t>
      </w:r>
    </w:p>
    <w:p>
      <w:pPr/>
      <w:r>
        <w:t xml:space="preserve">Bics, </w:t>
        <w:br/>
        <w:t xml:space="preserve"> - Quantité : 5, Prix unitaire : 100€, Total : 500€</w:t>
      </w:r>
    </w:p>
    <w:p>
      <w:r>
        <w:br/>
      </w:r>
    </w:p>
    <w:p>
      <w:r>
        <w:t>Total général : 1650 €.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