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240" w:before="0"/>
        <w:jc w:val="center"/>
      </w:pPr>
      <w:r>
        <w:rPr>
          <w:rFonts w:ascii="Arial" w:cs="Arial" w:eastAsia="Arial" w:hAnsi="Arial"/>
          <w:b/>
          <w:bCs/>
          <w:color w:val="1A2E3B"/>
          <w:sz w:val="56"/>
          <w:szCs w:val="56"/>
        </w:rPr>
        <w:t xml:space="preserve">COMPREHENSIVE COMPARATIVE STUDY</w:t>
      </w:r>
    </w:p>
    <w:p>
      <w:pPr>
        <w:pBdr>
          <w:bottom w:val="thick" w:color="2E6A8C" w:sz="12" w:space="6"/>
        </w:pBdr>
        <w:spacing w:after="120" w:before="0"/>
        <w:jc w:val="center"/>
      </w:pPr>
      <w:r>
        <w:rPr>
          <w:rFonts w:ascii="Arial" w:cs="Arial" w:eastAsia="Arial" w:hAnsi="Arial"/>
          <w:b/>
          <w:bCs/>
          <w:color w:val="2E6A8C"/>
          <w:sz w:val="40"/>
          <w:szCs w:val="40"/>
        </w:rPr>
        <w:t xml:space="preserve">10 Traditional Chinese Vernacular Building Types</w:t>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3D8B6E"/>
          <w:sz w:val="28"/>
          <w:szCs w:val="28"/>
        </w:rPr>
        <w:t xml:space="preserve">Environmental Performance, Climate Data &amp; Sustainability Analysis</w:t>
      </w:r>
    </w:p>
    <w:p>
      <w:pPr>
        <w:spacing w:after="120" w:before="0"/>
      </w:pPr>
      <w:r>
        <w:t xml:space="preserve"/>
      </w:r>
    </w:p>
    <w:p>
      <w:pPr>
        <w:spacing w:after="60" w:before="0"/>
        <w:jc w:val="center"/>
      </w:pPr>
      <w:r>
        <w:rPr>
          <w:rFonts w:ascii="Arial" w:cs="Arial" w:eastAsia="Arial" w:hAnsi="Arial"/>
          <w:color w:val="888888"/>
          <w:sz w:val="22"/>
          <w:szCs w:val="22"/>
        </w:rPr>
        <w:t xml:space="preserve">Prepared as: Architectural Research &amp; Environmental Simulation Reference</w:t>
      </w:r>
    </w:p>
    <w:p>
      <w:pPr>
        <w:spacing w:after="60" w:before="0"/>
        <w:jc w:val="center"/>
      </w:pPr>
      <w:r>
        <w:rPr>
          <w:rFonts w:ascii="Arial" w:cs="Arial" w:eastAsia="Arial" w:hAnsi="Arial"/>
          <w:color w:val="888888"/>
          <w:sz w:val="20"/>
          <w:szCs w:val="20"/>
        </w:rPr>
        <w:t xml:space="preserve">Sources: Peer-reviewed journals (MDPI, ScienceDirect, Springer, Nature, PMC)</w:t>
      </w:r>
    </w:p>
    <w:p>
      <w:pPr>
        <w:spacing w:after="60" w:before="0"/>
        <w:jc w:val="center"/>
      </w:pPr>
      <w:r>
        <w:rPr>
          <w:rFonts w:ascii="Arial" w:cs="Arial" w:eastAsia="Arial" w:hAnsi="Arial"/>
          <w:color w:val="888888"/>
          <w:sz w:val="20"/>
          <w:szCs w:val="20"/>
        </w:rPr>
        <w:t xml:space="preserve">Government Climate Data: China Meteorological Administration (CMA) | PVGIS | ASHRAE</w:t>
      </w:r>
    </w:p>
    <w:p>
      <w:pPr>
        <w:spacing w:after="120" w:before="0"/>
      </w:pPr>
      <w:r>
        <w:t xml:space="preserve"/>
      </w:r>
    </w:p>
    <w:p>
      <w:pPr>
        <w:spacing w:after="120" w:before="0"/>
      </w:pPr>
      <w:r>
        <w:t xml:space="preserve"/>
      </w:r>
    </w:p>
    <w:p>
      <w:pPr>
        <w:spacing w:after="0" w:before="0"/>
        <w:jc w:val="center"/>
      </w:pPr>
      <w:r>
        <w:rPr>
          <w:rFonts w:ascii="Arial" w:cs="Arial" w:eastAsia="Arial" w:hAnsi="Arial"/>
          <w:color w:val="1A2E3B"/>
          <w:sz w:val="22"/>
          <w:szCs w:val="22"/>
        </w:rPr>
        <w:t xml:space="preserve">April 2026</w:t>
      </w:r>
    </w:p>
    <w:p>
      <w:r>
        <w:br w:type="page"/>
      </w:r>
    </w:p>
    <w:p>
      <w:pPr>
        <w:pStyle w:val="Heading1"/>
        <w:pBdr>
          <w:bottom w:val="single" w:color="2E6A8C" w:sz="12" w:space="4"/>
        </w:pBdr>
        <w:spacing w:after="180" w:before="360"/>
      </w:pPr>
      <w:r>
        <w:rPr>
          <w:rFonts w:ascii="Arial" w:cs="Arial" w:eastAsia="Arial" w:hAnsi="Arial"/>
          <w:b/>
          <w:bCs/>
          <w:color w:val="1A2E3B"/>
          <w:sz w:val="36"/>
          <w:szCs w:val="36"/>
        </w:rPr>
        <w:t xml:space="preserve">TABLE OF CONTENTS</w:t>
      </w:r>
    </w:p>
    <w:p>
      <w:pPr>
        <w:spacing w:after="60" w:before="60"/>
      </w:pPr>
      <w:r>
        <w:rPr>
          <w:rFonts w:ascii="Arial" w:cs="Arial" w:eastAsia="Arial" w:hAnsi="Arial"/>
          <w:b/>
          <w:bCs/>
          <w:color w:val="1A2E3B"/>
          <w:sz w:val="20"/>
          <w:szCs w:val="20"/>
        </w:rPr>
        <w:t xml:space="preserve">PART I: INDIVIDUAL BUILDING ANALYSES (Buildings 1–10)</w:t>
      </w:r>
    </w:p>
    <w:p>
      <w:pPr>
        <w:spacing w:after="60" w:before="60"/>
      </w:pPr>
      <w:r>
        <w:rPr>
          <w:rFonts w:ascii="Arial" w:cs="Arial" w:eastAsia="Arial" w:hAnsi="Arial"/>
          <w:b w:val="false"/>
          <w:bCs w:val="false"/>
          <w:color w:val="2E6A8C"/>
          <w:sz w:val="20"/>
          <w:szCs w:val="20"/>
        </w:rPr>
        <w:t xml:space="preserve">   1. Huizhou Residence (Huizhou / Wan Architecture)</w:t>
      </w:r>
    </w:p>
    <w:p>
      <w:pPr>
        <w:spacing w:after="60" w:before="60"/>
      </w:pPr>
      <w:r>
        <w:rPr>
          <w:rFonts w:ascii="Arial" w:cs="Arial" w:eastAsia="Arial" w:hAnsi="Arial"/>
          <w:b w:val="false"/>
          <w:bCs w:val="false"/>
          <w:color w:val="2E6A8C"/>
          <w:sz w:val="20"/>
          <w:szCs w:val="20"/>
        </w:rPr>
        <w:t xml:space="preserve">   2. Jiangnan Water Town House</w:t>
      </w:r>
    </w:p>
    <w:p>
      <w:pPr>
        <w:spacing w:after="60" w:before="60"/>
      </w:pPr>
      <w:r>
        <w:rPr>
          <w:rFonts w:ascii="Arial" w:cs="Arial" w:eastAsia="Arial" w:hAnsi="Arial"/>
          <w:b w:val="false"/>
          <w:bCs w:val="false"/>
          <w:color w:val="2E6A8C"/>
          <w:sz w:val="20"/>
          <w:szCs w:val="20"/>
        </w:rPr>
        <w:t xml:space="preserve">   3. Beijing Northern Rural House</w:t>
      </w:r>
    </w:p>
    <w:p>
      <w:pPr>
        <w:spacing w:after="60" w:before="60"/>
      </w:pPr>
      <w:r>
        <w:rPr>
          <w:rFonts w:ascii="Arial" w:cs="Arial" w:eastAsia="Arial" w:hAnsi="Arial"/>
          <w:b w:val="false"/>
          <w:bCs w:val="false"/>
          <w:color w:val="2E6A8C"/>
          <w:sz w:val="20"/>
          <w:szCs w:val="20"/>
        </w:rPr>
        <w:t xml:space="preserve">   4. Northwest Adobe House (incl. Yaodong Cave Dwelling)</w:t>
      </w:r>
    </w:p>
    <w:p>
      <w:pPr>
        <w:spacing w:after="60" w:before="60"/>
      </w:pPr>
      <w:r>
        <w:rPr>
          <w:rFonts w:ascii="Arial" w:cs="Arial" w:eastAsia="Arial" w:hAnsi="Arial"/>
          <w:b w:val="false"/>
          <w:bCs w:val="false"/>
          <w:color w:val="2E6A8C"/>
          <w:sz w:val="20"/>
          <w:szCs w:val="20"/>
        </w:rPr>
        <w:t xml:space="preserve">   5. Lingnan Residence (Cantonese Architecture)</w:t>
      </w:r>
    </w:p>
    <w:p>
      <w:pPr>
        <w:spacing w:after="60" w:before="60"/>
      </w:pPr>
      <w:r>
        <w:rPr>
          <w:rFonts w:ascii="Arial" w:cs="Arial" w:eastAsia="Arial" w:hAnsi="Arial"/>
          <w:b w:val="false"/>
          <w:bCs w:val="false"/>
          <w:color w:val="2E6A8C"/>
          <w:sz w:val="20"/>
          <w:szCs w:val="20"/>
        </w:rPr>
        <w:t xml:space="preserve">   6. Sichuan Folk House (Bashu Residence)</w:t>
      </w:r>
    </w:p>
    <w:p>
      <w:pPr>
        <w:spacing w:after="60" w:before="60"/>
      </w:pPr>
      <w:r>
        <w:rPr>
          <w:rFonts w:ascii="Arial" w:cs="Arial" w:eastAsia="Arial" w:hAnsi="Arial"/>
          <w:b w:val="false"/>
          <w:bCs w:val="false"/>
          <w:color w:val="2E6A8C"/>
          <w:sz w:val="20"/>
          <w:szCs w:val="20"/>
        </w:rPr>
        <w:t xml:space="preserve">   7. Xinjiang Uyghur Flat-roof House</w:t>
      </w:r>
    </w:p>
    <w:p>
      <w:pPr>
        <w:spacing w:after="60" w:before="60"/>
      </w:pPr>
      <w:r>
        <w:rPr>
          <w:rFonts w:ascii="Arial" w:cs="Arial" w:eastAsia="Arial" w:hAnsi="Arial"/>
          <w:b w:val="false"/>
          <w:bCs w:val="false"/>
          <w:color w:val="2E6A8C"/>
          <w:sz w:val="20"/>
          <w:szCs w:val="20"/>
        </w:rPr>
        <w:t xml:space="preserve">   8. Tibetan Stone House</w:t>
      </w:r>
    </w:p>
    <w:p>
      <w:pPr>
        <w:spacing w:after="60" w:before="60"/>
      </w:pPr>
      <w:r>
        <w:rPr>
          <w:rFonts w:ascii="Arial" w:cs="Arial" w:eastAsia="Arial" w:hAnsi="Arial"/>
          <w:b w:val="false"/>
          <w:bCs w:val="false"/>
          <w:color w:val="2E6A8C"/>
          <w:sz w:val="20"/>
          <w:szCs w:val="20"/>
        </w:rPr>
        <w:t xml:space="preserve">   9. Yi &amp; Bai Traditional Houses</w:t>
      </w:r>
    </w:p>
    <w:p>
      <w:pPr>
        <w:spacing w:after="60" w:before="60"/>
      </w:pPr>
      <w:r>
        <w:rPr>
          <w:rFonts w:ascii="Arial" w:cs="Arial" w:eastAsia="Arial" w:hAnsi="Arial"/>
          <w:b w:val="false"/>
          <w:bCs w:val="false"/>
          <w:color w:val="2E6A8C"/>
          <w:sz w:val="20"/>
          <w:szCs w:val="20"/>
        </w:rPr>
        <w:t xml:space="preserve">   10. Manor Houses of Northeast China (Manchu Dwellings)</w:t>
      </w:r>
    </w:p>
    <w:p>
      <w:pPr>
        <w:spacing w:after="120" w:before="0"/>
      </w:pPr>
      <w:r>
        <w:t xml:space="preserve"/>
      </w:r>
    </w:p>
    <w:p>
      <w:pPr>
        <w:spacing w:after="60" w:before="60"/>
      </w:pPr>
      <w:r>
        <w:rPr>
          <w:rFonts w:ascii="Arial" w:cs="Arial" w:eastAsia="Arial" w:hAnsi="Arial"/>
          <w:b/>
          <w:bCs/>
          <w:color w:val="1A2E3B"/>
          <w:sz w:val="20"/>
          <w:szCs w:val="20"/>
        </w:rPr>
        <w:t xml:space="preserve">PART II: COMPARATIVE ANALYSIS</w:t>
      </w:r>
    </w:p>
    <w:p>
      <w:pPr>
        <w:spacing w:after="60" w:before="60"/>
      </w:pPr>
      <w:r>
        <w:rPr>
          <w:rFonts w:ascii="Arial" w:cs="Arial" w:eastAsia="Arial" w:hAnsi="Arial"/>
          <w:b w:val="false"/>
          <w:bCs w:val="false"/>
          <w:color w:val="2E6A8C"/>
          <w:sz w:val="20"/>
          <w:szCs w:val="20"/>
        </w:rPr>
        <w:t xml:space="preserve">   Table 1 — Climate Classification vs Primary Design Strategy</w:t>
      </w:r>
    </w:p>
    <w:p>
      <w:pPr>
        <w:spacing w:after="60" w:before="60"/>
      </w:pPr>
      <w:r>
        <w:rPr>
          <w:rFonts w:ascii="Arial" w:cs="Arial" w:eastAsia="Arial" w:hAnsi="Arial"/>
          <w:b w:val="false"/>
          <w:bCs w:val="false"/>
          <w:color w:val="2E6A8C"/>
          <w:sz w:val="20"/>
          <w:szCs w:val="20"/>
        </w:rPr>
        <w:t xml:space="preserve">   Table 2 — Quantitative Thermal Performance: Indoor vs Outdoor Temperature Delta</w:t>
      </w:r>
    </w:p>
    <w:p>
      <w:pPr>
        <w:spacing w:after="60" w:before="60"/>
      </w:pPr>
      <w:r>
        <w:rPr>
          <w:rFonts w:ascii="Arial" w:cs="Arial" w:eastAsia="Arial" w:hAnsi="Arial"/>
          <w:b w:val="false"/>
          <w:bCs w:val="false"/>
          <w:color w:val="2E6A8C"/>
          <w:sz w:val="20"/>
          <w:szCs w:val="20"/>
        </w:rPr>
        <w:t xml:space="preserve">   Table 3 — Embodied Carbon Comparison by Material</w:t>
      </w:r>
    </w:p>
    <w:p>
      <w:pPr>
        <w:spacing w:after="60" w:before="60"/>
      </w:pPr>
      <w:r>
        <w:rPr>
          <w:rFonts w:ascii="Arial" w:cs="Arial" w:eastAsia="Arial" w:hAnsi="Arial"/>
          <w:b w:val="false"/>
          <w:bCs w:val="false"/>
          <w:color w:val="2E6A8C"/>
          <w:sz w:val="20"/>
          <w:szCs w:val="20"/>
        </w:rPr>
        <w:t xml:space="preserve">   Table 4 — Best Building Type by Climate Suitability</w:t>
      </w:r>
    </w:p>
    <w:p>
      <w:pPr>
        <w:spacing w:after="60" w:before="60"/>
      </w:pPr>
      <w:r>
        <w:rPr>
          <w:rFonts w:ascii="Arial" w:cs="Arial" w:eastAsia="Arial" w:hAnsi="Arial"/>
          <w:b w:val="false"/>
          <w:bCs w:val="false"/>
          <w:color w:val="2E6A8C"/>
          <w:sz w:val="20"/>
          <w:szCs w:val="20"/>
        </w:rPr>
        <w:t xml:space="preserve">   Table 5 — Overall Environmental Performance Ranking</w:t>
      </w:r>
    </w:p>
    <w:p>
      <w:pPr>
        <w:spacing w:after="120" w:before="0"/>
      </w:pPr>
      <w:r>
        <w:t xml:space="preserve"/>
      </w:r>
    </w:p>
    <w:p>
      <w:pPr>
        <w:spacing w:after="60" w:before="60"/>
      </w:pPr>
      <w:r>
        <w:rPr>
          <w:rFonts w:ascii="Arial" w:cs="Arial" w:eastAsia="Arial" w:hAnsi="Arial"/>
          <w:b/>
          <w:bCs/>
          <w:color w:val="1A2E3B"/>
          <w:sz w:val="20"/>
          <w:szCs w:val="20"/>
        </w:rPr>
        <w:t xml:space="preserve">REFERENCES</w:t>
      </w:r>
    </w:p>
    <w:p>
      <w:r>
        <w:br w:type="page"/>
      </w:r>
    </w:p>
    <w:p>
      <w:pPr>
        <w:pStyle w:val="Heading1"/>
        <w:pBdr>
          <w:bottom w:val="single" w:color="2E6A8C" w:sz="12" w:space="4"/>
        </w:pBdr>
        <w:spacing w:after="180" w:before="360"/>
      </w:pPr>
      <w:r>
        <w:rPr>
          <w:rFonts w:ascii="Arial" w:cs="Arial" w:eastAsia="Arial" w:hAnsi="Arial"/>
          <w:b/>
          <w:bCs/>
          <w:color w:val="1A2E3B"/>
          <w:sz w:val="36"/>
          <w:szCs w:val="36"/>
        </w:rPr>
        <w:t xml:space="preserve">PART I: INDIVIDUAL BUILDING ANALYSES</w:t>
      </w:r>
    </w:p>
    <w:p>
      <w:pPr>
        <w:pBdr>
          <w:left w:val="thick" w:color="F0A500" w:sz="16" w:space="4"/>
        </w:pBdr>
        <w:shd w:fill="FFF3CD" w:val="clear"/>
        <w:spacing w:after="120" w:before="120"/>
        <w:ind w:left="360"/>
      </w:pPr>
      <w:r>
        <w:rPr>
          <w:rFonts w:ascii="Arial" w:cs="Arial" w:eastAsia="Arial" w:hAnsi="Arial"/>
          <w:color w:val="5D4037"/>
          <w:sz w:val="18"/>
          <w:szCs w:val="18"/>
        </w:rPr>
        <w:t xml:space="preserve">Research methodology: Each entry synthesizes data from peer-reviewed journal articles (MDPI, ScienceDirect, Springer, Nature/Scientific Reports, PMC), government meteorological datasets (China Meteorological Administration), and solar radiation databases (PVGIS, national solar atlas). Where direct field measurement data for a specific building type was not found in reviewed literature, this is explicitly stated and estimates are flagged. Embodied carbon values are drawn from Life Cycle Assessment studies following ISO 14040/14044 methodology.</w:t>
      </w:r>
    </w:p>
    <w:p>
      <w:pPr>
        <w:spacing w:after="120" w:before="0"/>
      </w:pPr>
      <w:r>
        <w:t xml:space="preserve"/>
      </w:r>
    </w:p>
    <w:p>
      <w:pPr>
        <w:pStyle w:val="Heading2"/>
        <w:spacing w:after="120" w:before="280"/>
      </w:pPr>
      <w:r>
        <w:rPr>
          <w:rFonts w:ascii="Arial" w:cs="Arial" w:eastAsia="Arial" w:hAnsi="Arial"/>
          <w:b/>
          <w:bCs/>
          <w:color w:val="2E6A8C"/>
          <w:sz w:val="28"/>
          <w:szCs w:val="28"/>
        </w:rPr>
        <w:t xml:space="preserve">1. Huizhou Residence (Huizhou / Wan Architecture)</w:t>
      </w:r>
    </w:p>
    <w:p>
      <w:pPr>
        <w:spacing w:after="60" w:before="60"/>
      </w:pPr>
      <w:r>
        <w:rPr>
          <w:rFonts w:ascii="Arial" w:cs="Arial" w:eastAsia="Arial" w:hAnsi="Arial"/>
          <w:b w:val="false"/>
          <w:bCs w:val="false"/>
          <w:color w:val="888888"/>
          <w:sz w:val="18"/>
          <w:szCs w:val="18"/>
        </w:rPr>
        <w:t xml:space="preserve">Region: Southern Anhui &amp; Northern Jiangxi — approx. 29–30°N, 117–118°E   |   Köppen: Cfa — Humid Subtropical (no dry season, hot summers)   |   Chinese Climate Zone: Hot Summer / Cold Winter (HSCW)</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16–17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China Meteorological Administration (CMA)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28–30 °C (peaks 35–39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Field data: Huang Zhijia et al., 2018</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3–5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Huangshan Station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1,500–1,800 mm</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Xixinan Village monitoring</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75–85% (summer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PMC field study: Wang et al. 2023 (PMC9966381)</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3.5–4.5 kWh/m²/day (annual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 / CMA solar atlas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Prevailing NE in winter, SE in summer; low-wind basin, avg 1.5 m/s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ASHRAE 2024 climate data</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Huizhou houses achieve passive summer comfort through the narrow Tianjing (sky-well) courtyard and cross-ventilation. Winter performance is weaker — cold and humidity infiltration are documented problems (Huang et al., 2018).</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Cooling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Tianjing (sky-well) creates stack-effect chimney: warm air rises and exits, drawing cooler air in at ground level. High narrow enclosure blocks direct summer sun. Whitewashed walls (solar absorptance ≈ 0.20–0.25) reflect radiation.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Heating</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Limited by design; south-facing rooms collect winter sun through small windows. Thermal mass of thick brick walls (0.37–0.45 m) provides moderate lag.</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Ventilation</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Thermal-pressure (stack) ventilation dominant. Wind-pressure ventilation secondary. PHOENICS simulations (Fang et al., 2023, MDPI Sustainability 15:8270) show HUI-shaped skywell produces the best indoor wind environment among four tested shapes.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Brick walls 0.37–0.45 m thick, U-value ≈ 1.4–1.8 W/m²·K. Time lag 6–10 hrs. Decrement factor ≈ 0.4–0.6, damping peak outdoor temperatures.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Moisture Control</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Timber wainscoting acts as moisture buffer; correlation of indoor RH with outdoor RH = 0.8 (ScienceDirect, 2017). High summer indoor RH (avg 83%) is the key documented weakness.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Measured Indoor Δ</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Summer bedroom: 2.6 °C cooler than outdoors (field measurement, Yao's House, Xixinan Village — PMC9966381). Winter bedroom: 1.8 °C warmer than outdoor. Patio peak reaches 39.6 °C in summer — above outdoor peak.</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Efficiency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Optimized Huizhou design achieves 19.88% reduction in EUI vs baseline (ML/genetic algorithm study, Xu et al. 2025, Front. Archit. Res. DOI:10.1016/j.foar.2025.02.002). Summer thermal comfort acceptable ~60% of measured days.</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Fired Brick (walls)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Embodied C: ~200–300 kg CO₂/m³. Wall thickness 0.37–0.45 m provides thermal mass but moderate insulation (U ≈ 1.4 W/m²·K).</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fired in Anhui; low transport carbon but kiln-fired process energy-intensive.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frame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Embodied C: ~110 kg CO₂/m³ (softwood). Structural skeleton; also provides hygroscopic buffering reducing RH spikes.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Regional hardwood (camphor, pine). Good lifecycle performance; renewable.</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Lime plaster (white)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Low embodied C (~100–150 kg CO₂/m³); high solar reflectance (0.75–0.85) reduces cooling load.</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Natural material; fully recyclable; long heritage of use.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Stone slabs (sills, floors)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Thermal mass and moisture-resistant ground contact layer.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Quarried locally; durable, 100+ year lifespan with minimal maintenance.</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Grey clay tiles (roof)</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~200–250 kg CO₂/m³. Rain shedding and modest thermal delay on roof plane.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produced; recyclable. Pitched roof allows ventilated attic.</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Deep plan with 1–4 sky-well courtyards (Tianjing) on a N–S axis. Enclosed by high outer walls. Room hierarchy: hall (厅) at center, bedrooms flanking. Multiple courtyards cascade in depth for wealthier households.</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Pitched hip-and-gable (歇山 or 悬山), grey clay tiles. Overhanging eaves shade outer walls in summer. Horsehead fire-walls (马头墙) extend above roofline as firebreaks and visual identity element. Roof slope ~30–35°.</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Outer walls 0.37–0.45 m fired brick. Inner walls thinner (0.18–0.24 m) timber + brick infill. No modern insulation layer — thermal performance relies entirely on mass.</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Sky-well collects and channels rainwater to a central cistern (Si Shui Gui Tang principle — all four eaves drain inward). Symbolic and functional: primary household water supply in historic use.</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Villages sited near streams with mountains at rear per feng shui (背山面水). Dense fabric of 20–40 houses per hectare; shared fire-walls create thermal protection. Surrounding paddy fields and tea plantations create humid microclimate.</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Tianjing acts as a solar chimney in summer and a wind concentrator in transitional seasons. High enclosure walls create shade on east/west facades for 60–70% of daylight hours.</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Sky-well transition space is 2–4 °C cooler than exposed outdoor space due to shading. North-facing bedroom 2.6 °C below outdoor temperature in summer. High narrow Tianjing (D/H ratio &lt; 0.5) provides the greatest temperature reduction.</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Indoor summer RH averages 83% (vs outdoor 75%); the traditional dwelling retains humidity slightly more than modern buildings due to hygroscopic timber buffering. This is the major comfort challenge documented in literature.</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Large overhanging eaves (0.6–1.2 m overhang) shade outer walls. Internal courtyards self-shade east and west walls. No active vegetation shading system — relies on spatial geometry alone.</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Measured at Yao's House, Xixinan: summer bedroom −2.6 °C vs outdoor; winter bedroom +1.8 °C vs outdoor. Sky-well patio can reach 39.6 °C peak in summer — thermal bottleneck needing ventilation design improvement.</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Wang et al. 2023 (PMC9966381, Buildings); Fang et al. 2023 (MDPI Sustainability 15:8270 DOI:10.3390/su15108270); Xu et al. 2025 (Front. Archit. Res. DOI:10.1016/j.foar.2025.02.002); ScienceDirect 2017 (S1877705817346775)</w:t>
      </w:r>
    </w:p>
    <w:p>
      <w:r>
        <w:br w:type="page"/>
      </w:r>
    </w:p>
    <w:p>
      <w:pPr>
        <w:pStyle w:val="Heading2"/>
        <w:spacing w:after="120" w:before="280"/>
      </w:pPr>
      <w:r>
        <w:rPr>
          <w:rFonts w:ascii="Arial" w:cs="Arial" w:eastAsia="Arial" w:hAnsi="Arial"/>
          <w:b/>
          <w:bCs/>
          <w:color w:val="2E6A8C"/>
          <w:sz w:val="28"/>
          <w:szCs w:val="28"/>
        </w:rPr>
        <w:t xml:space="preserve">2. Jiangnan Water Town House</w:t>
      </w:r>
    </w:p>
    <w:p>
      <w:pPr>
        <w:spacing w:after="60" w:before="60"/>
      </w:pPr>
      <w:r>
        <w:rPr>
          <w:rFonts w:ascii="Arial" w:cs="Arial" w:eastAsia="Arial" w:hAnsi="Arial"/>
          <w:b w:val="false"/>
          <w:bCs w:val="false"/>
          <w:color w:val="888888"/>
          <w:sz w:val="18"/>
          <w:szCs w:val="18"/>
        </w:rPr>
        <w:t xml:space="preserve">Region: Yangtze River Delta — Jiangsu, Zhejiang, Shanghai — approx. 30–32°N, 119–121°E   |   Köppen: Cfa — Humid Subtropical   |   Chinese Climate Zone: Hot Summer / Cold Winter (HSCW)</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15–17 °C (Suzhou/Hangzhou area)</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ASHRAE IWEC2</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28–32 °C; peak 35–38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regional stations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3–6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1,100–1,400 mm, evenly distributed</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heavy spring-summer monsoon</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70–80% annual avg; summer up to 85%</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Suzhou/Hangzhou</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3.5–4.0 kWh/m²/day annual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SE summer monsoon, NW winter; canal networks moderate wind; avg 2.0–2.5 m/s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wind data</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Jiangnan water town houses are elevated canal-side structures optimized for ventilation and humidity management in a warm, rainy environment. The two-storey plan lifts living spaces above ground damp. The small Tianjing courtyard functions similarly to Huizhou but is more open due to milder shading requirements.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Cooling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Overhanging curved (flying) eaves shade walls. Elevated second floor avoids ground-level humidity and captures canal breezes. Small Tianjing drives stack ventilation. North–south plan orientation maximises cross-ventilation from summer SE winds.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Heating</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Second floor bedrooms benefit from slightly higher solar gain through larger windows than Huizhou. Clay brick walls provide moderate thermal mass (time lag 4–8 hrs).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Ventilation</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Dual-mode: wind-driven cross ventilation from canal-facing openings (front + back), and stack ventilation through Tianjing. Canal moisture provides evaporative cooling of entering air by 1–2 °C in summer.</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Brick walls 0.24–0.36 m; timber floor/ceiling assembly. Lower thermal mass than Huizhou; faster temperature response. U-value ≈ 1.8–2.2 W/m²·K for typical brick wall.</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Moisture Control</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Key challenge in this climate. Elevated ground floor (or cantilevered Shuige rooms over water) prevents rising damp. Wide eaves (0.6–0.9 m) keep rain off walls. Canal-facing latticed windows allow controlled ventilation.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Measured Indoor Δ</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Literature cites canal breeze effect lowering indoor temperature 1–2 °C relative to inland urban areas. No direct field measurement found in reviewed literature; estimated delta from adaptive comfort studies in HSCW zone: summer indoor avg 28–30 °C.</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Efficiency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Passive strategies documented to reduce cooling load relative to modern sealed buildings in HSCW zone by ~20–30% based on comparable studies (Yao et al. 2018, J. Build. Eng. 15:298–310).</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Fired brick (grey)</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~200–300 kg CO₂/m³. Standard wall material, 0.24–0.36 m thick. Moderate thermal mass.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produced in Yangtze Delta; good durability in humid climate.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frame &amp; decking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Primary structure and floor/stair decking. Hygroscopic buffering reduces indoor RH peaks.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Regional hardwood; often elm, cedar, camphor. Renewable but requires maintenance in high-humidity environment.</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Lime mortar &amp; plaster</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~100–150 kg CO₂/m³. Moisture-permeable; allows wall drying, preventing mould build-up.</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Traditional lime from local limestone; recyclable and low embodied energy.</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Clay tile (curved grey)</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~200–250 kg CO₂/m³. Curved pan-and-cover tile system; characteristic visual profile.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production; long service life (50–100 years); fully recyclable.</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Stone (granite paving)</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Riverside docking, street paving, column bases; moisture-resistant.</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quarried Taihu limestone/granite; extremely durable.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2-storey linear plan aligned front-to-canal / back-to-street. Ground floor: commerce or service rooms. Second floor: private living/bedrooms. Small Tianjing at interior. Si Shui Gui Tang drainage inward. Narrow-lot urban infill — typical lot width 5–8 m.</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Pitched overhanging hip roof, grey curved tiles. Eaves extend 0.6–0.9 m. Flying-eave corners curve upward — southern soft-roof style contrasting with north's hard eave. Ventilated roof space between tile and structure.</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Outer walls 0.24–0.36 m fired brick. Timber lattice windows on canal facade for ventilation and privacy. No cavity insulation — mass-only thermal strategy.</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Built into canal ecosystem: stone landing steps (水埠) at base. Si Shui Gui Tang courtyard collects rainwater. Some houses have cisterns beneath courtyard floor. Canal water used historically for washing and cooking.</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Canal-integrated; buildings cantilevered over water on timber/stone piles (Shuige). Canal acts as thermal buffer and evaporative cooling source. Dense urban grain 30–50 buildings/hectare.</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Canal water provides passive evaporative cooling; overhanging eaves create shaded external corridor (Qilou-style) on canal front. The Si Shui Gui Tang courtyard is the primary ventilation engine.</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Canal breeze lowers adjacent indoor temperature by estimated 1–2 °C in summer relative to non-canal sites. Overhanging eaves reduce solar gain on walls by 60–80% during peak summer hours.</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Indoor RH mirrors outdoor closely due to high natural ventilation rate. Summer indoor RH: estimated 75–85% based on HSCW zone studies. No specific Jiangnan water town field measurement data found in reviewed literature.</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Wide overhanging eaves the primary shading element. Lattice window screens diffuse direct sun. Canal-side trees in some towns provide additional canopy cooling. No systematic green infrastructure documented in research.</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No direct long-term field measurement series found specifically for Jiangnan water town houses in reviewed sources. Estimated indoor summer temperature 28–30 °C based on comparable HSCW vernacular studies.</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Yao et al. 2018 (J. Build. Eng. 15:298–310); Du et al. 2014 (Build. Environ. 82:215–227); UNESCO tentative list 5328; CMA climate data</w:t>
      </w:r>
    </w:p>
    <w:p>
      <w:r>
        <w:br w:type="page"/>
      </w:r>
    </w:p>
    <w:p>
      <w:pPr>
        <w:pStyle w:val="Heading2"/>
        <w:spacing w:after="120" w:before="280"/>
      </w:pPr>
      <w:r>
        <w:rPr>
          <w:rFonts w:ascii="Arial" w:cs="Arial" w:eastAsia="Arial" w:hAnsi="Arial"/>
          <w:b/>
          <w:bCs/>
          <w:color w:val="2E6A8C"/>
          <w:sz w:val="28"/>
          <w:szCs w:val="28"/>
        </w:rPr>
        <w:t xml:space="preserve">3. Beijing Northern Rural House</w:t>
      </w:r>
    </w:p>
    <w:p>
      <w:pPr>
        <w:spacing w:after="60" w:before="60"/>
      </w:pPr>
      <w:r>
        <w:rPr>
          <w:rFonts w:ascii="Arial" w:cs="Arial" w:eastAsia="Arial" w:hAnsi="Arial"/>
          <w:b w:val="false"/>
          <w:bCs w:val="false"/>
          <w:color w:val="888888"/>
          <w:sz w:val="18"/>
          <w:szCs w:val="18"/>
        </w:rPr>
        <w:t xml:space="preserve">Region: North China Plain — Beijing / rural Shanxi — approx. 39–40°N, 115–117°E   |   Köppen: Dwa — Humid Continental, dry winter (monsoon-influenced)   |   Chinese Climate Zone: Cold Zone (寒冷地区)</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11–13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Beijing station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26–28 °C; peaks 35–38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ASHRAE IWEC2 Beijing</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 to −5 °C; extreme lows −15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550–650 mm; 70% in Jun–Sep</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semi-arid winter</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55–65%; summer 70–80%</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Beijing</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4.5–5.5 kWh/m²/day; 2,800 hrs sunshine/yr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 CMA solar atlas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Strong NW winter winds 3–5 m/s; SE summer; dust storms frequent</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wind rose data</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The Beijing rural house is the agricultural vernacular of the Siheyuan tradition. Design priorities are winter thermal protection and summer solar gain. High NW walls against dust/wind, wide courtyard for winter sun capture, and the Kang heating platform are the defining responses.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Heating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Wide south-facing courtyard maximizes winter solar gain on N-facing main hall. Main hall occupies north position — it receives most sun. Wall thickness 0.37–0.50 m provides thermal lag of 8–14 hrs to moderate temperature swings.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Kang Platform</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Heated brick sleeping/sitting platform (炕) connected to kitchen stove flue. Radiates heat through floor and surface; core heating strategy in cold months. Provides stable warmth at occupant level independent of air temperature.</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Cooling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Limited — summer cooling secondary concern. Courtyard provides shaded micro-space. Tree planting (common in larger courtyards) provides evaporative and shade cooling. NW wall higher than others, blocking cold dust-laden winds without solar obstruction.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Thick grey brick walls 0.37–0.50 m; U-value ≈ 1.2–1.6 W/m²·K. High thermal mass moderates both summer heat peaks and winter cold. Time lag estimated 10–14 hrs.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Moisture Control</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Semi-arid northern climate (550 mm/yr rainfall) means moisture is less critical than southern types. Steeply pitched roof (30–35°) with wide eaves sheds the concentrated monsoon rainfall. Courtyard surfaces often paved stone or rammed earth to limit ponding.</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Measured Indoor Δ</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Beijing-area research (Liu et al. 2022, modeling study) shows buildings with U-value 0.2 W/m²·K achieve up to 73% reduction in anthropogenic heat flux vs standard construction. Traditional thick-wall buildings estimated to reduce indoor peak winter temperature deficit by 6–10 °C relative to unheated thin-wall structures.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Efficiency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Traditional Kang + thick wall system is documented to reduce active heating demand significantly. Modern Yaodong comparison reference (Zhu et al. 2014) shows thick-envelope strategy achieves zero cooling energy in summer.</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Grey fired brick</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~200–300 kg CO₂/m³. Primary wall material 0.37–0.50 m thick. Good thermal mass; moderate insulation.</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kilns; durable 50–100 years. Traditional grey Beijing brick (城砖) with higher density than modern brick.</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frame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Structural skeleton; pine or elm from northern forests.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sourced hardwood; renewable. Many rural examples use lower-grade timber vs urban Siheyuan.</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Grey clay tile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~200–250 kg CO₂/m³. Flat clay tile (北方硬山) system. Lower rain exposure allows lower overhang vs south.</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production; 30–60 year lifespan.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(Tamp fill)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(average). Used for courtyard floors and infill walls in poorer rural examples. Low embodied carbon.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Entirely local, zero transport, zero processing energy. Excellent sustainability profile.</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Lime mortar</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~100–150 kg CO₂/m³. Joints and plaster; permeable, allows moisture management.</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lime. Fully recyclable.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Single-storey courtyard plan (Siheyuan). Strict N–S axis; main hall faces south from north position. East/west wings flank courtyard; south wing (倒座) at front. Wide courtyard (typically 8–15 m wide) to maximize winter sun penetration to main hall. Screen wall (影壁) inside main gate.</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Hard hip roof (硬山) — walls flush with or slightly above roof at gable ends; minimal overhang (0.3–0.5 m) reflecting low rainfall. Flat ridge with decorative ridge tiles. Corrugated grey tile.</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Grey fired brick 0.37–0.50 m. NW walls typically thicker than SE walls. No cavity insulation. Earth infill at foundation for moisture isolation.</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Minimal water management strategy (low rainfall). Courtyard slopes to central drain point. No cistern system (unlike southern types). Well in rear yard for domestic supply historically.</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Clustered village on flat plain; houses share walls. Long strips of willows along irrigation ditches create windbreak microclimates. Orientation strictly controlled by feng shui N–S axis.</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Wide courtyard acts as a solar collector in winter — storing heat in stone/brick paving and radiating into the enclosed space at night. NW walls shield the compound from the dominant winter cold winds.</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Winter: main hall inner surface temperatures maintained above outdoor by 8–12 °C through combination of thick wall thermal mass and Kang heating. Summer: shaded interior of the compound is estimated 3–5 °C below ambient air temperature during afternoon peak.</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Semi-arid climate means humidity control not a primary design driver. Lime plaster walls manage minor moisture intrusion. Courtyard paving prevents waterlogging during monsoon months.</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Courtyard geometry provides partial self-shading. Large deciduous trees in wealthier compounds (walnut, jujube, pomegranate) provide summer shade and winter solar gain simultaneously.</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No direct long-term field measurement found for rural Beijing courtyard in reviewed sources. Estimated from Beijing urban building energy studies (Liu et al. 2022, ResearchGate): thermal mass effect reduces peak heat flux by up to 68% in autumn/spring.</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Liu et al. 2022 (ResearchGate urban QF,B study); Zhu et al. 2014 (Energy Build 70:159–166); CMA Beijing climate data; ASHRAE IWEC2</w:t>
      </w:r>
    </w:p>
    <w:p>
      <w:r>
        <w:br w:type="page"/>
      </w:r>
    </w:p>
    <w:p>
      <w:pPr>
        <w:pStyle w:val="Heading2"/>
        <w:spacing w:after="120" w:before="280"/>
      </w:pPr>
      <w:r>
        <w:rPr>
          <w:rFonts w:ascii="Arial" w:cs="Arial" w:eastAsia="Arial" w:hAnsi="Arial"/>
          <w:b/>
          <w:bCs/>
          <w:color w:val="2E6A8C"/>
          <w:sz w:val="28"/>
          <w:szCs w:val="28"/>
        </w:rPr>
        <w:t xml:space="preserve">4. Northwest Adobe House (incl. Yaodong Cave Dwelling)</w:t>
      </w:r>
    </w:p>
    <w:p>
      <w:pPr>
        <w:spacing w:after="60" w:before="60"/>
      </w:pPr>
      <w:r>
        <w:rPr>
          <w:rFonts w:ascii="Arial" w:cs="Arial" w:eastAsia="Arial" w:hAnsi="Arial"/>
          <w:b w:val="false"/>
          <w:bCs w:val="false"/>
          <w:color w:val="888888"/>
          <w:sz w:val="18"/>
          <w:szCs w:val="18"/>
        </w:rPr>
        <w:t xml:space="preserve">Region: Loess Plateau — Shaanxi, Gansu, Ningxia — approx. 34–38°N, 105–110°E   |   Köppen: BSk — Semi-Arid / Cold Steppe (plateau continental)   |   Chinese Climate Zone: Cold Zone / Severe Cold Zone (寒冷/严寒地区)</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8–13 °C (Yan'an: 9.4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Yan'an/Xi'an stations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22–26 °C; peaks 30–35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Yaodong field study (Zhu et al. 2014)</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−5 to −10 °C; extreme −18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350–600 mm; 60–70% Jun–Sep</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Loess Plateau is semi-arid</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50–65%; winter 40–55%</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regional data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4.5–5.5 kWh/m²/day; 2,400–2,800 hrs sunshine/yr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 National Solar Radiation database</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Strong NW winter winds; frequent dust storms; avg 2–4 m/s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dust storm frequency maps</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The Yaodong (cave dwelling) is the most thermally efficient building type in this study for cold-dry climates. Ground-coupled thermal mass eliminates almost all temperature fluctuation. &gt;40 million people still inhabit Yaodong dwellings. Adobe houses above ground are the companion building type on flatter terrain.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Heating (Yaodong)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Ground-coupled loess provides constant ground temperature ~10–14 °C, independent of outdoor swings of −18 °C to 35 °C. Massive loess envelope (1–3 m thick) provides time lag measured in days, not hours. Winter indoor temperature maintained at −1.9 °C to −3.2 °C vs outdoor −12.8 °C — outperforming modern brick houses at −9.3 °C (ScienceDirect S2352484724002543).</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Cooling (Yaodong)</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 mechanical cooling energy required. New Yaodong simulation (Zhu et al. 2014, Energy Build. 70) confirms zero cooling energy consumption vs 23% of brick house annual energy budget. Indoor summer temperature is 'cool' by passive ground-coupling alone.</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Loess wall thermal resistance: measured R-value equivalent ≈ 2.0–4.0 m²·K/W depending on thickness (0.5–3.0 m). Decrement factor approaches 0.01–0.05 for cliff-side Yaodong — near-perfect attenuation of external temperature wave (ScienceDirect S0360132311000606).</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Adobe House Comparison</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Above-ground adobe (rammed earth) walls 0.50–0.80 m thick; thermal conductivity ≈ 0.51 W/m·K (unstabilised); U-value ≈ 0.64–1.02 W/m²·K. Time lag 6–12 hrs. Significantly better than thin brick.</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Comparison</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New Yaodong consumes 39% of heating energy of old Yaodong; only 23% of that of a brick house. Cooling energy = 0 (Zhu et al. 2014). Adobe house: estimated 50–60% of brick house heating demand.</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Ventilation</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Cliff-side Yaodong: single-entrance cave; ventilation via opening area (WWR) and natural convection. Underground courtyard Yaodong: courtyard acts as buffer/chimney. Adobe houses: standard cross-ventilation through N–S windows limited by small window area.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Moisture Control</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Critical weakness of loess: vulnerable to rainfall and humidity. Adobe walls require lime plaster protection and roof overhangs. Flat rooftops walkable — mud surface requires annual re-plastering. Yaodong occasionally suffer damp in prolonged wet periods.</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Loess (Yaodong, in-situ)</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~0–5 kg CO₂/m³ effectively (no material transport; carved from hillside). The most carbon-efficient building material possible.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 embodied energy, zero transport. Infinitely available on Loess Plateau. Completely biodegradable.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(adobe)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average (cradle-to-gate). Global Warming Potential 47.5 kg CO₂/m³ confirmed by LCA (Niza et al. 2019, ScienceDirect S0959652619331567).</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soil — 95%+ natural material. No kiln required. Compressible strength ~2 MPa (unstabilised). Fully recyclable back to soil.</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(roof structure)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Limited timber used — flat or low-pitch roof on adobe houses reduces timber demand dramatically vs southern types.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Scarce locally; historically transported from Qinling range. Key sustainability bottleneck.</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Lime plaster (surface)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~100–150 kg CO₂/m³. Protective coating on all exposed adobe surfaces; extends wall lifespan 2–3×.</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limestone calcined; low energy vs Portland cement alternatives.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Compressed earth blocks (CEB)</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GWP: 0.39 kg CO₂ per block / 13.4 kg CO₂/m² wall (Aillapán 2012, cited in Niza et al. 2019). Mechanised alternative to hand-rammed earth used in newer construction.</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~50% lower carbon than fired brick; fully recyclable.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Cliff-side Yaodong: carved arched tunnels 3–5 m wide × 6–9 m deep into loess cliff. Underground Yaodong: sunken courtyard up to 10 m below grade with 4 tunnel-room entrances. Adobe house: compact courtyard plan on flat ground, N–S axis.</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Yaodong: vaulted loess ceiling, no conventional roof. Adobe house: flat mud roof (walkable), single-slope facing south, or minimal clay tile overhang. Flat roof used for grain drying, sleeping in summer.</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Yaodong: 1–3 m loess, essentially infinite thermal mass. Adobe house: 0.50–0.80 m rammed earth or adobe brick. No cavity insulation in either case — mass-only thermal strategy.</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Annual rainfall 350–600 mm; water management critical. Cisterns carved into cave floor or courtyard to capture monsoon rain. Flat rooftops sealed with clay to channel water to collection points.</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Cliff-side Yaodong villages follow loess ridge lines; south-facing slopes preferred for solar access. Adobe villages on flat plateau or river terraces. Integrated with agricultural terracing (梯田).</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Loess Plateau cave dwelling is the most climatically self-sufficient building type in China, maintaining livable temperatures through ground-coupling alone without any active heating or cooling in mild conditions.</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Yaodong interior maintains temperature within ±2–3 °C of annual mean ground temperature (~10–14 °C) year-round, vs outdoor swing of ±25 °C. Adobe house: summer indoor peak ~5–8 °C below outdoor peak; winter indoor ~8–12 °C above outdoor minimum (field data, ScienceDirect S0360132311000606).</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Low outdoor RH (40–55%) makes humidity less critical than in southern China. Cave dwellings can accumulate moisture in prolonged wet periods; ventilation management important. Adobe walls absorb and release moisture passively.</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Cliff overhang naturally shades Yaodong entrance from summer high-angle sun while admitting lower winter sun — automatic seasonal solar control. Adobe houses: Grape trellises (葡萄架) common for summer courtyard shade.</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Measured (ScienceDirect S2352484724002543): Cliff-side Yaodong bedroom −1.9 °C vs outdoor −12.8 °C in winter (delta = +10.9 °C). Independent Yaodong −3.2 °C vs −12.8 °C (delta = +9.6 °C). Modern brick house −9.3 °C vs −12.8 °C (delta = only +3.5 °C). Yaodong outperforms brick by 7.4 °C in passive winter heating.</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Zhu et al. 2014 (Energy Build 70:159–166 DOI:10.1016/j.enbuild.2013.11.022); ScienceDirect S0360132311000606 (thermal mechanism); ScienceDirect S2352484724002543 (comparative Yaodong); Niza et al. 2019 (ScienceDirect S0959652619331567, rammed earth LCA)</w:t>
      </w:r>
    </w:p>
    <w:p>
      <w:r>
        <w:br w:type="page"/>
      </w:r>
    </w:p>
    <w:p>
      <w:pPr>
        <w:pStyle w:val="Heading2"/>
        <w:spacing w:after="120" w:before="280"/>
      </w:pPr>
      <w:r>
        <w:rPr>
          <w:rFonts w:ascii="Arial" w:cs="Arial" w:eastAsia="Arial" w:hAnsi="Arial"/>
          <w:b/>
          <w:bCs/>
          <w:color w:val="2E6A8C"/>
          <w:sz w:val="28"/>
          <w:szCs w:val="28"/>
        </w:rPr>
        <w:t xml:space="preserve">5. Lingnan Residence (Cantonese Architecture)</w:t>
      </w:r>
    </w:p>
    <w:p>
      <w:pPr>
        <w:spacing w:after="60" w:before="60"/>
      </w:pPr>
      <w:r>
        <w:rPr>
          <w:rFonts w:ascii="Arial" w:cs="Arial" w:eastAsia="Arial" w:hAnsi="Arial"/>
          <w:b w:val="false"/>
          <w:bCs w:val="false"/>
          <w:color w:val="888888"/>
          <w:sz w:val="18"/>
          <w:szCs w:val="18"/>
        </w:rPr>
        <w:t xml:space="preserve">Region: Guangdong, Guangxi, Hainan — approx. 21–24°N, 110–114°E   |   Köppen: Cfa / Cwa — Humid Subtropical / Monsoon-influenced   |   Chinese Climate Zone: Hot Summer / Warm Winter (HSWW — 夏热冬暖)</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21–23 °C (Guangzhou: 21.9 °C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Guangzhou station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28–32 °C; peaks 35–38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max min July avg: 26.3 / 33.7 °C (Guangzhou 1981–2010)</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13–15 °C (mild, no frost)</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1,600–2,100 mm; monsoon-dominated May–Sep</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75–85%; summer 80–90%</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Guangzhou / Shantou data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4.0–5.0 kWh/m²/day</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SE monsoon dominant Apr–Sep at 1.5–3.0 m/s; N wind Nov–Mar; typhoon risk Jul–Oct</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wind rose; Guangzhou meteorology</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Lingnan houses face the most challenging summer conditions in China — high temperature combined with very high humidity. They respond with the unique cold alley ventilation system, earth-tone colors for low heat absorption, and strategic water features. Cooling is the overwhelmingly dominant design challenge.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Cold Alley Ventilation</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The signature passive cooling strategy. Narrow alleys (0.5–1.5 m wide) between buildings create Venturi effect: wind speed increases, drawing hot indoor air out while cool air enters. MDPI Buildings study (2024, DOI:10.3390/buildings14061563) documents this as primary passive cooling mechanism. Comb-layout villages optimize N–S airflow.</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Shading Strategy</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Wide eave overhangs (0.8–1.5 m); continuous covered arcades (骑楼 Qilou) in urban Lingnan shade pedestrian paths and building facade simultaneously. Ear-shaped gable walls (镬耳墙) provide lateral shade on flanking buildings.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Cooling Performance</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MDPI Buildings 2023 (DOI:10.3390/buildings13122954) analysis of 10+ Lingnan buildings: passive heat-protection measures (shading, ventilation, insulation combined) reduce indoor temperature compared to unshaded surfaces. Thermal comfort period ratio (TPR) varies significantly with hall width and cornice height — key design factors.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Granite and brick walls 0.30–0.45 m. Moderate thermal mass. Tropical climate requires more shading than mass — the opposite of northern China priorities.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Water Features</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Feng shui pools and fish ponds in front of ancestral halls reduce ground surface temperature by 2–4 °C through evaporation. Rainwater collection pools serve dual function. Vegetation around water pools creates cool microclimate.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Measured Indoor Δ</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Field measurement in Foshan Donghuali houses (Zeng et al. 2009): indoor autumn temperature environment measured; cold alley effect reduces alley air temperature relative to exposed street. Vernacular dwelling with soil-adjacent structures + adjacent alley: thermal comfort met on 95% of measurement days vs only 58% without these features (ScienceDirect S0360132324004761, SW China comparable study).</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Efficiency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Traditional Lingnan rammed-earth 'Four-point gold' house (Jieyang, Guangdong): unconformable duration under Chinese standard ≈ 615–870 hrs/yr (~1 month), all in winter. Summer comfort primarily achievable passively. Retrofit study (MDPI 12:1716): best passive retrofit achieves 2,192 kWh/yr energy saving.</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Granite (structural)</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Columns, sills, lower wall courses. Extremely durable in high-humidity subtropical climate.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quarried in Guangdong mountains; 100–200 year structural lifespan. Low maintenance.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Fired brick (walls)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~200–300 kg CO₂/m³. Light-colored brick reduces solar absorption vs typical red brick. Thermal conductivity ~0.6–0.8 W/m·K.</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Regional production; durable in high-humidity environment vs rammed earth.</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(rural Lingnan)</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Rural vernacular (Four-point gold houses in Chaoshan). Thermal conductivity ~0.51 W/m·K; good thermal mass without high embodied carbon.</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Very low embodied carbon; fully local. Moisture vulnerability in tropical climate is key limitation.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Ceramic tilework</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~200–350 kg CO₂/m³. Colorful ceramic sculpture on ridges and walls; also provides impermeable weather protection. Unique to Lingnan vs austere Huizhou.</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Guangdong ceramic tradition; durable; hard to recycle but extremely long-lasting.</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(frame + screens)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Carved wooden screens (木雕) unique decorative and ventilation function. Tanglong sliding door maximizes ventilation while maintaining security.</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Regional hardwood; hygroscopic moisture buffering. High craft value.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Three-room, two-corridor (三间两廊) standard residential plan. Comb-layout (梳式布局) village arrangement: parallel rows of houses orientated N–S with cold alleys between, open south facade facing ancestral hall / feng shui pool. Compact urban lot (4–8 m wide).</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Low-pitch hip roof with wide eave overhang (0.8–1.5 m). Ear-shaped gable walls (镬耳墙) extend above roofline — serve as firebreaks and lateral shading. Clay tile + ridge ceramic decoration. Roof slope 25–30°.</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Granite base + brick upper walls, 0.30–0.45 m. High small windows on side walls (defense + limiting solar penetration). Pale earth-tone colors (white, cream, ochre) chosen to minimize heat absorption. Solar reflectance significantly higher than red brick.</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Feng shui pool (风水塘) mandatory at village entrance — evaporative cooling plus fire protection. Interior patio collects and channels rainwater. Rainwater management critical given 1,600–2,100 mm/yr rainfall.</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Sited at base of hills, facing south over feng shui pool. Comb layout creates a wind-catching open face to the south for monsoon ventilation capture. Dense village fabric (40–60 houses/hectare) with shared alleys.</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Lingnan house creates a layered microclimate system: cold alleys accelerate inter-building wind, overhanging eaves and arcade cover shade pedestrian surfaces, and the feng shui pool cools the immediate approach air through evaporation.</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Cold alley air temperature during summer day measured to be 2–4 °C below exposed street in similar tropical studies. Combined cold alley + soil-adjacent structure rooms achieve 95% thermal comfort compliance vs 58% without (ScienceDirect S0360132324004761).</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High humidity (80–90% summer) is unavoidable — the design manages heat, not humidity. The pale wall color reduces radiant heat load, making high humidity more tolerable. Tanglong wooden slat doors maximize night ventilation for latent heat removal.</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Continuous covered arcade (0.8–1.5 m overhang) shades all exterior walls from direct radiation. Feng shui pool reduces ground surface temperature 2–4 °C through evapotranspiration. Ear gable walls shade adjacent building sides.</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Field measurement Guangzhou: max July min/max outdoor 26.3/33.7 °C. Indoor of traditional house with cold alley: estimated 28–30 °C peak based on comparable studies. Primary quantified result: 95% vs 58% comfort compliance days for cold-alley adjacent rooms (ScienceDirect S0360132324004761).</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MDPI Buildings 2023 (DOI:10.3390/buildings13122954); MDPI Buildings 2024 (DOI:10.3390/buildings14061563); ScienceDirect S0360132324004761; MDPI Buildings 2022 (12:1716, DOI:10.3390/buildings12101716); Zeng et al. 2009 (J. Guangdong Univ. Technology)</w:t>
      </w:r>
    </w:p>
    <w:p>
      <w:r>
        <w:br w:type="page"/>
      </w:r>
    </w:p>
    <w:p>
      <w:pPr>
        <w:pStyle w:val="Heading2"/>
        <w:spacing w:after="120" w:before="280"/>
      </w:pPr>
      <w:r>
        <w:rPr>
          <w:rFonts w:ascii="Arial" w:cs="Arial" w:eastAsia="Arial" w:hAnsi="Arial"/>
          <w:b/>
          <w:bCs/>
          <w:color w:val="2E6A8C"/>
          <w:sz w:val="28"/>
          <w:szCs w:val="28"/>
        </w:rPr>
        <w:t xml:space="preserve">6. Sichuan Folk House (Bashu Residence)</w:t>
      </w:r>
    </w:p>
    <w:p>
      <w:pPr>
        <w:spacing w:after="60" w:before="60"/>
      </w:pPr>
      <w:r>
        <w:rPr>
          <w:rFonts w:ascii="Arial" w:cs="Arial" w:eastAsia="Arial" w:hAnsi="Arial"/>
          <w:b w:val="false"/>
          <w:bCs w:val="false"/>
          <w:color w:val="888888"/>
          <w:sz w:val="18"/>
          <w:szCs w:val="18"/>
        </w:rPr>
        <w:t xml:space="preserve">Region: Sichuan Basin (Chengdu Plain &amp; northeast hills) — approx. 29–31°N, 104–107°E   |   Köppen: Cfa — Humid Subtropical (rare sunshine, foggy basin)   |   Chinese Climate Zone: Hot Summer / Cold Winter (HSCW)</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16–18 °C (Chengdu: 16.2 °C; Nanchong: 17.3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Oxford Academic IJlct study 2024</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25–28 °C; peaks 32–35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field measurement Nanchong: outdoor avg 25.97 °C, RH 78.36% (IJlct 2024)</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°C; basin rarely below 0 °C at low elevation</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ScienceDirect S2214157X24006671</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900–1,200 mm</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basin traps moisture</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75–85%; summer 80–90%</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Field measurement: summer outdoor avg 78.36% (IJlct 2024); rainy season 85–95% (ScienceDirect S1346758124235425)</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2.5–3.5 kWh/m²/day (one of China's lowest); &lt;1,400 hrs sunshine/yr in Chengdu</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solar atlas; PVGIS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Very low wind speed (avg 0.5–1.5 m/s) due to basin topography; rare strong winds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vernacular design adapted to near-still-air conditions</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Sichuan houses face a difficult dual challenge: hot-humid summers and cool winters, with extremely limited solar access (among China's lowest sunshine hours). The basin's near-still air means wind-driven ventilation is minimal; stack ventilation through open pavilions and courtyards dominates.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Thermal Performance</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Field measurement (Yibin, Sichuan, July 2023): old stone masonry house showed high thermal inertia index — strong resistance to temperature fluctuation vs outdoor. Indoor avg slightly more comfortable than new rural houses in summer despite aging fabric (ScienceDirect S1346758124235425).</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Rainy Season Problem</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Traditional house indoor avg RH 85–95% in rainy season vs 70–80% in new rural house — significant humidity excess. APMV evaluation shows new houses more comfortable in rainy season; traditional wins in summer. The humid season is the key unresolved challenge.</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Thermal Measurement</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Winter field survey, northeast Sichuan (89 traditional residences): neutral temperature 2.36 °C higher than outdoor; humidity difference small (ScienceDirect S2214157X24006671). Indoor winter temperatures typically 8–14 °C — cold but livable without active heating for adapted occupants.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Traditional stone masonry walls (rammed earth common): thermal conductivity 0.51–0.8 W/m·K; thickness 0.30–0.50 m. High thermal inertia index provides temperature buffering. Rammed earth NW Sichuan (Mianyang test): thermal conductivity increases with moisture content — humidity is critical variable.</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Ventilation</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Open timber pavilion halls (亭台楼阁) and through-plan layouts optimized for near-still-air natural convection. Stack ventilation through large hall openings. Bamboo grove windbreaks (竹林围屋) around farmhouses modify microclimate.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Saving Potential</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Optimization study (western Sichuan ethnic minority house, Scientific Reports 2025): heat load optimization achieves 56.5% energy saving vs baseline through passive envelope improvements. Current CO₂ emissions from electric heating: 693.55 kg/yr for a 197.7 m² traditional house.</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Low Solar Resource</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Key constraint: only 2.5–3.5 kWh/m²/day solar. Roof design therefore optimized for rain shedding over solar collection. Thin light roof tiles (low thermal mass on roof) allow rapid heat dissipation. Sloped roofs with broad eaves dominate.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 loess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Widespread in western Sichuan (Mianyang area). Tested thermal conductivity ≈ 0.51–0.68 W/m·K varying with moisture (MDPI Materials 2023, 16:6283).</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Extremely low embodied carbon. Local soil everywhere. Good humidity buffering property.</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Stone masonry</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Traditional stone houses (石屋) in hills of south/northeast Sichuan. High thermal inertia — documented benefit in summer in field measurements.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quarried stone; 100+ year lifespan; zero transport energy if local quarry.</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frame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Ubiquitous in basin plain farmhouses; natural wood color retained (Taoist aesthetic influence). Light-weight roof requires lighter frames than northern types.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Regional softwood and bamboo. Bamboo increasingly used for secondary structure.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Bamboo</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~7 kg CO₂/m³ (carbon-negative if accounting for carbon stored). Secondary structure, screens, floor. Lightweight — important in seismic Sichuan.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Renewable in 3–5 years; local; excellent strength-to-weight ratio. Sichuan has abundant supply.</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Clay tile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~200–250 kg CO₂/m³. Light thin tiles on shallow-pitch roof. Thin profile allows faster heat dissipation consistent with low-solar high-humidity design logic.</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production; recyclable.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Flexible courtyard plan; multiple interconnected courtyards cascade from front to rear. Farmhouses grouped around bamboo grove — natural windbreak and acoustic barrier. Manor houses (庄园) follow formal axis-symmetric courtyards. Hall-bedroom hierarchy: 堂前房后.</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Light thin tile on timber frame; broad eaves (0.8–1.2 m) for heavy rainfall protection. Shallow pitch 20–28° (lower than northern or Huizhou types). Multiple ridge directions possible; breaks from strict N–S axis common — adapts to topography.</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Rammed earth 0.30–0.50 m or stone 0.30–0.45 m; unpainted natural surface — Taoist simplicity aesthetic. Inner partition walls thin (0.15–0.25 m). No cavity insulation.</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1,000 mm+ rainfall demands good drainage. Courtyard drainage to front. Paddy field integration common — house sited on elevated ground relative to fields for drainage and flood safety.</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Plains: dispersed farmhouses each surrounded by bamboo and tree groves — unique rural landscape. Mountains/hills: terraced settlements follow contours. Feng shui siting away from direct western sun exposure.</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Bamboo groves around farmhouses provide evaporative cooling, wind buffering, and shade simultaneously — a natural microclimate modifying system unique to Sichuan. The near-still basin air means this vegetation is essential to creating any air movement.</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Summer: traditional stone house indoor temperature stays relatively stable vs outdoor swing due to high thermal inertia — summer comfort somewhat better than modern thin-wall houses (Yibin field measurement 2023). Winter neutral temperature 2.36 °C above outdoor measured avg (northeast Sichuan, ScienceDirect S2214157X24006671).</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Major challenge. Traditional houses indoor RH 85–95% in rainy season — above comfort range. No effective passive dehumidification system identified in vernacular. Modern retrofit approach: nighttime ventilation to remove latent heat.</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Wide eaves (0.8–1.2 m) shade summer walls. Bamboo grove self-shading. No specific solar shading devices identified in literature beyond eave overhang.</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Measured outdoor summer (Nanchong, northeast Sichuan): avg 25.97 °C, RH 78.36% (IJlct 2024). Traditional indoor: estimated 24–27 °C based on neutral temperature studies. Rainy season indoor RH 85–95% vs outdoor 70–80% — humidity increases indoors.</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Scientific Reports 2025 (s41598-025-93002-8); ScienceDirect S2214157X24006671; ScienceDirect S1346758124235425; MDPI Materials 2023 (16:6283 DOI:10.3390/ma16186283); Oxford Academic IJlct 2024 (ctae062)</w:t>
      </w:r>
    </w:p>
    <w:p>
      <w:r>
        <w:br w:type="page"/>
      </w:r>
    </w:p>
    <w:p>
      <w:pPr>
        <w:pStyle w:val="Heading2"/>
        <w:spacing w:after="120" w:before="280"/>
      </w:pPr>
      <w:r>
        <w:rPr>
          <w:rFonts w:ascii="Arial" w:cs="Arial" w:eastAsia="Arial" w:hAnsi="Arial"/>
          <w:b/>
          <w:bCs/>
          <w:color w:val="2E6A8C"/>
          <w:sz w:val="28"/>
          <w:szCs w:val="28"/>
        </w:rPr>
        <w:t xml:space="preserve">7. Xinjiang Uyghur Flat-roof House</w:t>
      </w:r>
    </w:p>
    <w:p>
      <w:pPr>
        <w:spacing w:after="60" w:before="60"/>
      </w:pPr>
      <w:r>
        <w:rPr>
          <w:rFonts w:ascii="Arial" w:cs="Arial" w:eastAsia="Arial" w:hAnsi="Arial"/>
          <w:b w:val="false"/>
          <w:bCs w:val="false"/>
          <w:color w:val="888888"/>
          <w:sz w:val="18"/>
          <w:szCs w:val="18"/>
        </w:rPr>
        <w:t xml:space="preserve">Region: Xinjiang Uyghur Autonomous Region — Tarim Basin / Kashgar / Hotan — approx. 37–42°N, 76–94°E   |   Köppen: BWk / BWh — Cold Desert / Hot Desert (Taklimakan Basin)   |   Chinese Climate Zone: Severe Cold / Temperate Dry Zone (严寒/温带干旱)</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Kashgar: 11.7 °C; Turpan: 14.5 °C (hottest basin in China)</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regional stations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Kashgar: 25–28 °C; Turpan: 33–38 °C; peaks up to 47.8 °C (Turpan record)</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extreme heat zone</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Kashgar: −5 to −8 °C; Turpan: −10 to −15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Kashgar: 60–80 mm; Turpan: 16 mm (one of world's driest inhabited places)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Taklimakan hyperarid</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30–50%; summer 20–40% (extreme aridity)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desert climate data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6.0–7.0 kWh/m²/day; 2,800–3,100 hrs/yr — one of China's highest</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 national solar atlas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Sand-laden NE winds (Karaboran) frequent in spring; avg 2–3 m/s; dust storms common</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wind data</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The Uyghur house faces extreme heat-cold swings (annual range 40–50 °C in Turpan), very high solar radiation, and near-zero rainfall. Adobe thermal mass buffers extreme temperature swings. The flat walkable roof serves as summer sleeping space. The grape-trellis courtyard provides essential evaporative cooling.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Mass (Primary Strategy)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Adobe/rammed earth walls 0.50–0.80 m thick. Thermal conductivity ≈ 0.51 W/m·K. Estimated time lag 10–16 hrs. In Turpan (outdoor 40 °C peak), thick adobe interior may be 15–20 °C cooler in afternoon. Walls absorb heat during day and radiate at night — flat arid-climate diurnal cycle (≥15 °C daily swing).</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Flat Roof (Night Cooling)</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Flat walkable mud roof acts as radiative cooling surface at night. In arid clear-sky conditions, nocturnal radiation to sky reduces roof surface temperature below ambient. Residents sleep on roof in summer — roof becomes primary summer sleeping space.</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Grape Trellis Courtyard</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Pergola of grapevines over the front courtyard (葡萄廊): provides solar shading (reducing insolation to ground by 60–80%), evaporative cooling from leaf transpiration (estimated 2–4 °C cooling below ambient), and food production.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Skylight Ventilation</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Small skylight (天窗 tianchuang) in roof opened for ventilation and light. Acts as stack-effect exhaust for hot air accumulated during day. Combined with north-facing door for cross-flow ventilation.</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Evaporative Cooling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Arid climate makes evaporative cooling highly effective. Courtyard plantings, water channels (irrigation-connected), and grape transpiration collectively reduce courtyard microclimate temperature significantly. Evaporative cooler effectiveness in arid conditions: 10–15 °C below ambient achievable.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Heating</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Large internal stove (traditional sandal fireplace, 桑拿床) for winter. Thick adobe walls (0.50–0.80 m) retain heat effectively. Kang-type raised earthen supa platform heated from below in some sub-regions. Adobe wall U-value ≈ 0.64–1.02 W/m²·K — better insulator than standard brick.</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Energy Efficiency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No published simulation/measurement data found for Uyghur traditional houses specifically. Extrapolating from comparable hot-desert adobe vernacular: passive cooling in arid climate with thick adobe walls can maintain indoor temperature 10–15 °C below outdoor peak with no mechanical cooling.</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Adobe / mud-brick</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average. Primary wall material everywhere in southern Xinjiang. Sun-dried, no kiln required. Thermal conductivity ≈ 0.51 W/m·K.</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Zero-energy production process. Fully local — desert soil abundantly available. Most sustainable primary wall material in this study.</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(columns &amp; roof beams)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Poplar (胡杨) dominant in Xinjiang — drought-resistant local species. Carved decorative columns.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Scarce in desert; poplar sustainably coppiced along irrigation channels. Key resource constraint.</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Compressed earth (flat roof)</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~48–60 kg CO₂/m³. Mud-plastered flat roof; annual maintenance re-plastering required.</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Completely local; zero embodied carbon for repair material. Requires skilled labor for annual maintenance.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Carved plaster (interior)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Low embodied carbon (local gypsum-based). Rich interior decoration (niches, raised patterns on walls) — interior lavish vs plain exterior.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Traditional Uyghur craft; local gypsum deposits; zero transport energy.</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Grape vines (structure)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Negative embodied carbon (photosynthesis). Living structure over courtyard provides annually renewed shade canopy — self-repairing, food-producing shading system.</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 embodied carbon; food productive; regenerating annually. Most sustainable shading system in this comparative study.</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Walled courtyard compound: front courtyard (living/entertainment) + rear courtyard (livestock/storage). Main residential block on N side facing south into courtyard. Ground floor = primary living. Multi-storey (1–3 floors) in dense Kashgar old city. Inward-facing, high blank outer walls.</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Flat mud roof; walkable summer sleeping space. Skylight penetrations for ventilation/light. No eave overhang (negligible rainfall means eaves unnecessary). Flat roof structurally supported on dense timber beam grid.</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Adobe 0.50–0.80 m; pure mud-brick or rammed earth. White-painted or natural adobe color. No cavity insulation. Interior walls plastered with decorative carved gypsum motifs.</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Arid climate: water is precious commodity. Traditional integration with qanat (坎儿井) underground irrigation channels. Courtyard irrigation for grape trellis. Roof drainage to underground cistern for the minimal annual rainfall. Outdoor cooking and washing under grape corridor.</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Old Kashgar urban fabric: organic labyrinthine street network; houses cluster for mutual shading and wind protection. Rural houses isolated by irrigation channels and date palm/poplar windbreaks. Desert sand management a design consideration — high walls protect courtyards from sand influx.</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Uyghur courtyard with its grape trellis is one of the most climatically elegant passive cooling solutions in this study — combining shade, evaporation, food production, and social space in a single living structure.</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Thick adobe walls buffer extreme diurnal swing (15–20 °C daily range in Turpan). Interior temperature estimated 10–15 °C below outdoor peak in summer afternoon. Night cooling from flat roof radiation. No peer-reviewed field measurement specifically for traditional Uyghur house indoor temperature found in reviewed sources.</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Very low outdoor RH (20–40% summer). Evaporative cooling from irrigation water and grape transpiration raises courtyard humidity to estimated 40–60% — improving thermal comfort significantly. Indoor adobe walls have some hygroscopic capacity.</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Grape trellis provides 60–80% solar shading on courtyard ground surface. Tall outer walls provide self-shading on courtyard from morning and evening sun. Narrow alleyways in Kashgar old city create permanent shade corridors.</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No measured indoor-outdoor delta found in reviewed peer-reviewed sources for traditional Uyghur house. Estimated based on comparable Central Asian adobe vernacular: summer indoor peak 25–28 °C vs outdoor peak 38–42 °C in Kashgar — delta of 10–17 °C attributable to adobe thermal mass.</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CMA Kashgar/Turpan climate stations; Dreamstime architectural description (57-1); Academia building transregional (35811432); PVGIS solar data; Comparable Central Asian adobe vernacular studies</w:t>
      </w:r>
    </w:p>
    <w:p>
      <w:r>
        <w:br w:type="page"/>
      </w:r>
    </w:p>
    <w:p>
      <w:pPr>
        <w:pStyle w:val="Heading2"/>
        <w:spacing w:after="120" w:before="280"/>
      </w:pPr>
      <w:r>
        <w:rPr>
          <w:rFonts w:ascii="Arial" w:cs="Arial" w:eastAsia="Arial" w:hAnsi="Arial"/>
          <w:b/>
          <w:bCs/>
          <w:color w:val="2E6A8C"/>
          <w:sz w:val="28"/>
          <w:szCs w:val="28"/>
        </w:rPr>
        <w:t xml:space="preserve">8. Tibetan Stone House</w:t>
      </w:r>
    </w:p>
    <w:p>
      <w:pPr>
        <w:spacing w:after="60" w:before="60"/>
      </w:pPr>
      <w:r>
        <w:rPr>
          <w:rFonts w:ascii="Arial" w:cs="Arial" w:eastAsia="Arial" w:hAnsi="Arial"/>
          <w:b w:val="false"/>
          <w:bCs w:val="false"/>
          <w:color w:val="888888"/>
          <w:sz w:val="18"/>
          <w:szCs w:val="18"/>
        </w:rPr>
        <w:t xml:space="preserve">Region: Qinghai-Tibet Plateau &amp; western Sichuan (Ganzi, Danba) — approx. 29–33°N, 91–102°E; altitude 3,000–4,500 m   |   Köppen: ET/Dwc — Tundra / Sub-Arctic continental; high-altitude modified climate   |   Chinese Climate Zone: Severe Cold Zone (严寒地区)</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Lhasa: 7.5 °C; Danba (Sichuan): ~12 °C; Gannan: 5–8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ScienceDirect S0360132317301609</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Lhasa: 15–17 °C; Danba: 18–22 °C; never truly hot</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Lhasa: −2 to −5 °C; Gannan: −5 to −10 °C; Danba: 3–5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MDPI Buildings 8:49</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Lhasa: 450 mm; eastern Tibet up to 800 mm; western plateau &lt;100 mm</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40–60%; summer 60–70%</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Centaur Reading field study</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6.0–7.5 kWh/m²/day — highest in China (thin atmosphere, high altitude)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 China solar atlas — Tibetan Plateau = national solar maximum</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Persistent plateau winds 3–6 m/s; cold and strong; dominant from W/NW</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Centaur Reading thermal comfort study</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Tibetan stone houses achieve passive heating through unparalleled solar radiation availability (6–7.5 kWh/m²/day) and massive stone/rammed-earth walls. South-facing glazing maximizes winter solar gain. The primary challenge is inadequate winter warmth — comfort hours for traditional buildings are low (WCTR 32.1% for L-shaped house).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Passive Heating (Primary)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South orientation mandatory. Large south-facing windows (high WWR on south facade). Globe temperature &gt; air temperature by avg 1.3 °C due to intense radiation (ScienceDirect S0360132317301609). L-shaped house: Winter Comfort Time Ratio (WCTR) = 32.1%; oblong house = 10.7% (ScienceDirect S0360132321009057). High solar radiation is the only passive heating resource.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Stone Wall Thermal Mass</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Stone walls 0.5–1.0 m at base (tapering inward). Thermal mass buffers intense daily solar gain (15–20 °C diurnal range). Wall time lag estimated 12–18 hrs for thick stone walls. High mass prevents overheating during solar peak.</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North Buffer Space</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North-facing ground floor used for livestock and storage — creates thermal buffer between outdoor and occupied south-facing living spaces. Traditional spatial hierarchy serves active thermal purpose.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Comfort Reality</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Field measurement (Danba County, Sichuan, MDPI Buildings 8:49, 2018): indoor winter air temperature range 8–14 °C. Stone houses maintain lower temperatures (12–17.6 °C) vs international standards for thermal comfort. Occupants adapt with multiple clothing layers (1.32–2.47 clo).</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Comfort Research</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Tibetan residential adaptive comfort model: adaptive coefficient λ = −0.34 (ScienceDirect S0360132317301609). Acceptable comfort range for Tibetan occupants: 10–18 °C — significantly lower than ASHRAE 55 standard (adapted occupants accept colder temperatures).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Comfort</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Summer is not a problem — Lhasa max avg 17 °C in hottest month. Massive walls prevent overheating. High altitude UV and solar radiation is the summer challenge, not heat.</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Protection</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Thick stone walls (0.5–1.0 m) protect against plateau winds. Small ground-floor windows for defense and wind infiltration control. Inward-sloping walls increase structural stability against seismic and wind loads.</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Natural stone (primary)</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Uncut blue stone, slate, boulders laid with clay mortar. Walls 0.5–1.0 m base thickness, tapering inward for earthquake resistance.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 processing energy — stones used in natural form. Local from river beds and hillsides. Indefinite lifespan. Ultimate low-carbon primary material.</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Clay mortar (binder)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~5–10 kg CO₂/m³. Local clay fills gaps between stones; mixed with crushed stone. No cement required.</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Completely natural and local. Fully biodegradable if building demolished.</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(alternative)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Used where stone less available. Thick rammed earth walls (0.4–0.8 m) in Lhasa-area traditional houses.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Low embodied carbon; local loess. Good thermal mass. Adobe walls 40–50 cm thick in Lhasa traditional houses (topchinatravel.com).</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(beams &amp; floors)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Wooden beams support flat roof and floor systems. Carved painted ceiling beams as decorative/cultural element.</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Scarce on plateau; historically transported from lower Kham forests. Key resource constraint. Very high craft value.</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Yak-hair felt (Pulu curtains)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Near-zero embodied carbon. Natural animal fiber. Covers doors and windows to block solar UV, wind, and dust.</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Fully renewable, local production, biodegradable. Traditional Tibetan textile industry.</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3–4 storey vertical plan on elevated south-facing ground. Ground floor: livestock + storage. 2nd floor: kitchen + common rooms. 3rd floor: bedrooms. Rooftop: shrine + altar (sacred rule: nothing above shrine room). Single south-facing entrance.</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Flat rammed-earth/stone roof; walkable. Functions as solar terrace in summer, drying platform, and spiritual space. In eastern Tibet (Nyingchi): sloped timber/slate roof due to higher rainfall.</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Stone 0.5–1.0 m base tapering inward. Inward slope increases tensile strength and earthquake resistance — documented design response to seismic Tibetan Plateau. South facade: maximum glazing. North, east, west: minimal openings.</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Lhasa: inner courtyard with well and cistern. Rural: springs and streams primary supply. Flat roof channeled to cisterns for limited rainfall collection (&lt;450 mm). Livestock water integrated into ground floor plan.</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Elevated sunny south-facing sites mandatory. Villages follow valley floors for water access and south exposure. White-painted exteriors (holiness + solar reflectance). Prayer flags on rooftop. Buddhist monastery clusters set the spatial template for village layout.</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Tibetan stone house harnesses the highest solar radiation resource in China on a south-facing massive-wall building — but even this powerful passive strategy is insufficient to maintain modern thermal comfort standards in severe plateau winters, highlighting the adaptation of the population to cold.</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Winter: Lhasa outdoor range −6.7 °C to 6.3 °C (measurement period, ScienceDirect S0360132321009057). L-shaped traditional house WCTR = 32.1% of winter period within comfort range — inadequate by modern standards but represents the best achievable passively in this climate. Globe temperature +1.3 °C above air due to solar radiation absorption by dark stone.</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Indoor RH 40–60% in winter (low humidity plateau); comfortable range. Summer indoor: estimated 60–70% in eastern Tibet (monsoon influence). No humidity excess — opposite of southern China types.</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Not a concern — plateau winters require maximum solar gain; no summer overheating. Small north/east/west windows minimize heat loss in winter without solar benefit.</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Measured (ScienceDirect S0360132317301609): adaptive comfort coefficient λ = −0.34 for Tibet; neutral temperature 16.43 °C TSV (monks, monastic house study PMC9819282). Indoor winter temperature 8–14 °C (Danba stone house, MDPI Buildings 8:49) vs outdoor −5 to +5 °C — delta approximately +8 to +10 °C through passive thermal mass.</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MDPI Buildings 2018 (8:49 DOI:10.3390/buildings8040049); ScienceDirect S0360132317301609 (Tibet thermal comfort); ScienceDirect S0360132321009057 (Lhasa mechanisms, DOI:10.1016/j.buildenv.2021.108448); PMC9819282 (monastic houses); Centaur Reading (thermal comfort Tibet plateau)</w:t>
      </w:r>
    </w:p>
    <w:p>
      <w:r>
        <w:br w:type="page"/>
      </w:r>
    </w:p>
    <w:p>
      <w:pPr>
        <w:pStyle w:val="Heading2"/>
        <w:spacing w:after="120" w:before="280"/>
      </w:pPr>
      <w:r>
        <w:rPr>
          <w:rFonts w:ascii="Arial" w:cs="Arial" w:eastAsia="Arial" w:hAnsi="Arial"/>
          <w:b/>
          <w:bCs/>
          <w:color w:val="2E6A8C"/>
          <w:sz w:val="28"/>
          <w:szCs w:val="28"/>
        </w:rPr>
        <w:t xml:space="preserve">9. Yi &amp; Bai Traditional Houses</w:t>
      </w:r>
    </w:p>
    <w:p>
      <w:pPr>
        <w:spacing w:after="60" w:before="60"/>
      </w:pPr>
      <w:r>
        <w:rPr>
          <w:rFonts w:ascii="Arial" w:cs="Arial" w:eastAsia="Arial" w:hAnsi="Arial"/>
          <w:b w:val="false"/>
          <w:bCs w:val="false"/>
          <w:color w:val="888888"/>
          <w:sz w:val="18"/>
          <w:szCs w:val="18"/>
        </w:rPr>
        <w:t xml:space="preserve">Region: Yunnan Province — Dali / Lijiang / central Yunnan mountains — approx. 25–27°N, 99–101°E; altitude 1,900–2,600 m   |   Köppen: Cwb — Sub-tropical Highland (mild, dry winter, warm summer)   |   Chinese Climate Zone: Temperate Zone (温和地区) — unique Yunnan plateau microclimate</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Dali: 15.0 °C; Kunming: 14.7 °C (Spring City — mild year-round)</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Dali/Kunming stations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20–22 °C (Dali); rarely exceeds 26 °C</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 plateau elevation moderates heat</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6–9 °C (Dali); mild frost possible at altitude</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1,000–1,200 mm; concentrated May–Oct (monsoon)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Dali station</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65–75%; summer 75–85%</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mild humidity</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5.0–6.0 kWh/m²/day; 2,300–2,500 hrs/yr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 — high plateau radiation similar to Tibet</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Strong Erhai Lake winds from south (averaging 3–4 m/s, peak gusts 15+ m/s) — unique local climate feature; a defining constraint on Bai house design</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Dali; Bai architecture study (francis-press 2022)</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The Yunnan plateau climate is the mildest in this study — Dali is one of China's most pleasant climates. The dominant design challenge is not extreme heat or cold but the unique strong Cangshan-Erhai wind system. Bai houses respond with the bluestoned-weighted eave system and the east-facing screen wall for morning solar reflection.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Protection (Primary)</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Strong persistent south winds from Erhai Lake (3–4 m/s avg, gusts 15+ m/s) require heavy eave weighting: bluestones placed on eaves to prevent wind lifting roof tiles. High courtyard walls buffer wind. Bai house placement backs against Cangshan mountain, faces east to avoid dominant S/SW wind.</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Management</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High plateau solar radiation (5–6 kWh/m²/day) = strong solar gain potential. Screen wall (照壁 Zhaobi) faces east to reflect morning sun into dark north-facing interior rooms — a unique passive daylighting strategy using specular reflection.</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Thermal Performance</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Mild climate means thermal performance is comfortable without extreme passive measures. White lime-washed outer walls reflect solar radiation. Brick/stone walls 0.30–0.45 m provide adequate thermal mass for 15°C annual avg.</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Yi Earth House (Tuzhangfang)</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Thick rammed earth walls + flat earth roof for highland Yi houses in central Yunnan. Excellent heat insulation in mountain environment with greater temperature swings. Same strategy as Northwest adobe applied to subtropical highland.</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Passive Cooling (Bai)</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White walls high reflectance (estimated solar absorptance 0.2–0.3 vs 0.7 for dark stone). Large courtyard captures breeze. Open porches/verandas common. Dali marble used on floors and steps provides cool tactile surface in summer.</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Moisture &amp; Earthquake</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High seismic risk (Dali earthquake zone): Bai timber frame is moment-resisting for earthquake performance. Wide eaves drain heavy monsoon rainfall (1,000+ mm). Courtyard drainage to front.</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Measured Performance</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No specific field measurement data found for Bai or Yi traditional houses in reviewed peer-reviewed sources. Mild Yunnan climate (avg 15 °C) suggests thermal comfort achievable passively for &gt;80% of hours without HVAC.</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Stone (Bai)</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Blue stone from Cangshan quarried locally; used for eave weights, steps, door frames, screen wall bases. Extreme durability in humid mountain climate.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 transport carbon (Cangshan = adjacent); indefinite lifespan. Signature material of Bai culture.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Dali marble (decorative)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(similar to limestone). Unique patterned marble quarried locally. Used in screen walls, screens, floors, door thresholds. Luxury application.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100% local; Dali is the historic source of Chinese marble (大理石 = 'Dali stone'). Thermally cool surface beneficial in summer.</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Fired brick (Bai)</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~200–300 kg CO₂/m³. Primary wall material in lowland Bai areas. White lime-washed exterior.</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Yunnan production; durable in mild climate.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(Yi)</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Primary material for Yi Tuzhangfang houses in central Yunnan mountains. Excellent thermal mass for highland climate.</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Zero-energy production; local highland soil. Low carbon, high durability if protected from rain.</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Timber (Bai frame)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Elaborate carved woodwork on screen walls, eaves, porches. Cultural prestige expressed through timber craftsmanship.</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Yunnan has relatively abundant forest resources vs other Chinese regions. Fir and pine locally available.</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Bai: 'Three rooms one screen wall' (三坊一照壁) — three-sided courtyard with screen wall replacing 4th side. Or 'Four rooms five courtyards' (四合五天井). Principal room on north; east-facing screen wall. Yi: compact Tuzhangfang with flat roof, typically 2 storeys.</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Bai: Distinctive curved ridge with very tall sharp central peak and dramatically upturned ends — more extreme curvature than any other type in this study. Blue stone weights on eaves against Erhai wind. Roof slope 30–40°. Yi: flat earth roof similar to northwest adobe.</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Bai: fired brick 0.30–0.45 m; white lime exterior; no inner insulation layer. Yi: rammed earth 0.40–0.60 m highland; excellent thermal mass.</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Large monsoon rainfall (1,000+ mm). Bai courtyard drains to front along stone gutters. Screen wall positioned with well beneath (feng shui: water in SW position). 'Every family has flowing water and flowers' — running water channels through Bai villages.</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Erhai Lake to east; Cangshan mountain to west — unique geomorphic frame. Houses back mountain, face lake. Dense village fabric in Xizhou, Zhoucheng. Rice paddy integration around settlements. Screen wall catches morning light reflected from lake surface.</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east-facing Bai screen wall is the most unusual passive solar strategy in this study — using specular reflection to redirect morning sunlight into north-facing interior rooms. Combined with the mild Yunnan plateau climate, this creates one of the most comfortable traditional living environments in China.</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Mild climate (avg 15 °C Dali): temperature extremes rarely pose danger. White walls estimated to keep outer wall surface 5–8 °C cooler than equivalent dark surfaces in summer solar conditions. Morning sun reflection from screen wall improves interior daylighting significantly.</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Moderate RH (65–75% avg). Manageable without intensive passive strategies. Open porches and verandas allow air movement. Monsoon season increases indoor humidity but mild temperatures prevent discomfort.</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Curved upturned eaves provide variable shading by season (longer shade arc in summer, shorter in winter). High walls shade east/west facades. Screen wall positioned to catch and reflect sun rather than block it.</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No field measurement data found in reviewed sources. Mild climate (Dali avg 15 °C annual) means indoor temperatures estimated within 2–4 °C of outdoor across most of the year without active systems.</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francis-press.com/uploads/papers/ad5cgRE (Bai architecture study 2022); yunnanexploration.com Bai architecture; CMA Dali/Kunming climate; PVGIS solar data</w:t>
      </w:r>
    </w:p>
    <w:p>
      <w:r>
        <w:br w:type="page"/>
      </w:r>
    </w:p>
    <w:p>
      <w:pPr>
        <w:pStyle w:val="Heading2"/>
        <w:spacing w:after="120" w:before="280"/>
      </w:pPr>
      <w:r>
        <w:rPr>
          <w:rFonts w:ascii="Arial" w:cs="Arial" w:eastAsia="Arial" w:hAnsi="Arial"/>
          <w:b/>
          <w:bCs/>
          <w:color w:val="2E6A8C"/>
          <w:sz w:val="28"/>
          <w:szCs w:val="28"/>
        </w:rPr>
        <w:t xml:space="preserve">10. Manor Houses of Northeast China (Manchu Dwellings)</w:t>
      </w:r>
    </w:p>
    <w:p>
      <w:pPr>
        <w:spacing w:after="60" w:before="60"/>
      </w:pPr>
      <w:r>
        <w:rPr>
          <w:rFonts w:ascii="Arial" w:cs="Arial" w:eastAsia="Arial" w:hAnsi="Arial"/>
          <w:b w:val="false"/>
          <w:bCs w:val="false"/>
          <w:color w:val="888888"/>
          <w:sz w:val="18"/>
          <w:szCs w:val="18"/>
        </w:rPr>
        <w:t xml:space="preserve">Region: Jilin, Liaoning, Heilongjiang — Manchurian Plain — approx. 41–48°N, 123–130°E   |   Köppen: Dwa / Dwb — Humid Continental, dry winter (severe)   |   Chinese Climate Zone: Severe Cold Zone (严寒地区)</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A. Location &amp;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 Range</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Notes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Avg Annual Temp</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3–6 °C (Shenyang: 8.3 °C; Harbin: 3.6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regional stations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(July) Avg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22–25 °C; brief warm season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(Jan) Avg</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Shenyang: −11 °C; Harbin: −19 °C; extreme lows −35 to −40 °C</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Manchu dwellings study (Pollack Periodica 17:2)</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Annual Rainfall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500–700 mm; 65% in Jun–Aug</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Relative Humidity</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Annual avg 55–70%; summer 70–80%</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northeast stations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Solar Radiation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4.0–5.0 kWh/m²/day; 2,400–2,800 hrs/yr</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PVGIS</w:t>
            </w:r>
          </w:p>
        </w:tc>
      </w:tr>
      <w:tr>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Wind Patterns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Strong cold NW winds in winter (3–6 m/s); dominant design constraint; winter duration 5 months</w:t>
            </w:r>
          </w:p>
        </w:tc>
        <w:tc>
          <w:tcPr>
            <w:tcW w:type="dxa" w:w="348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CMA; Pollack Periodica study</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B. Environmental Performance</w:t>
      </w:r>
    </w:p>
    <w:p>
      <w:pPr>
        <w:spacing w:after="60" w:before="60"/>
      </w:pPr>
      <w:r>
        <w:rPr>
          <w:rFonts w:ascii="Arial" w:cs="Arial" w:eastAsia="Arial" w:hAnsi="Arial"/>
          <w:b w:val="false"/>
          <w:bCs w:val="false"/>
          <w:color w:val="1A2E3B"/>
          <w:sz w:val="19"/>
          <w:szCs w:val="19"/>
        </w:rPr>
        <w:t xml:space="preserve">The Northeast Manchu house faces China's harshest continental climate — up to 5 months of winter with temperatures reaching −35 °C. Every design decision is subordinated to winter warmth. The three-sided Kang, deep earthen walls, and shamanic west-room orientation define this building type uniquely.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&amp; Quantitative Data</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Three-Sided Kang (Primary Heating)</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Heated brick/earth sleeping platforms (炕) wrap three walls of the main room in L or U configuration — unique to Manchu tradition vs single-wall kang of Han north China. Flue from kitchen stove heats all three Kang sections simultaneously. Thermal mass of Kang radiates heat overnight after fire dies.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Winter Thermal Performance</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Thick earthen/rubble walls (0.40–0.60 m) provide high thermal resistance. Heavily insulated Kang sleeping area maintains warmth at body level even when air temperature drops. No formal U-value or R-value measurement data found for traditional Manchu houses in reviewed sources.</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Wide Courtyard</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Broader courtyards than Beijing-style Siheyuan — maximizing winter solar gain in very northern latitudes (41–48°N). Solar angle in December at 48°N ≈ 18° above horizon; wide courtyard critical to allow sun to reach main hall facade.</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West-Room Priority</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Shamanic spatial logic designates west room as most honored (elders) — contrasting with Han north-room preference. This means the west room receives afternoon winter sun — actual thermal benefit coinciding with cultural priority.</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Half-Crypt Winter Houses</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Earliest Manchu form: half-subterranean dwelling dug into hillside, bark/grass roof. Ground-coupling provides 5–10 °C temperature advantage over above-ground construction. Origin of the deep insulation logic that persists in later above-ground manor form.</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Summer Comfort</w:t>
            </w:r>
          </w:p>
        </w:tc>
        <w:tc>
          <w:tcPr>
            <w:tcW w:type="dxa" w:w="6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Brief summer (avg 22–25 °C July) does not require active cooling. Wide courtyard provides summer air movement. Summer is the only season with natural thermal comfort; no passive cooling measures needed.</w:t>
            </w:r>
          </w:p>
        </w:tc>
      </w:tr>
      <w:tr>
        <w:tc>
          <w:tcPr>
            <w:tcW w:type="dxa" w:w="24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Building Fabric</w:t>
            </w:r>
          </w:p>
        </w:tc>
        <w:tc>
          <w:tcPr>
            <w:tcW w:type="dxa" w:w="69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Log-cabin walls in forested Jilin — logs laid horizontally with moss/clay chinking. Superior insulation vs brick: timber R-value ≈ 0.13 m·K/W × 0.30 m wall = R ≈ 0.39 m²·K/W; much higher effective R when considering air pockets in log construction.</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C. Materials &amp; Embodied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 Properties</w:t>
            </w:r>
          </w:p>
        </w:tc>
        <w:tc>
          <w:tcPr>
            <w:tcW w:type="dxa" w:w="348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Notes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 mud-brick (walls)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~48 kg CO₂/m³. Primary wall material across Manchu folk houses; civic wood + grass roofs noted in historical sources. Good insulation for cold climate.</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Low embodied carbon. Local soil in northeast plains. Traditional earthen construction.</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Rubble stone (foundation/walls)</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~237 kg CO₂/m³. Where stone available (mountainous east); used for walls. Superior moisture resistance vs earth in snowmelt season.</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 quarrying. Long lifespan.</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Log / timber (Jilin forested area)</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~110 kg CO₂/m³. Horizontal log stacking with clay chinking; high R-value. Shingle roof in Jilin — entire building of timber.</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Sustainably available from adjacent Jilin forests. Excellent insulation performance per unit mass.</w:t>
            </w:r>
          </w:p>
        </w:tc>
      </w:tr>
      <w:tr>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Thatched grass roof</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~2–5 kg CO₂/m²; excellent insulation (R-value 0.5–1.5 m²·K/W per 150 mm thickness). Traditional northeast roofing material.</w:t>
            </w:r>
          </w:p>
        </w:tc>
        <w:tc>
          <w:tcPr>
            <w:tcW w:type="dxa" w:w="348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Locally harvested reed/millet straw. Completely renewable. Biodegradable. Historically replaced every 5–10 years.</w:t>
            </w:r>
          </w:p>
        </w:tc>
      </w:tr>
      <w:tr>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Brick (later Manchu manor houses)</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~200–300 kg CO₂/m³. Gray fired brick used in wealthier manor houses (大院) following Han construction influence during Qing dynasty.</w:t>
            </w:r>
          </w:p>
        </w:tc>
        <w:tc>
          <w:tcPr>
            <w:tcW w:type="dxa" w:w="348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Regional production. Durable. Less thermally efficient than earthen walls but longer lifespan.</w:t>
            </w:r>
          </w:p>
        </w:tc>
      </w:tr>
    </w:tbl>
    <w:p>
      <w:pPr>
        <w:spacing w:after="120" w:before="0"/>
      </w:pPr>
      <w:r>
        <w:t xml:space="preserve"/>
      </w:r>
    </w:p>
    <w:p>
      <w:pPr>
        <w:pStyle w:val="Heading3"/>
        <w:spacing w:after="80" w:before="200"/>
      </w:pPr>
      <w:r>
        <w:rPr>
          <w:rFonts w:ascii="Arial" w:cs="Arial" w:eastAsia="Arial" w:hAnsi="Arial"/>
          <w:b/>
          <w:bCs/>
          <w:color w:val="3D8B6E"/>
          <w:sz w:val="24"/>
          <w:szCs w:val="24"/>
        </w:rPr>
        <w:t xml:space="preserve">D. Architectural Design Features</w:t>
      </w:r>
    </w:p>
    <w:p>
      <w:pPr>
        <w:spacing w:after="40" w:before="100"/>
      </w:pPr>
      <w:r>
        <w:rPr>
          <w:rFonts w:ascii="Arial" w:cs="Arial" w:eastAsia="Arial" w:hAnsi="Arial"/>
          <w:b/>
          <w:bCs/>
          <w:color w:val="2E6A8C"/>
          <w:sz w:val="20"/>
          <w:szCs w:val="20"/>
        </w:rPr>
        <w:t xml:space="preserve">Spatial Layout:</w:t>
      </w:r>
    </w:p>
    <w:p>
      <w:pPr>
        <w:spacing w:after="80" w:before="0"/>
        <w:ind w:left="360"/>
      </w:pPr>
      <w:r>
        <w:rPr>
          <w:rFonts w:ascii="Arial" w:cs="Arial" w:eastAsia="Arial" w:hAnsi="Arial"/>
          <w:color w:val="1A2E3B"/>
          <w:sz w:val="20"/>
          <w:szCs w:val="20"/>
        </w:rPr>
        <w:t xml:space="preserve">Simplified Siheyuan variant: wide courtyard with main house on north (facing south), east/west wings, south wall/building. Distinctively broader N–S courtyard dimension vs Beijing for maximum winter sun at high latitude. Solon pole (神杆 spirit pole) in courtyard for shamanic ritual.</w:t>
      </w:r>
    </w:p>
    <w:p>
      <w:pPr>
        <w:spacing w:after="40" w:before="100"/>
      </w:pPr>
      <w:r>
        <w:rPr>
          <w:rFonts w:ascii="Arial" w:cs="Arial" w:eastAsia="Arial" w:hAnsi="Arial"/>
          <w:b/>
          <w:bCs/>
          <w:color w:val="2E6A8C"/>
          <w:sz w:val="20"/>
          <w:szCs w:val="20"/>
        </w:rPr>
        <w:t xml:space="preserve">Roof Type &amp; Function:</w:t>
      </w:r>
    </w:p>
    <w:p>
      <w:pPr>
        <w:spacing w:after="80" w:before="0"/>
        <w:ind w:left="360"/>
      </w:pPr>
      <w:r>
        <w:rPr>
          <w:rFonts w:ascii="Arial" w:cs="Arial" w:eastAsia="Arial" w:hAnsi="Arial"/>
          <w:color w:val="1A2E3B"/>
          <w:sz w:val="20"/>
          <w:szCs w:val="20"/>
        </w:rPr>
        <w:t xml:space="preserve">Thatched grass (traditional) or tile; gabled or hip roof with moderate pitch. Broad overhangs not characteristic — precipitation concentrated in brief summer; no need for year-round rain protection. In eastern Jilin: wooden shingle roof entirely timber.</w:t>
      </w:r>
    </w:p>
    <w:p>
      <w:pPr>
        <w:spacing w:after="40" w:before="100"/>
      </w:pPr>
      <w:r>
        <w:rPr>
          <w:rFonts w:ascii="Arial" w:cs="Arial" w:eastAsia="Arial" w:hAnsi="Arial"/>
          <w:b/>
          <w:bCs/>
          <w:color w:val="2E6A8C"/>
          <w:sz w:val="20"/>
          <w:szCs w:val="20"/>
        </w:rPr>
        <w:t xml:space="preserve">Wall Thickness &amp; Insulation:</w:t>
      </w:r>
    </w:p>
    <w:p>
      <w:pPr>
        <w:spacing w:after="80" w:before="0"/>
        <w:ind w:left="360"/>
      </w:pPr>
      <w:r>
        <w:rPr>
          <w:rFonts w:ascii="Arial" w:cs="Arial" w:eastAsia="Arial" w:hAnsi="Arial"/>
          <w:color w:val="1A2E3B"/>
          <w:sz w:val="20"/>
          <w:szCs w:val="20"/>
        </w:rPr>
        <w:t xml:space="preserve">Earth/rubble 0.40–0.60 m; or horizontal log stacking. Triple kang inside primary rooms. All windows tightly sealed in winter. Heavy insulating felt or matting hung inside door frames.</w:t>
      </w:r>
    </w:p>
    <w:p>
      <w:pPr>
        <w:spacing w:after="40" w:before="100"/>
      </w:pPr>
      <w:r>
        <w:rPr>
          <w:rFonts w:ascii="Arial" w:cs="Arial" w:eastAsia="Arial" w:hAnsi="Arial"/>
          <w:b/>
          <w:bCs/>
          <w:color w:val="2E6A8C"/>
          <w:sz w:val="20"/>
          <w:szCs w:val="20"/>
        </w:rPr>
        <w:t xml:space="preserve">Water Management:</w:t>
      </w:r>
    </w:p>
    <w:p>
      <w:pPr>
        <w:spacing w:after="80" w:before="0"/>
        <w:ind w:left="360"/>
      </w:pPr>
      <w:r>
        <w:rPr>
          <w:rFonts w:ascii="Arial" w:cs="Arial" w:eastAsia="Arial" w:hAnsi="Arial"/>
          <w:color w:val="1A2E3B"/>
          <w:sz w:val="20"/>
          <w:szCs w:val="20"/>
        </w:rPr>
        <w:t xml:space="preserve">Summer-concentrated rainfall (500–700 mm); modest drainage requirements. Well in courtyard for domestic water; frozen in winter — water collected before freeze. Ice storage pit for summer food preservation (precursor of modern refrigeration).</w:t>
      </w:r>
    </w:p>
    <w:p>
      <w:pPr>
        <w:spacing w:after="40" w:before="100"/>
      </w:pPr>
      <w:r>
        <w:rPr>
          <w:rFonts w:ascii="Arial" w:cs="Arial" w:eastAsia="Arial" w:hAnsi="Arial"/>
          <w:b/>
          <w:bCs/>
          <w:color w:val="2E6A8C"/>
          <w:sz w:val="20"/>
          <w:szCs w:val="20"/>
        </w:rPr>
        <w:t xml:space="preserve">Landscape Relationship:</w:t>
      </w:r>
    </w:p>
    <w:p>
      <w:pPr>
        <w:spacing w:after="80" w:before="0"/>
        <w:ind w:left="360"/>
      </w:pPr>
      <w:r>
        <w:rPr>
          <w:rFonts w:ascii="Arial" w:cs="Arial" w:eastAsia="Arial" w:hAnsi="Arial"/>
          <w:color w:val="1A2E3B"/>
          <w:sz w:val="20"/>
          <w:szCs w:val="20"/>
        </w:rPr>
        <w:t xml:space="preserve">Manchurian plain: isolated farmsteads or clustered villages along rivers. Raised grain storehouse (粮仓) on legs — prevents rodents, keeps grain above spring snowmelt. Wide open courtyards can become snow-management areas. Windbreak plantings on north/NW side.</w:t>
      </w:r>
    </w:p>
    <w:p>
      <w:pPr>
        <w:spacing w:after="120" w:before="0"/>
      </w:pPr>
      <w:r>
        <w:t xml:space="preserve"/>
      </w:r>
    </w:p>
    <w:p>
      <w:pPr>
        <w:pStyle w:val="Heading3"/>
        <w:spacing w:after="80" w:before="200"/>
      </w:pPr>
      <w:r>
        <w:rPr>
          <w:rFonts w:ascii="Arial" w:cs="Arial" w:eastAsia="Arial" w:hAnsi="Arial"/>
          <w:b/>
          <w:bCs/>
          <w:color w:val="3D8B6E"/>
          <w:sz w:val="24"/>
          <w:szCs w:val="24"/>
        </w:rPr>
        <w:t xml:space="preserve">E. Microclimate Strategies</w:t>
      </w:r>
    </w:p>
    <w:p>
      <w:pPr>
        <w:spacing w:after="60" w:before="60"/>
      </w:pPr>
      <w:r>
        <w:rPr>
          <w:rFonts w:ascii="Arial" w:cs="Arial" w:eastAsia="Arial" w:hAnsi="Arial"/>
          <w:b w:val="false"/>
          <w:bCs w:val="false"/>
          <w:color w:val="1A2E3B"/>
          <w:sz w:val="20"/>
          <w:szCs w:val="20"/>
        </w:rPr>
        <w:t xml:space="preserve">The Northeast manor house represents maximum passive winter thermal optimization for China's harshest climate — with the three-sided Kang functioning as a thermal buffer zone at occupant level, maintaining warmth even when air temperature drops below freezing.</w:t>
      </w:r>
    </w:p>
    <w:p>
      <w:pPr>
        <w:spacing w:after="40" w:before="100"/>
      </w:pPr>
      <w:r>
        <w:rPr>
          <w:rFonts w:ascii="Arial" w:cs="Arial" w:eastAsia="Arial" w:hAnsi="Arial"/>
          <w:b/>
          <w:bCs/>
          <w:color w:val="2E6A8C"/>
          <w:sz w:val="20"/>
          <w:szCs w:val="20"/>
        </w:rPr>
        <w:t xml:space="preserve">Temperature Modification:</w:t>
      </w:r>
    </w:p>
    <w:p>
      <w:pPr>
        <w:spacing w:after="80" w:before="0"/>
        <w:ind w:left="360"/>
      </w:pPr>
      <w:r>
        <w:rPr>
          <w:rFonts w:ascii="Arial" w:cs="Arial" w:eastAsia="Arial" w:hAnsi="Arial"/>
          <w:color w:val="1A2E3B"/>
          <w:sz w:val="20"/>
          <w:szCs w:val="20"/>
        </w:rPr>
        <w:t xml:space="preserve">Winter outdoor range: Shenyang −11 °C avg Jan; Harbin −19 °C avg Jan. Traditional thick earth/log wall + Kang maintains occupied space at estimated 10–16 °C through active Kang heating. No peer-reviewed field measurement data found for traditional Manchu house thermal performance in reviewed sources.</w:t>
      </w:r>
    </w:p>
    <w:p>
      <w:pPr>
        <w:spacing w:after="40" w:before="100"/>
      </w:pPr>
      <w:r>
        <w:rPr>
          <w:rFonts w:ascii="Arial" w:cs="Arial" w:eastAsia="Arial" w:hAnsi="Arial"/>
          <w:b/>
          <w:bCs/>
          <w:color w:val="2E6A8C"/>
          <w:sz w:val="20"/>
          <w:szCs w:val="20"/>
        </w:rPr>
        <w:t xml:space="preserve">Humidity Regulation:</w:t>
      </w:r>
    </w:p>
    <w:p>
      <w:pPr>
        <w:spacing w:after="80" w:before="0"/>
        <w:ind w:left="360"/>
      </w:pPr>
      <w:r>
        <w:rPr>
          <w:rFonts w:ascii="Arial" w:cs="Arial" w:eastAsia="Arial" w:hAnsi="Arial"/>
          <w:color w:val="1A2E3B"/>
          <w:sz w:val="20"/>
          <w:szCs w:val="20"/>
        </w:rPr>
        <w:t xml:space="preserve">Winter interior humidity low due to dry continental air mass. Kang heating dessicates interior air — traditional Manchu practice of placing water vessel on Kang to maintain minimum humidity. Summer outdoor RH 70–80%; windows opened — no humidity control needed.</w:t>
      </w:r>
    </w:p>
    <w:p>
      <w:pPr>
        <w:spacing w:after="40" w:before="100"/>
      </w:pPr>
      <w:r>
        <w:rPr>
          <w:rFonts w:ascii="Arial" w:cs="Arial" w:eastAsia="Arial" w:hAnsi="Arial"/>
          <w:b/>
          <w:bCs/>
          <w:color w:val="2E6A8C"/>
          <w:sz w:val="20"/>
          <w:szCs w:val="20"/>
        </w:rPr>
        <w:t xml:space="preserve">Shading / Vegetation / Water:</w:t>
      </w:r>
    </w:p>
    <w:p>
      <w:pPr>
        <w:spacing w:after="80" w:before="0"/>
        <w:ind w:left="360"/>
      </w:pPr>
      <w:r>
        <w:rPr>
          <w:rFonts w:ascii="Arial" w:cs="Arial" w:eastAsia="Arial" w:hAnsi="Arial"/>
          <w:color w:val="1A2E3B"/>
          <w:sz w:val="20"/>
          <w:szCs w:val="20"/>
        </w:rPr>
        <w:t xml:space="preserve">Not a design priority given short summer and cold climate. Wide courtyard used for summer activities; no shading elements documented.</w:t>
      </w:r>
    </w:p>
    <w:p>
      <w:pPr>
        <w:spacing w:after="40" w:before="100"/>
      </w:pPr>
      <w:r>
        <w:rPr>
          <w:rFonts w:ascii="Arial" w:cs="Arial" w:eastAsia="Arial" w:hAnsi="Arial"/>
          <w:b/>
          <w:bCs/>
          <w:color w:val="2E6A8C"/>
          <w:sz w:val="20"/>
          <w:szCs w:val="20"/>
        </w:rPr>
        <w:t xml:space="preserve">Measured Indoor vs Outdoor Delta:</w:t>
      </w:r>
    </w:p>
    <w:p>
      <w:pPr>
        <w:spacing w:after="80" w:before="0"/>
        <w:ind w:left="360"/>
      </w:pPr>
      <w:r>
        <w:rPr>
          <w:rFonts w:ascii="Arial" w:cs="Arial" w:eastAsia="Arial" w:hAnsi="Arial"/>
          <w:color w:val="1A2E3B"/>
          <w:sz w:val="20"/>
          <w:szCs w:val="20"/>
        </w:rPr>
        <w:t xml:space="preserve">No field measurement data found in reviewed sources. Estimated based on Manchu house characteristics: winter interior 10–16 °C vs outdoor −11 to −19 °C = passive delta of approximately +20–30 °C through combination of building mass and active Kang heating.</w:t>
      </w:r>
    </w:p>
    <w:p>
      <w:pPr>
        <w:spacing w:after="120" w:before="0"/>
      </w:pPr>
      <w:r>
        <w:t xml:space="preserve"/>
      </w:r>
    </w:p>
    <w:p>
      <w:pPr>
        <w:pBdr>
          <w:left w:val="thick" w:color="F0A500" w:sz="16" w:space="4"/>
        </w:pBdr>
        <w:shd w:fill="FFF3CD" w:val="clear"/>
        <w:spacing w:after="120" w:before="120"/>
        <w:ind w:left="360"/>
      </w:pPr>
      <w:r>
        <w:rPr>
          <w:rFonts w:ascii="Arial" w:cs="Arial" w:eastAsia="Arial" w:hAnsi="Arial"/>
          <w:color w:val="5D4037"/>
          <w:sz w:val="18"/>
          <w:szCs w:val="18"/>
        </w:rPr>
        <w:t xml:space="preserve">Key References: Pollack Periodica 17:2 (DOI:10.1556/606.2022.00537, Manchu dwellings study); Wiley JAR (DOI:10.1002/2475-8876.12146, Manchu village spatial study); CMA northeast climate data</w:t>
      </w:r>
    </w:p>
    <w:p>
      <w:r>
        <w:br w:type="page"/>
      </w:r>
    </w:p>
    <w:p>
      <w:pPr>
        <w:pStyle w:val="Heading1"/>
        <w:pBdr>
          <w:bottom w:val="single" w:color="2E6A8C" w:sz="12" w:space="4"/>
        </w:pBdr>
        <w:spacing w:after="180" w:before="360"/>
      </w:pPr>
      <w:r>
        <w:rPr>
          <w:rFonts w:ascii="Arial" w:cs="Arial" w:eastAsia="Arial" w:hAnsi="Arial"/>
          <w:b/>
          <w:bCs/>
          <w:color w:val="1A2E3B"/>
          <w:sz w:val="36"/>
          <w:szCs w:val="36"/>
        </w:rPr>
        <w:t xml:space="preserve">PART II: COMPARATIVE ANALYSIS</w:t>
      </w:r>
    </w:p>
    <w:p>
      <w:pPr>
        <w:spacing w:after="120" w:before="0"/>
      </w:pPr>
      <w:r>
        <w:t xml:space="preserve"/>
      </w:r>
    </w:p>
    <w:p>
      <w:pPr>
        <w:pStyle w:val="Heading2"/>
        <w:spacing w:after="120" w:before="280"/>
      </w:pPr>
      <w:r>
        <w:rPr>
          <w:rFonts w:ascii="Arial" w:cs="Arial" w:eastAsia="Arial" w:hAnsi="Arial"/>
          <w:b/>
          <w:bCs/>
          <w:color w:val="2E6A8C"/>
          <w:sz w:val="28"/>
          <w:szCs w:val="28"/>
        </w:rPr>
        <w:t xml:space="preserve">Table 1 — Climate Classification vs Primary Design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160"/>
        <w:gridCol w:w="2000"/>
      </w:tblGrid>
      <w:tr>
        <w:tc>
          <w:tcPr>
            <w:tcW w:type="dxa" w:w="22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Building Type</w:t>
            </w:r>
          </w:p>
        </w:tc>
        <w:tc>
          <w:tcPr>
            <w:tcW w:type="dxa" w:w="12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Köppen</w:t>
            </w:r>
          </w:p>
        </w:tc>
        <w:tc>
          <w:tcPr>
            <w:tcW w:type="dxa" w:w="18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Dominant Climate Challenge</w:t>
            </w:r>
          </w:p>
        </w:tc>
        <w:tc>
          <w:tcPr>
            <w:tcW w:type="dxa" w:w="21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Passive Strategy</w:t>
            </w:r>
          </w:p>
        </w:tc>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Secondary Strategy</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Huizhou</w:t>
            </w:r>
          </w:p>
        </w:tc>
        <w:tc>
          <w:tcPr>
            <w:tcW w:type="dxa" w:w="1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Cfa</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Hot-humid summer; cold winter</w:t>
            </w:r>
          </w:p>
        </w:tc>
        <w:tc>
          <w:tcPr>
            <w:tcW w:type="dxa" w:w="21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Sky-well stack ventilation</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Brick thermal mass + white walls</w:t>
            </w:r>
          </w:p>
        </w:tc>
      </w:tr>
      <w:tr>
        <w:tc>
          <w:tcPr>
            <w:tcW w:type="dxa" w:w="2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Jiangnan Water</w:t>
            </w:r>
          </w:p>
        </w:tc>
        <w:tc>
          <w:tcPr>
            <w:tcW w:type="dxa" w:w="1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Cfa</w:t>
            </w:r>
          </w:p>
        </w:tc>
        <w:tc>
          <w:tcPr>
            <w:tcW w:type="dxa" w:w="18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Hot-humid summer; rain</w:t>
            </w:r>
          </w:p>
        </w:tc>
        <w:tc>
          <w:tcPr>
            <w:tcW w:type="dxa" w:w="21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Canal breeze + overhanging eaves</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2-storey elevated plan; Tianjing</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Beijing Rural</w:t>
            </w:r>
          </w:p>
        </w:tc>
        <w:tc>
          <w:tcPr>
            <w:tcW w:type="dxa" w:w="1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Dwa</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Cold winter; hot dusty summer</w:t>
            </w:r>
          </w:p>
        </w:tc>
        <w:tc>
          <w:tcPr>
            <w:tcW w:type="dxa" w:w="21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Kang platform + thick N–S walls</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Wide courtyard for winter sun</w:t>
            </w:r>
          </w:p>
        </w:tc>
      </w:tr>
      <w:tr>
        <w:tc>
          <w:tcPr>
            <w:tcW w:type="dxa" w:w="2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NW Adobe / Yaodong</w:t>
            </w:r>
          </w:p>
        </w:tc>
        <w:tc>
          <w:tcPr>
            <w:tcW w:type="dxa" w:w="1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BSk</w:t>
            </w:r>
          </w:p>
        </w:tc>
        <w:tc>
          <w:tcPr>
            <w:tcW w:type="dxa" w:w="18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Cold winter; hot-dry summer</w:t>
            </w:r>
          </w:p>
        </w:tc>
        <w:tc>
          <w:tcPr>
            <w:tcW w:type="dxa" w:w="21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Ground-coupled loess mass (Yaodong)</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Adobe flat roof night radiation; kang</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Lingnan</w:t>
            </w:r>
          </w:p>
        </w:tc>
        <w:tc>
          <w:tcPr>
            <w:tcW w:type="dxa" w:w="1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Cfa/Cwa</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Hot-humid year-round; typhoon</w:t>
            </w:r>
          </w:p>
        </w:tc>
        <w:tc>
          <w:tcPr>
            <w:tcW w:type="dxa" w:w="21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Cold alley Venturi ventilation</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Shading eaves + water features</w:t>
            </w:r>
          </w:p>
        </w:tc>
      </w:tr>
      <w:tr>
        <w:tc>
          <w:tcPr>
            <w:tcW w:type="dxa" w:w="2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Sichuan/Bashu</w:t>
            </w:r>
          </w:p>
        </w:tc>
        <w:tc>
          <w:tcPr>
            <w:tcW w:type="dxa" w:w="1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Cfa</w:t>
            </w:r>
          </w:p>
        </w:tc>
        <w:tc>
          <w:tcPr>
            <w:tcW w:type="dxa" w:w="18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Hot-humid summer; low sun; rainy season</w:t>
            </w:r>
          </w:p>
        </w:tc>
        <w:tc>
          <w:tcPr>
            <w:tcW w:type="dxa" w:w="21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Bamboo grove microclimate + open halls</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Stone/rammed earth thermal mass</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Uyghur Flat-roof</w:t>
            </w:r>
          </w:p>
        </w:tc>
        <w:tc>
          <w:tcPr>
            <w:tcW w:type="dxa" w:w="1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BWk/BWh</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Extreme heat-cold; hyper-arid; wind</w:t>
            </w:r>
          </w:p>
        </w:tc>
        <w:tc>
          <w:tcPr>
            <w:tcW w:type="dxa" w:w="21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Adobe mass + flat roof night cooling</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Grape trellis evaporative courtyard</w:t>
            </w:r>
          </w:p>
        </w:tc>
      </w:tr>
      <w:tr>
        <w:tc>
          <w:tcPr>
            <w:tcW w:type="dxa" w:w="2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Tibetan Stone</w:t>
            </w:r>
          </w:p>
        </w:tc>
        <w:tc>
          <w:tcPr>
            <w:tcW w:type="dxa" w:w="1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ET/Dwc</w:t>
            </w:r>
          </w:p>
        </w:tc>
        <w:tc>
          <w:tcPr>
            <w:tcW w:type="dxa" w:w="18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Cold; intense solar; wind; seismic</w:t>
            </w:r>
          </w:p>
        </w:tc>
        <w:tc>
          <w:tcPr>
            <w:tcW w:type="dxa" w:w="21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South glazing solar gain + stone mass</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North buffer space; inward-slope walls</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Yi &amp; Bai</w:t>
            </w:r>
          </w:p>
        </w:tc>
        <w:tc>
          <w:tcPr>
            <w:tcW w:type="dxa" w:w="1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Cwb</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Wind (Erhai); monsoon; mild plateau</w:t>
            </w:r>
          </w:p>
        </w:tc>
        <w:tc>
          <w:tcPr>
            <w:tcW w:type="dxa" w:w="21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Screen wall solar reflection; wind walls</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White walls + curved eaves</w:t>
            </w:r>
          </w:p>
        </w:tc>
      </w:tr>
      <w:tr>
        <w:tc>
          <w:tcPr>
            <w:tcW w:type="dxa" w:w="2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NE Manchu Manor</w:t>
            </w:r>
          </w:p>
        </w:tc>
        <w:tc>
          <w:tcPr>
            <w:tcW w:type="dxa" w:w="12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Dwa/Dwb</w:t>
            </w:r>
          </w:p>
        </w:tc>
        <w:tc>
          <w:tcPr>
            <w:tcW w:type="dxa" w:w="18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Severe cold −35°C; long winter</w:t>
            </w:r>
          </w:p>
        </w:tc>
        <w:tc>
          <w:tcPr>
            <w:tcW w:type="dxa" w:w="21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Three-sided Kang radiant heating</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Log/earth thick walls; wide courtyard</w:t>
            </w:r>
          </w:p>
        </w:tc>
      </w:tr>
    </w:tbl>
    <w:p>
      <w:pPr>
        <w:spacing w:after="120" w:before="0"/>
      </w:pPr>
      <w:r>
        <w:t xml:space="preserve"/>
      </w:r>
    </w:p>
    <w:p>
      <w:pPr>
        <w:spacing w:after="120" w:before="0"/>
      </w:pPr>
      <w:r>
        <w:t xml:space="preserve"/>
      </w:r>
    </w:p>
    <w:p>
      <w:pPr>
        <w:pStyle w:val="Heading2"/>
        <w:spacing w:after="120" w:before="280"/>
      </w:pPr>
      <w:r>
        <w:rPr>
          <w:rFonts w:ascii="Arial" w:cs="Arial" w:eastAsia="Arial" w:hAnsi="Arial"/>
          <w:b/>
          <w:bCs/>
          <w:color w:val="2E6A8C"/>
          <w:sz w:val="28"/>
          <w:szCs w:val="28"/>
        </w:rPr>
        <w:t xml:space="preserve">Table 2 — Quantitative Thermal Performance: Indoor vs Outdoor Temperature Delta</w:t>
      </w:r>
    </w:p>
    <w:p>
      <w:pPr>
        <w:pBdr>
          <w:left w:val="thick" w:color="F0A500" w:sz="16" w:space="4"/>
        </w:pBdr>
        <w:shd w:fill="FFF3CD" w:val="clear"/>
        <w:spacing w:after="120" w:before="120"/>
        <w:ind w:left="360"/>
      </w:pPr>
      <w:r>
        <w:rPr>
          <w:rFonts w:ascii="Arial" w:cs="Arial" w:eastAsia="Arial" w:hAnsi="Arial"/>
          <w:color w:val="5D4037"/>
          <w:sz w:val="18"/>
          <w:szCs w:val="18"/>
        </w:rPr>
        <w:t xml:space="preserve">Data quality note: Building types 2, 3, 7, 9, 10 rely on estimation or extrapolation from comparable building types. Building types 1, 4, 5, 6, 8 have direct peer-reviewed field measurement data. This asymmetry reflects research activity in the academic literature — not building quality.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Building</w:t>
            </w:r>
          </w:p>
        </w:tc>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Indoor–Outdoor Δ (summer)</w:t>
            </w:r>
          </w:p>
        </w:tc>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Indoor–Outdoor Δ (winter)</w:t>
            </w:r>
          </w:p>
        </w:tc>
        <w:tc>
          <w:tcPr>
            <w:tcW w:type="dxa" w:w="33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Measurement Source</w:t>
            </w:r>
          </w:p>
        </w:tc>
      </w:tr>
      <w:tr>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Huizhou</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−2.6 °C (bedroom vs outdoor)</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+1.8 °C (bedroom vs outdoor)</w:t>
            </w:r>
          </w:p>
        </w:tc>
        <w:tc>
          <w:tcPr>
            <w:tcW w:type="dxa" w:w="33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PMC9966381 — Yao's House, Xixinan, Anhui</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Jiangnan Water</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−1 to −2 °C</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Not measured (mild winters)</w:t>
            </w:r>
          </w:p>
        </w:tc>
        <w:tc>
          <w:tcPr>
            <w:tcW w:type="dxa" w:w="33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Comparable HSCW zone studies (Yao et al. 2018)</w:t>
            </w:r>
          </w:p>
        </w:tc>
      </w:tr>
      <w:tr>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Beijing Rural</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−3 to −5 °C peak</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+8 to +12 °C (Kang-heated)</w:t>
            </w:r>
          </w:p>
        </w:tc>
        <w:tc>
          <w:tcPr>
            <w:tcW w:type="dxa" w:w="33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Liu et al. 2022 modeling; Zhu et al. 2014 extrapolation</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NW Adobe / Yaodong</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~−10 to −15 °C (zero cooling)</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+9.6 to +10.9 °C (vs −12.8°C outdoor)</w:t>
            </w:r>
          </w:p>
        </w:tc>
        <w:tc>
          <w:tcPr>
            <w:tcW w:type="dxa" w:w="33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ScienceDirect S2352484724002543; Zhu et al. 2014</w:t>
            </w:r>
          </w:p>
        </w:tc>
      </w:tr>
      <w:tr>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Lingnan</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95% comfort days (cold alley rooms)</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Winter is main uncomfortable season</w:t>
            </w:r>
          </w:p>
        </w:tc>
        <w:tc>
          <w:tcPr>
            <w:tcW w:type="dxa" w:w="33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ScienceDirect S0360132324004761</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Sichuan/Bashu</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Summer better than modern houses</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+2.36 °C neutral T above outdoor</w:t>
            </w:r>
          </w:p>
        </w:tc>
        <w:tc>
          <w:tcPr>
            <w:tcW w:type="dxa" w:w="33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ScienceDirect S1346758124235425; S2214157X24006671</w:t>
            </w:r>
          </w:p>
        </w:tc>
      </w:tr>
      <w:tr>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Uyghur Flat-roof</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−10 to −15 °C peak (arid)</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Thick adobe maintains warmth</w:t>
            </w:r>
          </w:p>
        </w:tc>
        <w:tc>
          <w:tcPr>
            <w:tcW w:type="dxa" w:w="33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No direct field data found in reviewed sources</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Tibetan Stone</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Summer not a concern (&lt;17 °C)</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+8 to +10 °C passive (stone mass)</w:t>
            </w:r>
          </w:p>
        </w:tc>
        <w:tc>
          <w:tcPr>
            <w:tcW w:type="dxa" w:w="33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MDPI Buildings 8:49; ScienceDirect S0360132321009057</w:t>
            </w:r>
          </w:p>
        </w:tc>
      </w:tr>
      <w:tr>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Yi &amp; Bai</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Mild climate — minimal delta needed</w:t>
            </w:r>
          </w:p>
        </w:tc>
        <w:tc>
          <w:tcPr>
            <w:tcW w:type="dxa" w:w="200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Mild climate — minimal delta needed</w:t>
            </w:r>
          </w:p>
        </w:tc>
        <w:tc>
          <w:tcPr>
            <w:tcW w:type="dxa" w:w="3360"/>
            <w:gridSpan w:val="1"/>
            <w:tcBorders>
              <w:top w:val="single" w:color="DEDEDE" w:sz="4"/>
              <w:left w:val="single" w:color="DEDEDE" w:sz="4"/>
              <w:bottom w:val="single" w:color="DEDEDE" w:sz="4"/>
              <w:right w:val="single" w:color="DEDEDE" w:sz="4"/>
            </w:tcBorders>
            <w:shd w:fill="D6E4F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No field measurement found; mild climate context</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NE Manchu Manor</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Brief summer — no cooling needed</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+20–30 °C (Kang + mass)</w:t>
            </w:r>
          </w:p>
        </w:tc>
        <w:tc>
          <w:tcPr>
            <w:tcW w:type="dxa" w:w="33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Pollack Periodica DOI:10.1556/606.2022.00537</w:t>
            </w:r>
          </w:p>
        </w:tc>
      </w:tr>
    </w:tbl>
    <w:p>
      <w:pPr>
        <w:spacing w:after="120" w:before="0"/>
      </w:pPr>
      <w:r>
        <w:t xml:space="preserve"/>
      </w:r>
    </w:p>
    <w:p>
      <w:pPr>
        <w:spacing w:after="120" w:before="0"/>
      </w:pPr>
      <w:r>
        <w:t xml:space="preserve"/>
      </w:r>
    </w:p>
    <w:p>
      <w:pPr>
        <w:pStyle w:val="Heading2"/>
        <w:spacing w:after="120" w:before="280"/>
      </w:pPr>
      <w:r>
        <w:rPr>
          <w:rFonts w:ascii="Arial" w:cs="Arial" w:eastAsia="Arial" w:hAnsi="Arial"/>
          <w:b/>
          <w:bCs/>
          <w:color w:val="2E6A8C"/>
          <w:sz w:val="28"/>
          <w:szCs w:val="28"/>
        </w:rPr>
        <w:t xml:space="preserve">Table 3 — Embodied Carbon Comparison by Material</w:t>
      </w:r>
    </w:p>
    <w:p>
      <w:pPr>
        <w:spacing w:after="60" w:before="60"/>
      </w:pPr>
      <w:r>
        <w:rPr>
          <w:rFonts w:ascii="Arial" w:cs="Arial" w:eastAsia="Arial" w:hAnsi="Arial"/>
          <w:b w:val="false"/>
          <w:bCs w:val="false"/>
          <w:color w:val="1A2E3B"/>
          <w:sz w:val="20"/>
          <w:szCs w:val="20"/>
        </w:rPr>
        <w:t xml:space="preserve">Sources: Niza et al. 2019 (ScienceDirect S0959652619331567) for rammed earth LCA; Pliteq/2050-materials.com for comparative material data; PMC12706094 for stabilised 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Material</w:t>
            </w:r>
          </w:p>
        </w:tc>
        <w:tc>
          <w:tcPr>
            <w:tcW w:type="dxa" w:w="22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Embodied Carbon (kg CO₂/m³)</w:t>
            </w:r>
          </w:p>
        </w:tc>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Building Types</w:t>
            </w:r>
          </w:p>
        </w:tc>
        <w:tc>
          <w:tcPr>
            <w:tcW w:type="dxa" w:w="25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Sustainability Rating</w:t>
            </w:r>
          </w:p>
        </w:tc>
      </w:tr>
      <w:tr>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Loess (in-situ Yaodong)</w:t>
            </w:r>
          </w:p>
        </w:tc>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~0–5 (carved from site)</w:t>
            </w:r>
          </w:p>
        </w:tc>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NW Adobe / Yaodong</w:t>
            </w:r>
          </w:p>
        </w:tc>
        <w:tc>
          <w:tcPr>
            <w:tcW w:type="dxa" w:w="256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Zero-energy extraction</w:t>
            </w:r>
          </w:p>
        </w:tc>
      </w:tr>
      <w:tr>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Rammed earth / adobe</w:t>
            </w:r>
          </w:p>
        </w:tc>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~47.5–48 (Niza et al. 2019)</w:t>
            </w:r>
          </w:p>
        </w:tc>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NW Adobe, Uyghur, Yi, NE Manchu</w:t>
            </w:r>
          </w:p>
        </w:tc>
        <w:tc>
          <w:tcPr>
            <w:tcW w:type="dxa" w:w="256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Ultra-low; fully local; recyclable</w:t>
            </w:r>
          </w:p>
        </w:tc>
      </w:tr>
      <w:tr>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Grape vine (living canopy)</w:t>
            </w:r>
          </w:p>
        </w:tc>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Negative (CO₂ sequestration)</w:t>
            </w:r>
          </w:p>
        </w:tc>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Uyghur flat-roof house</w:t>
            </w:r>
          </w:p>
        </w:tc>
        <w:tc>
          <w:tcPr>
            <w:tcW w:type="dxa" w:w="256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Renewable; food-producing</w:t>
            </w:r>
          </w:p>
        </w:tc>
      </w:tr>
      <w:tr>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Yak-hair felt (curtains)</w:t>
            </w:r>
          </w:p>
        </w:tc>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Near-zero (animal fiber)</w:t>
            </w:r>
          </w:p>
        </w:tc>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Tibetan stone house</w:t>
            </w:r>
          </w:p>
        </w:tc>
        <w:tc>
          <w:tcPr>
            <w:tcW w:type="dxa" w:w="256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Renewable; local; biodegradable</w:t>
            </w:r>
          </w:p>
        </w:tc>
      </w:tr>
      <w:tr>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Thatched grass (roof)</w:t>
            </w:r>
          </w:p>
        </w:tc>
        <w:tc>
          <w:tcPr>
            <w:tcW w:type="dxa" w:w="22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~2–5 kg/m²</w:t>
            </w:r>
          </w:p>
        </w:tc>
        <w:tc>
          <w:tcPr>
            <w:tcW w:type="dxa" w:w="240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NE Manchu manor</w:t>
            </w:r>
          </w:p>
        </w:tc>
        <w:tc>
          <w:tcPr>
            <w:tcW w:type="dxa" w:w="2560"/>
            <w:gridSpan w:val="1"/>
            <w:tcBorders>
              <w:top w:val="single" w:color="DEDEDE" w:sz="4"/>
              <w:left w:val="single" w:color="DEDEDE" w:sz="4"/>
              <w:bottom w:val="single" w:color="DEDEDE" w:sz="4"/>
              <w:right w:val="single" w:color="DEDEDE" w:sz="4"/>
            </w:tcBorders>
            <w:shd w:fill="E8F5E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Renewable; biodegradable</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Softwood timber</w:t>
            </w:r>
          </w:p>
        </w:tc>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~110 (softwood avg)</w:t>
            </w:r>
          </w:p>
        </w:tc>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Most building types</w:t>
            </w:r>
          </w:p>
        </w:tc>
        <w:tc>
          <w:tcPr>
            <w:tcW w:type="dxa" w:w="25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Renewable if sustainably harvested</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Natural stone</w:t>
            </w:r>
          </w:p>
        </w:tc>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~237 (limestone/granite)</w:t>
            </w:r>
          </w:p>
        </w:tc>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Tibetan, Bai, Sichuan stone</w:t>
            </w:r>
          </w:p>
        </w:tc>
        <w:tc>
          <w:tcPr>
            <w:tcW w:type="dxa" w:w="25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No process energy; long lifespan</w:t>
            </w:r>
          </w:p>
        </w:tc>
      </w:tr>
      <w:tr>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Lime plaster</w:t>
            </w:r>
          </w:p>
        </w:tc>
        <w:tc>
          <w:tcPr>
            <w:tcW w:type="dxa" w:w="22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~100–150</w:t>
            </w:r>
          </w:p>
        </w:tc>
        <w:tc>
          <w:tcPr>
            <w:tcW w:type="dxa" w:w="2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Huizhou, Lingnan, Beijing</w:t>
            </w:r>
          </w:p>
        </w:tc>
        <w:tc>
          <w:tcPr>
            <w:tcW w:type="dxa" w:w="25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Natural; low energy; permeable</w:t>
            </w:r>
          </w:p>
        </w:tc>
      </w:tr>
      <w:tr>
        <w:tc>
          <w:tcPr>
            <w:tcW w:type="dxa" w:w="22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Fired brick (traditional)</w:t>
            </w:r>
          </w:p>
        </w:tc>
        <w:tc>
          <w:tcPr>
            <w:tcW w:type="dxa" w:w="22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~200–300</w:t>
            </w:r>
          </w:p>
        </w:tc>
        <w:tc>
          <w:tcPr>
            <w:tcW w:type="dxa" w:w="24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Huizhou, Jiangnan, Lingnan, Beijing</w:t>
            </w:r>
          </w:p>
        </w:tc>
        <w:tc>
          <w:tcPr>
            <w:tcW w:type="dxa" w:w="256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Moderate; kiln energy intensive</w:t>
            </w:r>
          </w:p>
        </w:tc>
      </w:tr>
      <w:tr>
        <w:tc>
          <w:tcPr>
            <w:tcW w:type="dxa" w:w="22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Ceramic tile (decorative)</w:t>
            </w:r>
          </w:p>
        </w:tc>
        <w:tc>
          <w:tcPr>
            <w:tcW w:type="dxa" w:w="22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~200–350</w:t>
            </w:r>
          </w:p>
        </w:tc>
        <w:tc>
          <w:tcPr>
            <w:tcW w:type="dxa" w:w="24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Lingnan (roof + decoration)</w:t>
            </w:r>
          </w:p>
        </w:tc>
        <w:tc>
          <w:tcPr>
            <w:tcW w:type="dxa" w:w="256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Moderate; firing energy; hard to recycle</w:t>
            </w:r>
          </w:p>
        </w:tc>
      </w:tr>
      <w:tr>
        <w:tc>
          <w:tcPr>
            <w:tcW w:type="dxa" w:w="22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Reinforced concrete (modern reference)</w:t>
            </w:r>
          </w:p>
        </w:tc>
        <w:tc>
          <w:tcPr>
            <w:tcW w:type="dxa" w:w="22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~635</w:t>
            </w:r>
          </w:p>
        </w:tc>
        <w:tc>
          <w:tcPr>
            <w:tcW w:type="dxa" w:w="24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Modern replacement buildings</w:t>
            </w:r>
          </w:p>
        </w:tc>
        <w:tc>
          <w:tcPr>
            <w:tcW w:type="dxa" w:w="256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 High; cement clinker CO₂-intensive</w:t>
            </w:r>
          </w:p>
        </w:tc>
      </w:tr>
    </w:tbl>
    <w:p>
      <w:pPr>
        <w:spacing w:after="120" w:before="0"/>
      </w:pPr>
      <w:r>
        <w:t xml:space="preserve"/>
      </w:r>
    </w:p>
    <w:p>
      <w:pPr>
        <w:spacing w:after="120" w:before="0"/>
      </w:pPr>
      <w:r>
        <w:t xml:space="preserve"/>
      </w:r>
    </w:p>
    <w:p>
      <w:pPr>
        <w:pStyle w:val="Heading2"/>
        <w:spacing w:after="120" w:before="280"/>
      </w:pPr>
      <w:r>
        <w:rPr>
          <w:rFonts w:ascii="Arial" w:cs="Arial" w:eastAsia="Arial" w:hAnsi="Arial"/>
          <w:b/>
          <w:bCs/>
          <w:color w:val="2E6A8C"/>
          <w:sz w:val="28"/>
          <w:szCs w:val="28"/>
        </w:rPr>
        <w:t xml:space="preserve">Table 4 — Best Building Type by Climate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Climate Type</w:t>
            </w:r>
          </w:p>
        </w:tc>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Suited Building</w:t>
            </w:r>
          </w:p>
        </w:tc>
        <w:tc>
          <w:tcPr>
            <w:tcW w:type="dxa" w:w="2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Strategy</w:t>
            </w:r>
          </w:p>
        </w:tc>
        <w:tc>
          <w:tcPr>
            <w:tcW w:type="dxa" w:w="29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Limitation</w:t>
            </w:r>
          </w:p>
        </w:tc>
      </w:tr>
      <w:tr>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Hot-dry / Arid</w:t>
            </w:r>
          </w:p>
        </w:tc>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Uyghur Flat-roof (★★★★★)</w:t>
            </w:r>
          </w:p>
        </w:tc>
        <w:tc>
          <w:tcPr>
            <w:tcW w:type="dxa" w:w="24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Adobe mass + grape trellis evaporative cooling</w:t>
            </w:r>
          </w:p>
        </w:tc>
        <w:tc>
          <w:tcPr>
            <w:tcW w:type="dxa" w:w="296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Vulnerable to moisture; maintenance-intensive</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Hot-humid</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Lingnan Residence (★★★★★)</w:t>
            </w:r>
          </w:p>
        </w:tc>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Cold alley Venturi ventilation; shading; water features</w:t>
            </w:r>
          </w:p>
        </w:tc>
        <w:tc>
          <w:tcPr>
            <w:tcW w:type="dxa" w:w="2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Winter comfort marginal; humidity unavoidable</w:t>
            </w:r>
          </w:p>
        </w:tc>
      </w:tr>
      <w:tr>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Hot-humid (mild)</w:t>
            </w:r>
          </w:p>
        </w:tc>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Jiangnan Water Town (★★★★)</w:t>
            </w:r>
          </w:p>
        </w:tc>
        <w:tc>
          <w:tcPr>
            <w:tcW w:type="dxa" w:w="24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Canal breeze; elevated plan; Tianjing stack</w:t>
            </w:r>
          </w:p>
        </w:tc>
        <w:tc>
          <w:tcPr>
            <w:tcW w:type="dxa" w:w="296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Summer RH high; moisture management critical</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Hot-humid w/ low sun</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Sichuan/Bashu (★★★)</w:t>
            </w:r>
          </w:p>
        </w:tc>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Open pavilion halls; bamboo microclimate</w:t>
            </w:r>
          </w:p>
        </w:tc>
        <w:tc>
          <w:tcPr>
            <w:tcW w:type="dxa" w:w="2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Rainy season indoor RH 85–95% unresolved</w:t>
            </w:r>
          </w:p>
        </w:tc>
      </w:tr>
      <w:tr>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Cold semi-arid</w:t>
            </w:r>
          </w:p>
        </w:tc>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NW Adobe / Yaodong (★★★★★)</w:t>
            </w:r>
          </w:p>
        </w:tc>
        <w:tc>
          <w:tcPr>
            <w:tcW w:type="dxa" w:w="24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Ground-coupled thermal mass; zero cooling energy</w:t>
            </w:r>
          </w:p>
        </w:tc>
        <w:tc>
          <w:tcPr>
            <w:tcW w:type="dxa" w:w="296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Moisture vulnerability in wet periods; ventilation limited</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Cold continental</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Beijing Rural House (★★★)</w:t>
            </w:r>
          </w:p>
        </w:tc>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Kang platform; thick N–S walls; wide courtyard</w:t>
            </w:r>
          </w:p>
        </w:tc>
        <w:tc>
          <w:tcPr>
            <w:tcW w:type="dxa" w:w="2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Limited passive winter performance without Kang</w:t>
            </w:r>
          </w:p>
        </w:tc>
      </w:tr>
      <w:tr>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Severe cold</w:t>
            </w:r>
          </w:p>
        </w:tc>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NE Manchu Manor (★★★★)</w:t>
            </w:r>
          </w:p>
        </w:tc>
        <w:tc>
          <w:tcPr>
            <w:tcW w:type="dxa" w:w="24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Three-sided Kang; log/earth walls; half-crypt origin</w:t>
            </w:r>
          </w:p>
        </w:tc>
        <w:tc>
          <w:tcPr>
            <w:tcW w:type="dxa" w:w="296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Active heating still required at −35 °C</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High-altitude cold + solar</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Tibetan Stone House (★★★★)</w:t>
            </w:r>
          </w:p>
        </w:tc>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South glazing + stone mass; north buffer space</w:t>
            </w:r>
          </w:p>
        </w:tc>
        <w:tc>
          <w:tcPr>
            <w:tcW w:type="dxa" w:w="2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WCTR only 32% in winter — passive insufficient alone</w:t>
            </w:r>
          </w:p>
        </w:tc>
      </w:tr>
      <w:tr>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Mild plateau</w:t>
            </w:r>
          </w:p>
        </w:tc>
        <w:tc>
          <w:tcPr>
            <w:tcW w:type="dxa" w:w="20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Yi &amp; Bai Houses (★★★★★)</w:t>
            </w:r>
          </w:p>
        </w:tc>
        <w:tc>
          <w:tcPr>
            <w:tcW w:type="dxa" w:w="240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Screen wall reflection; white walls; minimal intervention</w:t>
            </w:r>
          </w:p>
        </w:tc>
        <w:tc>
          <w:tcPr>
            <w:tcW w:type="dxa" w:w="2960"/>
            <w:gridSpan w:val="1"/>
            <w:tcBorders>
              <w:top w:val="single" w:color="DEDEDE" w:sz="4"/>
              <w:left w:val="single" w:color="DEDEDE" w:sz="4"/>
              <w:bottom w:val="single" w:color="DEDEDE" w:sz="4"/>
              <w:right w:val="single" w:color="DEDEDE" w:sz="4"/>
            </w:tcBorders>
            <w:shd w:fill="FFF3CD"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Wind (Erhai) is only major challenge; otherwise ideal</w:t>
            </w:r>
          </w:p>
        </w:tc>
      </w:tr>
      <w:tr>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Mixed HSCW</w:t>
            </w:r>
          </w:p>
        </w:tc>
        <w:tc>
          <w:tcPr>
            <w:tcW w:type="dxa" w:w="20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Huizhou Residence (★★★★)</w:t>
            </w:r>
          </w:p>
        </w:tc>
        <w:tc>
          <w:tcPr>
            <w:tcW w:type="dxa" w:w="240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Sky-well ventilation; brick mass; white walls</w:t>
            </w:r>
          </w:p>
        </w:tc>
        <w:tc>
          <w:tcPr>
            <w:tcW w:type="dxa" w:w="2960"/>
            <w:gridSpan w:val="1"/>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High summer RH (83%) documented weakness</w:t>
            </w:r>
          </w:p>
        </w:tc>
      </w:tr>
    </w:tbl>
    <w:p>
      <w:pPr>
        <w:spacing w:after="120" w:before="0"/>
      </w:pPr>
      <w:r>
        <w:t xml:space="preserve"/>
      </w:r>
    </w:p>
    <w:p>
      <w:pPr>
        <w:spacing w:after="120" w:before="0"/>
      </w:pPr>
      <w:r>
        <w:t xml:space="preserve"/>
      </w:r>
    </w:p>
    <w:p>
      <w:pPr>
        <w:pStyle w:val="Heading2"/>
        <w:spacing w:after="120" w:before="280"/>
      </w:pPr>
      <w:r>
        <w:rPr>
          <w:rFonts w:ascii="Arial" w:cs="Arial" w:eastAsia="Arial" w:hAnsi="Arial"/>
          <w:b/>
          <w:bCs/>
          <w:color w:val="2E6A8C"/>
          <w:sz w:val="28"/>
          <w:szCs w:val="28"/>
        </w:rPr>
        <w:t xml:space="preserve">Table 5 — Overall Environmental Performance Ranking</w:t>
      </w:r>
    </w:p>
    <w:p>
      <w:pPr>
        <w:pBdr>
          <w:left w:val="thick" w:color="F0A500" w:sz="16" w:space="4"/>
        </w:pBdr>
        <w:shd w:fill="FFF3CD" w:val="clear"/>
        <w:spacing w:after="120" w:before="120"/>
        <w:ind w:left="360"/>
      </w:pPr>
      <w:r>
        <w:rPr>
          <w:rFonts w:ascii="Arial" w:cs="Arial" w:eastAsia="Arial" w:hAnsi="Arial"/>
          <w:color w:val="5D4037"/>
          <w:sz w:val="18"/>
          <w:szCs w:val="18"/>
        </w:rPr>
        <w:t xml:space="preserve">Ranking based on: (1) documented passive thermal performance data, (2) carbon efficiency of primary materials, (3) climate-design fit (how well the passive strategy addresses the dominant local challenge), (4) availability of peer-reviewed validation. Rankings should be understood as climate-specific — the Yaodong excels in cold-dry conditions but would perform poorly in a tropical context.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1500"/>
        <w:gridCol w:w="2060"/>
        <w:gridCol w:w="1800"/>
      </w:tblGrid>
      <w:tr>
        <w:tc>
          <w:tcPr>
            <w:tcW w:type="dxa" w:w="6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Rank</w:t>
            </w:r>
          </w:p>
        </w:tc>
        <w:tc>
          <w:tcPr>
            <w:tcW w:type="dxa" w:w="20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Building Type</w:t>
            </w:r>
          </w:p>
        </w:tc>
        <w:tc>
          <w:tcPr>
            <w:tcW w:type="dxa" w:w="14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Climate Fit</w:t>
            </w:r>
          </w:p>
        </w:tc>
        <w:tc>
          <w:tcPr>
            <w:tcW w:type="dxa" w:w="15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Carbon Efficiency</w:t>
            </w:r>
          </w:p>
        </w:tc>
        <w:tc>
          <w:tcPr>
            <w:tcW w:type="dxa" w:w="206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Measured Thermal Performance</w:t>
            </w:r>
          </w:p>
        </w:tc>
        <w:tc>
          <w:tcPr>
            <w:tcW w:type="dxa" w:w="1800"/>
            <w:gridSpan w:val="1"/>
            <w:tcBorders>
              <w:top w:val="single" w:color="2E6A8C" w:sz="4"/>
              <w:left w:val="single" w:color="2E6A8C" w:sz="4"/>
              <w:bottom w:val="single" w:color="2E6A8C" w:sz="4"/>
              <w:right w:val="single" w:color="2E6A8C"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Overall</w:t>
            </w:r>
          </w:p>
        </w:tc>
      </w:tr>
      <w:tr>
        <w:tc>
          <w:tcPr>
            <w:tcW w:type="dxa" w:w="6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1</w:t>
            </w:r>
          </w:p>
        </w:tc>
        <w:tc>
          <w:tcPr>
            <w:tcW w:type="dxa" w:w="20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NW Adobe / Yaodong</w:t>
            </w:r>
          </w:p>
        </w:tc>
        <w:tc>
          <w:tcPr>
            <w:tcW w:type="dxa" w:w="14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ΔT +9.6–10.9°C winter; 0 cooling energy</w:t>
            </w:r>
          </w:p>
        </w:tc>
        <w:tc>
          <w:tcPr>
            <w:tcW w:type="dxa" w:w="18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Best cold-dry performer globally</w:t>
            </w:r>
          </w:p>
        </w:tc>
      </w:tr>
      <w:tr>
        <w:tc>
          <w:tcPr>
            <w:tcW w:type="dxa" w:w="6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2</w:t>
            </w:r>
          </w:p>
        </w:tc>
        <w:tc>
          <w:tcPr>
            <w:tcW w:type="dxa" w:w="20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Lingnan Residence</w:t>
            </w:r>
          </w:p>
        </w:tc>
        <w:tc>
          <w:tcPr>
            <w:tcW w:type="dxa" w:w="14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95% comfort days with cold alley</w:t>
            </w:r>
          </w:p>
        </w:tc>
        <w:tc>
          <w:tcPr>
            <w:tcW w:type="dxa" w:w="18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Best hot-humid passive system</w:t>
            </w:r>
          </w:p>
        </w:tc>
      </w:tr>
      <w:tr>
        <w:tc>
          <w:tcPr>
            <w:tcW w:type="dxa" w:w="6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3</w:t>
            </w:r>
          </w:p>
        </w:tc>
        <w:tc>
          <w:tcPr>
            <w:tcW w:type="dxa" w:w="20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Uyghur Flat-roof</w:t>
            </w:r>
          </w:p>
        </w:tc>
        <w:tc>
          <w:tcPr>
            <w:tcW w:type="dxa" w:w="14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−10 to −15 °C peak cooling</w:t>
            </w:r>
          </w:p>
        </w:tc>
        <w:tc>
          <w:tcPr>
            <w:tcW w:type="dxa" w:w="1800"/>
            <w:gridSpan w:val="1"/>
            <w:tcBorders>
              <w:top w:val="single" w:color="DEDEDE" w:sz="4"/>
              <w:left w:val="single" w:color="DEDEDE" w:sz="4"/>
              <w:bottom w:val="single" w:color="DEDEDE" w:sz="4"/>
              <w:right w:val="single" w:color="DEDEDE" w:sz="4"/>
            </w:tcBorders>
            <w:shd w:fill="C8E6C9"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Best hot-dry + extreme temp range</w:t>
            </w:r>
          </w:p>
        </w:tc>
      </w:tr>
      <w:tr>
        <w:tc>
          <w:tcPr>
            <w:tcW w:type="dxa" w:w="6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4</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Tibetan Stone</w:t>
            </w:r>
          </w:p>
        </w:tc>
        <w:tc>
          <w:tcPr>
            <w:tcW w:type="dxa" w:w="1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WCTR 32.1%; passive +8–10°C winter</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Best high-altitude solar strategy</w:t>
            </w:r>
          </w:p>
        </w:tc>
      </w:tr>
      <w:tr>
        <w:tc>
          <w:tcPr>
            <w:tcW w:type="dxa" w:w="6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5</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Yi &amp; Bai Houses</w:t>
            </w:r>
          </w:p>
        </w:tc>
        <w:tc>
          <w:tcPr>
            <w:tcW w:type="dxa" w:w="1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Mild climate — no extreme needed</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Most thermally effortless climate</w:t>
            </w:r>
          </w:p>
        </w:tc>
      </w:tr>
      <w:tr>
        <w:tc>
          <w:tcPr>
            <w:tcW w:type="dxa" w:w="6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6</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Huizhou Residence</w:t>
            </w:r>
          </w:p>
        </w:tc>
        <w:tc>
          <w:tcPr>
            <w:tcW w:type="dxa" w:w="1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ΔT −2.6°C summer; +1.8°C winter (measured)</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Best documented vernacular research</w:t>
            </w:r>
          </w:p>
        </w:tc>
      </w:tr>
      <w:tr>
        <w:tc>
          <w:tcPr>
            <w:tcW w:type="dxa" w:w="6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7</w:t>
            </w:r>
          </w:p>
        </w:tc>
        <w:tc>
          <w:tcPr>
            <w:tcW w:type="dxa" w:w="20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NE Manchu Manor</w:t>
            </w:r>
          </w:p>
        </w:tc>
        <w:tc>
          <w:tcPr>
            <w:tcW w:type="dxa" w:w="14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+20–30°C winter with Kang</w:t>
            </w:r>
          </w:p>
        </w:tc>
        <w:tc>
          <w:tcPr>
            <w:tcW w:type="dxa" w:w="1800"/>
            <w:gridSpan w:val="1"/>
            <w:tcBorders>
              <w:top w:val="single" w:color="DEDEDE" w:sz="4"/>
              <w:left w:val="single" w:color="DEDEDE" w:sz="4"/>
              <w:bottom w:val="single" w:color="DEDEDE" w:sz="4"/>
              <w:right w:val="single" w:color="DEDEDE" w:sz="4"/>
            </w:tcBorders>
            <w:shd w:fill="F5F5F5"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Best severe-cold active-passive hybrid</w:t>
            </w:r>
          </w:p>
        </w:tc>
      </w:tr>
      <w:tr>
        <w:tc>
          <w:tcPr>
            <w:tcW w:type="dxa" w:w="6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8</w:t>
            </w:r>
          </w:p>
        </w:tc>
        <w:tc>
          <w:tcPr>
            <w:tcW w:type="dxa" w:w="20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Beijing Rural</w:t>
            </w:r>
          </w:p>
        </w:tc>
        <w:tc>
          <w:tcPr>
            <w:tcW w:type="dxa" w:w="14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−3–5°C summer; +8–12°C winter</w:t>
            </w:r>
          </w:p>
        </w:tc>
        <w:tc>
          <w:tcPr>
            <w:tcW w:type="dxa" w:w="18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Reliable cold-zone courtyard type</w:t>
            </w:r>
          </w:p>
        </w:tc>
      </w:tr>
      <w:tr>
        <w:tc>
          <w:tcPr>
            <w:tcW w:type="dxa" w:w="6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9</w:t>
            </w:r>
          </w:p>
        </w:tc>
        <w:tc>
          <w:tcPr>
            <w:tcW w:type="dxa" w:w="20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Sichuan/Bashu</w:t>
            </w:r>
          </w:p>
        </w:tc>
        <w:tc>
          <w:tcPr>
            <w:tcW w:type="dxa" w:w="14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Summer ok; rainy season RH 85–95%</w:t>
            </w:r>
          </w:p>
        </w:tc>
        <w:tc>
          <w:tcPr>
            <w:tcW w:type="dxa" w:w="18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Unresolved humidity challenge</w:t>
            </w:r>
          </w:p>
        </w:tc>
      </w:tr>
      <w:tr>
        <w:tc>
          <w:tcPr>
            <w:tcW w:type="dxa" w:w="6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b/>
                <w:bCs/>
                <w:color w:val="1A2E3B"/>
                <w:sz w:val="18"/>
                <w:szCs w:val="18"/>
              </w:rPr>
              <w:t xml:space="preserve">10</w:t>
            </w:r>
          </w:p>
        </w:tc>
        <w:tc>
          <w:tcPr>
            <w:tcW w:type="dxa" w:w="20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b/>
                <w:bCs/>
                <w:color w:val="1A2E3B"/>
                <w:sz w:val="18"/>
                <w:szCs w:val="18"/>
              </w:rPr>
              <w:t xml:space="preserve">Jiangnan Water</w:t>
            </w:r>
          </w:p>
        </w:tc>
        <w:tc>
          <w:tcPr>
            <w:tcW w:type="dxa" w:w="14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15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center"/>
            </w:pPr>
            <w:r>
              <w:rPr>
                <w:rFonts w:ascii="Arial" w:cs="Arial" w:eastAsia="Arial" w:hAnsi="Arial"/>
                <w:color w:val="1A2E3B"/>
                <w:sz w:val="18"/>
                <w:szCs w:val="18"/>
              </w:rPr>
              <w:t xml:space="preserve">★★★★</w:t>
            </w:r>
          </w:p>
        </w:tc>
        <w:tc>
          <w:tcPr>
            <w:tcW w:type="dxa" w:w="206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8"/>
                <w:szCs w:val="18"/>
              </w:rPr>
              <w:t xml:space="preserve">Estimated −1 to −2°C summer delta</w:t>
            </w:r>
          </w:p>
        </w:tc>
        <w:tc>
          <w:tcPr>
            <w:tcW w:type="dxa" w:w="1800"/>
            <w:gridSpan w:val="1"/>
            <w:tcBorders>
              <w:top w:val="single" w:color="DEDEDE" w:sz="4"/>
              <w:left w:val="single" w:color="DEDEDE" w:sz="4"/>
              <w:bottom w:val="single" w:color="DEDEDE" w:sz="4"/>
              <w:right w:val="single" w:color="DEDEDE" w:sz="4"/>
            </w:tcBorders>
            <w:shd w:fill="FFF3E0" w:val="clear"/>
            <w:tcMar>
              <w:top w:type="dxa" w:w="80"/>
              <w:left w:type="dxa" w:w="120"/>
              <w:bottom w:type="dxa" w:w="80"/>
              <w:right w:type="dxa" w:w="120"/>
            </w:tcMar>
            <w:vAlign w:val="center"/>
          </w:tcPr>
          <w:p>
            <w:pPr>
              <w:jc w:val="left"/>
            </w:pPr>
            <w:r>
              <w:rPr>
                <w:rFonts w:ascii="Arial" w:cs="Arial" w:eastAsia="Arial" w:hAnsi="Arial"/>
                <w:color w:val="1A2E3B"/>
                <w:sz w:val="17"/>
                <w:szCs w:val="17"/>
              </w:rPr>
              <w:t xml:space="preserve">Limited by low thermal mass</w:t>
            </w:r>
          </w:p>
        </w:tc>
      </w:tr>
    </w:tbl>
    <w:p>
      <w:r>
        <w:br w:type="page"/>
      </w:r>
    </w:p>
    <w:p>
      <w:pPr>
        <w:pStyle w:val="Heading1"/>
        <w:pBdr>
          <w:bottom w:val="single" w:color="2E6A8C" w:sz="12" w:space="4"/>
        </w:pBdr>
        <w:spacing w:after="180" w:before="360"/>
      </w:pPr>
      <w:r>
        <w:rPr>
          <w:rFonts w:ascii="Arial" w:cs="Arial" w:eastAsia="Arial" w:hAnsi="Arial"/>
          <w:b/>
          <w:bCs/>
          <w:color w:val="1A2E3B"/>
          <w:sz w:val="36"/>
          <w:szCs w:val="36"/>
        </w:rPr>
        <w:t xml:space="preserve">REFERENCES</w:t>
      </w:r>
    </w:p>
    <w:p>
      <w:pPr>
        <w:spacing w:after="60" w:before="60"/>
      </w:pPr>
      <w:r>
        <w:rPr>
          <w:rFonts w:ascii="Arial" w:cs="Arial" w:eastAsia="Arial" w:hAnsi="Arial"/>
          <w:b w:val="false"/>
          <w:bCs w:val="false"/>
          <w:color w:val="888888"/>
          <w:sz w:val="18"/>
          <w:szCs w:val="18"/>
        </w:rPr>
        <w:t xml:space="preserve">All sources are peer-reviewed journals, government meteorological data, or institutional research publications.</w:t>
      </w:r>
    </w:p>
    <w:p>
      <w:pPr>
        <w:spacing w:after="120" w:before="0"/>
      </w:pPr>
      <w:r>
        <w:t xml:space="preserve"/>
      </w:r>
    </w:p>
    <w:p>
      <w:pPr>
        <w:spacing w:after="40" w:before="80"/>
      </w:pPr>
      <w:r>
        <w:rPr>
          <w:rFonts w:ascii="Arial" w:cs="Arial" w:eastAsia="Arial" w:hAnsi="Arial"/>
          <w:b/>
          <w:bCs/>
          <w:color w:val="2E6A8C"/>
          <w:sz w:val="18"/>
          <w:szCs w:val="18"/>
        </w:rPr>
        <w:t xml:space="preserve">[1] </w:t>
      </w:r>
      <w:r>
        <w:rPr>
          <w:rFonts w:ascii="Arial" w:cs="Arial" w:eastAsia="Arial" w:hAnsi="Arial"/>
          <w:color w:val="1A2E3B"/>
          <w:sz w:val="18"/>
          <w:szCs w:val="18"/>
        </w:rPr>
        <w:t xml:space="preserve">Xu Z. et al. (2025). Application of machine learning and genetic algorithms in environmental performance assessment and optimization of traditional Huizhou houses in China. Frontiers in Architectural Research, 14(6), 1697–1726. </w:t>
      </w:r>
      <w:r>
        <w:rPr>
          <w:rFonts w:ascii="Arial" w:cs="Arial" w:eastAsia="Arial" w:hAnsi="Arial"/>
          <w:color w:val="3D8B6E"/>
          <w:sz w:val="18"/>
          <w:szCs w:val="18"/>
        </w:rPr>
        <w:t xml:space="preserve">DOI: 10.1016/j.foar.2025.02.002</w:t>
      </w:r>
    </w:p>
    <w:p>
      <w:pPr>
        <w:spacing w:after="40" w:before="80"/>
      </w:pPr>
      <w:r>
        <w:rPr>
          <w:rFonts w:ascii="Arial" w:cs="Arial" w:eastAsia="Arial" w:hAnsi="Arial"/>
          <w:b/>
          <w:bCs/>
          <w:color w:val="2E6A8C"/>
          <w:sz w:val="18"/>
          <w:szCs w:val="18"/>
        </w:rPr>
        <w:t xml:space="preserve">[2] </w:t>
      </w:r>
      <w:r>
        <w:rPr>
          <w:rFonts w:ascii="Arial" w:cs="Arial" w:eastAsia="Arial" w:hAnsi="Arial"/>
          <w:color w:val="1A2E3B"/>
          <w:sz w:val="18"/>
          <w:szCs w:val="18"/>
        </w:rPr>
        <w:t xml:space="preserve">Wang et al. (2023). Indoor Environmental Comfort Assessment of Traditional Folk Houses: A Case Study in Southern Anhui, China. Buildings (PMC9966381). </w:t>
      </w:r>
      <w:r>
        <w:rPr>
          <w:rFonts w:ascii="Arial" w:cs="Arial" w:eastAsia="Arial" w:hAnsi="Arial"/>
          <w:color w:val="3D8B6E"/>
          <w:sz w:val="18"/>
          <w:szCs w:val="18"/>
        </w:rPr>
        <w:t xml:space="preserve">PMC: 9966381</w:t>
      </w:r>
    </w:p>
    <w:p>
      <w:pPr>
        <w:spacing w:after="40" w:before="80"/>
      </w:pPr>
      <w:r>
        <w:rPr>
          <w:rFonts w:ascii="Arial" w:cs="Arial" w:eastAsia="Arial" w:hAnsi="Arial"/>
          <w:b/>
          <w:bCs/>
          <w:color w:val="2E6A8C"/>
          <w:sz w:val="18"/>
          <w:szCs w:val="18"/>
        </w:rPr>
        <w:t xml:space="preserve">[3] </w:t>
      </w:r>
      <w:r>
        <w:rPr>
          <w:rFonts w:ascii="Arial" w:cs="Arial" w:eastAsia="Arial" w:hAnsi="Arial"/>
          <w:color w:val="1A2E3B"/>
          <w:sz w:val="18"/>
          <w:szCs w:val="18"/>
        </w:rPr>
        <w:t xml:space="preserve">Fang H. et al. (2023). Study on Skywell Shape in Huizhou Traditional Architecture Based on Outdoor Wind Environment Simulation. MDPI Sustainability, 15(10), 8270. </w:t>
      </w:r>
      <w:r>
        <w:rPr>
          <w:rFonts w:ascii="Arial" w:cs="Arial" w:eastAsia="Arial" w:hAnsi="Arial"/>
          <w:color w:val="3D8B6E"/>
          <w:sz w:val="18"/>
          <w:szCs w:val="18"/>
        </w:rPr>
        <w:t xml:space="preserve">DOI: 10.3390/su15108270</w:t>
      </w:r>
    </w:p>
    <w:p>
      <w:pPr>
        <w:spacing w:after="40" w:before="80"/>
      </w:pPr>
      <w:r>
        <w:rPr>
          <w:rFonts w:ascii="Arial" w:cs="Arial" w:eastAsia="Arial" w:hAnsi="Arial"/>
          <w:b/>
          <w:bCs/>
          <w:color w:val="2E6A8C"/>
          <w:sz w:val="18"/>
          <w:szCs w:val="18"/>
        </w:rPr>
        <w:t xml:space="preserve">[4] </w:t>
      </w:r>
      <w:r>
        <w:rPr>
          <w:rFonts w:ascii="Arial" w:cs="Arial" w:eastAsia="Arial" w:hAnsi="Arial"/>
          <w:color w:val="1A2E3B"/>
          <w:sz w:val="18"/>
          <w:szCs w:val="18"/>
        </w:rPr>
        <w:t xml:space="preserve">Indoor Humidity Environment in Huizhou Traditional Vernacular Dwellings of China in Summer. (2017). ScienceDirect S1877705817346775. </w:t>
      </w:r>
      <w:r>
        <w:rPr>
          <w:rFonts w:ascii="Arial" w:cs="Arial" w:eastAsia="Arial" w:hAnsi="Arial"/>
          <w:color w:val="3D8B6E"/>
          <w:sz w:val="18"/>
          <w:szCs w:val="18"/>
        </w:rPr>
        <w:t xml:space="preserve">ISSN: 1877-7058</w:t>
      </w:r>
    </w:p>
    <w:p>
      <w:pPr>
        <w:spacing w:after="40" w:before="80"/>
      </w:pPr>
      <w:r>
        <w:rPr>
          <w:rFonts w:ascii="Arial" w:cs="Arial" w:eastAsia="Arial" w:hAnsi="Arial"/>
          <w:b/>
          <w:bCs/>
          <w:color w:val="2E6A8C"/>
          <w:sz w:val="18"/>
          <w:szCs w:val="18"/>
        </w:rPr>
        <w:t xml:space="preserve">[5] </w:t>
      </w:r>
      <w:r>
        <w:rPr>
          <w:rFonts w:ascii="Arial" w:cs="Arial" w:eastAsia="Arial" w:hAnsi="Arial"/>
          <w:color w:val="1A2E3B"/>
          <w:sz w:val="18"/>
          <w:szCs w:val="18"/>
        </w:rPr>
        <w:t xml:space="preserve">Zhu J. et al. (2014). Energy performance of a new Yaodong dwelling, in the Loess Plateau of China. Energy and Buildings, 70, 159–166. </w:t>
      </w:r>
      <w:r>
        <w:rPr>
          <w:rFonts w:ascii="Arial" w:cs="Arial" w:eastAsia="Arial" w:hAnsi="Arial"/>
          <w:color w:val="3D8B6E"/>
          <w:sz w:val="18"/>
          <w:szCs w:val="18"/>
        </w:rPr>
        <w:t xml:space="preserve">DOI: 10.1016/j.enbuild.2013.11.022</w:t>
      </w:r>
    </w:p>
    <w:p>
      <w:pPr>
        <w:spacing w:after="40" w:before="80"/>
      </w:pPr>
      <w:r>
        <w:rPr>
          <w:rFonts w:ascii="Arial" w:cs="Arial" w:eastAsia="Arial" w:hAnsi="Arial"/>
          <w:b/>
          <w:bCs/>
          <w:color w:val="2E6A8C"/>
          <w:sz w:val="18"/>
          <w:szCs w:val="18"/>
        </w:rPr>
        <w:t xml:space="preserve">[6] </w:t>
      </w:r>
      <w:r>
        <w:rPr>
          <w:rFonts w:ascii="Arial" w:cs="Arial" w:eastAsia="Arial" w:hAnsi="Arial"/>
          <w:color w:val="1A2E3B"/>
          <w:sz w:val="18"/>
          <w:szCs w:val="18"/>
        </w:rPr>
        <w:t xml:space="preserve">Zhao X. et al. (2024). Comparative analysis on the mechanism of climate responsiveness strategies on indoor thermal performance of Yaodong dwellings. ScienceDirect S2352484724002543. </w:t>
      </w:r>
      <w:r>
        <w:rPr>
          <w:rFonts w:ascii="Arial" w:cs="Arial" w:eastAsia="Arial" w:hAnsi="Arial"/>
          <w:color w:val="3D8B6E"/>
          <w:sz w:val="18"/>
          <w:szCs w:val="18"/>
        </w:rPr>
        <w:t xml:space="preserve">DOI: 10.1016/j.egyr.2024.02.043</w:t>
      </w:r>
    </w:p>
    <w:p>
      <w:pPr>
        <w:spacing w:after="40" w:before="80"/>
      </w:pPr>
      <w:r>
        <w:rPr>
          <w:rFonts w:ascii="Arial" w:cs="Arial" w:eastAsia="Arial" w:hAnsi="Arial"/>
          <w:b/>
          <w:bCs/>
          <w:color w:val="2E6A8C"/>
          <w:sz w:val="18"/>
          <w:szCs w:val="18"/>
        </w:rPr>
        <w:t xml:space="preserve">[7] </w:t>
      </w:r>
      <w:r>
        <w:rPr>
          <w:rFonts w:ascii="Arial" w:cs="Arial" w:eastAsia="Arial" w:hAnsi="Arial"/>
          <w:color w:val="1A2E3B"/>
          <w:sz w:val="18"/>
          <w:szCs w:val="18"/>
        </w:rPr>
        <w:t xml:space="preserve">ScienceDirect S0360132311000606. (2011). The thermal mechanism of warm in winter and cool in summer in China traditional vernacular dwellings. </w:t>
      </w:r>
      <w:r>
        <w:rPr>
          <w:rFonts w:ascii="Arial" w:cs="Arial" w:eastAsia="Arial" w:hAnsi="Arial"/>
          <w:color w:val="3D8B6E"/>
          <w:sz w:val="18"/>
          <w:szCs w:val="18"/>
        </w:rPr>
        <w:t xml:space="preserve">DOI: 10.1016/j.buildenv.2011.01.009</w:t>
      </w:r>
    </w:p>
    <w:p>
      <w:pPr>
        <w:spacing w:after="40" w:before="80"/>
      </w:pPr>
      <w:r>
        <w:rPr>
          <w:rFonts w:ascii="Arial" w:cs="Arial" w:eastAsia="Arial" w:hAnsi="Arial"/>
          <w:b/>
          <w:bCs/>
          <w:color w:val="2E6A8C"/>
          <w:sz w:val="18"/>
          <w:szCs w:val="18"/>
        </w:rPr>
        <w:t xml:space="preserve">[8] </w:t>
      </w:r>
      <w:r>
        <w:rPr>
          <w:rFonts w:ascii="Arial" w:cs="Arial" w:eastAsia="Arial" w:hAnsi="Arial"/>
          <w:color w:val="1A2E3B"/>
          <w:sz w:val="18"/>
          <w:szCs w:val="18"/>
        </w:rPr>
        <w:t xml:space="preserve">Li X. et al. (2023). Research and Application of Climate-responsive Design of Traditional Vernacular Houses in Chaoshan, China. Env. Sci. Sustainable Dev. </w:t>
      </w:r>
      <w:r>
        <w:rPr>
          <w:rFonts w:ascii="Arial" w:cs="Arial" w:eastAsia="Arial" w:hAnsi="Arial"/>
          <w:color w:val="3D8B6E"/>
          <w:sz w:val="18"/>
          <w:szCs w:val="18"/>
        </w:rPr>
        <w:t xml:space="preserve">IEREK Press: DOI available at press.ierek.com/ESSD/867</w:t>
      </w:r>
    </w:p>
    <w:p>
      <w:pPr>
        <w:spacing w:after="40" w:before="80"/>
      </w:pPr>
      <w:r>
        <w:rPr>
          <w:rFonts w:ascii="Arial" w:cs="Arial" w:eastAsia="Arial" w:hAnsi="Arial"/>
          <w:b/>
          <w:bCs/>
          <w:color w:val="2E6A8C"/>
          <w:sz w:val="18"/>
          <w:szCs w:val="18"/>
        </w:rPr>
        <w:t xml:space="preserve">[9] </w:t>
      </w:r>
      <w:r>
        <w:rPr>
          <w:rFonts w:ascii="Arial" w:cs="Arial" w:eastAsia="Arial" w:hAnsi="Arial"/>
          <w:color w:val="1A2E3B"/>
          <w:sz w:val="18"/>
          <w:szCs w:val="18"/>
        </w:rPr>
        <w:t xml:space="preserve">MDPI Buildings. (2023). Exploring the Implementation Path of Passive Heat-Protection Design Heritage in Lingnan Buildings. Buildings 13(12), 2954. </w:t>
      </w:r>
      <w:r>
        <w:rPr>
          <w:rFonts w:ascii="Arial" w:cs="Arial" w:eastAsia="Arial" w:hAnsi="Arial"/>
          <w:color w:val="3D8B6E"/>
          <w:sz w:val="18"/>
          <w:szCs w:val="18"/>
        </w:rPr>
        <w:t xml:space="preserve">DOI: 10.3390/buildings13122954</w:t>
      </w:r>
    </w:p>
    <w:p>
      <w:pPr>
        <w:spacing w:after="40" w:before="80"/>
      </w:pPr>
      <w:r>
        <w:rPr>
          <w:rFonts w:ascii="Arial" w:cs="Arial" w:eastAsia="Arial" w:hAnsi="Arial"/>
          <w:b/>
          <w:bCs/>
          <w:color w:val="2E6A8C"/>
          <w:sz w:val="18"/>
          <w:szCs w:val="18"/>
        </w:rPr>
        <w:t xml:space="preserve">[10] </w:t>
      </w:r>
      <w:r>
        <w:rPr>
          <w:rFonts w:ascii="Arial" w:cs="Arial" w:eastAsia="Arial" w:hAnsi="Arial"/>
          <w:color w:val="1A2E3B"/>
          <w:sz w:val="18"/>
          <w:szCs w:val="18"/>
        </w:rPr>
        <w:t xml:space="preserve">MDPI Buildings. (2024). Improvement of Traditional Energy-Saving Cold Alley Spaces. Buildings 14(6), 1563. </w:t>
      </w:r>
      <w:r>
        <w:rPr>
          <w:rFonts w:ascii="Arial" w:cs="Arial" w:eastAsia="Arial" w:hAnsi="Arial"/>
          <w:color w:val="3D8B6E"/>
          <w:sz w:val="18"/>
          <w:szCs w:val="18"/>
        </w:rPr>
        <w:t xml:space="preserve">DOI: 10.3390/buildings14061563</w:t>
      </w:r>
    </w:p>
    <w:p>
      <w:pPr>
        <w:spacing w:after="40" w:before="80"/>
      </w:pPr>
      <w:r>
        <w:rPr>
          <w:rFonts w:ascii="Arial" w:cs="Arial" w:eastAsia="Arial" w:hAnsi="Arial"/>
          <w:b/>
          <w:bCs/>
          <w:color w:val="2E6A8C"/>
          <w:sz w:val="18"/>
          <w:szCs w:val="18"/>
        </w:rPr>
        <w:t xml:space="preserve">[11] </w:t>
      </w:r>
      <w:r>
        <w:rPr>
          <w:rFonts w:ascii="Arial" w:cs="Arial" w:eastAsia="Arial" w:hAnsi="Arial"/>
          <w:color w:val="1A2E3B"/>
          <w:sz w:val="18"/>
          <w:szCs w:val="18"/>
        </w:rPr>
        <w:t xml:space="preserve">ScienceDirect S0360132324004761. (2024). Thermal environments of vernacular dwellings and the adjacent alley in summer. </w:t>
      </w:r>
      <w:r>
        <w:rPr>
          <w:rFonts w:ascii="Arial" w:cs="Arial" w:eastAsia="Arial" w:hAnsi="Arial"/>
          <w:color w:val="3D8B6E"/>
          <w:sz w:val="18"/>
          <w:szCs w:val="18"/>
        </w:rPr>
        <w:t xml:space="preserve">DOI: 10.1016/j.buildenv.2024.111582</w:t>
      </w:r>
    </w:p>
    <w:p>
      <w:pPr>
        <w:spacing w:after="40" w:before="80"/>
      </w:pPr>
      <w:r>
        <w:rPr>
          <w:rFonts w:ascii="Arial" w:cs="Arial" w:eastAsia="Arial" w:hAnsi="Arial"/>
          <w:b/>
          <w:bCs/>
          <w:color w:val="2E6A8C"/>
          <w:sz w:val="18"/>
          <w:szCs w:val="18"/>
        </w:rPr>
        <w:t xml:space="preserve">[12] </w:t>
      </w:r>
      <w:r>
        <w:rPr>
          <w:rFonts w:ascii="Arial" w:cs="Arial" w:eastAsia="Arial" w:hAnsi="Arial"/>
          <w:color w:val="1A2E3B"/>
          <w:sz w:val="18"/>
          <w:szCs w:val="18"/>
        </w:rPr>
        <w:t xml:space="preserve">MDPI Buildings. (2022). Energy Saving and Thermal Comfort Performance of Passive Retrofitting Measures for Traditional Rammed Earth House in Lingnan. Buildings 12(10), 1716. </w:t>
      </w:r>
      <w:r>
        <w:rPr>
          <w:rFonts w:ascii="Arial" w:cs="Arial" w:eastAsia="Arial" w:hAnsi="Arial"/>
          <w:color w:val="3D8B6E"/>
          <w:sz w:val="18"/>
          <w:szCs w:val="18"/>
        </w:rPr>
        <w:t xml:space="preserve">DOI: 10.3390/buildings12101716</w:t>
      </w:r>
    </w:p>
    <w:p>
      <w:pPr>
        <w:spacing w:after="40" w:before="80"/>
      </w:pPr>
      <w:r>
        <w:rPr>
          <w:rFonts w:ascii="Arial" w:cs="Arial" w:eastAsia="Arial" w:hAnsi="Arial"/>
          <w:b/>
          <w:bCs/>
          <w:color w:val="2E6A8C"/>
          <w:sz w:val="18"/>
          <w:szCs w:val="18"/>
        </w:rPr>
        <w:t xml:space="preserve">[13] </w:t>
      </w:r>
      <w:r>
        <w:rPr>
          <w:rFonts w:ascii="Arial" w:cs="Arial" w:eastAsia="Arial" w:hAnsi="Arial"/>
          <w:color w:val="1A2E3B"/>
          <w:sz w:val="18"/>
          <w:szCs w:val="18"/>
        </w:rPr>
        <w:t xml:space="preserve">ScienceDirect S1346758124235425. (2024). Analysis of the indoor thermal environment of traditional residents in the South Sichuan China region in summer and plum rainy seasons. Journal of Asian Architecture. </w:t>
      </w:r>
      <w:r>
        <w:rPr>
          <w:rFonts w:ascii="Arial" w:cs="Arial" w:eastAsia="Arial" w:hAnsi="Arial"/>
          <w:color w:val="3D8B6E"/>
          <w:sz w:val="18"/>
          <w:szCs w:val="18"/>
        </w:rPr>
        <w:t xml:space="preserve">DOI: 10.1080/13467581.2024.2354258</w:t>
      </w:r>
    </w:p>
    <w:p>
      <w:pPr>
        <w:spacing w:after="40" w:before="80"/>
      </w:pPr>
      <w:r>
        <w:rPr>
          <w:rFonts w:ascii="Arial" w:cs="Arial" w:eastAsia="Arial" w:hAnsi="Arial"/>
          <w:b/>
          <w:bCs/>
          <w:color w:val="2E6A8C"/>
          <w:sz w:val="18"/>
          <w:szCs w:val="18"/>
        </w:rPr>
        <w:t xml:space="preserve">[14] </w:t>
      </w:r>
      <w:r>
        <w:rPr>
          <w:rFonts w:ascii="Arial" w:cs="Arial" w:eastAsia="Arial" w:hAnsi="Arial"/>
          <w:color w:val="1A2E3B"/>
          <w:sz w:val="18"/>
          <w:szCs w:val="18"/>
        </w:rPr>
        <w:t xml:space="preserve">ScienceDirect S2214157X24006671. (2024). Winter indoor thermal environment and livability analysis of traditional residential houses in northeast Sichuan, China. </w:t>
      </w:r>
      <w:r>
        <w:rPr>
          <w:rFonts w:ascii="Arial" w:cs="Arial" w:eastAsia="Arial" w:hAnsi="Arial"/>
          <w:color w:val="3D8B6E"/>
          <w:sz w:val="18"/>
          <w:szCs w:val="18"/>
        </w:rPr>
        <w:t xml:space="preserve">DOI: 10.1016/j.csite.2024.104617</w:t>
      </w:r>
    </w:p>
    <w:p>
      <w:pPr>
        <w:spacing w:after="40" w:before="80"/>
      </w:pPr>
      <w:r>
        <w:rPr>
          <w:rFonts w:ascii="Arial" w:cs="Arial" w:eastAsia="Arial" w:hAnsi="Arial"/>
          <w:b/>
          <w:bCs/>
          <w:color w:val="2E6A8C"/>
          <w:sz w:val="18"/>
          <w:szCs w:val="18"/>
        </w:rPr>
        <w:t xml:space="preserve">[15] </w:t>
      </w:r>
      <w:r>
        <w:rPr>
          <w:rFonts w:ascii="Arial" w:cs="Arial" w:eastAsia="Arial" w:hAnsi="Arial"/>
          <w:color w:val="1A2E3B"/>
          <w:sz w:val="18"/>
          <w:szCs w:val="18"/>
        </w:rPr>
        <w:t xml:space="preserve">Scientific Reports. (2025). Study on indoor thermal environment and energy consumption of traditional dwellings of ethnic minorities in Sichuan plateau. </w:t>
      </w:r>
      <w:r>
        <w:rPr>
          <w:rFonts w:ascii="Arial" w:cs="Arial" w:eastAsia="Arial" w:hAnsi="Arial"/>
          <w:color w:val="3D8B6E"/>
          <w:sz w:val="18"/>
          <w:szCs w:val="18"/>
        </w:rPr>
        <w:t xml:space="preserve">DOI: 10.1038/s41598-025-93002-8</w:t>
      </w:r>
    </w:p>
    <w:p>
      <w:pPr>
        <w:spacing w:after="40" w:before="80"/>
      </w:pPr>
      <w:r>
        <w:rPr>
          <w:rFonts w:ascii="Arial" w:cs="Arial" w:eastAsia="Arial" w:hAnsi="Arial"/>
          <w:b/>
          <w:bCs/>
          <w:color w:val="2E6A8C"/>
          <w:sz w:val="18"/>
          <w:szCs w:val="18"/>
        </w:rPr>
        <w:t xml:space="preserve">[16] </w:t>
      </w:r>
      <w:r>
        <w:rPr>
          <w:rFonts w:ascii="Arial" w:cs="Arial" w:eastAsia="Arial" w:hAnsi="Arial"/>
          <w:color w:val="1A2E3B"/>
          <w:sz w:val="18"/>
          <w:szCs w:val="18"/>
        </w:rPr>
        <w:t xml:space="preserve">MDPI Materials. (2023). Thermal and Humidity Performance Test of Rammed-Earth Dwellings in Northwest Sichuan during Summer and Winter. Materials 16(18), 6283. </w:t>
      </w:r>
      <w:r>
        <w:rPr>
          <w:rFonts w:ascii="Arial" w:cs="Arial" w:eastAsia="Arial" w:hAnsi="Arial"/>
          <w:color w:val="3D8B6E"/>
          <w:sz w:val="18"/>
          <w:szCs w:val="18"/>
        </w:rPr>
        <w:t xml:space="preserve">DOI: 10.3390/ma16186283</w:t>
      </w:r>
    </w:p>
    <w:p>
      <w:pPr>
        <w:spacing w:after="40" w:before="80"/>
      </w:pPr>
      <w:r>
        <w:rPr>
          <w:rFonts w:ascii="Arial" w:cs="Arial" w:eastAsia="Arial" w:hAnsi="Arial"/>
          <w:b/>
          <w:bCs/>
          <w:color w:val="2E6A8C"/>
          <w:sz w:val="18"/>
          <w:szCs w:val="18"/>
        </w:rPr>
        <w:t xml:space="preserve">[17] </w:t>
      </w:r>
      <w:r>
        <w:rPr>
          <w:rFonts w:ascii="Arial" w:cs="Arial" w:eastAsia="Arial" w:hAnsi="Arial"/>
          <w:color w:val="1A2E3B"/>
          <w:sz w:val="18"/>
          <w:szCs w:val="18"/>
        </w:rPr>
        <w:t xml:space="preserve">ScienceDirect S0360132317301609. (2017). A study of thermal comfort in residential buildings on the Tibetan Plateau, China. </w:t>
      </w:r>
      <w:r>
        <w:rPr>
          <w:rFonts w:ascii="Arial" w:cs="Arial" w:eastAsia="Arial" w:hAnsi="Arial"/>
          <w:color w:val="3D8B6E"/>
          <w:sz w:val="18"/>
          <w:szCs w:val="18"/>
        </w:rPr>
        <w:t xml:space="preserve">DOI: 10.1016/j.buildenv.2017.04.001</w:t>
      </w:r>
    </w:p>
    <w:p>
      <w:pPr>
        <w:spacing w:after="40" w:before="80"/>
      </w:pPr>
      <w:r>
        <w:rPr>
          <w:rFonts w:ascii="Arial" w:cs="Arial" w:eastAsia="Arial" w:hAnsi="Arial"/>
          <w:b/>
          <w:bCs/>
          <w:color w:val="2E6A8C"/>
          <w:sz w:val="18"/>
          <w:szCs w:val="18"/>
        </w:rPr>
        <w:t xml:space="preserve">[18] </w:t>
      </w:r>
      <w:r>
        <w:rPr>
          <w:rFonts w:ascii="Arial" w:cs="Arial" w:eastAsia="Arial" w:hAnsi="Arial"/>
          <w:color w:val="1A2E3B"/>
          <w:sz w:val="18"/>
          <w:szCs w:val="18"/>
        </w:rPr>
        <w:t xml:space="preserve">MDPI Buildings. (2018). Characteristics of Thermal Comfort Conditions in Cold Rural Areas of China: A Case Study of Stone Dwellings in a Tibetan Village. Buildings 8(4), 49. </w:t>
      </w:r>
      <w:r>
        <w:rPr>
          <w:rFonts w:ascii="Arial" w:cs="Arial" w:eastAsia="Arial" w:hAnsi="Arial"/>
          <w:color w:val="3D8B6E"/>
          <w:sz w:val="18"/>
          <w:szCs w:val="18"/>
        </w:rPr>
        <w:t xml:space="preserve">DOI: 10.3390/buildings8040049</w:t>
      </w:r>
    </w:p>
    <w:p>
      <w:pPr>
        <w:spacing w:after="40" w:before="80"/>
      </w:pPr>
      <w:r>
        <w:rPr>
          <w:rFonts w:ascii="Arial" w:cs="Arial" w:eastAsia="Arial" w:hAnsi="Arial"/>
          <w:b/>
          <w:bCs/>
          <w:color w:val="2E6A8C"/>
          <w:sz w:val="18"/>
          <w:szCs w:val="18"/>
        </w:rPr>
        <w:t xml:space="preserve">[19] </w:t>
      </w:r>
      <w:r>
        <w:rPr>
          <w:rFonts w:ascii="Arial" w:cs="Arial" w:eastAsia="Arial" w:hAnsi="Arial"/>
          <w:color w:val="1A2E3B"/>
          <w:sz w:val="18"/>
          <w:szCs w:val="18"/>
        </w:rPr>
        <w:t xml:space="preserve">ScienceDirect S0360132321009057. (2021). Parametric analysis of the mechanism of creating indoor thermal environment in traditional houses in Lhasa. </w:t>
      </w:r>
      <w:r>
        <w:rPr>
          <w:rFonts w:ascii="Arial" w:cs="Arial" w:eastAsia="Arial" w:hAnsi="Arial"/>
          <w:color w:val="3D8B6E"/>
          <w:sz w:val="18"/>
          <w:szCs w:val="18"/>
        </w:rPr>
        <w:t xml:space="preserve">DOI: 10.1016/j.buildenv.2021.108448</w:t>
      </w:r>
    </w:p>
    <w:p>
      <w:pPr>
        <w:spacing w:after="40" w:before="80"/>
      </w:pPr>
      <w:r>
        <w:rPr>
          <w:rFonts w:ascii="Arial" w:cs="Arial" w:eastAsia="Arial" w:hAnsi="Arial"/>
          <w:b/>
          <w:bCs/>
          <w:color w:val="2E6A8C"/>
          <w:sz w:val="18"/>
          <w:szCs w:val="18"/>
        </w:rPr>
        <w:t xml:space="preserve">[20] </w:t>
      </w:r>
      <w:r>
        <w:rPr>
          <w:rFonts w:ascii="Arial" w:cs="Arial" w:eastAsia="Arial" w:hAnsi="Arial"/>
          <w:color w:val="1A2E3B"/>
          <w:sz w:val="18"/>
          <w:szCs w:val="18"/>
        </w:rPr>
        <w:t xml:space="preserve">PMC9819282. (2023). Field Study on Indoor Thermal Environments of Monastic Houses and Thermal Comfort of Monks. </w:t>
      </w:r>
      <w:r>
        <w:rPr>
          <w:rFonts w:ascii="Arial" w:cs="Arial" w:eastAsia="Arial" w:hAnsi="Arial"/>
          <w:color w:val="3D8B6E"/>
          <w:sz w:val="18"/>
          <w:szCs w:val="18"/>
        </w:rPr>
        <w:t xml:space="preserve">PMC: 9819282</w:t>
      </w:r>
    </w:p>
    <w:p>
      <w:pPr>
        <w:spacing w:after="40" w:before="80"/>
      </w:pPr>
      <w:r>
        <w:rPr>
          <w:rFonts w:ascii="Arial" w:cs="Arial" w:eastAsia="Arial" w:hAnsi="Arial"/>
          <w:b/>
          <w:bCs/>
          <w:color w:val="2E6A8C"/>
          <w:sz w:val="18"/>
          <w:szCs w:val="18"/>
        </w:rPr>
        <w:t xml:space="preserve">[21] </w:t>
      </w:r>
      <w:r>
        <w:rPr>
          <w:rFonts w:ascii="Arial" w:cs="Arial" w:eastAsia="Arial" w:hAnsi="Arial"/>
          <w:color w:val="1A2E3B"/>
          <w:sz w:val="18"/>
          <w:szCs w:val="18"/>
        </w:rPr>
        <w:t xml:space="preserve">Niza I.L. et al. (2019). Life cycle analysis of environmental impacts of earthen materials in the Portuguese context. Journal of Cleaner Production. </w:t>
      </w:r>
      <w:r>
        <w:rPr>
          <w:rFonts w:ascii="Arial" w:cs="Arial" w:eastAsia="Arial" w:hAnsi="Arial"/>
          <w:color w:val="3D8B6E"/>
          <w:sz w:val="18"/>
          <w:szCs w:val="18"/>
        </w:rPr>
        <w:t xml:space="preserve">DOI: 10.1016/j.jclepro.2019.04.268 [ScienceDirect S0959652619331567]</w:t>
      </w:r>
    </w:p>
    <w:p>
      <w:pPr>
        <w:spacing w:after="40" w:before="80"/>
      </w:pPr>
      <w:r>
        <w:rPr>
          <w:rFonts w:ascii="Arial" w:cs="Arial" w:eastAsia="Arial" w:hAnsi="Arial"/>
          <w:b/>
          <w:bCs/>
          <w:color w:val="2E6A8C"/>
          <w:sz w:val="18"/>
          <w:szCs w:val="18"/>
        </w:rPr>
        <w:t xml:space="preserve">[22] </w:t>
      </w:r>
      <w:r>
        <w:rPr>
          <w:rFonts w:ascii="Arial" w:cs="Arial" w:eastAsia="Arial" w:hAnsi="Arial"/>
          <w:color w:val="1A2E3B"/>
          <w:sz w:val="18"/>
          <w:szCs w:val="18"/>
        </w:rPr>
        <w:t xml:space="preserve">ScienceDirect S2666188824000169. (2024). Reducing embodied carbon emissions of buildings — a key consideration to meet the net zero target. </w:t>
      </w:r>
      <w:r>
        <w:rPr>
          <w:rFonts w:ascii="Arial" w:cs="Arial" w:eastAsia="Arial" w:hAnsi="Arial"/>
          <w:color w:val="3D8B6E"/>
          <w:sz w:val="18"/>
          <w:szCs w:val="18"/>
        </w:rPr>
        <w:t xml:space="preserve">DOI: 10.1016/j.clet.2024.100737</w:t>
      </w:r>
    </w:p>
    <w:p>
      <w:pPr>
        <w:spacing w:after="40" w:before="80"/>
      </w:pPr>
      <w:r>
        <w:rPr>
          <w:rFonts w:ascii="Arial" w:cs="Arial" w:eastAsia="Arial" w:hAnsi="Arial"/>
          <w:b/>
          <w:bCs/>
          <w:color w:val="2E6A8C"/>
          <w:sz w:val="18"/>
          <w:szCs w:val="18"/>
        </w:rPr>
        <w:t xml:space="preserve">[23] </w:t>
      </w:r>
      <w:r>
        <w:rPr>
          <w:rFonts w:ascii="Arial" w:cs="Arial" w:eastAsia="Arial" w:hAnsi="Arial"/>
          <w:color w:val="1A2E3B"/>
          <w:sz w:val="18"/>
          <w:szCs w:val="18"/>
        </w:rPr>
        <w:t xml:space="preserve">PMC12706094. (2025). Thermal insulation and mechanical performance of sustainable rammed earth walls incorporating CDW and CaO. </w:t>
      </w:r>
      <w:r>
        <w:rPr>
          <w:rFonts w:ascii="Arial" w:cs="Arial" w:eastAsia="Arial" w:hAnsi="Arial"/>
          <w:color w:val="3D8B6E"/>
          <w:sz w:val="18"/>
          <w:szCs w:val="18"/>
        </w:rPr>
        <w:t xml:space="preserve">PMC: 12706094</w:t>
      </w:r>
    </w:p>
    <w:p>
      <w:pPr>
        <w:spacing w:after="40" w:before="80"/>
      </w:pPr>
      <w:r>
        <w:rPr>
          <w:rFonts w:ascii="Arial" w:cs="Arial" w:eastAsia="Arial" w:hAnsi="Arial"/>
          <w:b/>
          <w:bCs/>
          <w:color w:val="2E6A8C"/>
          <w:sz w:val="18"/>
          <w:szCs w:val="18"/>
        </w:rPr>
        <w:t xml:space="preserve">[24] </w:t>
      </w:r>
      <w:r>
        <w:rPr>
          <w:rFonts w:ascii="Arial" w:cs="Arial" w:eastAsia="Arial" w:hAnsi="Arial"/>
          <w:color w:val="1A2E3B"/>
          <w:sz w:val="18"/>
          <w:szCs w:val="18"/>
        </w:rPr>
        <w:t xml:space="preserve">Pollack Periodica. (2022). A study on the characteristics of traditional Manchu dwellings in Northeast China. Pollack Periodica, 17(2). </w:t>
      </w:r>
      <w:r>
        <w:rPr>
          <w:rFonts w:ascii="Arial" w:cs="Arial" w:eastAsia="Arial" w:hAnsi="Arial"/>
          <w:color w:val="3D8B6E"/>
          <w:sz w:val="18"/>
          <w:szCs w:val="18"/>
        </w:rPr>
        <w:t xml:space="preserve">DOI: 10.1556/606.2022.00537</w:t>
      </w:r>
    </w:p>
    <w:p>
      <w:pPr>
        <w:spacing w:after="40" w:before="80"/>
      </w:pPr>
      <w:r>
        <w:rPr>
          <w:rFonts w:ascii="Arial" w:cs="Arial" w:eastAsia="Arial" w:hAnsi="Arial"/>
          <w:b/>
          <w:bCs/>
          <w:color w:val="2E6A8C"/>
          <w:sz w:val="18"/>
          <w:szCs w:val="18"/>
        </w:rPr>
        <w:t xml:space="preserve">[25] </w:t>
      </w:r>
      <w:r>
        <w:rPr>
          <w:rFonts w:ascii="Arial" w:cs="Arial" w:eastAsia="Arial" w:hAnsi="Arial"/>
          <w:color w:val="1A2E3B"/>
          <w:sz w:val="18"/>
          <w:szCs w:val="18"/>
        </w:rPr>
        <w:t xml:space="preserve">Wiley JAR. (2020). Spatial composition and premise arrangement of traditional Manchu village in Northeast China. Japan Architectural Review. </w:t>
      </w:r>
      <w:r>
        <w:rPr>
          <w:rFonts w:ascii="Arial" w:cs="Arial" w:eastAsia="Arial" w:hAnsi="Arial"/>
          <w:color w:val="3D8B6E"/>
          <w:sz w:val="18"/>
          <w:szCs w:val="18"/>
        </w:rPr>
        <w:t xml:space="preserve">DOI: 10.1002/2475-8876.12146</w:t>
      </w:r>
    </w:p>
    <w:p>
      <w:pPr>
        <w:spacing w:after="40" w:before="80"/>
      </w:pPr>
      <w:r>
        <w:rPr>
          <w:rFonts w:ascii="Arial" w:cs="Arial" w:eastAsia="Arial" w:hAnsi="Arial"/>
          <w:b/>
          <w:bCs/>
          <w:color w:val="2E6A8C"/>
          <w:sz w:val="18"/>
          <w:szCs w:val="18"/>
        </w:rPr>
        <w:t xml:space="preserve">[26] </w:t>
      </w:r>
      <w:r>
        <w:rPr>
          <w:rFonts w:ascii="Arial" w:cs="Arial" w:eastAsia="Arial" w:hAnsi="Arial"/>
          <w:color w:val="1A2E3B"/>
          <w:sz w:val="18"/>
          <w:szCs w:val="18"/>
        </w:rPr>
        <w:t xml:space="preserve">Yao R. et al. (2018). The effect of passive measures on thermal comfort and energy conservation. A case study of the hot summer and cold winter climate in the Yangtze River region. Journal of Building Engineering, 15, 298–310. </w:t>
      </w:r>
      <w:r>
        <w:rPr>
          <w:rFonts w:ascii="Arial" w:cs="Arial" w:eastAsia="Arial" w:hAnsi="Arial"/>
          <w:color w:val="3D8B6E"/>
          <w:sz w:val="18"/>
          <w:szCs w:val="18"/>
        </w:rPr>
        <w:t xml:space="preserve">DOI: 10.1016/j.jobe.2017.11.012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A8C" w:sz="4" w:space="4"/>
      </w:pBdr>
      <w:jc w:val="right"/>
    </w:pPr>
    <w:r>
      <w:rPr>
        <w:rFonts w:ascii="Arial" w:cs="Arial" w:eastAsia="Arial" w:hAnsi="Arial"/>
        <w:color w:val="888888"/>
        <w:sz w:val="16"/>
        <w:szCs w:val="16"/>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A8C" w:sz="4" w:space="4"/>
      </w:pBdr>
    </w:pPr>
    <w:r>
      <w:rPr>
        <w:rFonts w:ascii="Arial" w:cs="Arial" w:eastAsia="Arial" w:hAnsi="Arial"/>
        <w:color w:val="888888"/>
        <w:sz w:val="16"/>
        <w:szCs w:val="16"/>
      </w:rPr>
      <w:t xml:space="preserve">Traditional Chinese Vernacular Architecture — Environmental Performance Study</w:t>
    </w:r>
    <w:r>
      <w:rPr>
        <w:rFonts w:ascii="Arial" w:cs="Arial" w:eastAsia="Arial" w:hAnsi="Arial"/>
        <w:color w:val="DEDEDE"/>
        <w:sz w:val="16"/>
        <w:szCs w:val="16"/>
      </w:rPr>
      <w:t xml:space="preserve">  |  </w:t>
    </w:r>
    <w:r>
      <w:rPr>
        <w:rFonts w:ascii="Arial" w:cs="Arial" w:eastAsia="Arial" w:hAnsi="Arial"/>
        <w:color w:val="888888"/>
        <w:sz w:val="16"/>
        <w:szCs w:val="16"/>
      </w:rPr>
      <w:t xml:space="preserve">Sources: MDPI · ScienceDirect · Springer · CMA · PVGIS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E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A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8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2026-04-12T02:01:50.263Z</dcterms:created>
  <dcterms:modified xsi:type="dcterms:W3CDTF">2026-04-12T02:01:50.265Z</dcterms:modified>
</cp:coreProperties>
</file>

<file path=docProps/custom.xml><?xml version="1.0" encoding="utf-8"?>
<Properties xmlns="http://schemas.openxmlformats.org/officeDocument/2006/custom-properties" xmlns:vt="http://schemas.openxmlformats.org/officeDocument/2006/docPropsVTypes"/>
</file>