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8D81C" w14:textId="77777777" w:rsidR="008A72CB" w:rsidRPr="003E17FE" w:rsidRDefault="008A72CB" w:rsidP="003E17FE">
      <w:pPr>
        <w:spacing w:line="360" w:lineRule="auto"/>
        <w:jc w:val="both"/>
        <w:rPr>
          <w:rFonts w:ascii="Calibri" w:hAnsi="Calibri" w:cs="Calibri"/>
          <w:b/>
          <w:bCs/>
          <w:color w:val="000000"/>
          <w:sz w:val="24"/>
          <w:szCs w:val="24"/>
        </w:rPr>
      </w:pPr>
      <w:r w:rsidRPr="003E17FE">
        <w:rPr>
          <w:rFonts w:ascii="Calibri" w:hAnsi="Calibri" w:cs="Calibri"/>
          <w:b/>
          <w:bCs/>
          <w:color w:val="000000"/>
          <w:sz w:val="24"/>
          <w:szCs w:val="24"/>
        </w:rPr>
        <w:t xml:space="preserve">Assessment Of Machine Learning Approach in The Analysis </w:t>
      </w:r>
      <w:proofErr w:type="gramStart"/>
      <w:r w:rsidRPr="003E17FE">
        <w:rPr>
          <w:rFonts w:ascii="Calibri" w:hAnsi="Calibri" w:cs="Calibri"/>
          <w:b/>
          <w:bCs/>
          <w:color w:val="000000"/>
          <w:sz w:val="24"/>
          <w:szCs w:val="24"/>
        </w:rPr>
        <w:t>Of</w:t>
      </w:r>
      <w:proofErr w:type="gramEnd"/>
      <w:r w:rsidRPr="003E17FE">
        <w:rPr>
          <w:rFonts w:ascii="Calibri" w:hAnsi="Calibri" w:cs="Calibri"/>
          <w:b/>
          <w:bCs/>
          <w:color w:val="000000"/>
          <w:sz w:val="24"/>
          <w:szCs w:val="24"/>
        </w:rPr>
        <w:t xml:space="preserve"> Complex Survey Data: An Application </w:t>
      </w:r>
      <w:proofErr w:type="gramStart"/>
      <w:r w:rsidRPr="003E17FE">
        <w:rPr>
          <w:rFonts w:ascii="Calibri" w:hAnsi="Calibri" w:cs="Calibri"/>
          <w:b/>
          <w:bCs/>
          <w:color w:val="000000"/>
          <w:sz w:val="24"/>
          <w:szCs w:val="24"/>
        </w:rPr>
        <w:t>In</w:t>
      </w:r>
      <w:proofErr w:type="gramEnd"/>
      <w:r w:rsidRPr="003E17FE">
        <w:rPr>
          <w:rFonts w:ascii="Calibri" w:hAnsi="Calibri" w:cs="Calibri"/>
          <w:b/>
          <w:bCs/>
          <w:color w:val="000000"/>
          <w:sz w:val="24"/>
          <w:szCs w:val="24"/>
        </w:rPr>
        <w:t xml:space="preserve"> DHS Survey</w:t>
      </w:r>
    </w:p>
    <w:p w14:paraId="6427935F" w14:textId="10E83513" w:rsidR="008A72CB" w:rsidRPr="003E17FE" w:rsidRDefault="008A72CB" w:rsidP="003E17FE">
      <w:pPr>
        <w:spacing w:line="360" w:lineRule="auto"/>
        <w:jc w:val="both"/>
        <w:rPr>
          <w:rFonts w:ascii="Calibri" w:hAnsi="Calibri" w:cs="Calibri"/>
          <w:color w:val="000000"/>
          <w:sz w:val="24"/>
          <w:szCs w:val="24"/>
        </w:rPr>
      </w:pPr>
      <w:r w:rsidRPr="003E17FE">
        <w:rPr>
          <w:rFonts w:ascii="Calibri" w:hAnsi="Calibri" w:cs="Calibri"/>
          <w:color w:val="000000"/>
          <w:sz w:val="24"/>
          <w:szCs w:val="24"/>
        </w:rPr>
        <w:t>Md Sabbir Hossain</w:t>
      </w:r>
      <w:r w:rsidR="004205F8" w:rsidRPr="003E17FE">
        <w:rPr>
          <w:rFonts w:ascii="Calibri" w:hAnsi="Calibri" w:cs="Calibri"/>
          <w:color w:val="000000"/>
          <w:sz w:val="24"/>
          <w:szCs w:val="24"/>
          <w:vertAlign w:val="superscript"/>
        </w:rPr>
        <w:t>1</w:t>
      </w:r>
      <w:r w:rsidRPr="003E17FE">
        <w:rPr>
          <w:rFonts w:ascii="Calibri" w:hAnsi="Calibri" w:cs="Calibri"/>
          <w:color w:val="000000"/>
          <w:sz w:val="24"/>
          <w:szCs w:val="24"/>
        </w:rPr>
        <w:t>, Prosenjit Basak Arka</w:t>
      </w:r>
      <w:r w:rsidRPr="003E17FE">
        <w:rPr>
          <w:rFonts w:ascii="Calibri" w:hAnsi="Calibri" w:cs="Calibri"/>
          <w:color w:val="000000"/>
          <w:sz w:val="24"/>
          <w:szCs w:val="24"/>
          <w:vertAlign w:val="superscript"/>
        </w:rPr>
        <w:t>1</w:t>
      </w:r>
      <w:r w:rsidRPr="003E17FE">
        <w:rPr>
          <w:rFonts w:ascii="Calibri" w:hAnsi="Calibri" w:cs="Calibri"/>
          <w:color w:val="000000"/>
          <w:sz w:val="24"/>
          <w:szCs w:val="24"/>
        </w:rPr>
        <w:t xml:space="preserve">, Md. </w:t>
      </w:r>
      <w:proofErr w:type="spellStart"/>
      <w:r w:rsidRPr="003E17FE">
        <w:rPr>
          <w:rFonts w:ascii="Calibri" w:hAnsi="Calibri" w:cs="Calibri"/>
          <w:color w:val="000000"/>
          <w:sz w:val="24"/>
          <w:szCs w:val="24"/>
        </w:rPr>
        <w:t>Fakrul</w:t>
      </w:r>
      <w:proofErr w:type="spellEnd"/>
      <w:r w:rsidRPr="003E17FE">
        <w:rPr>
          <w:rFonts w:ascii="Calibri" w:hAnsi="Calibri" w:cs="Calibri"/>
          <w:color w:val="000000"/>
          <w:sz w:val="24"/>
          <w:szCs w:val="24"/>
        </w:rPr>
        <w:t xml:space="preserve"> Islam</w:t>
      </w:r>
      <w:r w:rsidRPr="003E17FE">
        <w:rPr>
          <w:rFonts w:ascii="Calibri" w:hAnsi="Calibri" w:cs="Calibri"/>
          <w:color w:val="000000"/>
          <w:sz w:val="24"/>
          <w:szCs w:val="24"/>
          <w:vertAlign w:val="superscript"/>
        </w:rPr>
        <w:t>1</w:t>
      </w:r>
      <w:r w:rsidRPr="003E17FE">
        <w:rPr>
          <w:rFonts w:ascii="Calibri" w:hAnsi="Calibri" w:cs="Calibri"/>
          <w:color w:val="000000"/>
          <w:sz w:val="24"/>
          <w:szCs w:val="24"/>
        </w:rPr>
        <w:t xml:space="preserve">, </w:t>
      </w:r>
      <w:proofErr w:type="spellStart"/>
      <w:r w:rsidRPr="003E17FE">
        <w:rPr>
          <w:rFonts w:ascii="Calibri" w:hAnsi="Calibri" w:cs="Calibri"/>
          <w:color w:val="000000"/>
          <w:sz w:val="24"/>
          <w:szCs w:val="24"/>
        </w:rPr>
        <w:t>Mahfuzer</w:t>
      </w:r>
      <w:proofErr w:type="spellEnd"/>
      <w:r w:rsidRPr="003E17FE">
        <w:rPr>
          <w:rFonts w:ascii="Calibri" w:hAnsi="Calibri" w:cs="Calibri"/>
          <w:color w:val="000000"/>
          <w:sz w:val="24"/>
          <w:szCs w:val="24"/>
        </w:rPr>
        <w:t xml:space="preserve"> Rohman</w:t>
      </w:r>
      <w:r w:rsidR="006E6788" w:rsidRPr="003E17FE">
        <w:rPr>
          <w:rFonts w:ascii="Calibri" w:hAnsi="Calibri" w:cs="Calibri"/>
          <w:color w:val="000000"/>
          <w:sz w:val="24"/>
          <w:szCs w:val="24"/>
          <w:vertAlign w:val="superscript"/>
        </w:rPr>
        <w:t>1</w:t>
      </w:r>
      <w:r w:rsidRPr="003E17FE">
        <w:rPr>
          <w:rFonts w:ascii="Calibri" w:hAnsi="Calibri" w:cs="Calibri"/>
          <w:color w:val="000000"/>
          <w:sz w:val="24"/>
          <w:szCs w:val="24"/>
        </w:rPr>
        <w:t>, Md Jamal Uddin</w:t>
      </w:r>
      <w:r w:rsidRPr="003E17FE">
        <w:rPr>
          <w:rFonts w:ascii="Calibri" w:hAnsi="Calibri" w:cs="Calibri"/>
          <w:color w:val="000000"/>
          <w:sz w:val="24"/>
          <w:szCs w:val="24"/>
          <w:vertAlign w:val="superscript"/>
        </w:rPr>
        <w:t>1,2*</w:t>
      </w:r>
    </w:p>
    <w:p w14:paraId="5D4D7E40" w14:textId="77777777" w:rsidR="008A72CB" w:rsidRPr="003E17FE" w:rsidRDefault="008A72CB" w:rsidP="003E17FE">
      <w:pPr>
        <w:spacing w:line="360" w:lineRule="auto"/>
        <w:jc w:val="both"/>
        <w:rPr>
          <w:rFonts w:ascii="Calibri" w:hAnsi="Calibri" w:cs="Calibri"/>
          <w:color w:val="000000"/>
          <w:sz w:val="24"/>
          <w:szCs w:val="24"/>
        </w:rPr>
      </w:pPr>
      <w:r w:rsidRPr="003E17FE">
        <w:rPr>
          <w:rFonts w:ascii="Calibri" w:hAnsi="Calibri" w:cs="Calibri"/>
          <w:color w:val="000000"/>
          <w:sz w:val="24"/>
          <w:szCs w:val="24"/>
        </w:rPr>
        <w:t>Md Sabbir Hossain</w:t>
      </w:r>
    </w:p>
    <w:p w14:paraId="00F135D2" w14:textId="77777777" w:rsidR="008A72CB" w:rsidRPr="003E17FE" w:rsidRDefault="008A72CB" w:rsidP="003E17FE">
      <w:pPr>
        <w:spacing w:line="360" w:lineRule="auto"/>
        <w:jc w:val="both"/>
        <w:rPr>
          <w:rFonts w:ascii="Calibri" w:hAnsi="Calibri" w:cs="Calibri"/>
          <w:color w:val="000000"/>
          <w:sz w:val="24"/>
          <w:szCs w:val="24"/>
        </w:rPr>
      </w:pPr>
      <w:hyperlink r:id="rId7" w:history="1">
        <w:r w:rsidRPr="003E17FE">
          <w:rPr>
            <w:rStyle w:val="Hyperlink"/>
            <w:rFonts w:ascii="Calibri" w:hAnsi="Calibri" w:cs="Calibri"/>
            <w:sz w:val="24"/>
            <w:szCs w:val="24"/>
          </w:rPr>
          <w:t>bmsabbirhossainsakib@gmail.com</w:t>
        </w:r>
      </w:hyperlink>
    </w:p>
    <w:p w14:paraId="40AA613A" w14:textId="77777777" w:rsidR="008A72CB" w:rsidRPr="003E17FE" w:rsidRDefault="008A72CB" w:rsidP="003E17FE">
      <w:pPr>
        <w:spacing w:line="360" w:lineRule="auto"/>
        <w:jc w:val="both"/>
        <w:rPr>
          <w:rFonts w:ascii="Calibri" w:hAnsi="Calibri" w:cs="Calibri"/>
          <w:color w:val="000000"/>
          <w:sz w:val="24"/>
          <w:szCs w:val="24"/>
        </w:rPr>
      </w:pPr>
      <w:r w:rsidRPr="003E17FE">
        <w:rPr>
          <w:rFonts w:ascii="Calibri" w:hAnsi="Calibri" w:cs="Calibri"/>
          <w:color w:val="000000"/>
          <w:sz w:val="24"/>
          <w:szCs w:val="24"/>
        </w:rPr>
        <w:t>Prosenjit Basak Arka</w:t>
      </w:r>
    </w:p>
    <w:p w14:paraId="6360C0CA" w14:textId="77777777" w:rsidR="008A72CB" w:rsidRPr="003E17FE" w:rsidRDefault="008A72CB" w:rsidP="003E17FE">
      <w:pPr>
        <w:spacing w:line="360" w:lineRule="auto"/>
        <w:jc w:val="both"/>
        <w:rPr>
          <w:rStyle w:val="Hyperlink"/>
          <w:rFonts w:ascii="Calibri" w:hAnsi="Calibri" w:cs="Calibri"/>
          <w:sz w:val="24"/>
          <w:szCs w:val="24"/>
        </w:rPr>
      </w:pPr>
      <w:hyperlink r:id="rId8" w:history="1">
        <w:r w:rsidRPr="003E17FE">
          <w:rPr>
            <w:rStyle w:val="Hyperlink"/>
            <w:rFonts w:ascii="Calibri" w:hAnsi="Calibri" w:cs="Calibri"/>
            <w:sz w:val="24"/>
            <w:szCs w:val="24"/>
          </w:rPr>
          <w:t>prosenjit03@student.sust.edu</w:t>
        </w:r>
      </w:hyperlink>
    </w:p>
    <w:p w14:paraId="11D0FF12" w14:textId="77777777" w:rsidR="008A72CB" w:rsidRPr="003E17FE" w:rsidRDefault="008A72CB" w:rsidP="003E17FE">
      <w:pPr>
        <w:spacing w:line="360" w:lineRule="auto"/>
        <w:jc w:val="both"/>
        <w:rPr>
          <w:rFonts w:ascii="Calibri" w:hAnsi="Calibri" w:cs="Calibri"/>
          <w:color w:val="000000"/>
          <w:sz w:val="24"/>
          <w:szCs w:val="24"/>
        </w:rPr>
      </w:pPr>
      <w:r w:rsidRPr="003E17FE">
        <w:rPr>
          <w:rFonts w:ascii="Calibri" w:hAnsi="Calibri" w:cs="Calibri"/>
          <w:color w:val="000000"/>
          <w:sz w:val="24"/>
          <w:szCs w:val="24"/>
        </w:rPr>
        <w:t xml:space="preserve">Md. </w:t>
      </w:r>
      <w:proofErr w:type="spellStart"/>
      <w:r w:rsidRPr="003E17FE">
        <w:rPr>
          <w:rFonts w:ascii="Calibri" w:hAnsi="Calibri" w:cs="Calibri"/>
          <w:color w:val="000000"/>
          <w:sz w:val="24"/>
          <w:szCs w:val="24"/>
        </w:rPr>
        <w:t>Fakrul</w:t>
      </w:r>
      <w:proofErr w:type="spellEnd"/>
      <w:r w:rsidRPr="003E17FE">
        <w:rPr>
          <w:rFonts w:ascii="Calibri" w:hAnsi="Calibri" w:cs="Calibri"/>
          <w:color w:val="000000"/>
          <w:sz w:val="24"/>
          <w:szCs w:val="24"/>
        </w:rPr>
        <w:t xml:space="preserve"> Islam</w:t>
      </w:r>
    </w:p>
    <w:p w14:paraId="19D6086B" w14:textId="77777777" w:rsidR="008A72CB" w:rsidRPr="003E17FE" w:rsidRDefault="008A72CB" w:rsidP="003E17FE">
      <w:pPr>
        <w:spacing w:line="360" w:lineRule="auto"/>
        <w:jc w:val="both"/>
        <w:rPr>
          <w:rFonts w:ascii="Calibri" w:hAnsi="Calibri" w:cs="Calibri"/>
          <w:color w:val="000000"/>
          <w:sz w:val="24"/>
          <w:szCs w:val="24"/>
        </w:rPr>
      </w:pPr>
      <w:hyperlink r:id="rId9" w:history="1">
        <w:r w:rsidRPr="003E17FE">
          <w:rPr>
            <w:rStyle w:val="Hyperlink"/>
            <w:rFonts w:ascii="Calibri" w:hAnsi="Calibri" w:cs="Calibri"/>
            <w:sz w:val="24"/>
            <w:szCs w:val="24"/>
          </w:rPr>
          <w:t>fakrul50@student.sust.edu</w:t>
        </w:r>
      </w:hyperlink>
    </w:p>
    <w:p w14:paraId="430DB129" w14:textId="77777777" w:rsidR="008A72CB" w:rsidRPr="003E17FE" w:rsidRDefault="008A72CB" w:rsidP="003E17FE">
      <w:pPr>
        <w:spacing w:line="360" w:lineRule="auto"/>
        <w:jc w:val="both"/>
        <w:rPr>
          <w:rFonts w:ascii="Calibri" w:hAnsi="Calibri" w:cs="Calibri"/>
          <w:color w:val="000000"/>
          <w:sz w:val="24"/>
          <w:szCs w:val="24"/>
        </w:rPr>
      </w:pPr>
      <w:proofErr w:type="spellStart"/>
      <w:r w:rsidRPr="003E17FE">
        <w:rPr>
          <w:rFonts w:ascii="Calibri" w:hAnsi="Calibri" w:cs="Calibri"/>
          <w:color w:val="000000"/>
          <w:sz w:val="24"/>
          <w:szCs w:val="24"/>
        </w:rPr>
        <w:t>Mahfuzer</w:t>
      </w:r>
      <w:proofErr w:type="spellEnd"/>
      <w:r w:rsidRPr="003E17FE">
        <w:rPr>
          <w:rFonts w:ascii="Calibri" w:hAnsi="Calibri" w:cs="Calibri"/>
          <w:color w:val="000000"/>
          <w:sz w:val="24"/>
          <w:szCs w:val="24"/>
        </w:rPr>
        <w:t xml:space="preserve"> Rohman</w:t>
      </w:r>
    </w:p>
    <w:p w14:paraId="7F5245E3" w14:textId="77777777" w:rsidR="008A72CB" w:rsidRPr="003E17FE" w:rsidRDefault="008A72CB" w:rsidP="003E17FE">
      <w:pPr>
        <w:spacing w:line="360" w:lineRule="auto"/>
        <w:jc w:val="both"/>
        <w:rPr>
          <w:rFonts w:ascii="Calibri" w:hAnsi="Calibri" w:cs="Calibri"/>
          <w:color w:val="000000"/>
          <w:sz w:val="24"/>
          <w:szCs w:val="24"/>
        </w:rPr>
      </w:pPr>
      <w:hyperlink r:id="rId10" w:history="1">
        <w:r w:rsidRPr="003E17FE">
          <w:rPr>
            <w:rStyle w:val="Hyperlink"/>
            <w:rFonts w:ascii="Calibri" w:hAnsi="Calibri" w:cs="Calibri"/>
            <w:sz w:val="24"/>
            <w:szCs w:val="24"/>
          </w:rPr>
          <w:t>mahfuzer23@student.sust.edu</w:t>
        </w:r>
      </w:hyperlink>
    </w:p>
    <w:p w14:paraId="1250070F" w14:textId="77777777" w:rsidR="008A72CB" w:rsidRPr="003E17FE" w:rsidRDefault="008A72CB" w:rsidP="003E17FE">
      <w:pPr>
        <w:spacing w:line="360" w:lineRule="auto"/>
        <w:jc w:val="both"/>
        <w:rPr>
          <w:rFonts w:ascii="Calibri" w:hAnsi="Calibri" w:cs="Calibri"/>
          <w:color w:val="000000"/>
          <w:sz w:val="24"/>
          <w:szCs w:val="24"/>
        </w:rPr>
      </w:pPr>
      <w:r w:rsidRPr="003E17FE">
        <w:rPr>
          <w:rFonts w:ascii="Calibri" w:hAnsi="Calibri" w:cs="Calibri"/>
          <w:color w:val="000000"/>
          <w:sz w:val="24"/>
          <w:szCs w:val="24"/>
        </w:rPr>
        <w:t>Md Jamal Uddin</w:t>
      </w:r>
    </w:p>
    <w:p w14:paraId="58A72674" w14:textId="137DDBE1" w:rsidR="008A72CB" w:rsidRPr="00BA3854" w:rsidRDefault="008A72CB" w:rsidP="003E17FE">
      <w:pPr>
        <w:spacing w:line="360" w:lineRule="auto"/>
        <w:jc w:val="both"/>
        <w:rPr>
          <w:rFonts w:ascii="Calibri" w:hAnsi="Calibri" w:cs="Calibri"/>
          <w:color w:val="000000"/>
          <w:sz w:val="24"/>
          <w:szCs w:val="24"/>
        </w:rPr>
      </w:pPr>
      <w:hyperlink r:id="rId11" w:history="1">
        <w:r w:rsidRPr="003E17FE">
          <w:rPr>
            <w:rStyle w:val="Hyperlink"/>
            <w:rFonts w:ascii="Calibri" w:hAnsi="Calibri" w:cs="Calibri"/>
            <w:sz w:val="24"/>
            <w:szCs w:val="24"/>
          </w:rPr>
          <w:t>jamal-sta@sust.edu</w:t>
        </w:r>
      </w:hyperlink>
    </w:p>
    <w:p w14:paraId="1F7B2867" w14:textId="77777777" w:rsidR="008A72CB" w:rsidRPr="003E17FE" w:rsidRDefault="008A72CB" w:rsidP="003E17FE">
      <w:pPr>
        <w:spacing w:line="360" w:lineRule="auto"/>
        <w:jc w:val="both"/>
        <w:rPr>
          <w:rFonts w:ascii="Calibri" w:hAnsi="Calibri" w:cs="Calibri"/>
          <w:color w:val="000000"/>
          <w:sz w:val="24"/>
          <w:szCs w:val="24"/>
        </w:rPr>
      </w:pPr>
      <w:r w:rsidRPr="003E17FE">
        <w:rPr>
          <w:rFonts w:ascii="Calibri" w:hAnsi="Calibri" w:cs="Calibri"/>
          <w:color w:val="000000"/>
          <w:sz w:val="24"/>
          <w:szCs w:val="24"/>
        </w:rPr>
        <w:t>1. Biostatistics, Epidemiology and Public Health Research Team, Department of Statistics, Shahjalal University of Science and Technology, Sylhet-3114, Bangladesh</w:t>
      </w:r>
    </w:p>
    <w:p w14:paraId="52C9BF59" w14:textId="77777777" w:rsidR="008A72CB" w:rsidRPr="003E17FE" w:rsidRDefault="008A72CB" w:rsidP="003E17FE">
      <w:pPr>
        <w:spacing w:line="360" w:lineRule="auto"/>
        <w:jc w:val="both"/>
        <w:rPr>
          <w:rFonts w:ascii="Calibri" w:hAnsi="Calibri" w:cs="Calibri"/>
          <w:color w:val="000000"/>
          <w:sz w:val="24"/>
          <w:szCs w:val="24"/>
        </w:rPr>
      </w:pPr>
      <w:r w:rsidRPr="003E17FE">
        <w:rPr>
          <w:rFonts w:ascii="Calibri" w:hAnsi="Calibri" w:cs="Calibri"/>
          <w:color w:val="000000"/>
          <w:sz w:val="24"/>
          <w:szCs w:val="24"/>
        </w:rPr>
        <w:t>2. Faculty of Graduate Education, Daffodil International University, Dhaka, Bangladesh</w:t>
      </w:r>
    </w:p>
    <w:p w14:paraId="4C48B7D3" w14:textId="77777777" w:rsidR="008A72CB" w:rsidRPr="003E17FE" w:rsidRDefault="008A72CB" w:rsidP="003E17FE">
      <w:pPr>
        <w:spacing w:line="360" w:lineRule="auto"/>
        <w:jc w:val="both"/>
        <w:rPr>
          <w:rFonts w:ascii="Calibri" w:hAnsi="Calibri" w:cs="Calibri"/>
          <w:color w:val="000000"/>
          <w:sz w:val="24"/>
          <w:szCs w:val="24"/>
        </w:rPr>
      </w:pPr>
      <w:r w:rsidRPr="003E17FE">
        <w:rPr>
          <w:rFonts w:ascii="Calibri" w:hAnsi="Calibri" w:cs="Calibri"/>
          <w:color w:val="000000"/>
          <w:sz w:val="24"/>
          <w:szCs w:val="24"/>
        </w:rPr>
        <w:t xml:space="preserve">* </w:t>
      </w:r>
      <w:r w:rsidRPr="003E17FE">
        <w:rPr>
          <w:rFonts w:ascii="Calibri" w:hAnsi="Calibri" w:cs="Calibri"/>
          <w:b/>
          <w:bCs/>
          <w:color w:val="000000"/>
          <w:sz w:val="24"/>
          <w:szCs w:val="24"/>
        </w:rPr>
        <w:t>Correspondence to:</w:t>
      </w:r>
      <w:r w:rsidRPr="003E17FE">
        <w:rPr>
          <w:rFonts w:ascii="Calibri" w:hAnsi="Calibri" w:cs="Calibri"/>
          <w:color w:val="000000"/>
          <w:sz w:val="24"/>
          <w:szCs w:val="24"/>
        </w:rPr>
        <w:t xml:space="preserve"> Md Jamal Uddin, PhD, Professor, Department of Statistics, Shahjalal University of Science and Technology, Sylhet, Bangladesh. Email: </w:t>
      </w:r>
      <w:hyperlink r:id="rId12" w:history="1">
        <w:r w:rsidRPr="003E17FE">
          <w:rPr>
            <w:rStyle w:val="Hyperlink"/>
            <w:rFonts w:ascii="Calibri" w:hAnsi="Calibri" w:cs="Calibri"/>
            <w:sz w:val="24"/>
            <w:szCs w:val="24"/>
          </w:rPr>
          <w:t>jamal-sta@sust.edu</w:t>
        </w:r>
      </w:hyperlink>
    </w:p>
    <w:p w14:paraId="1CC1016E" w14:textId="77777777" w:rsidR="008A72CB" w:rsidRPr="003E17FE" w:rsidRDefault="008A72CB" w:rsidP="003E17FE">
      <w:pPr>
        <w:spacing w:line="360" w:lineRule="auto"/>
        <w:jc w:val="both"/>
        <w:rPr>
          <w:rFonts w:ascii="Calibri" w:hAnsi="Calibri" w:cs="Calibri"/>
          <w:color w:val="000000"/>
          <w:sz w:val="24"/>
          <w:szCs w:val="24"/>
        </w:rPr>
      </w:pPr>
    </w:p>
    <w:p w14:paraId="3360A264" w14:textId="77777777" w:rsidR="008A72CB" w:rsidRPr="003E17FE" w:rsidRDefault="008A72CB" w:rsidP="003E17FE">
      <w:pPr>
        <w:spacing w:line="360" w:lineRule="auto"/>
        <w:jc w:val="both"/>
        <w:rPr>
          <w:rFonts w:ascii="Calibri" w:hAnsi="Calibri" w:cs="Calibri"/>
          <w:b/>
          <w:bCs/>
          <w:color w:val="000000"/>
          <w:sz w:val="24"/>
          <w:szCs w:val="24"/>
        </w:rPr>
      </w:pPr>
    </w:p>
    <w:p w14:paraId="7EB8A7E5" w14:textId="77777777" w:rsidR="0075530C" w:rsidRPr="00760408" w:rsidRDefault="008A72CB" w:rsidP="0075530C">
      <w:pPr>
        <w:spacing w:line="360" w:lineRule="auto"/>
        <w:rPr>
          <w:rFonts w:ascii="Calibri" w:hAnsi="Calibri" w:cs="Calibri"/>
          <w:b/>
          <w:bCs/>
          <w:color w:val="000000"/>
          <w:sz w:val="24"/>
          <w:szCs w:val="24"/>
        </w:rPr>
      </w:pPr>
      <w:r w:rsidRPr="003E17FE">
        <w:rPr>
          <w:rFonts w:ascii="Calibri" w:hAnsi="Calibri" w:cs="Calibri"/>
          <w:sz w:val="24"/>
          <w:szCs w:val="24"/>
        </w:rPr>
        <w:br w:type="page"/>
      </w:r>
      <w:r w:rsidR="0075530C" w:rsidRPr="00760408">
        <w:rPr>
          <w:rFonts w:ascii="Calibri" w:hAnsi="Calibri" w:cs="Calibri"/>
          <w:b/>
          <w:bCs/>
          <w:color w:val="000000"/>
          <w:sz w:val="24"/>
          <w:szCs w:val="24"/>
        </w:rPr>
        <w:lastRenderedPageBreak/>
        <w:t>Abstract</w:t>
      </w:r>
    </w:p>
    <w:p w14:paraId="0D0E0517" w14:textId="77777777" w:rsidR="0075530C" w:rsidRPr="00760408" w:rsidRDefault="0075530C" w:rsidP="0075530C">
      <w:pPr>
        <w:spacing w:line="360" w:lineRule="auto"/>
        <w:rPr>
          <w:rFonts w:ascii="Calibri" w:hAnsi="Calibri" w:cs="Calibri"/>
          <w:b/>
          <w:bCs/>
          <w:color w:val="000000"/>
          <w:sz w:val="24"/>
          <w:szCs w:val="24"/>
        </w:rPr>
      </w:pPr>
      <w:r w:rsidRPr="00760408">
        <w:rPr>
          <w:rFonts w:ascii="Calibri" w:hAnsi="Calibri" w:cs="Calibri"/>
          <w:b/>
          <w:bCs/>
          <w:color w:val="000000"/>
          <w:sz w:val="24"/>
          <w:szCs w:val="24"/>
        </w:rPr>
        <w:t>Background</w:t>
      </w:r>
    </w:p>
    <w:p w14:paraId="6DE5F16F" w14:textId="77777777" w:rsidR="0075530C" w:rsidRPr="00760408" w:rsidRDefault="0075530C" w:rsidP="0075530C">
      <w:pPr>
        <w:spacing w:line="360" w:lineRule="auto"/>
        <w:jc w:val="both"/>
        <w:rPr>
          <w:rFonts w:ascii="Calibri" w:hAnsi="Calibri" w:cs="Calibri"/>
          <w:color w:val="000000"/>
          <w:sz w:val="24"/>
          <w:szCs w:val="24"/>
        </w:rPr>
      </w:pPr>
      <w:r w:rsidRPr="0039767F">
        <w:rPr>
          <w:rFonts w:ascii="Calibri" w:hAnsi="Calibri" w:cs="Calibri"/>
          <w:color w:val="000000"/>
          <w:sz w:val="24"/>
          <w:szCs w:val="24"/>
        </w:rPr>
        <w:t>The application of machine learning to predict outcomes in healthcare, such as expense, use, and quality, is expanding.</w:t>
      </w:r>
      <w:r>
        <w:rPr>
          <w:rFonts w:ascii="Calibri" w:hAnsi="Calibri" w:cs="Calibri"/>
          <w:color w:val="000000"/>
          <w:sz w:val="24"/>
          <w:szCs w:val="24"/>
        </w:rPr>
        <w:t xml:space="preserve"> </w:t>
      </w:r>
      <w:r w:rsidRPr="00760408">
        <w:rPr>
          <w:rFonts w:ascii="Calibri" w:hAnsi="Calibri" w:cs="Calibri"/>
          <w:color w:val="000000"/>
          <w:sz w:val="24"/>
          <w:szCs w:val="24"/>
        </w:rPr>
        <w:t>The aim of this study is to employ suitable machine learning methods to predict antibiotic exposures using complex survey data, thus providing insights crucial for combating antibiotic resistance.</w:t>
      </w:r>
    </w:p>
    <w:p w14:paraId="296C245D" w14:textId="77777777" w:rsidR="0075530C" w:rsidRPr="00760408" w:rsidRDefault="0075530C" w:rsidP="0075530C">
      <w:pPr>
        <w:spacing w:line="360" w:lineRule="auto"/>
        <w:rPr>
          <w:rFonts w:ascii="Calibri" w:hAnsi="Calibri" w:cs="Calibri"/>
          <w:b/>
          <w:bCs/>
          <w:color w:val="000000"/>
          <w:sz w:val="24"/>
          <w:szCs w:val="24"/>
        </w:rPr>
      </w:pPr>
      <w:r w:rsidRPr="00760408">
        <w:rPr>
          <w:rFonts w:ascii="Calibri" w:hAnsi="Calibri" w:cs="Calibri"/>
          <w:b/>
          <w:bCs/>
          <w:color w:val="000000"/>
          <w:sz w:val="24"/>
          <w:szCs w:val="24"/>
        </w:rPr>
        <w:t>Methods</w:t>
      </w:r>
    </w:p>
    <w:p w14:paraId="34BBD323" w14:textId="56B5F2C3" w:rsidR="0075530C" w:rsidRPr="00760408" w:rsidRDefault="0075530C" w:rsidP="0075530C">
      <w:pPr>
        <w:spacing w:line="360" w:lineRule="auto"/>
        <w:jc w:val="both"/>
        <w:rPr>
          <w:rFonts w:ascii="Calibri" w:hAnsi="Calibri" w:cs="Calibri"/>
          <w:color w:val="000000"/>
          <w:sz w:val="24"/>
          <w:szCs w:val="24"/>
        </w:rPr>
      </w:pPr>
      <w:r w:rsidRPr="00760408">
        <w:rPr>
          <w:rFonts w:ascii="Calibri" w:hAnsi="Calibri" w:cs="Calibri"/>
          <w:color w:val="000000"/>
          <w:sz w:val="24"/>
          <w:szCs w:val="24"/>
        </w:rPr>
        <w:t xml:space="preserve">This study utilized data from the Demographic and Health Surveys (DHS) conducted across 62 low and middle-income countries. Applying </w:t>
      </w:r>
      <w:r>
        <w:rPr>
          <w:rFonts w:ascii="Calibri" w:hAnsi="Calibri" w:cs="Calibri"/>
          <w:color w:val="000000"/>
          <w:sz w:val="24"/>
          <w:szCs w:val="24"/>
        </w:rPr>
        <w:t xml:space="preserve">classical and </w:t>
      </w:r>
      <w:r w:rsidRPr="00760408">
        <w:rPr>
          <w:rFonts w:ascii="Calibri" w:hAnsi="Calibri" w:cs="Calibri"/>
          <w:color w:val="000000"/>
          <w:sz w:val="24"/>
          <w:szCs w:val="24"/>
        </w:rPr>
        <w:t xml:space="preserve">machine learning techniques to this complex survey data, including logistic regression, decision trees, KNN, random forests, </w:t>
      </w:r>
      <w:proofErr w:type="spellStart"/>
      <w:r w:rsidRPr="00760408">
        <w:rPr>
          <w:rFonts w:ascii="Calibri" w:hAnsi="Calibri" w:cs="Calibri"/>
          <w:color w:val="000000"/>
          <w:sz w:val="24"/>
          <w:szCs w:val="24"/>
        </w:rPr>
        <w:t>XGBoost</w:t>
      </w:r>
      <w:proofErr w:type="spellEnd"/>
      <w:r w:rsidRPr="00760408">
        <w:rPr>
          <w:rFonts w:ascii="Calibri" w:hAnsi="Calibri" w:cs="Calibri"/>
          <w:color w:val="000000"/>
          <w:sz w:val="24"/>
          <w:szCs w:val="24"/>
        </w:rPr>
        <w:t>, and gradient boosting to predict antibiotic exposures. Performance m</w:t>
      </w:r>
      <w:r w:rsidR="00285DB6">
        <w:rPr>
          <w:rFonts w:ascii="Calibri" w:hAnsi="Calibri" w:cs="Calibri"/>
          <w:color w:val="000000"/>
          <w:sz w:val="24"/>
          <w:szCs w:val="24"/>
        </w:rPr>
        <w:t>etrics</w:t>
      </w:r>
      <w:r w:rsidRPr="00760408">
        <w:rPr>
          <w:rFonts w:ascii="Calibri" w:hAnsi="Calibri" w:cs="Calibri"/>
          <w:color w:val="000000"/>
          <w:sz w:val="24"/>
          <w:szCs w:val="24"/>
        </w:rPr>
        <w:t xml:space="preserve"> such as accuracy, precision, recall, F1 score, error rate, positive predictive value, and negative predictive value were employed for comparative analysis between classical and machine learning models.</w:t>
      </w:r>
    </w:p>
    <w:p w14:paraId="249FA6E8" w14:textId="77777777" w:rsidR="0075530C" w:rsidRPr="00760408" w:rsidRDefault="0075530C" w:rsidP="0075530C">
      <w:pPr>
        <w:spacing w:line="360" w:lineRule="auto"/>
        <w:rPr>
          <w:rFonts w:ascii="Calibri" w:hAnsi="Calibri" w:cs="Calibri"/>
          <w:b/>
          <w:bCs/>
          <w:color w:val="000000"/>
          <w:sz w:val="24"/>
          <w:szCs w:val="24"/>
        </w:rPr>
      </w:pPr>
      <w:r w:rsidRPr="00760408">
        <w:rPr>
          <w:rFonts w:ascii="Calibri" w:hAnsi="Calibri" w:cs="Calibri"/>
          <w:b/>
          <w:bCs/>
          <w:color w:val="000000"/>
          <w:sz w:val="24"/>
          <w:szCs w:val="24"/>
        </w:rPr>
        <w:t>Findings</w:t>
      </w:r>
    </w:p>
    <w:p w14:paraId="1BD2C6CF" w14:textId="77777777" w:rsidR="0075530C" w:rsidRPr="00760408" w:rsidRDefault="0075530C" w:rsidP="0075530C">
      <w:pPr>
        <w:spacing w:line="360" w:lineRule="auto"/>
        <w:jc w:val="both"/>
        <w:rPr>
          <w:rFonts w:ascii="Calibri" w:hAnsi="Calibri" w:cs="Calibri"/>
          <w:color w:val="000000"/>
          <w:sz w:val="24"/>
          <w:szCs w:val="24"/>
        </w:rPr>
      </w:pPr>
      <w:r>
        <w:rPr>
          <w:rFonts w:ascii="Calibri" w:hAnsi="Calibri" w:cs="Calibri"/>
          <w:color w:val="000000"/>
          <w:sz w:val="24"/>
          <w:szCs w:val="24"/>
        </w:rPr>
        <w:t xml:space="preserve">According to this study, 31.21% of children under five </w:t>
      </w:r>
      <w:proofErr w:type="gramStart"/>
      <w:r>
        <w:rPr>
          <w:rFonts w:ascii="Calibri" w:hAnsi="Calibri" w:cs="Calibri"/>
          <w:color w:val="000000"/>
          <w:sz w:val="24"/>
          <w:szCs w:val="24"/>
        </w:rPr>
        <w:t>taken</w:t>
      </w:r>
      <w:proofErr w:type="gramEnd"/>
      <w:r>
        <w:rPr>
          <w:rFonts w:ascii="Calibri" w:hAnsi="Calibri" w:cs="Calibri"/>
          <w:color w:val="000000"/>
          <w:sz w:val="24"/>
          <w:szCs w:val="24"/>
        </w:rPr>
        <w:t xml:space="preserve"> </w:t>
      </w:r>
      <w:proofErr w:type="gramStart"/>
      <w:r>
        <w:rPr>
          <w:rFonts w:ascii="Calibri" w:hAnsi="Calibri" w:cs="Calibri"/>
          <w:color w:val="000000"/>
          <w:sz w:val="24"/>
          <w:szCs w:val="24"/>
        </w:rPr>
        <w:t>antibiotic</w:t>
      </w:r>
      <w:proofErr w:type="gramEnd"/>
      <w:r>
        <w:rPr>
          <w:rFonts w:ascii="Calibri" w:hAnsi="Calibri" w:cs="Calibri"/>
          <w:color w:val="000000"/>
          <w:sz w:val="24"/>
          <w:szCs w:val="24"/>
        </w:rPr>
        <w:t xml:space="preserve"> for recent fever/cough. </w:t>
      </w:r>
      <w:r w:rsidRPr="00760408">
        <w:rPr>
          <w:rFonts w:ascii="Calibri" w:hAnsi="Calibri" w:cs="Calibri"/>
          <w:color w:val="000000"/>
          <w:sz w:val="24"/>
          <w:szCs w:val="24"/>
        </w:rPr>
        <w:t xml:space="preserve">In </w:t>
      </w:r>
      <w:r>
        <w:rPr>
          <w:rFonts w:ascii="Calibri" w:hAnsi="Calibri" w:cs="Calibri"/>
          <w:color w:val="000000"/>
          <w:sz w:val="24"/>
          <w:szCs w:val="24"/>
        </w:rPr>
        <w:t xml:space="preserve">this </w:t>
      </w:r>
      <w:r w:rsidRPr="00760408">
        <w:rPr>
          <w:rFonts w:ascii="Calibri" w:hAnsi="Calibri" w:cs="Calibri"/>
          <w:color w:val="000000"/>
          <w:sz w:val="24"/>
          <w:szCs w:val="24"/>
        </w:rPr>
        <w:t xml:space="preserve">study analyzing antibiotic exposures among children under five in low- and middle-income countries, Random Forest, </w:t>
      </w:r>
      <w:proofErr w:type="spellStart"/>
      <w:r w:rsidRPr="00760408">
        <w:rPr>
          <w:rFonts w:ascii="Calibri" w:hAnsi="Calibri" w:cs="Calibri"/>
          <w:color w:val="000000"/>
          <w:sz w:val="24"/>
          <w:szCs w:val="24"/>
        </w:rPr>
        <w:t>XGBoost</w:t>
      </w:r>
      <w:proofErr w:type="spellEnd"/>
      <w:r>
        <w:rPr>
          <w:rFonts w:ascii="Calibri" w:hAnsi="Calibri" w:cs="Calibri"/>
          <w:color w:val="000000"/>
          <w:sz w:val="24"/>
          <w:szCs w:val="24"/>
        </w:rPr>
        <w:t>,</w:t>
      </w:r>
      <w:r w:rsidRPr="00760408">
        <w:rPr>
          <w:rFonts w:ascii="Calibri" w:hAnsi="Calibri" w:cs="Calibri"/>
          <w:color w:val="000000"/>
          <w:sz w:val="24"/>
          <w:szCs w:val="24"/>
        </w:rPr>
        <w:t xml:space="preserve"> and Gradient Boosting emerged as the best-performing models, achieving accuracies of 73.25%, 69.21%, and 68.91%, respectively. Notably, Random Forest demonstrated the highest precision (95.16%), while Gradient Boosting exhibited the highest recall (61.90%). Logistic regression outperformed machine learning models in terms of negative predictive value (99.99%) and error rate (0.01), indicating its effectiveness in predicting unexposed cases. Overall, machine learning models showed varied performance metrics, with Random Forest consistently demonstrating strong predictive capabilities.</w:t>
      </w:r>
    </w:p>
    <w:p w14:paraId="0021B358" w14:textId="77777777" w:rsidR="0075530C" w:rsidRPr="00760408" w:rsidRDefault="0075530C" w:rsidP="0075530C">
      <w:pPr>
        <w:spacing w:line="360" w:lineRule="auto"/>
        <w:rPr>
          <w:rFonts w:ascii="Calibri" w:hAnsi="Calibri" w:cs="Calibri"/>
          <w:b/>
          <w:bCs/>
          <w:color w:val="000000"/>
          <w:sz w:val="24"/>
          <w:szCs w:val="24"/>
        </w:rPr>
      </w:pPr>
      <w:r w:rsidRPr="00760408">
        <w:rPr>
          <w:rFonts w:ascii="Calibri" w:hAnsi="Calibri" w:cs="Calibri"/>
          <w:b/>
          <w:bCs/>
          <w:color w:val="000000"/>
          <w:sz w:val="24"/>
          <w:szCs w:val="24"/>
        </w:rPr>
        <w:t>Conclusions</w:t>
      </w:r>
    </w:p>
    <w:p w14:paraId="27E9D6AA" w14:textId="77777777" w:rsidR="0075530C" w:rsidRPr="00760408" w:rsidRDefault="0075530C" w:rsidP="0075530C">
      <w:pPr>
        <w:spacing w:line="360" w:lineRule="auto"/>
        <w:jc w:val="both"/>
        <w:rPr>
          <w:rFonts w:ascii="Calibri" w:hAnsi="Calibri" w:cs="Calibri"/>
          <w:color w:val="000000"/>
          <w:sz w:val="24"/>
          <w:szCs w:val="24"/>
        </w:rPr>
      </w:pPr>
      <w:r w:rsidRPr="00760408">
        <w:rPr>
          <w:rFonts w:ascii="Calibri" w:hAnsi="Calibri" w:cs="Calibri"/>
          <w:color w:val="000000"/>
          <w:sz w:val="24"/>
          <w:szCs w:val="24"/>
        </w:rPr>
        <w:t xml:space="preserve">Machine learning models, particularly Random Forest and </w:t>
      </w:r>
      <w:proofErr w:type="spellStart"/>
      <w:r w:rsidRPr="00760408">
        <w:rPr>
          <w:rFonts w:ascii="Calibri" w:hAnsi="Calibri" w:cs="Calibri"/>
          <w:color w:val="000000"/>
          <w:sz w:val="24"/>
          <w:szCs w:val="24"/>
        </w:rPr>
        <w:t>XGBoost</w:t>
      </w:r>
      <w:proofErr w:type="spellEnd"/>
      <w:r w:rsidRPr="00760408">
        <w:rPr>
          <w:rFonts w:ascii="Calibri" w:hAnsi="Calibri" w:cs="Calibri"/>
          <w:color w:val="000000"/>
          <w:sz w:val="24"/>
          <w:szCs w:val="24"/>
        </w:rPr>
        <w:t>, outperform traditional approaches in predicting antibiotic exposure among children under five in lower- and middle-</w:t>
      </w:r>
      <w:r w:rsidRPr="00760408">
        <w:rPr>
          <w:rFonts w:ascii="Calibri" w:hAnsi="Calibri" w:cs="Calibri"/>
          <w:color w:val="000000"/>
          <w:sz w:val="24"/>
          <w:szCs w:val="24"/>
        </w:rPr>
        <w:lastRenderedPageBreak/>
        <w:t>income countries. These findings underscore the potential of machine learning for informing targeted interventions in public health.</w:t>
      </w:r>
    </w:p>
    <w:p w14:paraId="587F8D1A" w14:textId="31AA5C33" w:rsidR="00D924D4" w:rsidRPr="003E17FE" w:rsidRDefault="00836F05" w:rsidP="0075530C">
      <w:pPr>
        <w:spacing w:line="360" w:lineRule="auto"/>
        <w:jc w:val="both"/>
        <w:rPr>
          <w:rFonts w:ascii="Calibri" w:hAnsi="Calibri" w:cs="Calibri"/>
          <w:color w:val="000000"/>
          <w:sz w:val="24"/>
          <w:szCs w:val="24"/>
        </w:rPr>
      </w:pPr>
      <w:r w:rsidRPr="003E17FE">
        <w:rPr>
          <w:rFonts w:ascii="Calibri" w:hAnsi="Calibri" w:cs="Calibri"/>
          <w:b/>
          <w:bCs/>
          <w:color w:val="000000"/>
          <w:sz w:val="24"/>
          <w:szCs w:val="24"/>
        </w:rPr>
        <w:t>Keywords</w:t>
      </w:r>
      <w:r w:rsidRPr="003E17FE">
        <w:rPr>
          <w:rFonts w:ascii="Calibri" w:hAnsi="Calibri" w:cs="Calibri"/>
          <w:color w:val="000000"/>
          <w:sz w:val="24"/>
          <w:szCs w:val="24"/>
        </w:rPr>
        <w:t>: Antibiotic Exposures, Children Under Five, Machine Learning</w:t>
      </w:r>
      <w:r w:rsidR="00285DB6">
        <w:rPr>
          <w:rFonts w:ascii="Calibri" w:hAnsi="Calibri" w:cs="Calibri"/>
          <w:color w:val="000000"/>
          <w:sz w:val="24"/>
          <w:szCs w:val="24"/>
        </w:rPr>
        <w:t>, DHS, Complex Survey</w:t>
      </w:r>
    </w:p>
    <w:p w14:paraId="744FFA76" w14:textId="77777777" w:rsidR="00E64B6F" w:rsidRPr="003E17FE" w:rsidRDefault="00836F05" w:rsidP="003E17FE">
      <w:pPr>
        <w:spacing w:line="360" w:lineRule="auto"/>
        <w:jc w:val="both"/>
        <w:rPr>
          <w:rFonts w:ascii="Calibri" w:hAnsi="Calibri" w:cs="Calibri"/>
          <w:b/>
          <w:bCs/>
          <w:sz w:val="24"/>
          <w:szCs w:val="24"/>
        </w:rPr>
      </w:pPr>
      <w:r w:rsidRPr="003E17FE">
        <w:rPr>
          <w:rFonts w:ascii="Calibri" w:hAnsi="Calibri" w:cs="Calibri"/>
          <w:b/>
          <w:bCs/>
          <w:sz w:val="24"/>
          <w:szCs w:val="24"/>
        </w:rPr>
        <w:t xml:space="preserve">Introduction </w:t>
      </w:r>
    </w:p>
    <w:p w14:paraId="1F1B1A40" w14:textId="542DC44E" w:rsidR="00E64B6F" w:rsidRPr="003E17FE" w:rsidRDefault="00E64B6F" w:rsidP="003E17FE">
      <w:pPr>
        <w:spacing w:line="360" w:lineRule="auto"/>
        <w:jc w:val="both"/>
        <w:rPr>
          <w:rFonts w:ascii="Calibri" w:hAnsi="Calibri" w:cs="Calibri"/>
          <w:b/>
          <w:bCs/>
          <w:sz w:val="24"/>
          <w:szCs w:val="24"/>
        </w:rPr>
      </w:pPr>
      <w:r w:rsidRPr="003E17FE">
        <w:rPr>
          <w:rFonts w:ascii="Calibri" w:hAnsi="Calibri" w:cs="Calibri"/>
          <w:sz w:val="24"/>
          <w:szCs w:val="24"/>
        </w:rPr>
        <w:t>Machine learning models have played an important role in big data analytic solutions in the past few years</w:t>
      </w:r>
      <w:sdt>
        <w:sdtPr>
          <w:rPr>
            <w:rFonts w:ascii="Calibri" w:hAnsi="Calibri" w:cs="Calibri"/>
            <w:color w:val="000000"/>
            <w:sz w:val="24"/>
            <w:szCs w:val="24"/>
            <w:vertAlign w:val="superscript"/>
          </w:rPr>
          <w:tag w:val="MENDELEY_CITATION_v3_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"/>
          <w:id w:val="1627192796"/>
          <w:placeholder>
            <w:docPart w:val="E2A812A469B9480CA4359AC89E9D25A2"/>
          </w:placeholder>
        </w:sdtPr>
        <w:sdtContent>
          <w:r w:rsidRPr="003E17FE">
            <w:rPr>
              <w:rFonts w:ascii="Calibri" w:hAnsi="Calibri" w:cs="Calibri"/>
              <w:color w:val="000000"/>
              <w:sz w:val="24"/>
              <w:szCs w:val="24"/>
              <w:vertAlign w:val="superscript"/>
            </w:rPr>
            <w:t>1</w:t>
          </w:r>
        </w:sdtContent>
      </w:sdt>
      <w:r w:rsidRPr="003E17FE">
        <w:rPr>
          <w:rFonts w:ascii="Calibri" w:hAnsi="Calibri" w:cs="Calibri"/>
          <w:sz w:val="24"/>
          <w:szCs w:val="24"/>
        </w:rPr>
        <w:t>. Machine learning techniques have the potential to reduce healthcare expenditures, increase clinical research, and enhance health outcomes</w:t>
      </w:r>
      <w:sdt>
        <w:sdtPr>
          <w:rPr>
            <w:rFonts w:ascii="Calibri" w:hAnsi="Calibri" w:cs="Calibri"/>
            <w:color w:val="000000"/>
            <w:sz w:val="24"/>
            <w:szCs w:val="24"/>
            <w:vertAlign w:val="superscript"/>
          </w:rPr>
          <w:tag w:val="MENDELEY_CITATION_v3_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"/>
          <w:id w:val="2078088803"/>
          <w:placeholder>
            <w:docPart w:val="E2A812A469B9480CA4359AC89E9D25A2"/>
          </w:placeholder>
        </w:sdtPr>
        <w:sdtContent>
          <w:r w:rsidRPr="003E17FE">
            <w:rPr>
              <w:rFonts w:ascii="Calibri" w:hAnsi="Calibri" w:cs="Calibri"/>
              <w:color w:val="000000"/>
              <w:sz w:val="24"/>
              <w:szCs w:val="24"/>
              <w:vertAlign w:val="superscript"/>
            </w:rPr>
            <w:t>2</w:t>
          </w:r>
        </w:sdtContent>
      </w:sdt>
      <w:r w:rsidRPr="003E17FE">
        <w:rPr>
          <w:rFonts w:ascii="Calibri" w:hAnsi="Calibri" w:cs="Calibri"/>
          <w:sz w:val="24"/>
          <w:szCs w:val="24"/>
        </w:rPr>
        <w:t>. Developing a successful model, deploying it in production, and integrating it with the clinical workflow are difficult tasks for health care personnel who frequently lack the requisite machine learning skills</w:t>
      </w:r>
      <w:sdt>
        <w:sdtPr>
          <w:rPr>
            <w:rFonts w:ascii="Calibri" w:hAnsi="Calibri" w:cs="Calibri"/>
            <w:color w:val="000000"/>
            <w:sz w:val="24"/>
            <w:szCs w:val="24"/>
            <w:vertAlign w:val="superscript"/>
          </w:rPr>
          <w:tag w:val="MENDELEY_CITATION_v3_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"/>
          <w:id w:val="901259953"/>
          <w:placeholder>
            <w:docPart w:val="E2A812A469B9480CA4359AC89E9D25A2"/>
          </w:placeholder>
        </w:sdtPr>
        <w:sdtContent>
          <w:r w:rsidRPr="003E17FE">
            <w:rPr>
              <w:rFonts w:ascii="Calibri" w:hAnsi="Calibri" w:cs="Calibri"/>
              <w:color w:val="000000"/>
              <w:sz w:val="24"/>
              <w:szCs w:val="24"/>
              <w:vertAlign w:val="superscript"/>
            </w:rPr>
            <w:t>3</w:t>
          </w:r>
        </w:sdtContent>
      </w:sdt>
      <w:r w:rsidRPr="003E17FE">
        <w:rPr>
          <w:rFonts w:ascii="Calibri" w:hAnsi="Calibri" w:cs="Calibri"/>
          <w:sz w:val="24"/>
          <w:szCs w:val="24"/>
        </w:rPr>
        <w:t>. Modern machine learning techniques allow researchers to establish conceptual models about how inputs influence results while addressing some of the disadvantages of classic statistical approaches</w:t>
      </w:r>
      <w:r w:rsidR="00F90F34">
        <w:rPr>
          <w:rFonts w:ascii="Calibri" w:hAnsi="Calibri" w:cs="Calibri"/>
          <w:sz w:val="24"/>
          <w:szCs w:val="24"/>
        </w:rPr>
        <w:t xml:space="preserve"> [</w:t>
      </w:r>
      <w:r w:rsidR="00F90F34" w:rsidRPr="00080D0E">
        <w:rPr>
          <w:rFonts w:ascii="Calibri" w:hAnsi="Calibri" w:cs="Calibri"/>
          <w:i/>
          <w:iCs/>
          <w:color w:val="00B0F0"/>
        </w:rPr>
        <w:t>Wu H, Liao B, Ji T, Ma K, Luo Y, Zhang S. Comparison between traditional logistic regression and machine learning for predicting mortality in adult sepsis patients. Frontiers in Medicine. 2025 Jan 6; 11:1496869.</w:t>
      </w:r>
      <w:r w:rsidR="00F90F34">
        <w:rPr>
          <w:rFonts w:ascii="Calibri" w:hAnsi="Calibri" w:cs="Calibri"/>
          <w:sz w:val="24"/>
          <w:szCs w:val="24"/>
        </w:rPr>
        <w:t>].</w:t>
      </w:r>
      <w:r w:rsidRPr="003E17FE">
        <w:rPr>
          <w:rFonts w:ascii="Calibri" w:hAnsi="Calibri" w:cs="Calibri"/>
          <w:sz w:val="24"/>
          <w:szCs w:val="24"/>
        </w:rPr>
        <w:t xml:space="preserve"> </w:t>
      </w:r>
    </w:p>
    <w:p w14:paraId="17BF45D6" w14:textId="68051BA7" w:rsidR="00E64B6F" w:rsidRPr="002C33B1" w:rsidRDefault="00E64B6F" w:rsidP="008B7675">
      <w:pPr>
        <w:jc w:val="both"/>
        <w:rPr>
          <w:rFonts w:ascii="Calibri" w:hAnsi="Calibri" w:cs="Calibri"/>
          <w:i/>
          <w:iCs/>
          <w:color w:val="00B0F0"/>
          <w:sz w:val="24"/>
          <w:szCs w:val="24"/>
        </w:rPr>
      </w:pPr>
      <w:r w:rsidRPr="003E17FE">
        <w:rPr>
          <w:rFonts w:ascii="Calibri" w:hAnsi="Calibri" w:cs="Calibri"/>
          <w:sz w:val="24"/>
          <w:szCs w:val="24"/>
        </w:rPr>
        <w:t>Supervised learning is widely used in health data prediction, leveraging labeled data to train and test predictive models in public health sectors</w:t>
      </w:r>
      <w:r w:rsidR="002C33B1">
        <w:rPr>
          <w:rFonts w:ascii="Calibri" w:hAnsi="Calibri" w:cs="Calibri"/>
          <w:sz w:val="24"/>
          <w:szCs w:val="24"/>
        </w:rPr>
        <w:t xml:space="preserve"> [</w:t>
      </w:r>
      <w:r w:rsidR="002C33B1" w:rsidRPr="0020413E">
        <w:rPr>
          <w:rFonts w:ascii="Calibri" w:hAnsi="Calibri" w:cs="Calibri"/>
          <w:i/>
          <w:iCs/>
          <w:color w:val="00B0F0"/>
        </w:rPr>
        <w:t>Sandhya ND, Charanjeet KR. A review on machine learning techniques. International Journal on Recent and Innovation Trends in Computing and Communication. 2016;4(3):451-8.</w:t>
      </w:r>
      <w:r w:rsidR="002C33B1">
        <w:rPr>
          <w:rFonts w:ascii="Calibri" w:hAnsi="Calibri" w:cs="Calibri"/>
          <w:sz w:val="24"/>
          <w:szCs w:val="24"/>
        </w:rPr>
        <w:t>].</w:t>
      </w:r>
      <w:r w:rsidRPr="003E17FE">
        <w:rPr>
          <w:rFonts w:ascii="Calibri" w:hAnsi="Calibri" w:cs="Calibri"/>
          <w:sz w:val="24"/>
          <w:szCs w:val="24"/>
        </w:rPr>
        <w:t xml:space="preserve"> Data are typically divided into three subsets: training, validation, and test sets. The training set is utilized to refine the model's parameters for predicting the outcome variables, while the validation set is instrumental in comparing different models and settings</w:t>
      </w:r>
      <w:r w:rsidR="008B7675">
        <w:rPr>
          <w:rFonts w:ascii="Calibri" w:hAnsi="Calibri" w:cs="Calibri"/>
          <w:sz w:val="24"/>
          <w:szCs w:val="24"/>
          <w:vertAlign w:val="superscript"/>
        </w:rPr>
        <w:t>4</w:t>
      </w:r>
      <w:r w:rsidRPr="003E17FE">
        <w:rPr>
          <w:rFonts w:ascii="Calibri" w:hAnsi="Calibri" w:cs="Calibri"/>
          <w:sz w:val="24"/>
          <w:szCs w:val="24"/>
        </w:rPr>
        <w:t>. Hyperparameters, predefined before training, significantly influence model performance, and require meticulous tuning</w:t>
      </w:r>
      <w:r w:rsidR="008B7675">
        <w:rPr>
          <w:rFonts w:ascii="Calibri" w:hAnsi="Calibri" w:cs="Calibri"/>
          <w:sz w:val="24"/>
          <w:szCs w:val="24"/>
          <w:vertAlign w:val="superscript"/>
        </w:rPr>
        <w:t>4</w:t>
      </w:r>
      <w:r w:rsidRPr="003E17FE">
        <w:rPr>
          <w:rFonts w:ascii="Calibri" w:hAnsi="Calibri" w:cs="Calibri"/>
          <w:sz w:val="24"/>
          <w:szCs w:val="24"/>
        </w:rPr>
        <w:t>. Finally, the test set serves to evaluate the final model's capacity to generalize to new data, indicating robustness</w:t>
      </w:r>
      <w:sdt>
        <w:sdtPr>
          <w:rPr>
            <w:rFonts w:ascii="Calibri" w:hAnsi="Calibri" w:cs="Calibri"/>
            <w:color w:val="000000"/>
            <w:sz w:val="24"/>
            <w:szCs w:val="24"/>
            <w:vertAlign w:val="superscript"/>
          </w:rPr>
          <w:tag w:val="MENDELEY_CITATION_v3_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"/>
          <w:id w:val="1384062085"/>
          <w:placeholder>
            <w:docPart w:val="E2A812A469B9480CA4359AC89E9D25A2"/>
          </w:placeholder>
        </w:sdtPr>
        <w:sdtContent>
          <w:r w:rsidRPr="003E17FE">
            <w:rPr>
              <w:rFonts w:ascii="Calibri" w:hAnsi="Calibri" w:cs="Calibri"/>
              <w:color w:val="000000"/>
              <w:sz w:val="24"/>
              <w:szCs w:val="24"/>
              <w:vertAlign w:val="superscript"/>
            </w:rPr>
            <w:t>4</w:t>
          </w:r>
        </w:sdtContent>
      </w:sdt>
      <w:r w:rsidRPr="003E17FE">
        <w:rPr>
          <w:rFonts w:ascii="Calibri" w:hAnsi="Calibri" w:cs="Calibri"/>
          <w:sz w:val="24"/>
          <w:szCs w:val="24"/>
        </w:rPr>
        <w:t>.</w:t>
      </w:r>
    </w:p>
    <w:p w14:paraId="78D9CFCD" w14:textId="6693C3F2" w:rsidR="00E64B6F" w:rsidRPr="003E17FE" w:rsidRDefault="00E64B6F" w:rsidP="003E17FE">
      <w:pPr>
        <w:spacing w:line="360" w:lineRule="auto"/>
        <w:jc w:val="both"/>
        <w:rPr>
          <w:rFonts w:ascii="Calibri" w:hAnsi="Calibri" w:cs="Calibri"/>
          <w:sz w:val="24"/>
          <w:szCs w:val="24"/>
        </w:rPr>
      </w:pPr>
      <w:bookmarkStart w:id="0" w:name="_heading=h.30j0zll" w:colFirst="0" w:colLast="0"/>
      <w:bookmarkEnd w:id="0"/>
      <w:r w:rsidRPr="003E17FE">
        <w:rPr>
          <w:rFonts w:ascii="Calibri" w:hAnsi="Calibri" w:cs="Calibri"/>
          <w:sz w:val="24"/>
          <w:szCs w:val="24"/>
        </w:rPr>
        <w:t>Many studies used predictive machine learning models in health data</w:t>
      </w:r>
      <w:sdt>
        <w:sdtPr>
          <w:rPr>
            <w:rFonts w:ascii="Calibri" w:hAnsi="Calibri" w:cs="Calibri"/>
            <w:color w:val="000000"/>
            <w:sz w:val="24"/>
            <w:szCs w:val="24"/>
            <w:vertAlign w:val="superscript"/>
          </w:rPr>
          <w:tag w:val="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"/>
          <w:id w:val="-518699525"/>
          <w:placeholder>
            <w:docPart w:val="E2A812A469B9480CA4359AC89E9D25A2"/>
          </w:placeholder>
        </w:sdtPr>
        <w:sdtContent>
          <w:r w:rsidRPr="003E17FE">
            <w:rPr>
              <w:rFonts w:ascii="Calibri" w:hAnsi="Calibri" w:cs="Calibri"/>
              <w:color w:val="000000"/>
              <w:sz w:val="24"/>
              <w:szCs w:val="24"/>
              <w:vertAlign w:val="superscript"/>
            </w:rPr>
            <w:t>5–10</w:t>
          </w:r>
        </w:sdtContent>
      </w:sdt>
      <w:r w:rsidRPr="003E17FE">
        <w:rPr>
          <w:rFonts w:ascii="Calibri" w:hAnsi="Calibri" w:cs="Calibri"/>
          <w:sz w:val="24"/>
          <w:szCs w:val="24"/>
        </w:rPr>
        <w:t>. For Instance, Ren et al. conducted a study on antimicrobial resistance prediction using machine learning. Four machine learning methods - LR, SVM, RF, and CNN - were applied. Random Forest (RF) showed the highest performance with significantly better AUC compared to others. All models effectively predicted AMR with AUC values ranging from 0.69 to 0.96 based on ROC curves</w:t>
      </w:r>
      <w:sdt>
        <w:sdtPr>
          <w:rPr>
            <w:rFonts w:ascii="Calibri" w:hAnsi="Calibri" w:cs="Calibri"/>
            <w:color w:val="000000"/>
            <w:sz w:val="24"/>
            <w:szCs w:val="24"/>
            <w:vertAlign w:val="superscript"/>
          </w:rPr>
          <w:tag w:val="MENDELEY_CITATION_v3_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"/>
          <w:id w:val="-1041132092"/>
          <w:placeholder>
            <w:docPart w:val="E2A812A469B9480CA4359AC89E9D25A2"/>
          </w:placeholder>
        </w:sdtPr>
        <w:sdtContent>
          <w:r w:rsidRPr="003E17FE">
            <w:rPr>
              <w:rFonts w:ascii="Calibri" w:hAnsi="Calibri" w:cs="Calibri"/>
              <w:color w:val="000000"/>
              <w:sz w:val="24"/>
              <w:szCs w:val="24"/>
              <w:vertAlign w:val="superscript"/>
            </w:rPr>
            <w:t>5</w:t>
          </w:r>
        </w:sdtContent>
      </w:sdt>
      <w:r w:rsidRPr="003E17FE">
        <w:rPr>
          <w:rFonts w:ascii="Calibri" w:hAnsi="Calibri" w:cs="Calibri"/>
          <w:sz w:val="24"/>
          <w:szCs w:val="24"/>
        </w:rPr>
        <w:t xml:space="preserve">. Another study, Yasir et al. proposed a machine learning method to predict Minimum Inhibitory Concentrations (MICs) of specific antibiotics using genetic data sequences called </w:t>
      </w:r>
      <w:proofErr w:type="spellStart"/>
      <w:r w:rsidRPr="003E17FE">
        <w:rPr>
          <w:rFonts w:ascii="Calibri" w:hAnsi="Calibri" w:cs="Calibri"/>
          <w:sz w:val="24"/>
          <w:szCs w:val="24"/>
        </w:rPr>
        <w:t>unitigs</w:t>
      </w:r>
      <w:proofErr w:type="spellEnd"/>
      <w:r w:rsidRPr="003E17FE">
        <w:rPr>
          <w:rFonts w:ascii="Calibri" w:hAnsi="Calibri" w:cs="Calibri"/>
          <w:sz w:val="24"/>
          <w:szCs w:val="24"/>
        </w:rPr>
        <w:t xml:space="preserve">. The study found that RF and </w:t>
      </w:r>
      <w:proofErr w:type="spellStart"/>
      <w:r w:rsidRPr="003E17FE">
        <w:rPr>
          <w:rFonts w:ascii="Calibri" w:hAnsi="Calibri" w:cs="Calibri"/>
          <w:sz w:val="24"/>
          <w:szCs w:val="24"/>
        </w:rPr>
        <w:t>CATBoost</w:t>
      </w:r>
      <w:proofErr w:type="spellEnd"/>
      <w:r w:rsidRPr="003E17FE">
        <w:rPr>
          <w:rFonts w:ascii="Calibri" w:hAnsi="Calibri" w:cs="Calibri"/>
          <w:sz w:val="24"/>
          <w:szCs w:val="24"/>
        </w:rPr>
        <w:t xml:space="preserve"> models performed the best in predicting MICs for three antibiotics: cefixime, </w:t>
      </w:r>
      <w:r w:rsidRPr="003E17FE">
        <w:rPr>
          <w:rFonts w:ascii="Calibri" w:hAnsi="Calibri" w:cs="Calibri"/>
          <w:sz w:val="24"/>
          <w:szCs w:val="24"/>
        </w:rPr>
        <w:lastRenderedPageBreak/>
        <w:t xml:space="preserve">ciprofloxacin, and azithromycin. The coefficient of determination (R2), a measure of how well the regression predictions match the real data points, was 0.76, 0.77, and 0.79 for cefixime, ciprofloxacin, and azithromycin, respectively, using RF. For </w:t>
      </w:r>
      <w:proofErr w:type="spellStart"/>
      <w:r w:rsidRPr="003E17FE">
        <w:rPr>
          <w:rFonts w:ascii="Calibri" w:hAnsi="Calibri" w:cs="Calibri"/>
          <w:sz w:val="24"/>
          <w:szCs w:val="24"/>
        </w:rPr>
        <w:t>CATBoost</w:t>
      </w:r>
      <w:proofErr w:type="spellEnd"/>
      <w:r w:rsidRPr="003E17FE">
        <w:rPr>
          <w:rFonts w:ascii="Calibri" w:hAnsi="Calibri" w:cs="Calibri"/>
          <w:sz w:val="24"/>
          <w:szCs w:val="24"/>
        </w:rPr>
        <w:t>, the R2 values were 0.75, 0.77, and 0.79 for cefixime, ciprofloxacin, and azithromycin, respectively</w:t>
      </w:r>
      <w:sdt>
        <w:sdtPr>
          <w:rPr>
            <w:rFonts w:ascii="Calibri" w:hAnsi="Calibri" w:cs="Calibri"/>
            <w:color w:val="000000"/>
            <w:sz w:val="24"/>
            <w:szCs w:val="24"/>
            <w:vertAlign w:val="superscript"/>
          </w:rPr>
          <w:tag w:val="MENDELEY_CITATION_v3_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"/>
          <w:id w:val="-1828968192"/>
          <w:placeholder>
            <w:docPart w:val="E2A812A469B9480CA4359AC89E9D25A2"/>
          </w:placeholder>
        </w:sdtPr>
        <w:sdtContent>
          <w:r w:rsidRPr="003E17FE">
            <w:rPr>
              <w:rFonts w:ascii="Calibri" w:hAnsi="Calibri" w:cs="Calibri"/>
              <w:color w:val="000000"/>
              <w:sz w:val="24"/>
              <w:szCs w:val="24"/>
              <w:vertAlign w:val="superscript"/>
            </w:rPr>
            <w:t>6</w:t>
          </w:r>
        </w:sdtContent>
      </w:sdt>
      <w:r w:rsidRPr="003E17FE">
        <w:rPr>
          <w:rFonts w:ascii="Calibri" w:hAnsi="Calibri" w:cs="Calibri"/>
          <w:sz w:val="24"/>
          <w:szCs w:val="24"/>
        </w:rPr>
        <w:t>. Moreover, Maguire et al. used an ML model on Salmonella samples from broiler chickens. They achieved an average precision between 0.91 to 0.98 by learning about known AMR genes in the samples. The study also pinpointed the main genetic causes of resistance in the Salmonella group, aligning with known AMR mechanisms for specific antibiotics</w:t>
      </w:r>
      <w:sdt>
        <w:sdtPr>
          <w:rPr>
            <w:rFonts w:ascii="Calibri" w:hAnsi="Calibri" w:cs="Calibri"/>
            <w:color w:val="000000"/>
            <w:sz w:val="24"/>
            <w:szCs w:val="24"/>
            <w:vertAlign w:val="superscript"/>
          </w:rPr>
          <w:tag w:val="MENDELEY_CITATION_v3_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"/>
          <w:id w:val="-1772850994"/>
          <w:placeholder>
            <w:docPart w:val="E2A812A469B9480CA4359AC89E9D25A2"/>
          </w:placeholder>
        </w:sdtPr>
        <w:sdtContent>
          <w:r w:rsidRPr="003E17FE">
            <w:rPr>
              <w:rFonts w:ascii="Calibri" w:hAnsi="Calibri" w:cs="Calibri"/>
              <w:color w:val="000000"/>
              <w:sz w:val="24"/>
              <w:szCs w:val="24"/>
              <w:vertAlign w:val="superscript"/>
            </w:rPr>
            <w:t>7</w:t>
          </w:r>
        </w:sdtContent>
      </w:sdt>
      <w:r w:rsidRPr="003E17FE">
        <w:rPr>
          <w:rFonts w:ascii="Calibri" w:hAnsi="Calibri" w:cs="Calibri"/>
          <w:sz w:val="24"/>
          <w:szCs w:val="24"/>
        </w:rPr>
        <w:t xml:space="preserve">. Furthermore, </w:t>
      </w:r>
      <w:proofErr w:type="gramStart"/>
      <w:r w:rsidRPr="003E17FE">
        <w:rPr>
          <w:rFonts w:ascii="Calibri" w:hAnsi="Calibri" w:cs="Calibri"/>
          <w:sz w:val="24"/>
          <w:szCs w:val="24"/>
        </w:rPr>
        <w:t>Her</w:t>
      </w:r>
      <w:proofErr w:type="gramEnd"/>
      <w:r w:rsidRPr="003E17FE">
        <w:rPr>
          <w:rFonts w:ascii="Calibri" w:hAnsi="Calibri" w:cs="Calibri"/>
          <w:sz w:val="24"/>
          <w:szCs w:val="24"/>
        </w:rPr>
        <w:t xml:space="preserve"> et al. leveraged machine learning algorithms to forecast the resistance of certain strains to antibiotic drugs, achieving optimal prediction accuracy particularly for the set of antimicrobial resistance (AMR) genes located within the accessory part of the pan-genome. Employing four distinct machine learning methodologies Support Vector Machine (SVM), Naive Bayes (NB), RF, and </w:t>
      </w:r>
      <w:proofErr w:type="spellStart"/>
      <w:r w:rsidRPr="003E17FE">
        <w:rPr>
          <w:rFonts w:ascii="Calibri" w:hAnsi="Calibri" w:cs="Calibri"/>
          <w:sz w:val="24"/>
          <w:szCs w:val="24"/>
        </w:rPr>
        <w:t>Adaboost</w:t>
      </w:r>
      <w:proofErr w:type="spellEnd"/>
      <w:r w:rsidRPr="003E17FE">
        <w:rPr>
          <w:rFonts w:ascii="Calibri" w:hAnsi="Calibri" w:cs="Calibri"/>
          <w:sz w:val="24"/>
          <w:szCs w:val="24"/>
        </w:rPr>
        <w:t xml:space="preserve">—the researchers systematically evaluated their predictive efficacy. Notably, the </w:t>
      </w:r>
      <w:proofErr w:type="spellStart"/>
      <w:r w:rsidRPr="003E17FE">
        <w:rPr>
          <w:rFonts w:ascii="Calibri" w:hAnsi="Calibri" w:cs="Calibri"/>
          <w:sz w:val="24"/>
          <w:szCs w:val="24"/>
        </w:rPr>
        <w:t>Adaboost</w:t>
      </w:r>
      <w:proofErr w:type="spellEnd"/>
      <w:r w:rsidRPr="003E17FE">
        <w:rPr>
          <w:rFonts w:ascii="Calibri" w:hAnsi="Calibri" w:cs="Calibri"/>
          <w:sz w:val="24"/>
          <w:szCs w:val="24"/>
        </w:rPr>
        <w:t>, RF, and SVM algorithms demonstrated marginally superior performance compared to NB, highlighting their potential for discerning patterns indicative of antibiotic resistance in microbial strains</w:t>
      </w:r>
      <w:sdt>
        <w:sdtPr>
          <w:rPr>
            <w:rFonts w:ascii="Calibri" w:hAnsi="Calibri" w:cs="Calibri"/>
            <w:color w:val="000000"/>
            <w:sz w:val="24"/>
            <w:szCs w:val="24"/>
            <w:vertAlign w:val="superscript"/>
          </w:rPr>
          <w:tag w:val="MENDELEY_CITATION_v3_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"/>
          <w:id w:val="-1343079157"/>
          <w:placeholder>
            <w:docPart w:val="E2A812A469B9480CA4359AC89E9D25A2"/>
          </w:placeholder>
        </w:sdtPr>
        <w:sdtContent>
          <w:r w:rsidRPr="003E17FE">
            <w:rPr>
              <w:rFonts w:ascii="Calibri" w:hAnsi="Calibri" w:cs="Calibri"/>
              <w:color w:val="000000"/>
              <w:sz w:val="24"/>
              <w:szCs w:val="24"/>
              <w:vertAlign w:val="superscript"/>
            </w:rPr>
            <w:t>8</w:t>
          </w:r>
        </w:sdtContent>
      </w:sdt>
      <w:r w:rsidRPr="003E17FE">
        <w:rPr>
          <w:rFonts w:ascii="Calibri" w:hAnsi="Calibri" w:cs="Calibri"/>
          <w:sz w:val="24"/>
          <w:szCs w:val="24"/>
        </w:rPr>
        <w:t xml:space="preserve">. In a study to apply a recently developed ML technique, well-defined SVM showed comparable performance to logistic regression in cross-validation for evaluating AMR classification while outperforming random forest classifiers significantly. </w:t>
      </w:r>
      <w:bookmarkStart w:id="1" w:name="_Hlk193904136"/>
      <w:r w:rsidRPr="003E17FE">
        <w:rPr>
          <w:rFonts w:ascii="Calibri" w:hAnsi="Calibri" w:cs="Calibri"/>
          <w:sz w:val="24"/>
          <w:szCs w:val="24"/>
        </w:rPr>
        <w:t xml:space="preserve">Similarly, in the </w:t>
      </w:r>
      <w:r w:rsidR="00914BFF">
        <w:rPr>
          <w:rFonts w:ascii="Calibri" w:hAnsi="Calibri" w:cs="Calibri"/>
          <w:sz w:val="24"/>
          <w:szCs w:val="24"/>
        </w:rPr>
        <w:t>validation</w:t>
      </w:r>
      <w:r w:rsidRPr="003E17FE">
        <w:rPr>
          <w:rFonts w:ascii="Calibri" w:hAnsi="Calibri" w:cs="Calibri"/>
          <w:sz w:val="24"/>
          <w:szCs w:val="24"/>
        </w:rPr>
        <w:t xml:space="preserve"> dataset, SVM and logistic regression demonstrated superior performance compared to random forest</w:t>
      </w:r>
      <w:sdt>
        <w:sdtPr>
          <w:rPr>
            <w:rFonts w:ascii="Calibri" w:hAnsi="Calibri" w:cs="Calibri"/>
            <w:color w:val="000000"/>
            <w:sz w:val="24"/>
            <w:szCs w:val="24"/>
            <w:vertAlign w:val="superscript"/>
          </w:rPr>
          <w:tag w:val="MENDELEY_CITATION_v3_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"/>
          <w:id w:val="713242307"/>
          <w:placeholder>
            <w:docPart w:val="E2A812A469B9480CA4359AC89E9D25A2"/>
          </w:placeholder>
        </w:sdtPr>
        <w:sdtContent>
          <w:r w:rsidRPr="003E17FE">
            <w:rPr>
              <w:rFonts w:ascii="Calibri" w:hAnsi="Calibri" w:cs="Calibri"/>
              <w:color w:val="000000"/>
              <w:sz w:val="24"/>
              <w:szCs w:val="24"/>
              <w:vertAlign w:val="superscript"/>
            </w:rPr>
            <w:t>9</w:t>
          </w:r>
        </w:sdtContent>
      </w:sdt>
      <w:bookmarkEnd w:id="1"/>
      <w:r w:rsidRPr="003E17FE">
        <w:rPr>
          <w:rFonts w:ascii="Calibri" w:hAnsi="Calibri" w:cs="Calibri"/>
          <w:sz w:val="24"/>
          <w:szCs w:val="24"/>
        </w:rPr>
        <w:t>. Ribers et al. employs a two-step empirical analysis to address the challenge of unnecessary antibiotic prescriptions for urinary tract infections (UTIs). The random forest algorithm demonstrates robust performance, evidenced by its ability to accurately predict bacterial risk across patient cohorts, with an observed bacterial UTI rate of 86 percent among the riskiest 100 patients. Furthermore, the algorithm achieves an area under the receiver operating characteristic curve (AUC) of 0.73, indicating strong predictive capacity comparable to other contexts such as crime risk assessment</w:t>
      </w:r>
      <w:sdt>
        <w:sdtPr>
          <w:rPr>
            <w:rFonts w:ascii="Calibri" w:hAnsi="Calibri" w:cs="Calibri"/>
            <w:color w:val="000000"/>
            <w:sz w:val="24"/>
            <w:szCs w:val="24"/>
            <w:vertAlign w:val="superscript"/>
          </w:rPr>
          <w:tag w:val="MENDELEY_CITATION_v3_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"/>
          <w:id w:val="164676722"/>
          <w:placeholder>
            <w:docPart w:val="E2A812A469B9480CA4359AC89E9D25A2"/>
          </w:placeholder>
        </w:sdtPr>
        <w:sdtContent>
          <w:r w:rsidRPr="003E17FE">
            <w:rPr>
              <w:rFonts w:ascii="Calibri" w:hAnsi="Calibri" w:cs="Calibri"/>
              <w:color w:val="000000"/>
              <w:sz w:val="24"/>
              <w:szCs w:val="24"/>
              <w:vertAlign w:val="superscript"/>
            </w:rPr>
            <w:t>10</w:t>
          </w:r>
        </w:sdtContent>
      </w:sdt>
      <w:r w:rsidRPr="003E17FE">
        <w:rPr>
          <w:rFonts w:ascii="Calibri" w:hAnsi="Calibri" w:cs="Calibri"/>
          <w:sz w:val="24"/>
          <w:szCs w:val="24"/>
        </w:rPr>
        <w:t xml:space="preserve">. </w:t>
      </w:r>
    </w:p>
    <w:p w14:paraId="18AAE38C" w14:textId="13271BF4" w:rsidR="00E64B6F" w:rsidRPr="003E17FE" w:rsidRDefault="00E64B6F" w:rsidP="003E17FE">
      <w:pPr>
        <w:spacing w:line="360" w:lineRule="auto"/>
        <w:jc w:val="both"/>
        <w:rPr>
          <w:rFonts w:ascii="Calibri" w:hAnsi="Calibri" w:cs="Calibri"/>
          <w:sz w:val="24"/>
          <w:szCs w:val="24"/>
        </w:rPr>
      </w:pPr>
      <w:r w:rsidRPr="003E17FE">
        <w:rPr>
          <w:rFonts w:ascii="Calibri" w:hAnsi="Calibri" w:cs="Calibri"/>
          <w:sz w:val="24"/>
          <w:szCs w:val="24"/>
        </w:rPr>
        <w:t>The issue of antibiotic resistance is of global concern and considered a threat to modern healthcare because of misused, inappropriate prescriptions and overuse of antibiotics. which is considered as a complex issue with significant implications for public health</w:t>
      </w:r>
      <w:sdt>
        <w:sdtPr>
          <w:rPr>
            <w:rFonts w:ascii="Calibri" w:hAnsi="Calibri" w:cs="Calibri"/>
            <w:color w:val="000000"/>
            <w:sz w:val="24"/>
            <w:szCs w:val="24"/>
            <w:vertAlign w:val="superscript"/>
          </w:rPr>
          <w:tag w:val="MENDELEY_CITATION_v3_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"/>
          <w:id w:val="-135496522"/>
          <w:placeholder>
            <w:docPart w:val="E2A812A469B9480CA4359AC89E9D25A2"/>
          </w:placeholder>
        </w:sdtPr>
        <w:sdtContent>
          <w:r w:rsidRPr="003E17FE">
            <w:rPr>
              <w:rFonts w:ascii="Calibri" w:hAnsi="Calibri" w:cs="Calibri"/>
              <w:color w:val="000000"/>
              <w:sz w:val="24"/>
              <w:szCs w:val="24"/>
              <w:vertAlign w:val="superscript"/>
            </w:rPr>
            <w:t>11–13</w:t>
          </w:r>
        </w:sdtContent>
      </w:sdt>
      <w:r w:rsidRPr="003E17FE">
        <w:rPr>
          <w:rFonts w:ascii="Calibri" w:hAnsi="Calibri" w:cs="Calibri"/>
          <w:sz w:val="24"/>
          <w:szCs w:val="24"/>
        </w:rPr>
        <w:t xml:space="preserve">. While antibiotic </w:t>
      </w:r>
      <w:r w:rsidRPr="003E17FE">
        <w:rPr>
          <w:rFonts w:ascii="Calibri" w:hAnsi="Calibri" w:cs="Calibri"/>
          <w:sz w:val="24"/>
          <w:szCs w:val="24"/>
        </w:rPr>
        <w:lastRenderedPageBreak/>
        <w:t>consumption has increased globally, particularly in low- and middle-income countries (LMICs), it has also contributed to a decrease in mortality from antibiotic-susceptible bacterial infections. The consumption rate of antibiotics increased 78% in LMICs</w:t>
      </w:r>
      <w:sdt>
        <w:sdtPr>
          <w:rPr>
            <w:rFonts w:ascii="Calibri" w:hAnsi="Calibri" w:cs="Calibri"/>
            <w:color w:val="000000"/>
            <w:sz w:val="24"/>
            <w:szCs w:val="24"/>
            <w:vertAlign w:val="superscript"/>
          </w:rPr>
          <w:tag w:val="MENDELEY_CITATION_v3_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"/>
          <w:id w:val="920990074"/>
          <w:placeholder>
            <w:docPart w:val="E2A812A469B9480CA4359AC89E9D25A2"/>
          </w:placeholder>
        </w:sdtPr>
        <w:sdtContent>
          <w:r w:rsidRPr="003E17FE">
            <w:rPr>
              <w:rFonts w:ascii="Calibri" w:hAnsi="Calibri" w:cs="Calibri"/>
              <w:color w:val="000000"/>
              <w:sz w:val="24"/>
              <w:szCs w:val="24"/>
              <w:vertAlign w:val="superscript"/>
            </w:rPr>
            <w:t>14</w:t>
          </w:r>
        </w:sdtContent>
      </w:sdt>
      <w:r w:rsidRPr="003E17FE">
        <w:rPr>
          <w:rFonts w:ascii="Calibri" w:hAnsi="Calibri" w:cs="Calibri"/>
          <w:sz w:val="24"/>
          <w:szCs w:val="24"/>
        </w:rPr>
        <w:t>. A study shows that antibiotic drugs are most frequently used by 0–4-year-old children</w:t>
      </w:r>
      <w:sdt>
        <w:sdtPr>
          <w:rPr>
            <w:rFonts w:ascii="Calibri" w:hAnsi="Calibri" w:cs="Calibri"/>
            <w:color w:val="000000"/>
            <w:sz w:val="24"/>
            <w:szCs w:val="24"/>
            <w:vertAlign w:val="superscript"/>
          </w:rPr>
          <w:tag w:val="MENDELEY_CITATION_v3_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"/>
          <w:id w:val="-1112512006"/>
          <w:placeholder>
            <w:docPart w:val="E2A812A469B9480CA4359AC89E9D25A2"/>
          </w:placeholder>
        </w:sdtPr>
        <w:sdtContent>
          <w:r w:rsidRPr="003E17FE">
            <w:rPr>
              <w:rFonts w:ascii="Calibri" w:hAnsi="Calibri" w:cs="Calibri"/>
              <w:color w:val="000000"/>
              <w:sz w:val="24"/>
              <w:szCs w:val="24"/>
              <w:vertAlign w:val="superscript"/>
            </w:rPr>
            <w:t>15</w:t>
          </w:r>
        </w:sdtContent>
      </w:sdt>
      <w:r w:rsidRPr="003E17FE">
        <w:rPr>
          <w:rFonts w:ascii="Calibri" w:hAnsi="Calibri" w:cs="Calibri"/>
          <w:sz w:val="24"/>
          <w:szCs w:val="24"/>
        </w:rPr>
        <w:t xml:space="preserve">. Most of the studies about antibiotic resistance, the data sets are typically small. Complex survey data such as DHS are generally large. </w:t>
      </w:r>
    </w:p>
    <w:p w14:paraId="5B90FE8B" w14:textId="70498EAC" w:rsidR="00E64B6F" w:rsidRPr="003E17FE" w:rsidRDefault="00E64B6F" w:rsidP="003E17FE">
      <w:pPr>
        <w:spacing w:line="360" w:lineRule="auto"/>
        <w:jc w:val="both"/>
        <w:rPr>
          <w:rFonts w:ascii="Calibri" w:hAnsi="Calibri" w:cs="Calibri"/>
          <w:sz w:val="24"/>
          <w:szCs w:val="24"/>
        </w:rPr>
      </w:pPr>
      <w:r w:rsidRPr="003E17FE">
        <w:rPr>
          <w:rFonts w:ascii="Calibri" w:hAnsi="Calibri" w:cs="Calibri"/>
          <w:sz w:val="24"/>
          <w:szCs w:val="24"/>
        </w:rPr>
        <w:t>Even though antibiotic resistance naturally happens and is a natural result of even the most responsible antibiotic usage, it is obvious that the most recent increases in antibiotic resistance are due to human overuse and abuse of antibiotics</w:t>
      </w:r>
      <w:sdt>
        <w:sdtPr>
          <w:rPr>
            <w:rFonts w:ascii="Calibri" w:hAnsi="Calibri" w:cs="Calibri"/>
            <w:color w:val="000000"/>
            <w:sz w:val="24"/>
            <w:szCs w:val="24"/>
            <w:vertAlign w:val="superscript"/>
          </w:rPr>
          <w:tag w:val="MENDELEY_CITATION_v3_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"/>
          <w:id w:val="-1521535372"/>
          <w:placeholder>
            <w:docPart w:val="E2A812A469B9480CA4359AC89E9D25A2"/>
          </w:placeholder>
        </w:sdtPr>
        <w:sdtContent>
          <w:r w:rsidRPr="003E17FE">
            <w:rPr>
              <w:rFonts w:ascii="Calibri" w:hAnsi="Calibri" w:cs="Calibri"/>
              <w:color w:val="000000"/>
              <w:sz w:val="24"/>
              <w:szCs w:val="24"/>
              <w:vertAlign w:val="superscript"/>
            </w:rPr>
            <w:t>13</w:t>
          </w:r>
        </w:sdtContent>
      </w:sdt>
      <w:r w:rsidRPr="003E17FE">
        <w:rPr>
          <w:rFonts w:ascii="Calibri" w:hAnsi="Calibri" w:cs="Calibri"/>
          <w:sz w:val="24"/>
          <w:szCs w:val="24"/>
        </w:rPr>
        <w:t>. Moreover, antibiotic usage was found to be quite common among children under the age of five in LMICs and extensive study is required to understand this growing problem. Multiple studies</w:t>
      </w:r>
      <w:sdt>
        <w:sdtPr>
          <w:rPr>
            <w:rFonts w:ascii="Calibri" w:hAnsi="Calibri" w:cs="Calibri"/>
            <w:color w:val="000000"/>
            <w:sz w:val="24"/>
            <w:szCs w:val="24"/>
            <w:vertAlign w:val="superscript"/>
          </w:rPr>
          <w:tag w:val="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"/>
          <w:id w:val="-1920553198"/>
          <w:placeholder>
            <w:docPart w:val="E2A812A469B9480CA4359AC89E9D25A2"/>
          </w:placeholder>
        </w:sdtPr>
        <w:sdtContent>
          <w:r w:rsidRPr="003E17FE">
            <w:rPr>
              <w:rFonts w:ascii="Calibri" w:hAnsi="Calibri" w:cs="Calibri"/>
              <w:color w:val="000000"/>
              <w:sz w:val="24"/>
              <w:szCs w:val="24"/>
              <w:vertAlign w:val="superscript"/>
            </w:rPr>
            <w:t>16–18</w:t>
          </w:r>
        </w:sdtContent>
      </w:sdt>
      <w:r w:rsidRPr="003E17FE">
        <w:rPr>
          <w:rFonts w:ascii="Calibri" w:hAnsi="Calibri" w:cs="Calibri"/>
          <w:sz w:val="24"/>
          <w:szCs w:val="24"/>
        </w:rPr>
        <w:t xml:space="preserve"> have been conducted in a few LMICs to study the factors associated with antibiotic exposure among children for common childhood diseases. </w:t>
      </w:r>
      <w:bookmarkStart w:id="2" w:name="_Hlk193903334"/>
      <w:r w:rsidRPr="003E17FE">
        <w:rPr>
          <w:rFonts w:ascii="Calibri" w:hAnsi="Calibri" w:cs="Calibri"/>
          <w:sz w:val="24"/>
          <w:szCs w:val="24"/>
        </w:rPr>
        <w:t>But no studies focused on</w:t>
      </w:r>
      <w:r w:rsidR="00C97FD2">
        <w:rPr>
          <w:rFonts w:ascii="Calibri" w:hAnsi="Calibri" w:cs="Calibri"/>
          <w:sz w:val="24"/>
          <w:szCs w:val="24"/>
        </w:rPr>
        <w:t xml:space="preserve"> machine learning algorithms (</w:t>
      </w:r>
      <w:r w:rsidRPr="003E17FE">
        <w:rPr>
          <w:rFonts w:ascii="Calibri" w:hAnsi="Calibri" w:cs="Calibri"/>
          <w:sz w:val="24"/>
          <w:szCs w:val="24"/>
        </w:rPr>
        <w:t>MLAs</w:t>
      </w:r>
      <w:r w:rsidR="00C97FD2">
        <w:rPr>
          <w:rFonts w:ascii="Calibri" w:hAnsi="Calibri" w:cs="Calibri"/>
          <w:sz w:val="24"/>
          <w:szCs w:val="24"/>
        </w:rPr>
        <w:t>)</w:t>
      </w:r>
      <w:r w:rsidRPr="003E17FE">
        <w:rPr>
          <w:rFonts w:ascii="Calibri" w:hAnsi="Calibri" w:cs="Calibri"/>
          <w:sz w:val="24"/>
          <w:szCs w:val="24"/>
        </w:rPr>
        <w:t xml:space="preserve"> using complex survey data across the countries. </w:t>
      </w:r>
      <w:bookmarkEnd w:id="2"/>
      <w:r w:rsidRPr="003E17FE">
        <w:rPr>
          <w:rFonts w:ascii="Calibri" w:hAnsi="Calibri" w:cs="Calibri"/>
          <w:sz w:val="24"/>
          <w:szCs w:val="24"/>
        </w:rPr>
        <w:t xml:space="preserve">It is interesting to note that, to our knowledge, no study has used such methods to examine antibiotic use. </w:t>
      </w:r>
    </w:p>
    <w:p w14:paraId="6481EF3D" w14:textId="77777777" w:rsidR="00E64B6F" w:rsidRPr="003E17FE" w:rsidRDefault="00E64B6F" w:rsidP="003E17FE">
      <w:pPr>
        <w:spacing w:line="360" w:lineRule="auto"/>
        <w:jc w:val="both"/>
        <w:rPr>
          <w:rFonts w:ascii="Calibri" w:hAnsi="Calibri" w:cs="Calibri"/>
          <w:sz w:val="24"/>
          <w:szCs w:val="24"/>
        </w:rPr>
      </w:pPr>
      <w:r w:rsidRPr="003E17FE">
        <w:rPr>
          <w:rFonts w:ascii="Calibri" w:hAnsi="Calibri" w:cs="Calibri"/>
          <w:sz w:val="24"/>
          <w:szCs w:val="24"/>
        </w:rPr>
        <w:t>The study aimed to assess the applicability of MLAs in analyzing complex survey data, using antibiotic exposure for fever/cough among children across lower- and middle-income countries (LMICs) as an example, and to compare MLAs with classical logistic regression models.</w:t>
      </w:r>
    </w:p>
    <w:p w14:paraId="3F8C69C8" w14:textId="77777777" w:rsidR="00836F05" w:rsidRPr="003E17FE" w:rsidRDefault="00836F05" w:rsidP="003E17FE">
      <w:pPr>
        <w:spacing w:line="360" w:lineRule="auto"/>
        <w:jc w:val="both"/>
        <w:rPr>
          <w:rFonts w:ascii="Calibri" w:hAnsi="Calibri" w:cs="Calibri"/>
          <w:b/>
          <w:bCs/>
          <w:sz w:val="24"/>
          <w:szCs w:val="24"/>
        </w:rPr>
      </w:pPr>
      <w:r w:rsidRPr="003E17FE">
        <w:rPr>
          <w:rFonts w:ascii="Calibri" w:hAnsi="Calibri" w:cs="Calibri"/>
          <w:b/>
          <w:bCs/>
          <w:sz w:val="24"/>
          <w:szCs w:val="24"/>
        </w:rPr>
        <w:t>Methods</w:t>
      </w:r>
    </w:p>
    <w:p w14:paraId="3930853C" w14:textId="77777777" w:rsidR="00836F05" w:rsidRPr="003E17FE" w:rsidRDefault="00836F05" w:rsidP="003E17FE">
      <w:pPr>
        <w:spacing w:line="360" w:lineRule="auto"/>
        <w:jc w:val="both"/>
        <w:rPr>
          <w:rFonts w:ascii="Calibri" w:hAnsi="Calibri" w:cs="Calibri"/>
          <w:b/>
          <w:sz w:val="24"/>
          <w:szCs w:val="24"/>
        </w:rPr>
      </w:pPr>
      <w:r w:rsidRPr="003E17FE">
        <w:rPr>
          <w:rFonts w:ascii="Calibri" w:hAnsi="Calibri" w:cs="Calibri"/>
          <w:b/>
          <w:sz w:val="24"/>
          <w:szCs w:val="24"/>
        </w:rPr>
        <w:t>Data Source</w:t>
      </w:r>
    </w:p>
    <w:p w14:paraId="15741A7A" w14:textId="5FF68A6B" w:rsidR="00836F05" w:rsidRPr="003E17FE" w:rsidRDefault="00836F05" w:rsidP="003E17FE">
      <w:pPr>
        <w:spacing w:line="360" w:lineRule="auto"/>
        <w:jc w:val="both"/>
        <w:rPr>
          <w:rFonts w:ascii="Calibri" w:hAnsi="Calibri" w:cs="Calibri"/>
          <w:sz w:val="24"/>
          <w:szCs w:val="24"/>
        </w:rPr>
      </w:pPr>
      <w:r w:rsidRPr="003E17FE">
        <w:rPr>
          <w:rFonts w:ascii="Calibri" w:hAnsi="Calibri" w:cs="Calibri"/>
          <w:sz w:val="24"/>
          <w:szCs w:val="24"/>
        </w:rPr>
        <w:t>The study initially collected the latest standard DHS data of 92 low- and middle-income countries (LMICs) from the official portal of the DHS program which is available on request from the DHS website. The study finally identified 64 LMICs according to exclusion criteria. The study excluded 13 LMICs due to not having data after 2000 since they fail to paint the picture of current antibiotic consumption behavior. The study also excluded an additional 15 countries from consideration due to insufficient data and a lack of data accessibility within the public domain, according to a previous study</w:t>
      </w:r>
      <w:r w:rsidR="00E64B6F" w:rsidRPr="003E17FE">
        <w:rPr>
          <w:rFonts w:ascii="Calibri" w:hAnsi="Calibri" w:cs="Calibri"/>
          <w:sz w:val="24"/>
          <w:szCs w:val="24"/>
          <w:vertAlign w:val="superscript"/>
        </w:rPr>
        <w:t>12</w:t>
      </w:r>
      <w:r w:rsidRPr="003E17FE">
        <w:rPr>
          <w:rFonts w:ascii="Calibri" w:hAnsi="Calibri" w:cs="Calibri"/>
          <w:sz w:val="24"/>
          <w:szCs w:val="24"/>
        </w:rPr>
        <w:t xml:space="preserve">. These nationally representative household surveys offer a comprehensive dataset covering various monitoring and impact evaluation indicators in the domains of population, health, and nutrition. Typically, Standard DHS Surveys involve substantial sample </w:t>
      </w:r>
      <w:r w:rsidRPr="003E17FE">
        <w:rPr>
          <w:rFonts w:ascii="Calibri" w:hAnsi="Calibri" w:cs="Calibri"/>
          <w:sz w:val="24"/>
          <w:szCs w:val="24"/>
        </w:rPr>
        <w:lastRenderedPageBreak/>
        <w:t>sizes, ranging from 5,000 to 30,000 households, and are conducted approximately every 5 years. This periodicity facilitates meaningful comparisons over time.</w:t>
      </w:r>
    </w:p>
    <w:p w14:paraId="22287F55" w14:textId="77777777" w:rsidR="00836F05" w:rsidRPr="003E17FE" w:rsidRDefault="00836F05" w:rsidP="003E17FE">
      <w:pPr>
        <w:spacing w:line="360" w:lineRule="auto"/>
        <w:jc w:val="both"/>
        <w:rPr>
          <w:rFonts w:ascii="Calibri" w:hAnsi="Calibri" w:cs="Calibri"/>
          <w:sz w:val="24"/>
          <w:szCs w:val="24"/>
        </w:rPr>
      </w:pPr>
      <w:r w:rsidRPr="003E17FE">
        <w:rPr>
          <w:rFonts w:ascii="Calibri" w:hAnsi="Calibri" w:cs="Calibri"/>
          <w:sz w:val="24"/>
          <w:szCs w:val="24"/>
        </w:rPr>
        <w:t xml:space="preserve">DHS Surveys are cross-sectional studies conducted in developing countries, employing a population-based approach. All selected households' members are invited to participate in the survey, ensuring comprehensive coverage. Importantly, interviews are conducted only with the voluntary informed consent of participants, adhering to a standardized procedure in every surveyed country. The surveys are designed to be nationally- and regionally representative, ensuring the broad applicability of the findings. The data used for our analysis is publicly accessible and was obtained from the official DHS Program website at </w:t>
      </w:r>
      <w:hyperlink r:id="rId13">
        <w:r w:rsidRPr="003E17FE">
          <w:rPr>
            <w:rFonts w:ascii="Calibri" w:hAnsi="Calibri" w:cs="Calibri"/>
            <w:color w:val="0000FF"/>
            <w:sz w:val="24"/>
            <w:szCs w:val="24"/>
            <w:u w:val="single"/>
          </w:rPr>
          <w:t>http://dhsprogram.com/data/available-datasets.cfm</w:t>
        </w:r>
      </w:hyperlink>
      <w:r w:rsidRPr="003E17FE">
        <w:rPr>
          <w:rFonts w:ascii="Calibri" w:hAnsi="Calibri" w:cs="Calibri"/>
          <w:sz w:val="24"/>
          <w:szCs w:val="24"/>
        </w:rPr>
        <w:t>.</w:t>
      </w:r>
    </w:p>
    <w:p w14:paraId="34332876" w14:textId="77777777" w:rsidR="00836F05" w:rsidRPr="003E17FE" w:rsidRDefault="00836F05" w:rsidP="003E17FE">
      <w:pPr>
        <w:spacing w:line="360" w:lineRule="auto"/>
        <w:jc w:val="both"/>
        <w:rPr>
          <w:rFonts w:ascii="Calibri" w:hAnsi="Calibri" w:cs="Calibri"/>
          <w:b/>
          <w:sz w:val="24"/>
          <w:szCs w:val="24"/>
        </w:rPr>
      </w:pPr>
      <w:r w:rsidRPr="003E17FE">
        <w:rPr>
          <w:rFonts w:ascii="Calibri" w:hAnsi="Calibri" w:cs="Calibri"/>
          <w:b/>
          <w:sz w:val="24"/>
          <w:szCs w:val="24"/>
        </w:rPr>
        <w:t>Study Design</w:t>
      </w:r>
    </w:p>
    <w:p w14:paraId="29A41009" w14:textId="77777777" w:rsidR="00836F05" w:rsidRPr="003E17FE" w:rsidRDefault="00836F05" w:rsidP="003E17FE">
      <w:pPr>
        <w:spacing w:line="360" w:lineRule="auto"/>
        <w:jc w:val="both"/>
        <w:rPr>
          <w:rFonts w:ascii="Calibri" w:hAnsi="Calibri" w:cs="Calibri"/>
          <w:sz w:val="24"/>
          <w:szCs w:val="24"/>
        </w:rPr>
      </w:pPr>
      <w:r w:rsidRPr="003E17FE">
        <w:rPr>
          <w:rFonts w:ascii="Calibri" w:hAnsi="Calibri" w:cs="Calibri"/>
          <w:sz w:val="24"/>
          <w:szCs w:val="24"/>
        </w:rPr>
        <w:t>DHS employed a stratified multi-stage cluster sampling technique, dividing the population into region-based strata with urban–rural distinctions. This two-level stratification has consistently applied in over 85 countries since 1984. Originally expanding on World Fertility Surveys, DHS has become crucial for monitoring vital statistics and health indicators in resource-constrained settings. The survey gathers diverse objective and self-reported data, emphasizing fertility, reproductive health, maternal and child health, mortality, nutrition, and adult health behaviors.</w:t>
      </w:r>
    </w:p>
    <w:p w14:paraId="1607E298" w14:textId="77777777" w:rsidR="00836F05" w:rsidRPr="003E17FE" w:rsidRDefault="00836F05" w:rsidP="003E17FE">
      <w:pPr>
        <w:spacing w:line="360" w:lineRule="auto"/>
        <w:jc w:val="both"/>
        <w:rPr>
          <w:rFonts w:ascii="Calibri" w:hAnsi="Calibri" w:cs="Calibri"/>
          <w:sz w:val="24"/>
          <w:szCs w:val="24"/>
        </w:rPr>
      </w:pPr>
      <w:r w:rsidRPr="003E17FE">
        <w:rPr>
          <w:rFonts w:ascii="Calibri" w:hAnsi="Calibri" w:cs="Calibri"/>
          <w:sz w:val="24"/>
          <w:szCs w:val="24"/>
        </w:rPr>
        <w:t>DHS strengths include rigorous interviewer training, national coverage, standardized procedures, and consistent content, allowing cross-population and temporal comparability. The collected data support epidemiological research, utilizing various robust methods such as cross-sectional and repeated designs, spatial and multilevel analyses, intra-household studies, and cross-comparative analyses.</w:t>
      </w:r>
    </w:p>
    <w:p w14:paraId="76EF254F" w14:textId="77777777" w:rsidR="00836F05" w:rsidRPr="003E17FE" w:rsidRDefault="00836F05" w:rsidP="003E17FE">
      <w:pPr>
        <w:spacing w:line="360" w:lineRule="auto"/>
        <w:jc w:val="both"/>
        <w:rPr>
          <w:rFonts w:ascii="Calibri" w:hAnsi="Calibri" w:cs="Calibri"/>
          <w:b/>
          <w:sz w:val="24"/>
          <w:szCs w:val="24"/>
        </w:rPr>
      </w:pPr>
      <w:r w:rsidRPr="003E17FE">
        <w:rPr>
          <w:rFonts w:ascii="Calibri" w:hAnsi="Calibri" w:cs="Calibri"/>
          <w:b/>
          <w:sz w:val="24"/>
          <w:szCs w:val="24"/>
        </w:rPr>
        <w:t xml:space="preserve">Data Preprocessing </w:t>
      </w:r>
    </w:p>
    <w:p w14:paraId="4F773325" w14:textId="77777777" w:rsidR="00836F05" w:rsidRPr="003E17FE" w:rsidRDefault="00836F05" w:rsidP="003E17FE">
      <w:pPr>
        <w:spacing w:line="360" w:lineRule="auto"/>
        <w:jc w:val="both"/>
        <w:rPr>
          <w:rFonts w:ascii="Calibri" w:hAnsi="Calibri" w:cs="Calibri"/>
          <w:b/>
          <w:sz w:val="24"/>
          <w:szCs w:val="24"/>
        </w:rPr>
      </w:pPr>
      <w:r w:rsidRPr="003E17FE">
        <w:rPr>
          <w:rFonts w:ascii="Calibri" w:hAnsi="Calibri" w:cs="Calibri"/>
          <w:sz w:val="24"/>
          <w:szCs w:val="24"/>
        </w:rPr>
        <w:t xml:space="preserve">Initial data cleaning occurred at the country level, addressing socioeconomic and relevant variables. A comprehensive cleaning and analysis followed, encompassing all variables of interest across countries. Countries were categorized by DHS regions and World Bank economic status. </w:t>
      </w:r>
      <w:r w:rsidRPr="003E17FE">
        <w:rPr>
          <w:rFonts w:ascii="Calibri" w:hAnsi="Calibri" w:cs="Calibri"/>
          <w:sz w:val="24"/>
          <w:szCs w:val="24"/>
        </w:rPr>
        <w:lastRenderedPageBreak/>
        <w:t>The segmented datasets were combined for further analysis, eventually consolidated into a single data set for conclusive analysis.</w:t>
      </w:r>
    </w:p>
    <w:p w14:paraId="2AF1FE91" w14:textId="52234F95" w:rsidR="00836F05" w:rsidRPr="003E17FE" w:rsidRDefault="00836F05" w:rsidP="003E17FE">
      <w:pPr>
        <w:spacing w:line="360" w:lineRule="auto"/>
        <w:jc w:val="both"/>
        <w:rPr>
          <w:rFonts w:ascii="Calibri" w:hAnsi="Calibri" w:cs="Calibri"/>
          <w:sz w:val="24"/>
          <w:szCs w:val="24"/>
        </w:rPr>
      </w:pPr>
      <w:r w:rsidRPr="003E17FE">
        <w:rPr>
          <w:rFonts w:ascii="Calibri" w:hAnsi="Calibri" w:cs="Calibri"/>
          <w:sz w:val="24"/>
          <w:szCs w:val="24"/>
        </w:rPr>
        <w:t>Recognizing the impact of data preprocessing on model performance, we incorporated 1</w:t>
      </w:r>
      <w:r w:rsidR="00D924D4" w:rsidRPr="003E17FE">
        <w:rPr>
          <w:rFonts w:ascii="Calibri" w:hAnsi="Calibri" w:cs="Calibri"/>
          <w:sz w:val="24"/>
          <w:szCs w:val="24"/>
        </w:rPr>
        <w:t>2</w:t>
      </w:r>
      <w:r w:rsidRPr="003E17FE">
        <w:rPr>
          <w:rFonts w:ascii="Calibri" w:hAnsi="Calibri" w:cs="Calibri"/>
          <w:sz w:val="24"/>
          <w:szCs w:val="24"/>
        </w:rPr>
        <w:t xml:space="preserve"> features into the final model. To handle missing values, the "multiple imputation" strategy was employed. The resulting clean and preprocessed data set served as the foundation for subsequent analyses. Categorical attributes were converted to numerical form using dummy variables, assigning a unique number to each value. After careful consideration, a 70%-30% training-testing data split ratio was determined as optimal for model training and evaluation</w:t>
      </w:r>
      <w:r w:rsidRPr="003E17FE">
        <w:rPr>
          <w:rFonts w:ascii="Calibri" w:hAnsi="Calibri" w:cs="Calibri"/>
          <w:b/>
          <w:sz w:val="24"/>
          <w:szCs w:val="24"/>
        </w:rPr>
        <w:t>.</w:t>
      </w:r>
    </w:p>
    <w:p w14:paraId="760D26B9" w14:textId="77777777" w:rsidR="00836F05" w:rsidRPr="003E17FE" w:rsidRDefault="00836F05" w:rsidP="003E17FE">
      <w:pPr>
        <w:spacing w:line="360" w:lineRule="auto"/>
        <w:jc w:val="both"/>
        <w:rPr>
          <w:rFonts w:ascii="Calibri" w:hAnsi="Calibri" w:cs="Calibri"/>
          <w:b/>
          <w:sz w:val="24"/>
          <w:szCs w:val="24"/>
        </w:rPr>
      </w:pPr>
      <w:r w:rsidRPr="003E17FE">
        <w:rPr>
          <w:rFonts w:ascii="Calibri" w:hAnsi="Calibri" w:cs="Calibri"/>
          <w:b/>
          <w:sz w:val="24"/>
          <w:szCs w:val="24"/>
        </w:rPr>
        <w:t>Study Variable</w:t>
      </w:r>
    </w:p>
    <w:p w14:paraId="71938A7B" w14:textId="77777777" w:rsidR="00836F05" w:rsidRPr="003E17FE" w:rsidRDefault="00836F05" w:rsidP="003E17FE">
      <w:pPr>
        <w:spacing w:line="360" w:lineRule="auto"/>
        <w:jc w:val="both"/>
        <w:rPr>
          <w:rFonts w:ascii="Calibri" w:hAnsi="Calibri" w:cs="Calibri"/>
          <w:sz w:val="24"/>
          <w:szCs w:val="24"/>
        </w:rPr>
      </w:pPr>
      <w:r w:rsidRPr="003E17FE">
        <w:rPr>
          <w:rFonts w:ascii="Calibri" w:hAnsi="Calibri" w:cs="Calibri"/>
          <w:sz w:val="24"/>
          <w:szCs w:val="24"/>
        </w:rPr>
        <w:t>The response variable "Antibiotic Taken for Fever/Cough" is binary, where "YES=1" and "NO=0." We asked whether the children had experienced a recent fever or cough. If they did, we then checked if they had been treated with an antibiotic-based drug or injection. We classified their response as "Yes=1" if they received antibiotic treatment for the fever or cough, and "No=0" if they did not.</w:t>
      </w:r>
    </w:p>
    <w:p w14:paraId="2B4058E9" w14:textId="77777777" w:rsidR="00836F05" w:rsidRPr="003E17FE" w:rsidRDefault="00836F05" w:rsidP="003E17FE">
      <w:pPr>
        <w:spacing w:line="360" w:lineRule="auto"/>
        <w:jc w:val="both"/>
        <w:rPr>
          <w:rFonts w:ascii="Calibri" w:hAnsi="Calibri" w:cs="Calibri"/>
          <w:b/>
          <w:bCs/>
          <w:sz w:val="24"/>
          <w:szCs w:val="24"/>
        </w:rPr>
      </w:pPr>
      <w:r w:rsidRPr="003E17FE">
        <w:rPr>
          <w:rFonts w:ascii="Calibri" w:hAnsi="Calibri" w:cs="Calibri"/>
          <w:b/>
          <w:bCs/>
          <w:sz w:val="24"/>
          <w:szCs w:val="24"/>
        </w:rPr>
        <w:t>Features</w:t>
      </w:r>
    </w:p>
    <w:p w14:paraId="5E9FA0D5" w14:textId="77777777" w:rsidR="00836F05" w:rsidRPr="003E17FE" w:rsidRDefault="00836F05" w:rsidP="003E17FE">
      <w:pPr>
        <w:spacing w:line="360" w:lineRule="auto"/>
        <w:jc w:val="both"/>
        <w:rPr>
          <w:rFonts w:ascii="Calibri" w:hAnsi="Calibri" w:cs="Calibri"/>
          <w:b/>
          <w:bCs/>
          <w:sz w:val="24"/>
          <w:szCs w:val="24"/>
        </w:rPr>
      </w:pPr>
      <w:r w:rsidRPr="003E17FE">
        <w:rPr>
          <w:rFonts w:ascii="Calibri" w:hAnsi="Calibri" w:cs="Calibri"/>
          <w:sz w:val="24"/>
          <w:szCs w:val="24"/>
        </w:rPr>
        <w:t>The study considers various explanatory variables potentially influencing child health outcomes. These include characteristics of the family environment like residence type (urban/rural), parental education levels, number of young children, and wealth index. Additionally, parental occupations, child's sex, breastfeeding duration and pattern, delivery method (caesarean section or not), vaccination history, child's age, and body mass index (BMI) are all considered as features that may affect the antibiotic exposures.</w:t>
      </w:r>
    </w:p>
    <w:p w14:paraId="63C12F33" w14:textId="77777777" w:rsidR="00836F05" w:rsidRPr="003E17FE" w:rsidRDefault="00836F05" w:rsidP="003E17FE">
      <w:pPr>
        <w:spacing w:line="360" w:lineRule="auto"/>
        <w:jc w:val="both"/>
        <w:rPr>
          <w:rFonts w:ascii="Calibri" w:hAnsi="Calibri" w:cs="Calibri"/>
          <w:b/>
          <w:sz w:val="24"/>
          <w:szCs w:val="24"/>
        </w:rPr>
      </w:pPr>
      <w:r w:rsidRPr="003E17FE">
        <w:rPr>
          <w:rFonts w:ascii="Calibri" w:hAnsi="Calibri" w:cs="Calibri"/>
          <w:b/>
          <w:sz w:val="24"/>
          <w:szCs w:val="24"/>
        </w:rPr>
        <w:t>Analysis</w:t>
      </w:r>
    </w:p>
    <w:p w14:paraId="053CA4C7" w14:textId="77777777" w:rsidR="00836F05" w:rsidRPr="003E17FE" w:rsidRDefault="00836F05" w:rsidP="003E17FE">
      <w:pPr>
        <w:spacing w:line="360" w:lineRule="auto"/>
        <w:jc w:val="both"/>
        <w:rPr>
          <w:rFonts w:ascii="Calibri" w:hAnsi="Calibri" w:cs="Calibri"/>
          <w:sz w:val="24"/>
          <w:szCs w:val="24"/>
        </w:rPr>
      </w:pPr>
      <w:r w:rsidRPr="003E17FE">
        <w:rPr>
          <w:rFonts w:ascii="Calibri" w:hAnsi="Calibri" w:cs="Calibri"/>
          <w:sz w:val="24"/>
          <w:szCs w:val="24"/>
        </w:rPr>
        <w:t xml:space="preserve">Classical models, including logistic regression, were applied to the pooled data. Additionally, various machine learning models such as k-nearest neighbors, Decision Tree, random forests, </w:t>
      </w:r>
      <w:proofErr w:type="spellStart"/>
      <w:r w:rsidRPr="003E17FE">
        <w:rPr>
          <w:rFonts w:ascii="Calibri" w:hAnsi="Calibri" w:cs="Calibri"/>
          <w:sz w:val="24"/>
          <w:szCs w:val="24"/>
        </w:rPr>
        <w:t>XGBoost</w:t>
      </w:r>
      <w:proofErr w:type="spellEnd"/>
      <w:r w:rsidRPr="003E17FE">
        <w:rPr>
          <w:rFonts w:ascii="Calibri" w:hAnsi="Calibri" w:cs="Calibri"/>
          <w:sz w:val="24"/>
          <w:szCs w:val="24"/>
        </w:rPr>
        <w:t xml:space="preserve"> and Gradient boosting were implemented. A comparative analysis of results between classical and machine learning models was performed to identify the best-performing approach, particularly in the context of a complex survey design.</w:t>
      </w:r>
    </w:p>
    <w:p w14:paraId="0614375D" w14:textId="77777777" w:rsidR="00836F05" w:rsidRPr="003E17FE" w:rsidRDefault="00836F05" w:rsidP="003E17FE">
      <w:pPr>
        <w:spacing w:line="360" w:lineRule="auto"/>
        <w:jc w:val="both"/>
        <w:rPr>
          <w:rFonts w:ascii="Calibri" w:hAnsi="Calibri" w:cs="Calibri"/>
          <w:b/>
          <w:sz w:val="24"/>
          <w:szCs w:val="24"/>
        </w:rPr>
      </w:pPr>
      <w:r w:rsidRPr="003E17FE">
        <w:rPr>
          <w:rFonts w:ascii="Calibri" w:hAnsi="Calibri" w:cs="Calibri"/>
          <w:b/>
          <w:sz w:val="24"/>
          <w:szCs w:val="24"/>
        </w:rPr>
        <w:lastRenderedPageBreak/>
        <w:t>Statistical Technique</w:t>
      </w:r>
    </w:p>
    <w:p w14:paraId="509CA6F4" w14:textId="77777777" w:rsidR="00836F05" w:rsidRPr="003E17FE" w:rsidRDefault="00836F05" w:rsidP="003E17FE">
      <w:pPr>
        <w:spacing w:line="360" w:lineRule="auto"/>
        <w:jc w:val="both"/>
        <w:rPr>
          <w:rFonts w:ascii="Calibri" w:hAnsi="Calibri" w:cs="Calibri"/>
          <w:b/>
          <w:sz w:val="24"/>
          <w:szCs w:val="24"/>
        </w:rPr>
      </w:pPr>
      <w:r w:rsidRPr="003E17FE">
        <w:rPr>
          <w:rFonts w:ascii="Calibri" w:hAnsi="Calibri" w:cs="Calibri"/>
          <w:b/>
          <w:sz w:val="24"/>
          <w:szCs w:val="24"/>
        </w:rPr>
        <w:t>Logistic Regression</w:t>
      </w:r>
    </w:p>
    <w:p w14:paraId="24BDCA01" w14:textId="771F5703" w:rsidR="00836F05" w:rsidRPr="003E17FE" w:rsidRDefault="00836F05" w:rsidP="003E17FE">
      <w:pPr>
        <w:spacing w:line="360" w:lineRule="auto"/>
        <w:jc w:val="both"/>
        <w:rPr>
          <w:rFonts w:ascii="Calibri" w:hAnsi="Calibri" w:cs="Calibri"/>
          <w:sz w:val="24"/>
          <w:szCs w:val="24"/>
        </w:rPr>
      </w:pPr>
      <w:r w:rsidRPr="003E17FE">
        <w:rPr>
          <w:rFonts w:ascii="Calibri" w:hAnsi="Calibri" w:cs="Calibri"/>
          <w:sz w:val="24"/>
          <w:szCs w:val="24"/>
        </w:rPr>
        <w:t xml:space="preserve">Logistic Regression (LR) is a widely used supervised classification method that treats a dichotomous variable that indicates event occurrence. It operates by determining the probability of an instance belonging to a specific class, with outcomes between 0 and 1. LR serves as a binary classifier by assigning a threshold, such as 0.50, where </w:t>
      </w:r>
      <w:proofErr w:type="gramStart"/>
      <w:r w:rsidRPr="003E17FE">
        <w:rPr>
          <w:rFonts w:ascii="Calibri" w:hAnsi="Calibri" w:cs="Calibri"/>
          <w:sz w:val="24"/>
          <w:szCs w:val="24"/>
        </w:rPr>
        <w:t>probabilities</w:t>
      </w:r>
      <w:proofErr w:type="gramEnd"/>
      <w:r w:rsidRPr="003E17FE">
        <w:rPr>
          <w:rFonts w:ascii="Calibri" w:hAnsi="Calibri" w:cs="Calibri"/>
          <w:sz w:val="24"/>
          <w:szCs w:val="24"/>
        </w:rPr>
        <w:t xml:space="preserve"> above are classified as 'class X' and below as 'class Y.' This flexibility makes LR effective for diverse classification tasks</w:t>
      </w:r>
      <w:r w:rsidR="00E64B6F" w:rsidRPr="003E17FE">
        <w:rPr>
          <w:rFonts w:ascii="Calibri" w:hAnsi="Calibri" w:cs="Calibri"/>
          <w:sz w:val="24"/>
          <w:szCs w:val="24"/>
          <w:vertAlign w:val="superscript"/>
        </w:rPr>
        <w:t>19</w:t>
      </w:r>
      <w:r w:rsidRPr="003E17FE">
        <w:rPr>
          <w:rFonts w:ascii="Calibri" w:hAnsi="Calibri" w:cs="Calibri"/>
          <w:sz w:val="24"/>
          <w:szCs w:val="24"/>
        </w:rPr>
        <w:t>.</w:t>
      </w:r>
    </w:p>
    <w:p w14:paraId="09551DAE" w14:textId="77777777" w:rsidR="00836F05" w:rsidRPr="003E17FE" w:rsidRDefault="00836F05" w:rsidP="003E17FE">
      <w:pPr>
        <w:spacing w:line="360" w:lineRule="auto"/>
        <w:jc w:val="both"/>
        <w:rPr>
          <w:rFonts w:ascii="Calibri" w:hAnsi="Calibri" w:cs="Calibri"/>
          <w:b/>
          <w:sz w:val="24"/>
          <w:szCs w:val="24"/>
        </w:rPr>
      </w:pPr>
      <w:r w:rsidRPr="003E17FE">
        <w:rPr>
          <w:rFonts w:ascii="Calibri" w:hAnsi="Calibri" w:cs="Calibri"/>
          <w:b/>
          <w:sz w:val="24"/>
          <w:szCs w:val="24"/>
        </w:rPr>
        <w:t>Machine learning Technique</w:t>
      </w:r>
    </w:p>
    <w:p w14:paraId="21604BB8" w14:textId="77777777" w:rsidR="00836F05" w:rsidRPr="003E17FE" w:rsidRDefault="00836F05" w:rsidP="003E17FE">
      <w:pPr>
        <w:spacing w:line="360" w:lineRule="auto"/>
        <w:jc w:val="both"/>
        <w:rPr>
          <w:rFonts w:ascii="Calibri" w:hAnsi="Calibri" w:cs="Calibri"/>
          <w:b/>
          <w:sz w:val="24"/>
          <w:szCs w:val="24"/>
        </w:rPr>
      </w:pPr>
      <w:r w:rsidRPr="003E17FE">
        <w:rPr>
          <w:rFonts w:ascii="Calibri" w:hAnsi="Calibri" w:cs="Calibri"/>
          <w:b/>
          <w:sz w:val="24"/>
          <w:szCs w:val="24"/>
        </w:rPr>
        <w:t>Decision Tree</w:t>
      </w:r>
    </w:p>
    <w:p w14:paraId="06458B78" w14:textId="16AEF8B4" w:rsidR="00836F05" w:rsidRPr="003E17FE" w:rsidRDefault="00836F05" w:rsidP="003E17FE">
      <w:pPr>
        <w:spacing w:line="360" w:lineRule="auto"/>
        <w:jc w:val="both"/>
        <w:rPr>
          <w:rFonts w:ascii="Calibri" w:hAnsi="Calibri" w:cs="Calibri"/>
          <w:sz w:val="24"/>
          <w:szCs w:val="24"/>
        </w:rPr>
      </w:pPr>
      <w:r w:rsidRPr="003E17FE">
        <w:rPr>
          <w:rFonts w:ascii="Calibri" w:hAnsi="Calibri" w:cs="Calibri"/>
          <w:sz w:val="24"/>
          <w:szCs w:val="24"/>
        </w:rPr>
        <w:t>The Decision Tree (DT), a foundational machine learning algorithm, organizes decision logic into a tree-like structure to classify data items. With a root node at the top and internal nodes representing tests on input variables, the algorithm branches based on test outcomes until it reaches a leaf node, signifying the decision outcome. Renowned for its interpretability and quick learning, Decision Trees are commonly employed in medical diagnostic protocols</w:t>
      </w:r>
      <w:r w:rsidR="00E64B6F" w:rsidRPr="003E17FE">
        <w:rPr>
          <w:rFonts w:ascii="Calibri" w:hAnsi="Calibri" w:cs="Calibri"/>
          <w:sz w:val="24"/>
          <w:szCs w:val="24"/>
          <w:vertAlign w:val="superscript"/>
        </w:rPr>
        <w:t>20</w:t>
      </w:r>
      <w:r w:rsidRPr="003E17FE">
        <w:rPr>
          <w:rFonts w:ascii="Calibri" w:hAnsi="Calibri" w:cs="Calibri"/>
          <w:sz w:val="24"/>
          <w:szCs w:val="24"/>
        </w:rPr>
        <w:t>. Traversing the tree for sample classification involves following test outcomes at each node, providing efficient and transparent decision-making.</w:t>
      </w:r>
    </w:p>
    <w:p w14:paraId="01A255BE" w14:textId="77777777" w:rsidR="00D924D4" w:rsidRPr="003E17FE" w:rsidRDefault="00836F05" w:rsidP="003E17FE">
      <w:pPr>
        <w:spacing w:line="360" w:lineRule="auto"/>
        <w:jc w:val="both"/>
        <w:rPr>
          <w:rFonts w:ascii="Calibri" w:hAnsi="Calibri" w:cs="Calibri"/>
          <w:b/>
          <w:sz w:val="24"/>
          <w:szCs w:val="24"/>
        </w:rPr>
      </w:pPr>
      <w:r w:rsidRPr="003E17FE">
        <w:rPr>
          <w:rFonts w:ascii="Calibri" w:hAnsi="Calibri" w:cs="Calibri"/>
          <w:b/>
          <w:sz w:val="24"/>
          <w:szCs w:val="24"/>
        </w:rPr>
        <w:t>Random Forest</w:t>
      </w:r>
    </w:p>
    <w:p w14:paraId="0EB896D5" w14:textId="1D878A51" w:rsidR="00836F05" w:rsidRPr="003E17FE" w:rsidRDefault="00836F05" w:rsidP="003E17FE">
      <w:pPr>
        <w:spacing w:line="360" w:lineRule="auto"/>
        <w:jc w:val="both"/>
        <w:rPr>
          <w:rFonts w:ascii="Calibri" w:hAnsi="Calibri" w:cs="Calibri"/>
          <w:b/>
          <w:sz w:val="24"/>
          <w:szCs w:val="24"/>
        </w:rPr>
      </w:pPr>
      <w:r w:rsidRPr="003E17FE">
        <w:rPr>
          <w:rFonts w:ascii="Calibri" w:hAnsi="Calibri" w:cs="Calibri"/>
          <w:sz w:val="24"/>
          <w:szCs w:val="24"/>
        </w:rPr>
        <w:t xml:space="preserve">Random Forest (RF) is an ensemble classifier, composed of multiple Decision Trees (DTs) to combat overfitting. Deep DTs, prone to high variability and sensitivity to training data, are replaced by diverse DTs trained </w:t>
      </w:r>
      <w:proofErr w:type="gramStart"/>
      <w:r w:rsidRPr="003E17FE">
        <w:rPr>
          <w:rFonts w:ascii="Calibri" w:hAnsi="Calibri" w:cs="Calibri"/>
          <w:sz w:val="24"/>
          <w:szCs w:val="24"/>
        </w:rPr>
        <w:t>on</w:t>
      </w:r>
      <w:proofErr w:type="gramEnd"/>
      <w:r w:rsidRPr="003E17FE">
        <w:rPr>
          <w:rFonts w:ascii="Calibri" w:hAnsi="Calibri" w:cs="Calibri"/>
          <w:sz w:val="24"/>
          <w:szCs w:val="24"/>
        </w:rPr>
        <w:t xml:space="preserve"> different parts of the dataset. When classifying a new sample, each DT in the forest assesses a specific aspect of the input vector, contributing to the outcome determined by majority votes for discrete outcomes or the average for numeric outcomes. RF's ensemble approach effectively reduces variance, enhancing generalization compared to individual DTs</w:t>
      </w:r>
      <w:r w:rsidR="00E64B6F" w:rsidRPr="003E17FE">
        <w:rPr>
          <w:rFonts w:ascii="Calibri" w:hAnsi="Calibri" w:cs="Calibri"/>
          <w:sz w:val="24"/>
          <w:szCs w:val="24"/>
          <w:vertAlign w:val="superscript"/>
        </w:rPr>
        <w:t>21</w:t>
      </w:r>
      <w:r w:rsidRPr="003E17FE">
        <w:rPr>
          <w:rFonts w:ascii="Calibri" w:hAnsi="Calibri" w:cs="Calibri"/>
          <w:sz w:val="24"/>
          <w:szCs w:val="24"/>
        </w:rPr>
        <w:t>.</w:t>
      </w:r>
    </w:p>
    <w:p w14:paraId="5A23C7FD" w14:textId="77777777" w:rsidR="00836F05" w:rsidRPr="003E17FE" w:rsidRDefault="00836F05" w:rsidP="003E17FE">
      <w:pPr>
        <w:spacing w:line="360" w:lineRule="auto"/>
        <w:jc w:val="both"/>
        <w:rPr>
          <w:rFonts w:ascii="Calibri" w:hAnsi="Calibri" w:cs="Calibri"/>
          <w:b/>
          <w:sz w:val="24"/>
          <w:szCs w:val="24"/>
        </w:rPr>
      </w:pPr>
      <w:r w:rsidRPr="003E17FE">
        <w:rPr>
          <w:rFonts w:ascii="Calibri" w:hAnsi="Calibri" w:cs="Calibri"/>
          <w:b/>
          <w:sz w:val="24"/>
          <w:szCs w:val="24"/>
        </w:rPr>
        <w:t>KNN</w:t>
      </w:r>
    </w:p>
    <w:p w14:paraId="29BC0DB4" w14:textId="1B0875B7" w:rsidR="00836F05" w:rsidRPr="003E17FE" w:rsidRDefault="00836F05" w:rsidP="003E17FE">
      <w:pPr>
        <w:spacing w:line="360" w:lineRule="auto"/>
        <w:jc w:val="both"/>
        <w:rPr>
          <w:rFonts w:ascii="Calibri" w:hAnsi="Calibri" w:cs="Calibri"/>
          <w:sz w:val="24"/>
          <w:szCs w:val="24"/>
        </w:rPr>
      </w:pPr>
      <w:r w:rsidRPr="003E17FE">
        <w:rPr>
          <w:rFonts w:ascii="Calibri" w:hAnsi="Calibri" w:cs="Calibri"/>
          <w:sz w:val="24"/>
          <w:szCs w:val="24"/>
        </w:rPr>
        <w:lastRenderedPageBreak/>
        <w:t xml:space="preserve">The K-nearest neighbor (KNN) algorithm, a fundamental and straightforward classification method, stands as one of the earliest algorithms in </w:t>
      </w:r>
      <w:proofErr w:type="gramStart"/>
      <w:r w:rsidRPr="003E17FE">
        <w:rPr>
          <w:rFonts w:ascii="Calibri" w:hAnsi="Calibri" w:cs="Calibri"/>
          <w:sz w:val="24"/>
          <w:szCs w:val="24"/>
        </w:rPr>
        <w:t>the field</w:t>
      </w:r>
      <w:r w:rsidR="00E64B6F" w:rsidRPr="003E17FE">
        <w:rPr>
          <w:rFonts w:ascii="Calibri" w:hAnsi="Calibri" w:cs="Calibri"/>
          <w:sz w:val="24"/>
          <w:szCs w:val="24"/>
          <w:vertAlign w:val="superscript"/>
        </w:rPr>
        <w:t>22</w:t>
      </w:r>
      <w:proofErr w:type="gramEnd"/>
      <w:r w:rsidRPr="003E17FE">
        <w:rPr>
          <w:rFonts w:ascii="Calibri" w:hAnsi="Calibri" w:cs="Calibri"/>
          <w:sz w:val="24"/>
          <w:szCs w:val="24"/>
        </w:rPr>
        <w:t>. Unlike algorithms relying on probability values, KNN operates without such considerations. In KNN, 'K' denotes the number of nearest neighbors considered to form a collective 'vote.' It's worth noting that altering the 'K' value can lead to varied classification results for the same sample object. This flexibility in 'K' allows for adaptable and nuanced classification outcomes, making KNN a versatile tool in diverse scenarios</w:t>
      </w:r>
      <w:r w:rsidR="00E64B6F" w:rsidRPr="003E17FE">
        <w:rPr>
          <w:rFonts w:ascii="Calibri" w:hAnsi="Calibri" w:cs="Calibri"/>
          <w:sz w:val="24"/>
          <w:szCs w:val="24"/>
          <w:vertAlign w:val="superscript"/>
        </w:rPr>
        <w:t>23</w:t>
      </w:r>
      <w:r w:rsidRPr="003E17FE">
        <w:rPr>
          <w:rFonts w:ascii="Calibri" w:hAnsi="Calibri" w:cs="Calibri"/>
          <w:sz w:val="24"/>
          <w:szCs w:val="24"/>
        </w:rPr>
        <w:t>.</w:t>
      </w:r>
    </w:p>
    <w:p w14:paraId="2AC61728" w14:textId="77777777" w:rsidR="00836F05" w:rsidRPr="003E17FE" w:rsidRDefault="00836F05" w:rsidP="003E17FE">
      <w:pPr>
        <w:spacing w:line="360" w:lineRule="auto"/>
        <w:jc w:val="both"/>
        <w:rPr>
          <w:rFonts w:ascii="Calibri" w:hAnsi="Calibri" w:cs="Calibri"/>
          <w:b/>
          <w:sz w:val="24"/>
          <w:szCs w:val="24"/>
        </w:rPr>
      </w:pPr>
      <w:r w:rsidRPr="003E17FE">
        <w:rPr>
          <w:rFonts w:ascii="Calibri" w:hAnsi="Calibri" w:cs="Calibri"/>
          <w:b/>
          <w:sz w:val="24"/>
          <w:szCs w:val="24"/>
        </w:rPr>
        <w:t>Gradient Boosting</w:t>
      </w:r>
    </w:p>
    <w:p w14:paraId="0C732284" w14:textId="639DF4F7" w:rsidR="00836F05" w:rsidRPr="003E17FE" w:rsidRDefault="00836F05" w:rsidP="003E17FE">
      <w:pPr>
        <w:spacing w:line="360" w:lineRule="auto"/>
        <w:jc w:val="both"/>
        <w:rPr>
          <w:rFonts w:ascii="Calibri" w:hAnsi="Calibri" w:cs="Calibri"/>
          <w:sz w:val="24"/>
          <w:szCs w:val="24"/>
        </w:rPr>
      </w:pPr>
      <w:r w:rsidRPr="003E17FE">
        <w:rPr>
          <w:rFonts w:ascii="Calibri" w:hAnsi="Calibri" w:cs="Calibri"/>
          <w:sz w:val="24"/>
          <w:szCs w:val="24"/>
        </w:rPr>
        <w:t>Gradient boosting is a machine learning technique that iteratively combines weak learners, like decision trees, to build a strong learner for regression tasks. It aims to minimize the expected value of a loss function. Regularization is crucial to prevent overfitting, achieved through shrinkage and controlling the complexity of trained models. Key hyperparameters include learning rate, maximum tree depth, subsampling rate, features considered for split, and minimum samples required for node split, influencing model generalization. In summary, gradient boosting refines models iteratively with regularization and hyperparameter tuning for effective regression</w:t>
      </w:r>
      <w:r w:rsidR="00E64B6F" w:rsidRPr="003E17FE">
        <w:rPr>
          <w:rFonts w:ascii="Calibri" w:hAnsi="Calibri" w:cs="Calibri"/>
          <w:sz w:val="24"/>
          <w:szCs w:val="24"/>
        </w:rPr>
        <w:t xml:space="preserve"> </w:t>
      </w:r>
      <w:r w:rsidR="00E64B6F" w:rsidRPr="003E17FE">
        <w:rPr>
          <w:rFonts w:ascii="Calibri" w:hAnsi="Calibri" w:cs="Calibri"/>
          <w:sz w:val="24"/>
          <w:szCs w:val="24"/>
          <w:vertAlign w:val="superscript"/>
        </w:rPr>
        <w:t>24–26</w:t>
      </w:r>
      <w:r w:rsidRPr="003E17FE">
        <w:rPr>
          <w:rFonts w:ascii="Calibri" w:hAnsi="Calibri" w:cs="Calibri"/>
          <w:sz w:val="24"/>
          <w:szCs w:val="24"/>
        </w:rPr>
        <w:t>.</w:t>
      </w:r>
    </w:p>
    <w:p w14:paraId="6C32F410" w14:textId="77777777" w:rsidR="00836F05" w:rsidRPr="003E17FE" w:rsidRDefault="00836F05" w:rsidP="003E17FE">
      <w:pPr>
        <w:spacing w:line="360" w:lineRule="auto"/>
        <w:jc w:val="both"/>
        <w:rPr>
          <w:rFonts w:ascii="Calibri" w:hAnsi="Calibri" w:cs="Calibri"/>
          <w:b/>
          <w:sz w:val="24"/>
          <w:szCs w:val="24"/>
        </w:rPr>
      </w:pPr>
      <w:proofErr w:type="spellStart"/>
      <w:r w:rsidRPr="003E17FE">
        <w:rPr>
          <w:rFonts w:ascii="Calibri" w:hAnsi="Calibri" w:cs="Calibri"/>
          <w:b/>
          <w:sz w:val="24"/>
          <w:szCs w:val="24"/>
        </w:rPr>
        <w:t>XGBoost</w:t>
      </w:r>
      <w:proofErr w:type="spellEnd"/>
    </w:p>
    <w:p w14:paraId="540F2E4E" w14:textId="37908F66" w:rsidR="00836F05" w:rsidRPr="00852E48" w:rsidRDefault="00836F05" w:rsidP="003E17FE">
      <w:pPr>
        <w:spacing w:line="360" w:lineRule="auto"/>
        <w:jc w:val="both"/>
        <w:rPr>
          <w:rFonts w:ascii="Calibri" w:hAnsi="Calibri" w:cs="Calibri"/>
          <w:sz w:val="24"/>
          <w:szCs w:val="24"/>
        </w:rPr>
      </w:pPr>
      <w:proofErr w:type="spellStart"/>
      <w:r w:rsidRPr="003E17FE">
        <w:rPr>
          <w:rFonts w:ascii="Calibri" w:hAnsi="Calibri" w:cs="Calibri"/>
          <w:sz w:val="24"/>
          <w:szCs w:val="24"/>
        </w:rPr>
        <w:t>XGBoost</w:t>
      </w:r>
      <w:proofErr w:type="spellEnd"/>
      <w:r w:rsidRPr="003E17FE">
        <w:rPr>
          <w:rFonts w:ascii="Calibri" w:hAnsi="Calibri" w:cs="Calibri"/>
          <w:sz w:val="24"/>
          <w:szCs w:val="24"/>
        </w:rPr>
        <w:t xml:space="preserve">, a scalable decision tree ensemble, is tailored for gradient boosting with a focus on decision trees as base classifiers. It minimizes </w:t>
      </w:r>
      <w:proofErr w:type="gramStart"/>
      <w:r w:rsidRPr="003E17FE">
        <w:rPr>
          <w:rFonts w:ascii="Calibri" w:hAnsi="Calibri" w:cs="Calibri"/>
          <w:sz w:val="24"/>
          <w:szCs w:val="24"/>
        </w:rPr>
        <w:t>a loss</w:t>
      </w:r>
      <w:proofErr w:type="gramEnd"/>
      <w:r w:rsidRPr="003E17FE">
        <w:rPr>
          <w:rFonts w:ascii="Calibri" w:hAnsi="Calibri" w:cs="Calibri"/>
          <w:sz w:val="24"/>
          <w:szCs w:val="24"/>
        </w:rPr>
        <w:t xml:space="preserve"> function, controlling tree complexity through a hyperparameter. Regularization includes shrinkage and gamma for minimum loss reduction. Randomization techniques curb overfitting and boost speed. </w:t>
      </w:r>
      <w:proofErr w:type="spellStart"/>
      <w:r w:rsidRPr="003E17FE">
        <w:rPr>
          <w:rFonts w:ascii="Calibri" w:hAnsi="Calibri" w:cs="Calibri"/>
          <w:sz w:val="24"/>
          <w:szCs w:val="24"/>
        </w:rPr>
        <w:t>XGBoost</w:t>
      </w:r>
      <w:proofErr w:type="spellEnd"/>
      <w:r w:rsidRPr="003E17FE">
        <w:rPr>
          <w:rFonts w:ascii="Calibri" w:hAnsi="Calibri" w:cs="Calibri"/>
          <w:sz w:val="24"/>
          <w:szCs w:val="24"/>
        </w:rPr>
        <w:t xml:space="preserve"> handles sparsity, defaults for missing values, and supports constraints for monotonicity and feature interaction. To speed up training, </w:t>
      </w:r>
      <w:proofErr w:type="spellStart"/>
      <w:r w:rsidRPr="003E17FE">
        <w:rPr>
          <w:rFonts w:ascii="Calibri" w:hAnsi="Calibri" w:cs="Calibri"/>
          <w:sz w:val="24"/>
          <w:szCs w:val="24"/>
        </w:rPr>
        <w:t>XGBoost</w:t>
      </w:r>
      <w:proofErr w:type="spellEnd"/>
      <w:r w:rsidRPr="003E17FE">
        <w:rPr>
          <w:rFonts w:ascii="Calibri" w:hAnsi="Calibri" w:cs="Calibri"/>
          <w:sz w:val="24"/>
          <w:szCs w:val="24"/>
        </w:rPr>
        <w:t xml:space="preserve"> employs compressed column-based storage and a percentile-based method for split testing. Tuned hyperparameters include learning rate, minimum loss reduction, tree depth, feature evaluation fraction, and subsampling rate. These optimizations contribute to the efficiency of the </w:t>
      </w:r>
      <w:proofErr w:type="spellStart"/>
      <w:r w:rsidRPr="003E17FE">
        <w:rPr>
          <w:rFonts w:ascii="Calibri" w:hAnsi="Calibri" w:cs="Calibri"/>
          <w:sz w:val="24"/>
          <w:szCs w:val="24"/>
        </w:rPr>
        <w:t>XGBoost</w:t>
      </w:r>
      <w:proofErr w:type="spellEnd"/>
      <w:r w:rsidRPr="003E17FE">
        <w:rPr>
          <w:rFonts w:ascii="Calibri" w:hAnsi="Calibri" w:cs="Calibri"/>
          <w:sz w:val="24"/>
          <w:szCs w:val="24"/>
        </w:rPr>
        <w:t xml:space="preserve"> model</w:t>
      </w:r>
      <w:r w:rsidR="00E64B6F" w:rsidRPr="003E17FE">
        <w:rPr>
          <w:rFonts w:ascii="Calibri" w:hAnsi="Calibri" w:cs="Calibri"/>
          <w:sz w:val="24"/>
          <w:szCs w:val="24"/>
          <w:vertAlign w:val="superscript"/>
        </w:rPr>
        <w:t>27-28</w:t>
      </w:r>
      <w:r w:rsidRPr="003E17FE">
        <w:rPr>
          <w:rFonts w:ascii="Calibri" w:hAnsi="Calibri" w:cs="Calibri"/>
          <w:sz w:val="24"/>
          <w:szCs w:val="24"/>
        </w:rPr>
        <w:t>.</w:t>
      </w:r>
    </w:p>
    <w:p w14:paraId="2237A389" w14:textId="0BACF54D" w:rsidR="00836F05" w:rsidRPr="003E17FE" w:rsidRDefault="00836F05" w:rsidP="003E17FE">
      <w:pPr>
        <w:spacing w:line="360" w:lineRule="auto"/>
        <w:jc w:val="both"/>
        <w:rPr>
          <w:rFonts w:ascii="Calibri" w:hAnsi="Calibri" w:cs="Calibri"/>
          <w:b/>
          <w:sz w:val="24"/>
          <w:szCs w:val="24"/>
        </w:rPr>
      </w:pPr>
      <w:r w:rsidRPr="003E17FE">
        <w:rPr>
          <w:rFonts w:ascii="Calibri" w:hAnsi="Calibri" w:cs="Calibri"/>
          <w:b/>
          <w:sz w:val="24"/>
          <w:szCs w:val="24"/>
        </w:rPr>
        <w:t>Performance M</w:t>
      </w:r>
      <w:r w:rsidR="00285DB6">
        <w:rPr>
          <w:rFonts w:ascii="Calibri" w:hAnsi="Calibri" w:cs="Calibri"/>
          <w:b/>
          <w:sz w:val="24"/>
          <w:szCs w:val="24"/>
        </w:rPr>
        <w:t>etrics</w:t>
      </w:r>
    </w:p>
    <w:p w14:paraId="4B897398" w14:textId="77777777" w:rsidR="00836F05" w:rsidRPr="003E17FE" w:rsidRDefault="00836F05" w:rsidP="003E17FE">
      <w:pPr>
        <w:spacing w:line="360" w:lineRule="auto"/>
        <w:jc w:val="both"/>
        <w:rPr>
          <w:rFonts w:ascii="Calibri" w:hAnsi="Calibri" w:cs="Calibri"/>
          <w:sz w:val="24"/>
          <w:szCs w:val="24"/>
        </w:rPr>
      </w:pPr>
      <w:r w:rsidRPr="003E17FE">
        <w:rPr>
          <w:rFonts w:ascii="Calibri" w:hAnsi="Calibri" w:cs="Calibri"/>
          <w:b/>
          <w:sz w:val="24"/>
          <w:szCs w:val="24"/>
        </w:rPr>
        <w:lastRenderedPageBreak/>
        <w:t xml:space="preserve">Accuracy: </w:t>
      </w:r>
      <w:r w:rsidRPr="003E17FE">
        <w:rPr>
          <w:rFonts w:ascii="Calibri" w:hAnsi="Calibri" w:cs="Calibri"/>
          <w:sz w:val="24"/>
          <w:szCs w:val="24"/>
        </w:rPr>
        <w:t>This measure assesses the overall correctness of a classification model and is calculated by dividing the sum of true positives (TP) and true negatives (TN) by the total number of instances. It provides a general sense of how well the model is performing across all classes.</w:t>
      </w:r>
    </w:p>
    <w:p w14:paraId="73246A3A" w14:textId="77777777" w:rsidR="00836F05" w:rsidRPr="003E17FE" w:rsidRDefault="00836F05" w:rsidP="003E17FE">
      <w:pPr>
        <w:spacing w:line="360" w:lineRule="auto"/>
        <w:jc w:val="both"/>
        <w:rPr>
          <w:rFonts w:ascii="Calibri" w:eastAsia="Cambria Math" w:hAnsi="Calibri" w:cs="Calibri"/>
          <w:sz w:val="24"/>
          <w:szCs w:val="24"/>
        </w:rPr>
      </w:pPr>
      <m:oMathPara>
        <m:oMath>
          <m:r>
            <w:rPr>
              <w:rFonts w:ascii="Cambria Math" w:eastAsia="Cambria Math" w:hAnsi="Cambria Math" w:cs="Calibri"/>
              <w:sz w:val="24"/>
              <w:szCs w:val="24"/>
            </w:rPr>
            <m:t>Accuracy=</m:t>
          </m:r>
          <m:f>
            <m:fPr>
              <m:ctrlPr>
                <w:rPr>
                  <w:rFonts w:ascii="Cambria Math" w:eastAsia="Cambria Math" w:hAnsi="Cambria Math" w:cs="Calibri"/>
                  <w:sz w:val="24"/>
                  <w:szCs w:val="24"/>
                </w:rPr>
              </m:ctrlPr>
            </m:fPr>
            <m:num>
              <m:r>
                <w:rPr>
                  <w:rFonts w:ascii="Cambria Math" w:eastAsia="Cambria Math" w:hAnsi="Cambria Math" w:cs="Calibri"/>
                  <w:sz w:val="24"/>
                  <w:szCs w:val="24"/>
                </w:rPr>
                <m:t>TP+TN</m:t>
              </m:r>
            </m:num>
            <m:den>
              <m:r>
                <w:rPr>
                  <w:rFonts w:ascii="Cambria Math" w:eastAsia="Cambria Math" w:hAnsi="Cambria Math" w:cs="Calibri"/>
                  <w:sz w:val="24"/>
                  <w:szCs w:val="24"/>
                </w:rPr>
                <m:t>TP+TN+FP+FN</m:t>
              </m:r>
            </m:den>
          </m:f>
          <m:r>
            <w:rPr>
              <w:rFonts w:ascii="Cambria Math" w:eastAsia="Cambria Math" w:hAnsi="Cambria Math" w:cs="Calibri"/>
              <w:sz w:val="24"/>
              <w:szCs w:val="24"/>
            </w:rPr>
            <m:t xml:space="preserve">                           </m:t>
          </m:r>
        </m:oMath>
      </m:oMathPara>
    </w:p>
    <w:p w14:paraId="0A68528F" w14:textId="77777777" w:rsidR="00836F05" w:rsidRPr="003E17FE" w:rsidRDefault="00836F05" w:rsidP="003E17FE">
      <w:pPr>
        <w:spacing w:line="360" w:lineRule="auto"/>
        <w:jc w:val="both"/>
        <w:rPr>
          <w:rFonts w:ascii="Calibri" w:hAnsi="Calibri" w:cs="Calibri"/>
          <w:sz w:val="24"/>
          <w:szCs w:val="24"/>
        </w:rPr>
      </w:pPr>
      <w:r w:rsidRPr="003E17FE">
        <w:rPr>
          <w:rFonts w:ascii="Calibri" w:hAnsi="Calibri" w:cs="Calibri"/>
          <w:b/>
          <w:sz w:val="24"/>
          <w:szCs w:val="24"/>
        </w:rPr>
        <w:t xml:space="preserve">Precision: </w:t>
      </w:r>
      <w:r w:rsidRPr="003E17FE">
        <w:rPr>
          <w:rFonts w:ascii="Calibri" w:hAnsi="Calibri" w:cs="Calibri"/>
          <w:sz w:val="24"/>
          <w:szCs w:val="24"/>
        </w:rPr>
        <w:t>Precision evaluates the accuracy of positive predictions and is calculated by dividing TP by the sum of TP and false positives (FP). It gives an indication of how many predicted positive instances are true positives, helping to gauge the model's precision in labeling positive cases.</w:t>
      </w:r>
    </w:p>
    <w:p w14:paraId="5F33F1A4" w14:textId="77777777" w:rsidR="00836F05" w:rsidRPr="003E17FE" w:rsidRDefault="00836F05" w:rsidP="003E17FE">
      <w:pPr>
        <w:spacing w:line="360" w:lineRule="auto"/>
        <w:jc w:val="both"/>
        <w:rPr>
          <w:rFonts w:ascii="Calibri" w:eastAsia="Cambria Math" w:hAnsi="Calibri" w:cs="Calibri"/>
          <w:sz w:val="24"/>
          <w:szCs w:val="24"/>
        </w:rPr>
      </w:pPr>
      <m:oMathPara>
        <m:oMath>
          <m:r>
            <w:rPr>
              <w:rFonts w:ascii="Cambria Math" w:eastAsia="Cambria Math" w:hAnsi="Cambria Math" w:cs="Calibri"/>
              <w:sz w:val="24"/>
              <w:szCs w:val="24"/>
            </w:rPr>
            <m:t xml:space="preserve">Precision= </m:t>
          </m:r>
          <m:f>
            <m:fPr>
              <m:ctrlPr>
                <w:rPr>
                  <w:rFonts w:ascii="Cambria Math" w:eastAsia="Cambria Math" w:hAnsi="Cambria Math" w:cs="Calibri"/>
                  <w:sz w:val="24"/>
                  <w:szCs w:val="24"/>
                </w:rPr>
              </m:ctrlPr>
            </m:fPr>
            <m:num>
              <m:r>
                <w:rPr>
                  <w:rFonts w:ascii="Cambria Math" w:eastAsia="Cambria Math" w:hAnsi="Cambria Math" w:cs="Calibri"/>
                  <w:sz w:val="24"/>
                  <w:szCs w:val="24"/>
                </w:rPr>
                <m:t>TP</m:t>
              </m:r>
            </m:num>
            <m:den>
              <m:r>
                <w:rPr>
                  <w:rFonts w:ascii="Cambria Math" w:eastAsia="Cambria Math" w:hAnsi="Cambria Math" w:cs="Calibri"/>
                  <w:sz w:val="24"/>
                  <w:szCs w:val="24"/>
                </w:rPr>
                <m:t>TP+FP</m:t>
              </m:r>
            </m:den>
          </m:f>
          <m:r>
            <w:rPr>
              <w:rFonts w:ascii="Cambria Math" w:eastAsia="Cambria Math" w:hAnsi="Cambria Math" w:cs="Calibri"/>
              <w:sz w:val="24"/>
              <w:szCs w:val="24"/>
            </w:rPr>
            <m:t xml:space="preserve">               </m:t>
          </m:r>
        </m:oMath>
      </m:oMathPara>
    </w:p>
    <w:p w14:paraId="66CA1B89" w14:textId="77777777" w:rsidR="00836F05" w:rsidRPr="003E17FE" w:rsidRDefault="00836F05" w:rsidP="003E17FE">
      <w:pPr>
        <w:spacing w:line="360" w:lineRule="auto"/>
        <w:jc w:val="both"/>
        <w:rPr>
          <w:rFonts w:ascii="Calibri" w:hAnsi="Calibri" w:cs="Calibri"/>
          <w:b/>
          <w:sz w:val="24"/>
          <w:szCs w:val="24"/>
        </w:rPr>
      </w:pPr>
    </w:p>
    <w:p w14:paraId="728F3361" w14:textId="77777777" w:rsidR="00836F05" w:rsidRPr="003E17FE" w:rsidRDefault="00836F05" w:rsidP="003E17FE">
      <w:pPr>
        <w:spacing w:line="360" w:lineRule="auto"/>
        <w:jc w:val="both"/>
        <w:rPr>
          <w:rFonts w:ascii="Calibri" w:hAnsi="Calibri" w:cs="Calibri"/>
          <w:sz w:val="24"/>
          <w:szCs w:val="24"/>
        </w:rPr>
      </w:pPr>
      <w:r w:rsidRPr="003E17FE">
        <w:rPr>
          <w:rFonts w:ascii="Calibri" w:hAnsi="Calibri" w:cs="Calibri"/>
          <w:b/>
          <w:sz w:val="24"/>
          <w:szCs w:val="24"/>
        </w:rPr>
        <w:t xml:space="preserve">Recall: </w:t>
      </w:r>
      <w:r w:rsidRPr="003E17FE">
        <w:rPr>
          <w:rFonts w:ascii="Calibri" w:hAnsi="Calibri" w:cs="Calibri"/>
          <w:sz w:val="24"/>
          <w:szCs w:val="24"/>
        </w:rPr>
        <w:t>Recall measures the ability of a model to capture all positive instances and is calculated by dividing TP by the sum of TP and false negatives (FN). It is particularly useful in scenarios where identifying all positive cases is crucial, as in medical diagnoses or fraud detection.</w:t>
      </w:r>
    </w:p>
    <w:p w14:paraId="7AB2FD8E" w14:textId="77777777" w:rsidR="00836F05" w:rsidRPr="003E17FE" w:rsidRDefault="00836F05" w:rsidP="003E17FE">
      <w:pPr>
        <w:spacing w:line="360" w:lineRule="auto"/>
        <w:jc w:val="both"/>
        <w:rPr>
          <w:rFonts w:ascii="Calibri" w:eastAsia="Cambria Math" w:hAnsi="Calibri" w:cs="Calibri"/>
          <w:sz w:val="24"/>
          <w:szCs w:val="24"/>
        </w:rPr>
      </w:pPr>
      <m:oMathPara>
        <m:oMath>
          <m:r>
            <w:rPr>
              <w:rFonts w:ascii="Cambria Math" w:eastAsia="Cambria Math" w:hAnsi="Cambria Math" w:cs="Calibri"/>
              <w:sz w:val="24"/>
              <w:szCs w:val="24"/>
            </w:rPr>
            <m:t xml:space="preserve">Recall= </m:t>
          </m:r>
          <m:f>
            <m:fPr>
              <m:ctrlPr>
                <w:rPr>
                  <w:rFonts w:ascii="Cambria Math" w:eastAsia="Cambria Math" w:hAnsi="Cambria Math" w:cs="Calibri"/>
                  <w:sz w:val="24"/>
                  <w:szCs w:val="24"/>
                </w:rPr>
              </m:ctrlPr>
            </m:fPr>
            <m:num>
              <m:r>
                <w:rPr>
                  <w:rFonts w:ascii="Cambria Math" w:eastAsia="Cambria Math" w:hAnsi="Cambria Math" w:cs="Calibri"/>
                  <w:sz w:val="24"/>
                  <w:szCs w:val="24"/>
                </w:rPr>
                <m:t>TP</m:t>
              </m:r>
            </m:num>
            <m:den>
              <m:r>
                <w:rPr>
                  <w:rFonts w:ascii="Cambria Math" w:eastAsia="Cambria Math" w:hAnsi="Cambria Math" w:cs="Calibri"/>
                  <w:sz w:val="24"/>
                  <w:szCs w:val="24"/>
                </w:rPr>
                <m:t xml:space="preserve">TP+FN </m:t>
              </m:r>
            </m:den>
          </m:f>
          <m:r>
            <w:rPr>
              <w:rFonts w:ascii="Cambria Math" w:eastAsia="Cambria Math" w:hAnsi="Cambria Math" w:cs="Calibri"/>
              <w:sz w:val="24"/>
              <w:szCs w:val="24"/>
            </w:rPr>
            <m:t xml:space="preserve">    </m:t>
          </m:r>
        </m:oMath>
      </m:oMathPara>
    </w:p>
    <w:p w14:paraId="3FB63163" w14:textId="77777777" w:rsidR="00836F05" w:rsidRPr="003E17FE" w:rsidRDefault="00836F05" w:rsidP="003E17FE">
      <w:pPr>
        <w:spacing w:line="360" w:lineRule="auto"/>
        <w:jc w:val="both"/>
        <w:rPr>
          <w:rFonts w:ascii="Calibri" w:hAnsi="Calibri" w:cs="Calibri"/>
          <w:b/>
          <w:sz w:val="24"/>
          <w:szCs w:val="24"/>
        </w:rPr>
      </w:pPr>
    </w:p>
    <w:p w14:paraId="4B918618" w14:textId="77777777" w:rsidR="00836F05" w:rsidRPr="003E17FE" w:rsidRDefault="00836F05" w:rsidP="003E17FE">
      <w:pPr>
        <w:spacing w:line="360" w:lineRule="auto"/>
        <w:jc w:val="both"/>
        <w:rPr>
          <w:rFonts w:ascii="Calibri" w:hAnsi="Calibri" w:cs="Calibri"/>
          <w:sz w:val="24"/>
          <w:szCs w:val="24"/>
        </w:rPr>
      </w:pPr>
      <w:r w:rsidRPr="003E17FE">
        <w:rPr>
          <w:rFonts w:ascii="Calibri" w:hAnsi="Calibri" w:cs="Calibri"/>
          <w:b/>
          <w:sz w:val="24"/>
          <w:szCs w:val="24"/>
        </w:rPr>
        <w:t xml:space="preserve">F1 Score: </w:t>
      </w:r>
      <w:r w:rsidRPr="003E17FE">
        <w:rPr>
          <w:rFonts w:ascii="Calibri" w:hAnsi="Calibri" w:cs="Calibri"/>
          <w:sz w:val="24"/>
          <w:szCs w:val="24"/>
        </w:rPr>
        <w:t>The F1 score is the harmonic means of precision and recall, offering a balanced evaluation of a model's performance. It considers both false positives and false negatives. It is useful when there is an uneven class distribution.</w:t>
      </w:r>
    </w:p>
    <w:p w14:paraId="28D22C79" w14:textId="77777777" w:rsidR="00836F05" w:rsidRPr="003E17FE" w:rsidRDefault="00836F05" w:rsidP="003E17FE">
      <w:pPr>
        <w:spacing w:line="360" w:lineRule="auto"/>
        <w:jc w:val="both"/>
        <w:rPr>
          <w:rFonts w:ascii="Calibri" w:eastAsia="Cambria Math" w:hAnsi="Calibri" w:cs="Calibri"/>
          <w:color w:val="FF0000"/>
          <w:sz w:val="24"/>
          <w:szCs w:val="24"/>
        </w:rPr>
      </w:pPr>
      <m:oMathPara>
        <m:oMath>
          <m:r>
            <w:rPr>
              <w:rFonts w:ascii="Cambria Math" w:eastAsia="Cambria Math" w:hAnsi="Cambria Math" w:cs="Calibri"/>
              <w:sz w:val="24"/>
              <w:szCs w:val="24"/>
            </w:rPr>
            <m:t xml:space="preserve">F1 Score= </m:t>
          </m:r>
          <m:f>
            <m:fPr>
              <m:ctrlPr>
                <w:rPr>
                  <w:rFonts w:ascii="Cambria Math" w:eastAsia="Cambria Math" w:hAnsi="Cambria Math" w:cs="Calibri"/>
                  <w:sz w:val="24"/>
                  <w:szCs w:val="24"/>
                </w:rPr>
              </m:ctrlPr>
            </m:fPr>
            <m:num>
              <m:r>
                <w:rPr>
                  <w:rFonts w:ascii="Cambria Math" w:eastAsia="Cambria Math" w:hAnsi="Cambria Math" w:cs="Calibri"/>
                  <w:sz w:val="24"/>
                  <w:szCs w:val="24"/>
                </w:rPr>
                <m:t>2*Precision*Recall</m:t>
              </m:r>
            </m:num>
            <m:den>
              <m:r>
                <w:rPr>
                  <w:rFonts w:ascii="Cambria Math" w:eastAsia="Cambria Math" w:hAnsi="Cambria Math" w:cs="Calibri"/>
                  <w:sz w:val="24"/>
                  <w:szCs w:val="24"/>
                </w:rPr>
                <m:t xml:space="preserve">Precision+Recall </m:t>
              </m:r>
            </m:den>
          </m:f>
          <m:r>
            <w:rPr>
              <w:rFonts w:ascii="Cambria Math" w:eastAsia="Cambria Math" w:hAnsi="Cambria Math" w:cs="Calibri"/>
              <w:sz w:val="24"/>
              <w:szCs w:val="24"/>
            </w:rPr>
            <m:t xml:space="preserve">  </m:t>
          </m:r>
          <m:r>
            <w:rPr>
              <w:rFonts w:ascii="Cambria Math" w:eastAsia="Cambria Math" w:hAnsi="Cambria Math" w:cs="Calibri"/>
              <w:color w:val="FF0000"/>
              <w:sz w:val="24"/>
              <w:szCs w:val="24"/>
            </w:rPr>
            <m:t xml:space="preserve">        </m:t>
          </m:r>
        </m:oMath>
      </m:oMathPara>
    </w:p>
    <w:p w14:paraId="2200EB0F" w14:textId="77777777" w:rsidR="00836F05" w:rsidRPr="003E17FE" w:rsidRDefault="00836F05" w:rsidP="003E17FE">
      <w:pPr>
        <w:spacing w:line="360" w:lineRule="auto"/>
        <w:jc w:val="both"/>
        <w:rPr>
          <w:rFonts w:ascii="Calibri" w:hAnsi="Calibri" w:cs="Calibri"/>
          <w:sz w:val="24"/>
          <w:szCs w:val="24"/>
        </w:rPr>
      </w:pPr>
    </w:p>
    <w:p w14:paraId="184674C5" w14:textId="77777777" w:rsidR="00836F05" w:rsidRPr="003E17FE" w:rsidRDefault="00836F05" w:rsidP="003E17FE">
      <w:pPr>
        <w:spacing w:line="360" w:lineRule="auto"/>
        <w:jc w:val="both"/>
        <w:rPr>
          <w:rFonts w:ascii="Calibri" w:hAnsi="Calibri" w:cs="Calibri"/>
          <w:sz w:val="24"/>
          <w:szCs w:val="24"/>
        </w:rPr>
      </w:pPr>
      <w:r w:rsidRPr="003E17FE">
        <w:rPr>
          <w:rFonts w:ascii="Calibri" w:hAnsi="Calibri" w:cs="Calibri"/>
          <w:b/>
          <w:sz w:val="24"/>
          <w:szCs w:val="24"/>
        </w:rPr>
        <w:t xml:space="preserve">Error Rate: </w:t>
      </w:r>
      <w:r w:rsidRPr="003E17FE">
        <w:rPr>
          <w:rFonts w:ascii="Calibri" w:hAnsi="Calibri" w:cs="Calibri"/>
          <w:sz w:val="24"/>
          <w:szCs w:val="24"/>
        </w:rPr>
        <w:t>The error rate is the complement of accuracy, representing the proportion of incorrectly classified instances. It is calculated as 1 minus accuracy. A lower error rate indicates better model performance.</w:t>
      </w:r>
    </w:p>
    <w:p w14:paraId="61FA66A2" w14:textId="77777777" w:rsidR="00836F05" w:rsidRPr="003E17FE" w:rsidRDefault="00836F05" w:rsidP="003E17FE">
      <w:pPr>
        <w:spacing w:line="360" w:lineRule="auto"/>
        <w:jc w:val="both"/>
        <w:rPr>
          <w:rFonts w:ascii="Calibri" w:eastAsia="Cambria Math" w:hAnsi="Calibri" w:cs="Calibri"/>
          <w:sz w:val="24"/>
          <w:szCs w:val="24"/>
        </w:rPr>
      </w:pPr>
      <m:oMathPara>
        <m:oMath>
          <m:r>
            <w:rPr>
              <w:rFonts w:ascii="Cambria Math" w:eastAsia="Cambria Math" w:hAnsi="Cambria Math" w:cs="Calibri"/>
              <w:sz w:val="24"/>
              <w:szCs w:val="24"/>
            </w:rPr>
            <m:t xml:space="preserve">Error=1-Accuracy     </m:t>
          </m:r>
        </m:oMath>
      </m:oMathPara>
    </w:p>
    <w:p w14:paraId="5E40301D" w14:textId="77777777" w:rsidR="00836F05" w:rsidRPr="003E17FE" w:rsidRDefault="00836F05" w:rsidP="003E17FE">
      <w:pPr>
        <w:spacing w:line="360" w:lineRule="auto"/>
        <w:jc w:val="both"/>
        <w:rPr>
          <w:rFonts w:ascii="Calibri" w:hAnsi="Calibri" w:cs="Calibri"/>
          <w:b/>
          <w:sz w:val="24"/>
          <w:szCs w:val="24"/>
        </w:rPr>
      </w:pPr>
    </w:p>
    <w:p w14:paraId="5F82AB84" w14:textId="77777777" w:rsidR="00836F05" w:rsidRPr="003E17FE" w:rsidRDefault="00836F05" w:rsidP="003E17FE">
      <w:pPr>
        <w:spacing w:line="360" w:lineRule="auto"/>
        <w:jc w:val="both"/>
        <w:rPr>
          <w:rFonts w:ascii="Calibri" w:hAnsi="Calibri" w:cs="Calibri"/>
          <w:sz w:val="24"/>
          <w:szCs w:val="24"/>
        </w:rPr>
      </w:pPr>
      <w:r w:rsidRPr="003E17FE">
        <w:rPr>
          <w:rFonts w:ascii="Calibri" w:hAnsi="Calibri" w:cs="Calibri"/>
          <w:b/>
          <w:sz w:val="24"/>
          <w:szCs w:val="24"/>
        </w:rPr>
        <w:t>Positive Predictive Value (PPV</w:t>
      </w:r>
      <w:r w:rsidRPr="003E17FE">
        <w:rPr>
          <w:rFonts w:ascii="Calibri" w:hAnsi="Calibri" w:cs="Calibri"/>
          <w:sz w:val="24"/>
          <w:szCs w:val="24"/>
        </w:rPr>
        <w:t>): PPV assesses the accuracy of positive predictions. It is calculated by dividing TP by the sum of TP and FP, providing insights into how well the model correctly identifies positive instances.</w:t>
      </w:r>
    </w:p>
    <w:p w14:paraId="32FABEC5" w14:textId="77777777" w:rsidR="00836F05" w:rsidRPr="003E17FE" w:rsidRDefault="00836F05" w:rsidP="003E17FE">
      <w:pPr>
        <w:spacing w:line="360" w:lineRule="auto"/>
        <w:jc w:val="both"/>
        <w:rPr>
          <w:rFonts w:ascii="Calibri" w:eastAsia="Cambria Math" w:hAnsi="Calibri" w:cs="Calibri"/>
          <w:sz w:val="24"/>
          <w:szCs w:val="24"/>
        </w:rPr>
      </w:pPr>
      <m:oMathPara>
        <m:oMath>
          <m:r>
            <w:rPr>
              <w:rFonts w:ascii="Cambria Math" w:eastAsia="Cambria Math" w:hAnsi="Cambria Math" w:cs="Calibri"/>
              <w:sz w:val="24"/>
              <w:szCs w:val="24"/>
            </w:rPr>
            <m:t xml:space="preserve">PPV= </m:t>
          </m:r>
          <m:f>
            <m:fPr>
              <m:ctrlPr>
                <w:rPr>
                  <w:rFonts w:ascii="Cambria Math" w:eastAsia="Cambria Math" w:hAnsi="Cambria Math" w:cs="Calibri"/>
                  <w:sz w:val="24"/>
                  <w:szCs w:val="24"/>
                </w:rPr>
              </m:ctrlPr>
            </m:fPr>
            <m:num>
              <m:r>
                <w:rPr>
                  <w:rFonts w:ascii="Cambria Math" w:eastAsia="Cambria Math" w:hAnsi="Cambria Math" w:cs="Calibri"/>
                  <w:sz w:val="24"/>
                  <w:szCs w:val="24"/>
                </w:rPr>
                <m:t>TP</m:t>
              </m:r>
            </m:num>
            <m:den>
              <m:r>
                <w:rPr>
                  <w:rFonts w:ascii="Cambria Math" w:eastAsia="Cambria Math" w:hAnsi="Cambria Math" w:cs="Calibri"/>
                  <w:sz w:val="24"/>
                  <w:szCs w:val="24"/>
                </w:rPr>
                <m:t>TP+FP</m:t>
              </m:r>
            </m:den>
          </m:f>
          <m:r>
            <w:rPr>
              <w:rFonts w:ascii="Cambria Math" w:eastAsia="Cambria Math" w:hAnsi="Cambria Math" w:cs="Calibri"/>
              <w:sz w:val="24"/>
              <w:szCs w:val="24"/>
            </w:rPr>
            <m:t xml:space="preserve">               </m:t>
          </m:r>
        </m:oMath>
      </m:oMathPara>
    </w:p>
    <w:p w14:paraId="587560E9" w14:textId="77777777" w:rsidR="00836F05" w:rsidRPr="003E17FE" w:rsidRDefault="00836F05" w:rsidP="003E17FE">
      <w:pPr>
        <w:spacing w:line="360" w:lineRule="auto"/>
        <w:jc w:val="both"/>
        <w:rPr>
          <w:rFonts w:ascii="Calibri" w:hAnsi="Calibri" w:cs="Calibri"/>
          <w:b/>
          <w:sz w:val="24"/>
          <w:szCs w:val="24"/>
        </w:rPr>
      </w:pPr>
    </w:p>
    <w:p w14:paraId="2A13A037" w14:textId="77777777" w:rsidR="00836F05" w:rsidRPr="003E17FE" w:rsidRDefault="00836F05" w:rsidP="003E17FE">
      <w:pPr>
        <w:spacing w:line="360" w:lineRule="auto"/>
        <w:jc w:val="both"/>
        <w:rPr>
          <w:rFonts w:ascii="Calibri" w:hAnsi="Calibri" w:cs="Calibri"/>
          <w:b/>
          <w:sz w:val="24"/>
          <w:szCs w:val="24"/>
        </w:rPr>
      </w:pPr>
      <w:r w:rsidRPr="003E17FE">
        <w:rPr>
          <w:rFonts w:ascii="Calibri" w:hAnsi="Calibri" w:cs="Calibri"/>
          <w:b/>
          <w:sz w:val="24"/>
          <w:szCs w:val="24"/>
        </w:rPr>
        <w:t xml:space="preserve">Negative Predictive Value (NPV): </w:t>
      </w:r>
      <w:r w:rsidRPr="003E17FE">
        <w:rPr>
          <w:rFonts w:ascii="Calibri" w:hAnsi="Calibri" w:cs="Calibri"/>
          <w:sz w:val="24"/>
          <w:szCs w:val="24"/>
        </w:rPr>
        <w:t>NPV assesses the accuracy of negative predictions. It is calculated by dividing TN by the sum of TN and FN, offering insights into the model's ability to correctly identify negative instances. Note: There seems to be a repetition in the provided formulas; one of them could be corrected to NPV for clarity.</w:t>
      </w:r>
    </w:p>
    <w:p w14:paraId="4DF62217" w14:textId="77777777" w:rsidR="00836F05" w:rsidRPr="003E17FE" w:rsidRDefault="00836F05" w:rsidP="003E17FE">
      <w:pPr>
        <w:spacing w:line="360" w:lineRule="auto"/>
        <w:jc w:val="both"/>
        <w:rPr>
          <w:rFonts w:ascii="Calibri" w:eastAsia="Cambria Math" w:hAnsi="Calibri" w:cs="Calibri"/>
          <w:sz w:val="24"/>
          <w:szCs w:val="24"/>
        </w:rPr>
      </w:pPr>
      <w:r w:rsidRPr="003E17FE">
        <w:rPr>
          <w:rFonts w:ascii="Calibri" w:hAnsi="Calibri" w:cs="Calibri"/>
          <w:sz w:val="24"/>
          <w:szCs w:val="24"/>
        </w:rPr>
        <w:t xml:space="preserve"> </w:t>
      </w:r>
      <w:r w:rsidRPr="003E17FE">
        <w:rPr>
          <w:rFonts w:ascii="Calibri" w:hAnsi="Calibri" w:cs="Calibri"/>
          <w:i/>
          <w:sz w:val="24"/>
          <w:szCs w:val="24"/>
        </w:rPr>
        <w:br/>
      </w:r>
      <m:oMathPara>
        <m:oMath>
          <m:r>
            <w:rPr>
              <w:rFonts w:ascii="Cambria Math" w:eastAsia="Cambria Math" w:hAnsi="Cambria Math" w:cs="Calibri"/>
              <w:sz w:val="24"/>
              <w:szCs w:val="24"/>
            </w:rPr>
            <m:t xml:space="preserve">PPV= </m:t>
          </m:r>
          <m:f>
            <m:fPr>
              <m:ctrlPr>
                <w:rPr>
                  <w:rFonts w:ascii="Cambria Math" w:eastAsia="Cambria Math" w:hAnsi="Cambria Math" w:cs="Calibri"/>
                  <w:sz w:val="24"/>
                  <w:szCs w:val="24"/>
                </w:rPr>
              </m:ctrlPr>
            </m:fPr>
            <m:num>
              <m:r>
                <w:rPr>
                  <w:rFonts w:ascii="Cambria Math" w:eastAsia="Cambria Math" w:hAnsi="Cambria Math" w:cs="Calibri"/>
                  <w:sz w:val="24"/>
                  <w:szCs w:val="24"/>
                </w:rPr>
                <m:t>TP</m:t>
              </m:r>
            </m:num>
            <m:den>
              <m:r>
                <w:rPr>
                  <w:rFonts w:ascii="Cambria Math" w:eastAsia="Cambria Math" w:hAnsi="Cambria Math" w:cs="Calibri"/>
                  <w:sz w:val="24"/>
                  <w:szCs w:val="24"/>
                </w:rPr>
                <m:t xml:space="preserve">TP+FN </m:t>
              </m:r>
            </m:den>
          </m:f>
          <m:r>
            <w:rPr>
              <w:rFonts w:ascii="Cambria Math" w:eastAsia="Cambria Math" w:hAnsi="Cambria Math" w:cs="Calibri"/>
              <w:sz w:val="24"/>
              <w:szCs w:val="24"/>
            </w:rPr>
            <m:t xml:space="preserve">                </m:t>
          </m:r>
        </m:oMath>
      </m:oMathPara>
    </w:p>
    <w:p w14:paraId="7686AA76" w14:textId="77777777" w:rsidR="00836F05" w:rsidRPr="003E17FE" w:rsidRDefault="00836F05" w:rsidP="003E17FE">
      <w:pPr>
        <w:spacing w:line="360" w:lineRule="auto"/>
        <w:jc w:val="both"/>
        <w:rPr>
          <w:rFonts w:ascii="Calibri" w:hAnsi="Calibri" w:cs="Calibri"/>
          <w:sz w:val="24"/>
          <w:szCs w:val="24"/>
        </w:rPr>
      </w:pPr>
      <w:proofErr w:type="gramStart"/>
      <w:r w:rsidRPr="003E17FE">
        <w:rPr>
          <w:rFonts w:ascii="Calibri" w:hAnsi="Calibri" w:cs="Calibri"/>
          <w:sz w:val="24"/>
          <w:szCs w:val="24"/>
        </w:rPr>
        <w:t>Where</w:t>
      </w:r>
      <w:proofErr w:type="gramEnd"/>
      <w:r w:rsidRPr="003E17FE">
        <w:rPr>
          <w:rFonts w:ascii="Calibri" w:hAnsi="Calibri" w:cs="Calibri"/>
          <w:sz w:val="24"/>
          <w:szCs w:val="24"/>
        </w:rPr>
        <w:t xml:space="preserve">, </w:t>
      </w:r>
    </w:p>
    <w:p w14:paraId="27467677" w14:textId="77777777" w:rsidR="00836F05" w:rsidRPr="003E17FE" w:rsidRDefault="00836F05" w:rsidP="003E17FE">
      <w:pPr>
        <w:spacing w:line="360" w:lineRule="auto"/>
        <w:jc w:val="both"/>
        <w:rPr>
          <w:rFonts w:ascii="Calibri" w:hAnsi="Calibri" w:cs="Calibri"/>
          <w:sz w:val="24"/>
          <w:szCs w:val="24"/>
        </w:rPr>
      </w:pPr>
      <w:r w:rsidRPr="003E17FE">
        <w:rPr>
          <w:rFonts w:ascii="Calibri" w:hAnsi="Calibri" w:cs="Calibri"/>
          <w:sz w:val="24"/>
          <w:szCs w:val="24"/>
        </w:rPr>
        <w:t>TP = True positive</w:t>
      </w:r>
    </w:p>
    <w:p w14:paraId="553B87F9" w14:textId="77777777" w:rsidR="00836F05" w:rsidRPr="003E17FE" w:rsidRDefault="00836F05" w:rsidP="003E17FE">
      <w:pPr>
        <w:spacing w:line="360" w:lineRule="auto"/>
        <w:jc w:val="both"/>
        <w:rPr>
          <w:rFonts w:ascii="Calibri" w:hAnsi="Calibri" w:cs="Calibri"/>
          <w:sz w:val="24"/>
          <w:szCs w:val="24"/>
        </w:rPr>
      </w:pPr>
      <w:r w:rsidRPr="003E17FE">
        <w:rPr>
          <w:rFonts w:ascii="Calibri" w:hAnsi="Calibri" w:cs="Calibri"/>
          <w:sz w:val="24"/>
          <w:szCs w:val="24"/>
        </w:rPr>
        <w:t>FN = False Negative</w:t>
      </w:r>
    </w:p>
    <w:p w14:paraId="67DC4601" w14:textId="77777777" w:rsidR="00836F05" w:rsidRPr="003E17FE" w:rsidRDefault="00836F05" w:rsidP="003E17FE">
      <w:pPr>
        <w:spacing w:line="360" w:lineRule="auto"/>
        <w:jc w:val="both"/>
        <w:rPr>
          <w:rFonts w:ascii="Calibri" w:hAnsi="Calibri" w:cs="Calibri"/>
          <w:sz w:val="24"/>
          <w:szCs w:val="24"/>
        </w:rPr>
      </w:pPr>
      <w:r w:rsidRPr="003E17FE">
        <w:rPr>
          <w:rFonts w:ascii="Calibri" w:hAnsi="Calibri" w:cs="Calibri"/>
          <w:sz w:val="24"/>
          <w:szCs w:val="24"/>
        </w:rPr>
        <w:t>FP = False Positive</w:t>
      </w:r>
    </w:p>
    <w:p w14:paraId="08767972" w14:textId="77777777" w:rsidR="00836F05" w:rsidRPr="003E17FE" w:rsidRDefault="00836F05" w:rsidP="003E17FE">
      <w:pPr>
        <w:spacing w:line="360" w:lineRule="auto"/>
        <w:jc w:val="both"/>
        <w:rPr>
          <w:rFonts w:ascii="Calibri" w:hAnsi="Calibri" w:cs="Calibri"/>
          <w:sz w:val="24"/>
          <w:szCs w:val="24"/>
        </w:rPr>
      </w:pPr>
      <w:r w:rsidRPr="003E17FE">
        <w:rPr>
          <w:rFonts w:ascii="Calibri" w:hAnsi="Calibri" w:cs="Calibri"/>
          <w:sz w:val="24"/>
          <w:szCs w:val="24"/>
        </w:rPr>
        <w:t xml:space="preserve">TN =True Negative </w:t>
      </w:r>
    </w:p>
    <w:p w14:paraId="441DBF2A" w14:textId="77777777" w:rsidR="00836F05" w:rsidRPr="003E17FE" w:rsidRDefault="00836F05" w:rsidP="003E17FE">
      <w:pPr>
        <w:spacing w:line="360" w:lineRule="auto"/>
        <w:jc w:val="both"/>
        <w:rPr>
          <w:rFonts w:ascii="Calibri" w:hAnsi="Calibri" w:cs="Calibri"/>
          <w:sz w:val="24"/>
          <w:szCs w:val="24"/>
        </w:rPr>
      </w:pPr>
    </w:p>
    <w:p w14:paraId="33315F1D" w14:textId="74FEA290" w:rsidR="00836F05" w:rsidRPr="003E17FE" w:rsidRDefault="00836F05" w:rsidP="003E17FE">
      <w:pPr>
        <w:spacing w:line="360" w:lineRule="auto"/>
        <w:jc w:val="both"/>
        <w:rPr>
          <w:rFonts w:ascii="Calibri" w:hAnsi="Calibri" w:cs="Calibri"/>
          <w:sz w:val="24"/>
          <w:szCs w:val="24"/>
        </w:rPr>
      </w:pPr>
      <w:r w:rsidRPr="003E17FE">
        <w:rPr>
          <w:rFonts w:ascii="Calibri" w:hAnsi="Calibri" w:cs="Calibri"/>
          <w:b/>
          <w:sz w:val="24"/>
          <w:szCs w:val="24"/>
        </w:rPr>
        <w:t>Results</w:t>
      </w:r>
      <w:r w:rsidRPr="003E17FE">
        <w:rPr>
          <w:rFonts w:ascii="Calibri" w:hAnsi="Calibri" w:cs="Calibri"/>
          <w:b/>
          <w:sz w:val="24"/>
          <w:szCs w:val="24"/>
        </w:rPr>
        <w:tab/>
      </w:r>
    </w:p>
    <w:p w14:paraId="00D89624" w14:textId="08E1BFD6" w:rsidR="00836F05" w:rsidRPr="003E17FE" w:rsidRDefault="00836F05" w:rsidP="003E17FE">
      <w:pPr>
        <w:spacing w:line="360" w:lineRule="auto"/>
        <w:jc w:val="both"/>
        <w:rPr>
          <w:rFonts w:ascii="Calibri" w:hAnsi="Calibri" w:cs="Calibri"/>
          <w:sz w:val="24"/>
          <w:szCs w:val="24"/>
        </w:rPr>
      </w:pPr>
      <w:bookmarkStart w:id="3" w:name="_heading=h.gjdgxs" w:colFirst="0" w:colLast="0"/>
      <w:bookmarkEnd w:id="3"/>
      <w:r w:rsidRPr="003E17FE">
        <w:rPr>
          <w:rFonts w:ascii="Calibri" w:hAnsi="Calibri" w:cs="Calibri"/>
          <w:sz w:val="24"/>
          <w:szCs w:val="24"/>
        </w:rPr>
        <w:t xml:space="preserve">We examined 771,712 children under the age of five, as documented in the most recent Demographic and Health Survey (DHS) conducted across 64 Low- and Middle-Income Countries (LMICs). The gender distribution within the studied group reveals 394,021 males (51.06%) and 377,691 females (48.94%) </w:t>
      </w:r>
      <w:r w:rsidRPr="003E17FE">
        <w:rPr>
          <w:rFonts w:ascii="Calibri" w:hAnsi="Calibri" w:cs="Calibri"/>
          <w:b/>
          <w:sz w:val="24"/>
          <w:szCs w:val="24"/>
        </w:rPr>
        <w:t>[Figure 1]</w:t>
      </w:r>
      <w:r w:rsidRPr="003E17FE">
        <w:rPr>
          <w:rFonts w:ascii="Calibri" w:hAnsi="Calibri" w:cs="Calibri"/>
          <w:sz w:val="24"/>
          <w:szCs w:val="24"/>
        </w:rPr>
        <w:t xml:space="preserve">. Within this population, 141,018 children were identified </w:t>
      </w:r>
      <w:r w:rsidRPr="003E17FE">
        <w:rPr>
          <w:rFonts w:ascii="Calibri" w:hAnsi="Calibri" w:cs="Calibri"/>
          <w:sz w:val="24"/>
          <w:szCs w:val="24"/>
        </w:rPr>
        <w:lastRenderedPageBreak/>
        <w:t xml:space="preserve">with recent </w:t>
      </w:r>
      <w:proofErr w:type="gramStart"/>
      <w:r w:rsidRPr="003E17FE">
        <w:rPr>
          <w:rFonts w:ascii="Calibri" w:hAnsi="Calibri" w:cs="Calibri"/>
          <w:sz w:val="24"/>
          <w:szCs w:val="24"/>
        </w:rPr>
        <w:t>fever</w:t>
      </w:r>
      <w:proofErr w:type="gramEnd"/>
      <w:r w:rsidRPr="003E17FE">
        <w:rPr>
          <w:rFonts w:ascii="Calibri" w:hAnsi="Calibri" w:cs="Calibri"/>
          <w:sz w:val="24"/>
          <w:szCs w:val="24"/>
        </w:rPr>
        <w:t xml:space="preserve"> or </w:t>
      </w:r>
      <w:proofErr w:type="gramStart"/>
      <w:r w:rsidRPr="003E17FE">
        <w:rPr>
          <w:rFonts w:ascii="Calibri" w:hAnsi="Calibri" w:cs="Calibri"/>
          <w:sz w:val="24"/>
          <w:szCs w:val="24"/>
        </w:rPr>
        <w:t>cough</w:t>
      </w:r>
      <w:proofErr w:type="gramEnd"/>
      <w:r w:rsidRPr="003E17FE">
        <w:rPr>
          <w:rFonts w:ascii="Calibri" w:hAnsi="Calibri" w:cs="Calibri"/>
          <w:sz w:val="24"/>
          <w:szCs w:val="24"/>
        </w:rPr>
        <w:t xml:space="preserve">. Notably, 44,007 of these children received antibiotics for their recent fever or cough </w:t>
      </w:r>
      <w:r w:rsidRPr="003E17FE">
        <w:rPr>
          <w:rFonts w:ascii="Calibri" w:hAnsi="Calibri" w:cs="Calibri"/>
          <w:b/>
          <w:sz w:val="24"/>
          <w:szCs w:val="24"/>
        </w:rPr>
        <w:t>[Figure 2]</w:t>
      </w:r>
      <w:r w:rsidRPr="003E17FE">
        <w:rPr>
          <w:rFonts w:ascii="Calibri" w:hAnsi="Calibri" w:cs="Calibri"/>
          <w:sz w:val="24"/>
          <w:szCs w:val="24"/>
        </w:rPr>
        <w:t>.</w:t>
      </w:r>
    </w:p>
    <w:p w14:paraId="100498CE" w14:textId="77777777" w:rsidR="00836F05" w:rsidRPr="003E17FE" w:rsidRDefault="00836F05" w:rsidP="008817D6">
      <w:pPr>
        <w:spacing w:line="360" w:lineRule="auto"/>
        <w:jc w:val="center"/>
        <w:rPr>
          <w:rFonts w:ascii="Calibri" w:hAnsi="Calibri" w:cs="Calibri"/>
          <w:b/>
          <w:bCs/>
          <w:sz w:val="24"/>
          <w:szCs w:val="24"/>
        </w:rPr>
      </w:pPr>
      <w:r w:rsidRPr="003E17FE">
        <w:rPr>
          <w:rFonts w:ascii="Calibri" w:hAnsi="Calibri" w:cs="Calibri"/>
          <w:b/>
          <w:bCs/>
          <w:sz w:val="24"/>
          <w:szCs w:val="24"/>
        </w:rPr>
        <w:t>[Insert Figure 1 and 2 Here]</w:t>
      </w:r>
    </w:p>
    <w:p w14:paraId="256709E8" w14:textId="603DB8CC" w:rsidR="006F24FE" w:rsidRPr="003E17FE" w:rsidRDefault="00836F05" w:rsidP="003E17FE">
      <w:pPr>
        <w:spacing w:line="360" w:lineRule="auto"/>
        <w:jc w:val="both"/>
        <w:rPr>
          <w:rFonts w:ascii="Calibri" w:hAnsi="Calibri" w:cs="Calibri"/>
          <w:sz w:val="24"/>
          <w:szCs w:val="24"/>
        </w:rPr>
      </w:pPr>
      <w:r w:rsidRPr="003E17FE">
        <w:rPr>
          <w:rFonts w:ascii="Calibri" w:hAnsi="Calibri" w:cs="Calibri"/>
          <w:b/>
          <w:bCs/>
          <w:sz w:val="24"/>
          <w:szCs w:val="24"/>
        </w:rPr>
        <w:t>Figure 1</w:t>
      </w:r>
      <w:r w:rsidR="0074197D" w:rsidRPr="003E17FE">
        <w:rPr>
          <w:rFonts w:ascii="Calibri" w:hAnsi="Calibri" w:cs="Calibri"/>
          <w:b/>
          <w:bCs/>
          <w:sz w:val="24"/>
          <w:szCs w:val="24"/>
        </w:rPr>
        <w:t xml:space="preserve"> title</w:t>
      </w:r>
      <w:r w:rsidRPr="003E17FE">
        <w:rPr>
          <w:rFonts w:ascii="Calibri" w:hAnsi="Calibri" w:cs="Calibri"/>
          <w:sz w:val="24"/>
          <w:szCs w:val="24"/>
        </w:rPr>
        <w:t>: Outcome Variables Extraction Procedures</w:t>
      </w:r>
      <w:r w:rsidR="00752C30" w:rsidRPr="003E17FE">
        <w:rPr>
          <w:rFonts w:ascii="Calibri" w:hAnsi="Calibri" w:cs="Calibri"/>
          <w:sz w:val="24"/>
          <w:szCs w:val="24"/>
        </w:rPr>
        <w:t>.</w:t>
      </w:r>
    </w:p>
    <w:p w14:paraId="76683FB4" w14:textId="3AE747EC" w:rsidR="006F24FE" w:rsidRPr="008817D6" w:rsidRDefault="00836F05" w:rsidP="003E17FE">
      <w:pPr>
        <w:spacing w:line="360" w:lineRule="auto"/>
        <w:jc w:val="both"/>
        <w:rPr>
          <w:rFonts w:ascii="Calibri" w:hAnsi="Calibri" w:cs="Calibri"/>
          <w:sz w:val="24"/>
          <w:szCs w:val="24"/>
        </w:rPr>
      </w:pPr>
      <w:r w:rsidRPr="003E17FE">
        <w:rPr>
          <w:rFonts w:ascii="Calibri" w:hAnsi="Calibri" w:cs="Calibri"/>
          <w:b/>
          <w:sz w:val="24"/>
          <w:szCs w:val="24"/>
        </w:rPr>
        <w:t>Figure 2</w:t>
      </w:r>
      <w:r w:rsidR="0074197D" w:rsidRPr="003E17FE">
        <w:rPr>
          <w:rFonts w:ascii="Calibri" w:hAnsi="Calibri" w:cs="Calibri"/>
          <w:b/>
          <w:sz w:val="24"/>
          <w:szCs w:val="24"/>
        </w:rPr>
        <w:t xml:space="preserve"> title</w:t>
      </w:r>
      <w:r w:rsidRPr="003E17FE">
        <w:rPr>
          <w:rFonts w:ascii="Calibri" w:hAnsi="Calibri" w:cs="Calibri"/>
          <w:b/>
          <w:sz w:val="24"/>
          <w:szCs w:val="24"/>
        </w:rPr>
        <w:t xml:space="preserve">: </w:t>
      </w:r>
      <w:r w:rsidRPr="003E17FE">
        <w:rPr>
          <w:rFonts w:ascii="Calibri" w:hAnsi="Calibri" w:cs="Calibri"/>
          <w:sz w:val="24"/>
          <w:szCs w:val="24"/>
        </w:rPr>
        <w:t>Gender Distribution of Children Under Five</w:t>
      </w:r>
      <w:r w:rsidR="00752C30" w:rsidRPr="003E17FE">
        <w:rPr>
          <w:rFonts w:ascii="Calibri" w:hAnsi="Calibri" w:cs="Calibri"/>
          <w:sz w:val="24"/>
          <w:szCs w:val="24"/>
        </w:rPr>
        <w:t>.</w:t>
      </w:r>
    </w:p>
    <w:p w14:paraId="28EC1CDA" w14:textId="7A8CEF80" w:rsidR="00836F05" w:rsidRPr="003E17FE" w:rsidRDefault="00836F05" w:rsidP="003E17FE">
      <w:pPr>
        <w:spacing w:line="360" w:lineRule="auto"/>
        <w:jc w:val="both"/>
        <w:rPr>
          <w:rFonts w:ascii="Calibri" w:hAnsi="Calibri" w:cs="Calibri"/>
          <w:b/>
          <w:sz w:val="24"/>
          <w:szCs w:val="24"/>
        </w:rPr>
      </w:pPr>
      <w:r w:rsidRPr="003E17FE">
        <w:rPr>
          <w:rFonts w:ascii="Calibri" w:hAnsi="Calibri" w:cs="Calibri"/>
          <w:b/>
          <w:sz w:val="24"/>
          <w:szCs w:val="24"/>
        </w:rPr>
        <w:t>Descriptive Statistics of the Feature</w:t>
      </w:r>
    </w:p>
    <w:p w14:paraId="051B8EF2" w14:textId="77777777" w:rsidR="00836F05" w:rsidRPr="003E17FE" w:rsidRDefault="00836F05" w:rsidP="003E17FE">
      <w:pPr>
        <w:spacing w:line="360" w:lineRule="auto"/>
        <w:jc w:val="both"/>
        <w:rPr>
          <w:rFonts w:ascii="Calibri" w:hAnsi="Calibri" w:cs="Calibri"/>
          <w:b/>
          <w:sz w:val="24"/>
          <w:szCs w:val="24"/>
        </w:rPr>
      </w:pPr>
      <w:r w:rsidRPr="003E17FE">
        <w:rPr>
          <w:rFonts w:ascii="Calibri" w:hAnsi="Calibri" w:cs="Calibri"/>
          <w:sz w:val="24"/>
          <w:szCs w:val="24"/>
        </w:rPr>
        <w:t xml:space="preserve">The type of place of residence shows that </w:t>
      </w:r>
      <w:proofErr w:type="gramStart"/>
      <w:r w:rsidRPr="003E17FE">
        <w:rPr>
          <w:rFonts w:ascii="Calibri" w:hAnsi="Calibri" w:cs="Calibri"/>
          <w:sz w:val="24"/>
          <w:szCs w:val="24"/>
        </w:rPr>
        <w:t>a majority</w:t>
      </w:r>
      <w:proofErr w:type="gramEnd"/>
      <w:r w:rsidRPr="003E17FE">
        <w:rPr>
          <w:rFonts w:ascii="Calibri" w:hAnsi="Calibri" w:cs="Calibri"/>
          <w:sz w:val="24"/>
          <w:szCs w:val="24"/>
        </w:rPr>
        <w:t xml:space="preserve"> reside in rural areas (71.59%), while 28.41% live in urban settings. When considering the mother's highest educational level, the largest proportion has received either no education (31.35%) or primary education (30.75%). In terms of the number of children aged 5 and under, a notable trend emerges with the majority having one (39.18%) or two (38.73%) children, whereas fewer families have three or more children. The wealth index distribution indicates a substantial portion in the middle-income category (19.62%), while the richest and poorest categories represent 12.91% and 27.61%, respectively. Father's occupation data reveals a significant number engaged in agriculture (36.27%), while respondents are predominantly not working (46.76%) or involved in agriculture (25.70%). Regarding the sex of the child, approximately equal proportions of male (51.99%) and female (48.01%) children are reported. Notably, </w:t>
      </w:r>
      <w:proofErr w:type="gramStart"/>
      <w:r w:rsidRPr="003E17FE">
        <w:rPr>
          <w:rFonts w:ascii="Calibri" w:hAnsi="Calibri" w:cs="Calibri"/>
          <w:sz w:val="24"/>
          <w:szCs w:val="24"/>
        </w:rPr>
        <w:t>the majority of</w:t>
      </w:r>
      <w:proofErr w:type="gramEnd"/>
      <w:r w:rsidRPr="003E17FE">
        <w:rPr>
          <w:rFonts w:ascii="Calibri" w:hAnsi="Calibri" w:cs="Calibri"/>
          <w:sz w:val="24"/>
          <w:szCs w:val="24"/>
        </w:rPr>
        <w:t xml:space="preserve"> children have been breastfed at some point (84.92%), and the vast majority were delivered vaginally (88.31%). In terms of vaccination, a substantial majority have received vaccinations (84.92%). The age distribution of the children indicates a relatively even spread across different age groups, with a slightly higher percentage in the two-year-old category (24.37%). Finally, the BMI of the children shows a predominant concentration in the 14.9–18.5 range (55.31%), highlighting a considerable portion of the population with normal weight </w:t>
      </w:r>
      <w:r w:rsidRPr="003E17FE">
        <w:rPr>
          <w:rFonts w:ascii="Calibri" w:hAnsi="Calibri" w:cs="Calibri"/>
          <w:b/>
          <w:sz w:val="24"/>
          <w:szCs w:val="24"/>
        </w:rPr>
        <w:t>[Table 1]</w:t>
      </w:r>
      <w:r w:rsidRPr="003E17FE">
        <w:rPr>
          <w:rFonts w:ascii="Calibri" w:hAnsi="Calibri" w:cs="Calibri"/>
          <w:sz w:val="24"/>
          <w:szCs w:val="24"/>
        </w:rPr>
        <w:t>.</w:t>
      </w:r>
    </w:p>
    <w:p w14:paraId="0DD6FDB1" w14:textId="77777777" w:rsidR="00836F05" w:rsidRPr="003E17FE" w:rsidRDefault="00836F05" w:rsidP="008817D6">
      <w:pPr>
        <w:spacing w:line="360" w:lineRule="auto"/>
        <w:jc w:val="center"/>
        <w:rPr>
          <w:rFonts w:ascii="Calibri" w:hAnsi="Calibri" w:cs="Calibri"/>
          <w:b/>
          <w:bCs/>
          <w:sz w:val="24"/>
          <w:szCs w:val="24"/>
        </w:rPr>
      </w:pPr>
      <w:r w:rsidRPr="003E17FE">
        <w:rPr>
          <w:rFonts w:ascii="Calibri" w:hAnsi="Calibri" w:cs="Calibri"/>
          <w:b/>
          <w:bCs/>
          <w:sz w:val="24"/>
          <w:szCs w:val="24"/>
        </w:rPr>
        <w:t>[Insert Table 1 Here]</w:t>
      </w:r>
    </w:p>
    <w:p w14:paraId="0BCF2C85" w14:textId="5CE6B086" w:rsidR="00836F05" w:rsidRPr="003E17FE" w:rsidRDefault="00836F05" w:rsidP="003E17FE">
      <w:pPr>
        <w:spacing w:line="360" w:lineRule="auto"/>
        <w:jc w:val="both"/>
        <w:rPr>
          <w:rFonts w:ascii="Calibri" w:hAnsi="Calibri" w:cs="Calibri"/>
          <w:sz w:val="24"/>
          <w:szCs w:val="24"/>
        </w:rPr>
      </w:pPr>
      <w:r w:rsidRPr="003E17FE">
        <w:rPr>
          <w:rFonts w:ascii="Calibri" w:hAnsi="Calibri" w:cs="Calibri"/>
          <w:b/>
          <w:sz w:val="24"/>
          <w:szCs w:val="24"/>
        </w:rPr>
        <w:t>Table 1</w:t>
      </w:r>
      <w:r w:rsidR="0074197D" w:rsidRPr="003E17FE">
        <w:rPr>
          <w:rFonts w:ascii="Calibri" w:hAnsi="Calibri" w:cs="Calibri"/>
          <w:b/>
          <w:sz w:val="24"/>
          <w:szCs w:val="24"/>
        </w:rPr>
        <w:t xml:space="preserve"> title</w:t>
      </w:r>
      <w:r w:rsidRPr="003E17FE">
        <w:rPr>
          <w:rFonts w:ascii="Calibri" w:hAnsi="Calibri" w:cs="Calibri"/>
          <w:b/>
          <w:sz w:val="24"/>
          <w:szCs w:val="24"/>
        </w:rPr>
        <w:t xml:space="preserve">: </w:t>
      </w:r>
      <w:r w:rsidRPr="003E17FE">
        <w:rPr>
          <w:rFonts w:ascii="Calibri" w:hAnsi="Calibri" w:cs="Calibri"/>
          <w:sz w:val="24"/>
          <w:szCs w:val="24"/>
        </w:rPr>
        <w:t>Descriptive Statistics of the Features</w:t>
      </w:r>
      <w:r w:rsidR="00752C30" w:rsidRPr="003E17FE">
        <w:rPr>
          <w:rFonts w:ascii="Calibri" w:hAnsi="Calibri" w:cs="Calibri"/>
          <w:sz w:val="24"/>
          <w:szCs w:val="24"/>
        </w:rPr>
        <w:t>.</w:t>
      </w:r>
    </w:p>
    <w:p w14:paraId="5D5E8BE8" w14:textId="77777777" w:rsidR="00836F05" w:rsidRPr="003E17FE" w:rsidRDefault="00836F05" w:rsidP="003E17FE">
      <w:pPr>
        <w:spacing w:line="360" w:lineRule="auto"/>
        <w:jc w:val="both"/>
        <w:rPr>
          <w:rFonts w:ascii="Calibri" w:hAnsi="Calibri" w:cs="Calibri"/>
          <w:b/>
          <w:sz w:val="24"/>
          <w:szCs w:val="24"/>
        </w:rPr>
      </w:pPr>
      <w:r w:rsidRPr="003E17FE">
        <w:rPr>
          <w:rFonts w:ascii="Calibri" w:hAnsi="Calibri" w:cs="Calibri"/>
          <w:b/>
          <w:sz w:val="24"/>
          <w:szCs w:val="24"/>
        </w:rPr>
        <w:t>Feature Importance Selection</w:t>
      </w:r>
    </w:p>
    <w:p w14:paraId="5D7B2221" w14:textId="326DDC57" w:rsidR="00836F05" w:rsidRPr="003E17FE" w:rsidRDefault="00836F05" w:rsidP="003E17FE">
      <w:pPr>
        <w:spacing w:line="360" w:lineRule="auto"/>
        <w:jc w:val="both"/>
        <w:rPr>
          <w:rFonts w:ascii="Calibri" w:hAnsi="Calibri" w:cs="Calibri"/>
          <w:sz w:val="24"/>
          <w:szCs w:val="24"/>
        </w:rPr>
      </w:pPr>
      <w:r w:rsidRPr="003E17FE">
        <w:rPr>
          <w:rFonts w:ascii="Calibri" w:hAnsi="Calibri" w:cs="Calibri"/>
          <w:sz w:val="24"/>
          <w:szCs w:val="24"/>
        </w:rPr>
        <w:lastRenderedPageBreak/>
        <w:t xml:space="preserve">The identification of crucial factors associated with antibiotic exposures among children under five was carried out using a Random Forest classifier, as illustrated in </w:t>
      </w:r>
      <w:r w:rsidRPr="003E17FE">
        <w:rPr>
          <w:rFonts w:ascii="Calibri" w:hAnsi="Calibri" w:cs="Calibri"/>
          <w:b/>
          <w:sz w:val="24"/>
          <w:szCs w:val="24"/>
        </w:rPr>
        <w:t>Figure 3</w:t>
      </w:r>
      <w:r w:rsidRPr="003E17FE">
        <w:rPr>
          <w:rFonts w:ascii="Calibri" w:hAnsi="Calibri" w:cs="Calibri"/>
          <w:sz w:val="24"/>
          <w:szCs w:val="24"/>
        </w:rPr>
        <w:t>. The analysis revealed the top 5 influential features contributing to antibiotic exposures, which include the respondent's occupation, months of breastfeeding, wealth index, number of children 5 and under, and age in months. This process involved assessing the relative importance of each feature within the Random Forest model, providing valuable insights into the key determinants of antibiotic exposures among the target population.</w:t>
      </w:r>
    </w:p>
    <w:p w14:paraId="453BB1C2" w14:textId="2FB0F32D" w:rsidR="00836F05" w:rsidRPr="003E17FE" w:rsidRDefault="00836F05" w:rsidP="008817D6">
      <w:pPr>
        <w:spacing w:line="360" w:lineRule="auto"/>
        <w:jc w:val="center"/>
        <w:rPr>
          <w:rFonts w:ascii="Calibri" w:hAnsi="Calibri" w:cs="Calibri"/>
          <w:b/>
          <w:bCs/>
          <w:sz w:val="24"/>
          <w:szCs w:val="24"/>
        </w:rPr>
      </w:pPr>
      <w:r w:rsidRPr="003E17FE">
        <w:rPr>
          <w:rFonts w:ascii="Calibri" w:hAnsi="Calibri" w:cs="Calibri"/>
          <w:b/>
          <w:bCs/>
          <w:sz w:val="24"/>
          <w:szCs w:val="24"/>
        </w:rPr>
        <w:t>[Insert Figure 3 Here]</w:t>
      </w:r>
    </w:p>
    <w:p w14:paraId="11C2A963" w14:textId="55BEEC18" w:rsidR="006F24FE" w:rsidRPr="003E17FE" w:rsidRDefault="00836F05" w:rsidP="003E17FE">
      <w:pPr>
        <w:spacing w:line="360" w:lineRule="auto"/>
        <w:jc w:val="both"/>
        <w:rPr>
          <w:rFonts w:ascii="Calibri" w:hAnsi="Calibri" w:cs="Calibri"/>
          <w:sz w:val="24"/>
          <w:szCs w:val="24"/>
        </w:rPr>
      </w:pPr>
      <w:r w:rsidRPr="003E17FE">
        <w:rPr>
          <w:rFonts w:ascii="Calibri" w:hAnsi="Calibri" w:cs="Calibri"/>
          <w:b/>
          <w:sz w:val="24"/>
          <w:szCs w:val="24"/>
        </w:rPr>
        <w:t>Figure 3</w:t>
      </w:r>
      <w:r w:rsidR="0074197D" w:rsidRPr="003E17FE">
        <w:rPr>
          <w:rFonts w:ascii="Calibri" w:hAnsi="Calibri" w:cs="Calibri"/>
          <w:b/>
          <w:sz w:val="24"/>
          <w:szCs w:val="24"/>
        </w:rPr>
        <w:t xml:space="preserve"> title</w:t>
      </w:r>
      <w:r w:rsidRPr="003E17FE">
        <w:rPr>
          <w:rFonts w:ascii="Calibri" w:hAnsi="Calibri" w:cs="Calibri"/>
          <w:b/>
          <w:sz w:val="24"/>
          <w:szCs w:val="24"/>
        </w:rPr>
        <w:t xml:space="preserve">: </w:t>
      </w:r>
      <w:r w:rsidRPr="003E17FE">
        <w:rPr>
          <w:rFonts w:ascii="Calibri" w:hAnsi="Calibri" w:cs="Calibri"/>
          <w:sz w:val="24"/>
          <w:szCs w:val="24"/>
        </w:rPr>
        <w:t>Mean Decrease Gini Score of the Features</w:t>
      </w:r>
      <w:r w:rsidR="00752C30" w:rsidRPr="003E17FE">
        <w:rPr>
          <w:rFonts w:ascii="Calibri" w:hAnsi="Calibri" w:cs="Calibri"/>
          <w:sz w:val="24"/>
          <w:szCs w:val="24"/>
        </w:rPr>
        <w:t>.</w:t>
      </w:r>
    </w:p>
    <w:p w14:paraId="07534DA7" w14:textId="77777777" w:rsidR="00836F05" w:rsidRPr="003E17FE" w:rsidRDefault="00836F05" w:rsidP="003E17FE">
      <w:pPr>
        <w:spacing w:line="360" w:lineRule="auto"/>
        <w:jc w:val="both"/>
        <w:rPr>
          <w:rFonts w:ascii="Calibri" w:hAnsi="Calibri" w:cs="Calibri"/>
          <w:b/>
          <w:sz w:val="24"/>
          <w:szCs w:val="24"/>
        </w:rPr>
      </w:pPr>
      <w:r w:rsidRPr="003E17FE">
        <w:rPr>
          <w:rFonts w:ascii="Calibri" w:hAnsi="Calibri" w:cs="Calibri"/>
          <w:b/>
          <w:sz w:val="24"/>
          <w:szCs w:val="24"/>
        </w:rPr>
        <w:t>Predicting Antibiotic exposures Among Under Five Children</w:t>
      </w:r>
    </w:p>
    <w:p w14:paraId="42B4FA5C" w14:textId="5C85AAE7" w:rsidR="00836F05" w:rsidRPr="003E17FE" w:rsidRDefault="00836F05" w:rsidP="003E17FE">
      <w:pPr>
        <w:spacing w:line="360" w:lineRule="auto"/>
        <w:jc w:val="both"/>
        <w:rPr>
          <w:rFonts w:ascii="Calibri" w:hAnsi="Calibri" w:cs="Calibri"/>
          <w:sz w:val="24"/>
          <w:szCs w:val="24"/>
        </w:rPr>
      </w:pPr>
      <w:r w:rsidRPr="003E17FE">
        <w:rPr>
          <w:rFonts w:ascii="Calibri" w:hAnsi="Calibri" w:cs="Calibri"/>
          <w:sz w:val="24"/>
          <w:szCs w:val="24"/>
        </w:rPr>
        <w:t xml:space="preserve">In the context of a complex survey design, this investigation employed a comprehensive methodology that integrated both traditional statistical techniques and advanced machine learning models to analyze antibiotic exposures. The predictive models were trained using 70% of the dataset, with the remaining 30% reserved for testing to ensure robust evaluation. Various machine learning algorithms, including k-nearest neighbors, Decision Tree, random forests, </w:t>
      </w:r>
      <w:proofErr w:type="spellStart"/>
      <w:r w:rsidRPr="003E17FE">
        <w:rPr>
          <w:rFonts w:ascii="Calibri" w:hAnsi="Calibri" w:cs="Calibri"/>
          <w:sz w:val="24"/>
          <w:szCs w:val="24"/>
        </w:rPr>
        <w:t>XGBoost</w:t>
      </w:r>
      <w:proofErr w:type="spellEnd"/>
      <w:r w:rsidRPr="003E17FE">
        <w:rPr>
          <w:rFonts w:ascii="Calibri" w:hAnsi="Calibri" w:cs="Calibri"/>
          <w:sz w:val="24"/>
          <w:szCs w:val="24"/>
        </w:rPr>
        <w:t xml:space="preserve">, and Gradient boosting, were utilized to provide a diverse analytical framework. Model performance was rigorously assessed and compared using a suite of evaluation metrics, encompassing standard </w:t>
      </w:r>
      <w:r w:rsidR="00285DB6">
        <w:rPr>
          <w:rFonts w:ascii="Calibri" w:hAnsi="Calibri" w:cs="Calibri"/>
          <w:sz w:val="24"/>
          <w:szCs w:val="24"/>
        </w:rPr>
        <w:t>metrics</w:t>
      </w:r>
      <w:r w:rsidRPr="003E17FE">
        <w:rPr>
          <w:rFonts w:ascii="Calibri" w:hAnsi="Calibri" w:cs="Calibri"/>
          <w:sz w:val="24"/>
          <w:szCs w:val="24"/>
        </w:rPr>
        <w:t xml:space="preserve"> such as Confusion matrix, Accuracy, Precision, Recall, and F1 score, to offer a comprehensive evaluation of model effectiveness. Moreover, more nuanced metrics including Error, Sensitivity, Positive Predictive Value (PPV), Negative Predictive Value (NPV), and the Area Under the Receiver Operating Characteristic curve (AUROC) were employed to provide a nuanced understanding of the models' predictive capabilities.</w:t>
      </w:r>
    </w:p>
    <w:p w14:paraId="678CC072" w14:textId="5FEC2FD5" w:rsidR="00836F05" w:rsidRPr="003E17FE" w:rsidRDefault="00836F05" w:rsidP="003E17FE">
      <w:pPr>
        <w:spacing w:line="360" w:lineRule="auto"/>
        <w:jc w:val="both"/>
        <w:rPr>
          <w:rFonts w:ascii="Calibri" w:hAnsi="Calibri" w:cs="Calibri"/>
          <w:sz w:val="24"/>
          <w:szCs w:val="24"/>
        </w:rPr>
      </w:pPr>
      <w:r w:rsidRPr="003E17FE">
        <w:rPr>
          <w:rFonts w:ascii="Calibri" w:hAnsi="Calibri" w:cs="Calibri"/>
          <w:sz w:val="24"/>
          <w:szCs w:val="24"/>
        </w:rPr>
        <w:t>In our analysis, we found Random Forest, Gradient Boosting</w:t>
      </w:r>
      <w:proofErr w:type="gramStart"/>
      <w:r w:rsidRPr="003E17FE">
        <w:rPr>
          <w:rFonts w:ascii="Calibri" w:hAnsi="Calibri" w:cs="Calibri"/>
          <w:sz w:val="24"/>
          <w:szCs w:val="24"/>
        </w:rPr>
        <w:t xml:space="preserve">, </w:t>
      </w:r>
      <w:proofErr w:type="spellStart"/>
      <w:r w:rsidRPr="003E17FE">
        <w:rPr>
          <w:rFonts w:ascii="Calibri" w:hAnsi="Calibri" w:cs="Calibri"/>
          <w:sz w:val="24"/>
          <w:szCs w:val="24"/>
        </w:rPr>
        <w:t>XGBoosting</w:t>
      </w:r>
      <w:proofErr w:type="spellEnd"/>
      <w:proofErr w:type="gramEnd"/>
      <w:r w:rsidRPr="003E17FE">
        <w:rPr>
          <w:rFonts w:ascii="Calibri" w:hAnsi="Calibri" w:cs="Calibri"/>
          <w:sz w:val="24"/>
          <w:szCs w:val="24"/>
        </w:rPr>
        <w:t xml:space="preserve"> to be performing the best in </w:t>
      </w:r>
      <w:proofErr w:type="gramStart"/>
      <w:r w:rsidRPr="003E17FE">
        <w:rPr>
          <w:rFonts w:ascii="Calibri" w:hAnsi="Calibri" w:cs="Calibri"/>
          <w:sz w:val="24"/>
          <w:szCs w:val="24"/>
        </w:rPr>
        <w:t>all of</w:t>
      </w:r>
      <w:proofErr w:type="gramEnd"/>
      <w:r w:rsidRPr="003E17FE">
        <w:rPr>
          <w:rFonts w:ascii="Calibri" w:hAnsi="Calibri" w:cs="Calibri"/>
          <w:sz w:val="24"/>
          <w:szCs w:val="24"/>
        </w:rPr>
        <w:t xml:space="preserve"> the parameters. Specifically, Random Forest had the highest accuracy (73.25%) out of all the models. </w:t>
      </w:r>
      <w:proofErr w:type="spellStart"/>
      <w:r w:rsidRPr="003E17FE">
        <w:rPr>
          <w:rFonts w:ascii="Calibri" w:hAnsi="Calibri" w:cs="Calibri"/>
          <w:sz w:val="24"/>
          <w:szCs w:val="24"/>
        </w:rPr>
        <w:t>XGBoost</w:t>
      </w:r>
      <w:proofErr w:type="spellEnd"/>
      <w:r w:rsidRPr="003E17FE">
        <w:rPr>
          <w:rFonts w:ascii="Calibri" w:hAnsi="Calibri" w:cs="Calibri"/>
          <w:sz w:val="24"/>
          <w:szCs w:val="24"/>
        </w:rPr>
        <w:t xml:space="preserve"> and Gradient Boosting also performed relatively well, with 69.21% and 68.91% accuracy, respectively. Although logistic regression (Accuracy: 68.80%) performed worse than other machine learning </w:t>
      </w:r>
      <w:proofErr w:type="gramStart"/>
      <w:r w:rsidRPr="003E17FE">
        <w:rPr>
          <w:rFonts w:ascii="Calibri" w:hAnsi="Calibri" w:cs="Calibri"/>
          <w:sz w:val="24"/>
          <w:szCs w:val="24"/>
        </w:rPr>
        <w:t>models as a whole, KNN</w:t>
      </w:r>
      <w:proofErr w:type="gramEnd"/>
      <w:r w:rsidRPr="003E17FE">
        <w:rPr>
          <w:rFonts w:ascii="Calibri" w:hAnsi="Calibri" w:cs="Calibri"/>
          <w:sz w:val="24"/>
          <w:szCs w:val="24"/>
        </w:rPr>
        <w:t xml:space="preserve"> still scored worse than logistic regression, with an accuracy score of 63.51%.</w:t>
      </w:r>
    </w:p>
    <w:p w14:paraId="60200659" w14:textId="02F3DCDE" w:rsidR="00836F05" w:rsidRPr="003E17FE" w:rsidRDefault="00836F05" w:rsidP="003E17FE">
      <w:pPr>
        <w:spacing w:line="360" w:lineRule="auto"/>
        <w:jc w:val="both"/>
        <w:rPr>
          <w:rFonts w:ascii="Calibri" w:hAnsi="Calibri" w:cs="Calibri"/>
          <w:sz w:val="24"/>
          <w:szCs w:val="24"/>
        </w:rPr>
      </w:pPr>
      <w:r w:rsidRPr="003E17FE">
        <w:rPr>
          <w:rFonts w:ascii="Calibri" w:hAnsi="Calibri" w:cs="Calibri"/>
          <w:sz w:val="24"/>
          <w:szCs w:val="24"/>
        </w:rPr>
        <w:lastRenderedPageBreak/>
        <w:t xml:space="preserve">Random forest correctly predicted 6626 exposed cases of antibiotics. On the other hand, it correctly predicted 96674 cases of unexposed antibiotic. </w:t>
      </w:r>
      <w:proofErr w:type="spellStart"/>
      <w:r w:rsidRPr="003E17FE">
        <w:rPr>
          <w:rFonts w:ascii="Calibri" w:hAnsi="Calibri" w:cs="Calibri"/>
          <w:sz w:val="24"/>
          <w:szCs w:val="24"/>
        </w:rPr>
        <w:t>XGBoost</w:t>
      </w:r>
      <w:proofErr w:type="spellEnd"/>
      <w:r w:rsidRPr="003E17FE">
        <w:rPr>
          <w:rFonts w:ascii="Calibri" w:hAnsi="Calibri" w:cs="Calibri"/>
          <w:sz w:val="24"/>
          <w:szCs w:val="24"/>
        </w:rPr>
        <w:t xml:space="preserve"> correctly predicted 1397 cases of exposure while correctly predicting 96207 cases of unexposed antibiotics. In KNN, the cases of correctly predicting exposed and unexposed antibiotic were 3597 and 23271, respectively. Logistic regression correctly predicted 17 cases of exposed </w:t>
      </w:r>
      <w:proofErr w:type="gramStart"/>
      <w:r w:rsidRPr="003E17FE">
        <w:rPr>
          <w:rFonts w:ascii="Calibri" w:hAnsi="Calibri" w:cs="Calibri"/>
          <w:sz w:val="24"/>
          <w:szCs w:val="24"/>
        </w:rPr>
        <w:t>antibiotic</w:t>
      </w:r>
      <w:proofErr w:type="gramEnd"/>
      <w:r w:rsidRPr="003E17FE">
        <w:rPr>
          <w:rFonts w:ascii="Calibri" w:hAnsi="Calibri" w:cs="Calibri"/>
          <w:sz w:val="24"/>
          <w:szCs w:val="24"/>
        </w:rPr>
        <w:t xml:space="preserve"> while correctly predicting 96998 cases of unexposed antibiotics. In case of decision, the cases of correctly predicting exposed antibiotics were 637 while it was 28341 for unexposed cases. Gradient boosting correctly predicted 52 cases of exposed antibiotics while for unexposed cases, it was 29101.  </w:t>
      </w:r>
    </w:p>
    <w:p w14:paraId="72CD1BAA" w14:textId="606CE5FF" w:rsidR="00836F05" w:rsidRPr="003E17FE" w:rsidRDefault="00836F05" w:rsidP="003E17FE">
      <w:pPr>
        <w:spacing w:line="360" w:lineRule="auto"/>
        <w:jc w:val="both"/>
        <w:rPr>
          <w:rFonts w:ascii="Calibri" w:hAnsi="Calibri" w:cs="Calibri"/>
          <w:sz w:val="24"/>
          <w:szCs w:val="24"/>
        </w:rPr>
      </w:pPr>
      <w:r w:rsidRPr="003E17FE">
        <w:rPr>
          <w:rFonts w:ascii="Calibri" w:hAnsi="Calibri" w:cs="Calibri"/>
          <w:sz w:val="24"/>
          <w:szCs w:val="24"/>
        </w:rPr>
        <w:t xml:space="preserve">In precision, Random Forest again performed the best with 95.16%. Interestingly, logistic regression (Precision: 56.67%) also had a very high precision that is better than all other machine learning models except random forest and </w:t>
      </w:r>
      <w:proofErr w:type="spellStart"/>
      <w:r w:rsidRPr="003E17FE">
        <w:rPr>
          <w:rFonts w:ascii="Calibri" w:hAnsi="Calibri" w:cs="Calibri"/>
          <w:sz w:val="24"/>
          <w:szCs w:val="24"/>
        </w:rPr>
        <w:t>XGBoosting</w:t>
      </w:r>
      <w:proofErr w:type="spellEnd"/>
      <w:r w:rsidRPr="003E17FE">
        <w:rPr>
          <w:rFonts w:ascii="Calibri" w:hAnsi="Calibri" w:cs="Calibri"/>
          <w:sz w:val="24"/>
          <w:szCs w:val="24"/>
        </w:rPr>
        <w:t xml:space="preserve"> (Precision: 63.47%). </w:t>
      </w:r>
    </w:p>
    <w:p w14:paraId="41AB4178" w14:textId="77777777" w:rsidR="00836F05" w:rsidRPr="003E17FE" w:rsidRDefault="00836F05" w:rsidP="003E17FE">
      <w:pPr>
        <w:spacing w:line="360" w:lineRule="auto"/>
        <w:jc w:val="both"/>
        <w:rPr>
          <w:rFonts w:ascii="Calibri" w:hAnsi="Calibri" w:cs="Calibri"/>
          <w:sz w:val="24"/>
          <w:szCs w:val="24"/>
        </w:rPr>
      </w:pPr>
      <w:r w:rsidRPr="003E17FE">
        <w:rPr>
          <w:rFonts w:ascii="Calibri" w:hAnsi="Calibri" w:cs="Calibri"/>
          <w:sz w:val="24"/>
          <w:szCs w:val="24"/>
        </w:rPr>
        <w:t xml:space="preserve">In recall score, gradient boosting performed the best out of all other models (Recall: 61.90%). logistic regression performed the worst out of all the models, with values close to zero (0.04%). </w:t>
      </w:r>
    </w:p>
    <w:p w14:paraId="0439F6D5" w14:textId="190EF05B" w:rsidR="00836F05" w:rsidRPr="003E17FE" w:rsidRDefault="00836F05" w:rsidP="003E17FE">
      <w:pPr>
        <w:spacing w:line="360" w:lineRule="auto"/>
        <w:jc w:val="both"/>
        <w:rPr>
          <w:rFonts w:ascii="Calibri" w:hAnsi="Calibri" w:cs="Calibri"/>
          <w:sz w:val="24"/>
          <w:szCs w:val="24"/>
        </w:rPr>
      </w:pPr>
      <w:r w:rsidRPr="003E17FE">
        <w:rPr>
          <w:rFonts w:ascii="Calibri" w:hAnsi="Calibri" w:cs="Calibri"/>
          <w:sz w:val="24"/>
          <w:szCs w:val="24"/>
        </w:rPr>
        <w:t xml:space="preserve">In F1 score, all models performed quite badly, with logistic regression (F1 Score: 0.08%) and gradient boosting (F1 Score: 0.78%) being the worst. On the other hand, KNN performed </w:t>
      </w:r>
      <w:proofErr w:type="gramStart"/>
      <w:r w:rsidRPr="003E17FE">
        <w:rPr>
          <w:rFonts w:ascii="Calibri" w:hAnsi="Calibri" w:cs="Calibri"/>
          <w:sz w:val="24"/>
          <w:szCs w:val="24"/>
        </w:rPr>
        <w:t>the best</w:t>
      </w:r>
      <w:proofErr w:type="gramEnd"/>
      <w:r w:rsidRPr="003E17FE">
        <w:rPr>
          <w:rFonts w:ascii="Calibri" w:hAnsi="Calibri" w:cs="Calibri"/>
          <w:sz w:val="24"/>
          <w:szCs w:val="24"/>
        </w:rPr>
        <w:t xml:space="preserve"> with an F1 score of 31.79%.</w:t>
      </w:r>
    </w:p>
    <w:p w14:paraId="3DBE08D6" w14:textId="4CC04E11" w:rsidR="00836F05" w:rsidRPr="003E17FE" w:rsidRDefault="00836F05" w:rsidP="003E17FE">
      <w:pPr>
        <w:spacing w:line="360" w:lineRule="auto"/>
        <w:jc w:val="both"/>
        <w:rPr>
          <w:rFonts w:ascii="Calibri" w:hAnsi="Calibri" w:cs="Calibri"/>
          <w:sz w:val="24"/>
          <w:szCs w:val="24"/>
        </w:rPr>
      </w:pPr>
      <w:r w:rsidRPr="003E17FE">
        <w:rPr>
          <w:rFonts w:ascii="Calibri" w:hAnsi="Calibri" w:cs="Calibri"/>
          <w:sz w:val="24"/>
          <w:szCs w:val="24"/>
        </w:rPr>
        <w:t>In positive predictive value, Gradient Boosting had the highest value of 95.16% while decision tree had the lowest with 4.84%. Logistic regression (PPV: 56.67%) outperformed KNN (PPV: 37.79%), decision tree and gradient boosting (PPV: 0.39%).</w:t>
      </w:r>
    </w:p>
    <w:p w14:paraId="64EE3BBA" w14:textId="087FB846" w:rsidR="00836F05" w:rsidRPr="003E17FE" w:rsidRDefault="00836F05" w:rsidP="003E17FE">
      <w:pPr>
        <w:spacing w:line="360" w:lineRule="auto"/>
        <w:jc w:val="both"/>
        <w:rPr>
          <w:rFonts w:ascii="Calibri" w:hAnsi="Calibri" w:cs="Calibri"/>
          <w:sz w:val="24"/>
          <w:szCs w:val="24"/>
        </w:rPr>
      </w:pPr>
      <w:r w:rsidRPr="003E17FE">
        <w:rPr>
          <w:rFonts w:ascii="Calibri" w:hAnsi="Calibri" w:cs="Calibri"/>
          <w:sz w:val="24"/>
          <w:szCs w:val="24"/>
        </w:rPr>
        <w:t xml:space="preserve">In negative predictive value, all models performed quite well except KNN (NPV: 79.72%). Logistic regression again outperformed all machine learning models with </w:t>
      </w:r>
      <w:proofErr w:type="gramStart"/>
      <w:r w:rsidRPr="003E17FE">
        <w:rPr>
          <w:rFonts w:ascii="Calibri" w:hAnsi="Calibri" w:cs="Calibri"/>
          <w:sz w:val="24"/>
          <w:szCs w:val="24"/>
        </w:rPr>
        <w:t>NPV</w:t>
      </w:r>
      <w:proofErr w:type="gramEnd"/>
      <w:r w:rsidRPr="003E17FE">
        <w:rPr>
          <w:rFonts w:ascii="Calibri" w:hAnsi="Calibri" w:cs="Calibri"/>
          <w:sz w:val="24"/>
          <w:szCs w:val="24"/>
        </w:rPr>
        <w:t xml:space="preserve"> score of 99.99%.</w:t>
      </w:r>
    </w:p>
    <w:p w14:paraId="2E9F2047" w14:textId="26CCFD98" w:rsidR="00836F05" w:rsidRPr="003E17FE" w:rsidRDefault="00836F05" w:rsidP="003E17FE">
      <w:pPr>
        <w:spacing w:line="360" w:lineRule="auto"/>
        <w:jc w:val="both"/>
        <w:rPr>
          <w:rFonts w:ascii="Calibri" w:hAnsi="Calibri" w:cs="Calibri"/>
          <w:sz w:val="24"/>
          <w:szCs w:val="24"/>
        </w:rPr>
      </w:pPr>
      <w:r w:rsidRPr="003E17FE">
        <w:rPr>
          <w:rFonts w:ascii="Calibri" w:hAnsi="Calibri" w:cs="Calibri"/>
          <w:sz w:val="24"/>
          <w:szCs w:val="24"/>
        </w:rPr>
        <w:t>In sensitivity, Gradient boosting performed the best with a score of 61.90%. Logistic regression performed the worst with values close to zero (0.04%).</w:t>
      </w:r>
    </w:p>
    <w:p w14:paraId="6202C198" w14:textId="346EE363" w:rsidR="00836F05" w:rsidRPr="003E17FE" w:rsidRDefault="00836F05" w:rsidP="003E17FE">
      <w:pPr>
        <w:spacing w:line="360" w:lineRule="auto"/>
        <w:jc w:val="both"/>
        <w:rPr>
          <w:rFonts w:ascii="Calibri" w:hAnsi="Calibri" w:cs="Calibri"/>
          <w:sz w:val="24"/>
          <w:szCs w:val="24"/>
        </w:rPr>
      </w:pPr>
      <w:r w:rsidRPr="003E17FE">
        <w:rPr>
          <w:rFonts w:ascii="Calibri" w:hAnsi="Calibri" w:cs="Calibri"/>
          <w:sz w:val="24"/>
          <w:szCs w:val="24"/>
        </w:rPr>
        <w:t xml:space="preserve">In AUC values, all models performed similarly, with </w:t>
      </w:r>
      <w:proofErr w:type="spellStart"/>
      <w:r w:rsidRPr="003E17FE">
        <w:rPr>
          <w:rFonts w:ascii="Calibri" w:hAnsi="Calibri" w:cs="Calibri"/>
          <w:sz w:val="24"/>
          <w:szCs w:val="24"/>
        </w:rPr>
        <w:t>XGBoost</w:t>
      </w:r>
      <w:proofErr w:type="spellEnd"/>
      <w:r w:rsidRPr="003E17FE">
        <w:rPr>
          <w:rFonts w:ascii="Calibri" w:hAnsi="Calibri" w:cs="Calibri"/>
          <w:sz w:val="24"/>
          <w:szCs w:val="24"/>
        </w:rPr>
        <w:t xml:space="preserve"> taking the lead with a score of 62.08%. Although </w:t>
      </w:r>
      <w:r w:rsidR="00D924D4" w:rsidRPr="003E17FE">
        <w:rPr>
          <w:rFonts w:ascii="Calibri" w:hAnsi="Calibri" w:cs="Calibri"/>
          <w:sz w:val="24"/>
          <w:szCs w:val="24"/>
        </w:rPr>
        <w:t>the decision</w:t>
      </w:r>
      <w:r w:rsidRPr="003E17FE">
        <w:rPr>
          <w:rFonts w:ascii="Calibri" w:hAnsi="Calibri" w:cs="Calibri"/>
          <w:sz w:val="24"/>
          <w:szCs w:val="24"/>
        </w:rPr>
        <w:t xml:space="preserve"> tree had the lowest score (AUC: 51.03%), it was not far from other models </w:t>
      </w:r>
      <w:r w:rsidRPr="003E17FE">
        <w:rPr>
          <w:rFonts w:ascii="Calibri" w:hAnsi="Calibri" w:cs="Calibri"/>
          <w:b/>
          <w:sz w:val="24"/>
          <w:szCs w:val="24"/>
        </w:rPr>
        <w:t>[Figure 4]</w:t>
      </w:r>
      <w:r w:rsidRPr="003E17FE">
        <w:rPr>
          <w:rFonts w:ascii="Calibri" w:hAnsi="Calibri" w:cs="Calibri"/>
          <w:sz w:val="24"/>
          <w:szCs w:val="24"/>
        </w:rPr>
        <w:t>.</w:t>
      </w:r>
    </w:p>
    <w:p w14:paraId="402AAD7A" w14:textId="1D161CEA" w:rsidR="00836F05" w:rsidRPr="003E17FE" w:rsidRDefault="00836F05" w:rsidP="003E17FE">
      <w:pPr>
        <w:spacing w:line="360" w:lineRule="auto"/>
        <w:jc w:val="both"/>
        <w:rPr>
          <w:rFonts w:ascii="Calibri" w:hAnsi="Calibri" w:cs="Calibri"/>
          <w:sz w:val="24"/>
          <w:szCs w:val="24"/>
        </w:rPr>
      </w:pPr>
      <w:r w:rsidRPr="003E17FE">
        <w:rPr>
          <w:rFonts w:ascii="Calibri" w:hAnsi="Calibri" w:cs="Calibri"/>
          <w:sz w:val="24"/>
          <w:szCs w:val="24"/>
        </w:rPr>
        <w:lastRenderedPageBreak/>
        <w:t xml:space="preserve">In general, random forest had the lowest error value of 26.75%. KNN, on the other hand, had the highest at 36.49% </w:t>
      </w:r>
      <w:r w:rsidRPr="003E17FE">
        <w:rPr>
          <w:rFonts w:ascii="Calibri" w:hAnsi="Calibri" w:cs="Calibri"/>
          <w:b/>
          <w:sz w:val="24"/>
          <w:szCs w:val="24"/>
        </w:rPr>
        <w:t>[Table 2]</w:t>
      </w:r>
      <w:r w:rsidRPr="003E17FE">
        <w:rPr>
          <w:rFonts w:ascii="Calibri" w:hAnsi="Calibri" w:cs="Calibri"/>
          <w:sz w:val="24"/>
          <w:szCs w:val="24"/>
        </w:rPr>
        <w:t>.</w:t>
      </w:r>
    </w:p>
    <w:p w14:paraId="0CF38B30" w14:textId="74600F93" w:rsidR="00836F05" w:rsidRPr="003E17FE" w:rsidRDefault="00836F05" w:rsidP="008817D6">
      <w:pPr>
        <w:spacing w:line="360" w:lineRule="auto"/>
        <w:jc w:val="center"/>
        <w:rPr>
          <w:rFonts w:ascii="Calibri" w:hAnsi="Calibri" w:cs="Calibri"/>
          <w:b/>
          <w:bCs/>
          <w:sz w:val="24"/>
          <w:szCs w:val="24"/>
        </w:rPr>
      </w:pPr>
      <w:r w:rsidRPr="003E17FE">
        <w:rPr>
          <w:rFonts w:ascii="Calibri" w:hAnsi="Calibri" w:cs="Calibri"/>
          <w:b/>
          <w:bCs/>
          <w:sz w:val="24"/>
          <w:szCs w:val="24"/>
        </w:rPr>
        <w:t>[Insert Figure 4 and Table 2 Here]</w:t>
      </w:r>
    </w:p>
    <w:p w14:paraId="762F66C2" w14:textId="6D278735" w:rsidR="00836F05" w:rsidRPr="003E17FE" w:rsidRDefault="00836F05" w:rsidP="003E17FE">
      <w:pPr>
        <w:spacing w:line="360" w:lineRule="auto"/>
        <w:jc w:val="both"/>
        <w:rPr>
          <w:rFonts w:ascii="Calibri" w:hAnsi="Calibri" w:cs="Calibri"/>
          <w:sz w:val="24"/>
          <w:szCs w:val="24"/>
        </w:rPr>
      </w:pPr>
      <w:r w:rsidRPr="003E17FE">
        <w:rPr>
          <w:rFonts w:ascii="Calibri" w:hAnsi="Calibri" w:cs="Calibri"/>
          <w:b/>
          <w:sz w:val="24"/>
          <w:szCs w:val="24"/>
        </w:rPr>
        <w:t>Figure 4</w:t>
      </w:r>
      <w:r w:rsidR="0074197D" w:rsidRPr="003E17FE">
        <w:rPr>
          <w:rFonts w:ascii="Calibri" w:hAnsi="Calibri" w:cs="Calibri"/>
          <w:b/>
          <w:sz w:val="24"/>
          <w:szCs w:val="24"/>
        </w:rPr>
        <w:t xml:space="preserve"> title</w:t>
      </w:r>
      <w:r w:rsidRPr="003E17FE">
        <w:rPr>
          <w:rFonts w:ascii="Calibri" w:hAnsi="Calibri" w:cs="Calibri"/>
          <w:b/>
          <w:sz w:val="24"/>
          <w:szCs w:val="24"/>
        </w:rPr>
        <w:t xml:space="preserve">: </w:t>
      </w:r>
      <w:r w:rsidRPr="003E17FE">
        <w:rPr>
          <w:rFonts w:ascii="Calibri" w:hAnsi="Calibri" w:cs="Calibri"/>
          <w:sz w:val="24"/>
          <w:szCs w:val="24"/>
        </w:rPr>
        <w:t>ROC Curve of the Six Classical and Machine Learning Models</w:t>
      </w:r>
      <w:r w:rsidR="00752C30" w:rsidRPr="003E17FE">
        <w:rPr>
          <w:rFonts w:ascii="Calibri" w:hAnsi="Calibri" w:cs="Calibri"/>
          <w:sz w:val="24"/>
          <w:szCs w:val="24"/>
        </w:rPr>
        <w:t>.</w:t>
      </w:r>
    </w:p>
    <w:p w14:paraId="19D77973" w14:textId="2E91913F" w:rsidR="00836F05" w:rsidRPr="003E17FE" w:rsidRDefault="00836F05" w:rsidP="003E17FE">
      <w:pPr>
        <w:spacing w:line="360" w:lineRule="auto"/>
        <w:jc w:val="both"/>
        <w:rPr>
          <w:rFonts w:ascii="Calibri" w:hAnsi="Calibri" w:cs="Calibri"/>
          <w:sz w:val="24"/>
          <w:szCs w:val="24"/>
        </w:rPr>
      </w:pPr>
      <w:r w:rsidRPr="003E17FE">
        <w:rPr>
          <w:rFonts w:ascii="Calibri" w:hAnsi="Calibri" w:cs="Calibri"/>
          <w:b/>
          <w:sz w:val="24"/>
          <w:szCs w:val="24"/>
        </w:rPr>
        <w:t>Table 2</w:t>
      </w:r>
      <w:r w:rsidR="0074197D" w:rsidRPr="003E17FE">
        <w:rPr>
          <w:rFonts w:ascii="Calibri" w:hAnsi="Calibri" w:cs="Calibri"/>
          <w:b/>
          <w:sz w:val="24"/>
          <w:szCs w:val="24"/>
        </w:rPr>
        <w:t xml:space="preserve"> title</w:t>
      </w:r>
      <w:r w:rsidRPr="003E17FE">
        <w:rPr>
          <w:rFonts w:ascii="Calibri" w:hAnsi="Calibri" w:cs="Calibri"/>
          <w:b/>
          <w:sz w:val="24"/>
          <w:szCs w:val="24"/>
        </w:rPr>
        <w:t xml:space="preserve">: </w:t>
      </w:r>
      <w:r w:rsidRPr="003E17FE">
        <w:rPr>
          <w:rFonts w:ascii="Calibri" w:hAnsi="Calibri" w:cs="Calibri"/>
          <w:sz w:val="24"/>
          <w:szCs w:val="24"/>
        </w:rPr>
        <w:t>Performance of Classical and Machine Learning Models for Predicting Antibiotic Exposures in Children Under Five</w:t>
      </w:r>
    </w:p>
    <w:p w14:paraId="7A5AE6DF" w14:textId="77777777" w:rsidR="00836F05" w:rsidRPr="003E17FE" w:rsidRDefault="00836F05" w:rsidP="003E17FE">
      <w:pPr>
        <w:spacing w:line="360" w:lineRule="auto"/>
        <w:jc w:val="both"/>
        <w:rPr>
          <w:rFonts w:ascii="Calibri" w:hAnsi="Calibri" w:cs="Calibri"/>
          <w:b/>
          <w:sz w:val="24"/>
          <w:szCs w:val="24"/>
        </w:rPr>
      </w:pPr>
      <w:r w:rsidRPr="003E17FE">
        <w:rPr>
          <w:rFonts w:ascii="Calibri" w:hAnsi="Calibri" w:cs="Calibri"/>
          <w:b/>
          <w:sz w:val="24"/>
          <w:szCs w:val="24"/>
        </w:rPr>
        <w:t>Discussion</w:t>
      </w:r>
    </w:p>
    <w:p w14:paraId="77478398" w14:textId="2A1392F6" w:rsidR="00E64B6F" w:rsidRPr="003E17FE" w:rsidRDefault="00E64B6F" w:rsidP="003E17FE">
      <w:pPr>
        <w:spacing w:line="360" w:lineRule="auto"/>
        <w:jc w:val="both"/>
        <w:rPr>
          <w:rFonts w:ascii="Calibri" w:hAnsi="Calibri" w:cs="Calibri"/>
          <w:sz w:val="24"/>
          <w:szCs w:val="24"/>
        </w:rPr>
      </w:pPr>
      <w:r w:rsidRPr="003E17FE">
        <w:rPr>
          <w:rFonts w:ascii="Calibri" w:hAnsi="Calibri" w:cs="Calibri"/>
          <w:sz w:val="24"/>
          <w:szCs w:val="24"/>
        </w:rPr>
        <w:t>This investigation evaluates the efficacy of machine learning methodologies in analyzing complex survey data, using the example of predicting antibiotics exposure among children under the age of five in 62 lower- and middle-income countries. The results indicate that machine learning methods outperform traditional multiple logistic regression models and conventional approaches in predicting antibiotics exposure. This outcome aligns with established literature documenting the superior performance of machine learning across various medical/public health fields. The study's findings resonate with prior research, underscoring the consistency and applicability of the observed trends</w:t>
      </w:r>
      <w:sdt>
        <w:sdtPr>
          <w:rPr>
            <w:rFonts w:ascii="Calibri" w:hAnsi="Calibri" w:cs="Calibri"/>
            <w:color w:val="000000"/>
            <w:sz w:val="24"/>
            <w:szCs w:val="24"/>
            <w:vertAlign w:val="superscript"/>
          </w:rPr>
          <w:tag w:val="MENDELEY_CITATION_v3_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"/>
          <w:id w:val="162057086"/>
          <w:placeholder>
            <w:docPart w:val="F8773705AAB24652B04894E996F0D608"/>
          </w:placeholder>
        </w:sdtPr>
        <w:sdtContent>
          <w:r w:rsidRPr="003E17FE">
            <w:rPr>
              <w:rFonts w:ascii="Calibri" w:hAnsi="Calibri" w:cs="Calibri"/>
              <w:color w:val="000000"/>
              <w:sz w:val="24"/>
              <w:szCs w:val="24"/>
              <w:vertAlign w:val="superscript"/>
            </w:rPr>
            <w:t>22,29–31</w:t>
          </w:r>
        </w:sdtContent>
      </w:sdt>
      <w:r w:rsidRPr="003E17FE">
        <w:rPr>
          <w:rFonts w:ascii="Calibri" w:hAnsi="Calibri" w:cs="Calibri"/>
          <w:sz w:val="24"/>
          <w:szCs w:val="24"/>
        </w:rPr>
        <w:t>. In our investigation, the Random Forest approach emerged as notably effective, particularly in the prediction of antibiotic exposures among children under the age of five. This marks a noteworthy advancement, as, to the best of our knowledge, this study represents the inaugural application of such machine learning algorithms to address this specific issue within pooled complex survey data.</w:t>
      </w:r>
    </w:p>
    <w:p w14:paraId="744FC053" w14:textId="2178F101" w:rsidR="00E64B6F" w:rsidRPr="003E17FE" w:rsidRDefault="00E64B6F" w:rsidP="003E17FE">
      <w:pPr>
        <w:spacing w:line="360" w:lineRule="auto"/>
        <w:jc w:val="both"/>
        <w:rPr>
          <w:rFonts w:ascii="Calibri" w:hAnsi="Calibri" w:cs="Calibri"/>
          <w:sz w:val="24"/>
          <w:szCs w:val="24"/>
        </w:rPr>
      </w:pPr>
      <w:r w:rsidRPr="003E17FE">
        <w:rPr>
          <w:rFonts w:ascii="Calibri" w:hAnsi="Calibri" w:cs="Calibri"/>
          <w:sz w:val="24"/>
          <w:szCs w:val="24"/>
        </w:rPr>
        <w:t>Employing Random Forest classifier methods in our analysis, the results revealed that age in months, maternal education, breastfeeding status, the number of children ever under the age of five, and wealth index emerged as significant risk factors associated with predicting antibiotic exposures. Importantly, these findings align with and support the conclusions drawn from prior studies on antibiotic exposures</w:t>
      </w:r>
      <w:sdt>
        <w:sdtPr>
          <w:rPr>
            <w:rFonts w:ascii="Calibri" w:hAnsi="Calibri" w:cs="Calibri"/>
            <w:color w:val="000000"/>
            <w:sz w:val="24"/>
            <w:szCs w:val="24"/>
            <w:vertAlign w:val="superscript"/>
          </w:rPr>
          <w:tag w:val="MENDELEY_CITATION_v3_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"/>
          <w:id w:val="-263155636"/>
          <w:placeholder>
            <w:docPart w:val="F8773705AAB24652B04894E996F0D608"/>
          </w:placeholder>
        </w:sdtPr>
        <w:sdtContent>
          <w:r w:rsidRPr="003E17FE">
            <w:rPr>
              <w:rFonts w:ascii="Calibri" w:hAnsi="Calibri" w:cs="Calibri"/>
              <w:color w:val="000000"/>
              <w:sz w:val="24"/>
              <w:szCs w:val="24"/>
              <w:vertAlign w:val="superscript"/>
            </w:rPr>
            <w:t>32,33</w:t>
          </w:r>
        </w:sdtContent>
      </w:sdt>
      <w:r w:rsidRPr="003E17FE">
        <w:rPr>
          <w:rFonts w:ascii="Calibri" w:hAnsi="Calibri" w:cs="Calibri"/>
          <w:sz w:val="24"/>
          <w:szCs w:val="24"/>
        </w:rPr>
        <w:t>.</w:t>
      </w:r>
    </w:p>
    <w:p w14:paraId="2EA07602" w14:textId="12855E22" w:rsidR="00E64B6F" w:rsidRPr="003E17FE" w:rsidRDefault="00E64B6F" w:rsidP="003E17FE">
      <w:pPr>
        <w:spacing w:line="360" w:lineRule="auto"/>
        <w:jc w:val="both"/>
        <w:rPr>
          <w:rFonts w:ascii="Calibri" w:hAnsi="Calibri" w:cs="Calibri"/>
          <w:sz w:val="24"/>
          <w:szCs w:val="24"/>
        </w:rPr>
      </w:pPr>
      <w:r w:rsidRPr="003E17FE">
        <w:rPr>
          <w:rFonts w:ascii="Calibri" w:hAnsi="Calibri" w:cs="Calibri"/>
          <w:sz w:val="24"/>
          <w:szCs w:val="24"/>
        </w:rPr>
        <w:t xml:space="preserve">In the context of a complex survey design, this study utilized classical models like multiple logistic regression alongside various machine learning models, including k-nearest neighbors, Decision Tree, random forests, </w:t>
      </w:r>
      <w:proofErr w:type="spellStart"/>
      <w:r w:rsidRPr="003E17FE">
        <w:rPr>
          <w:rFonts w:ascii="Calibri" w:hAnsi="Calibri" w:cs="Calibri"/>
          <w:sz w:val="24"/>
          <w:szCs w:val="24"/>
        </w:rPr>
        <w:t>XGBoost</w:t>
      </w:r>
      <w:proofErr w:type="spellEnd"/>
      <w:r w:rsidRPr="003E17FE">
        <w:rPr>
          <w:rFonts w:ascii="Calibri" w:hAnsi="Calibri" w:cs="Calibri"/>
          <w:sz w:val="24"/>
          <w:szCs w:val="24"/>
        </w:rPr>
        <w:t xml:space="preserve">, and Gradient boosting. Notably, the results indicated that among </w:t>
      </w:r>
      <w:r w:rsidRPr="003E17FE">
        <w:rPr>
          <w:rFonts w:ascii="Calibri" w:hAnsi="Calibri" w:cs="Calibri"/>
          <w:sz w:val="24"/>
          <w:szCs w:val="24"/>
        </w:rPr>
        <w:lastRenderedPageBreak/>
        <w:t>these models, Random Forest demonstrated superior performance compared to the others. This investigation aligns with prior research on predictive models in health data</w:t>
      </w:r>
      <w:sdt>
        <w:sdtPr>
          <w:rPr>
            <w:rFonts w:ascii="Calibri" w:hAnsi="Calibri" w:cs="Calibri"/>
            <w:color w:val="000000"/>
            <w:sz w:val="24"/>
            <w:szCs w:val="24"/>
            <w:vertAlign w:val="superscript"/>
          </w:rPr>
          <w:tag w:val="MENDELEY_CITATION_v3_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"/>
          <w:id w:val="881991708"/>
          <w:placeholder>
            <w:docPart w:val="F8773705AAB24652B04894E996F0D608"/>
          </w:placeholder>
        </w:sdtPr>
        <w:sdtContent>
          <w:r w:rsidRPr="003E17FE">
            <w:rPr>
              <w:rFonts w:ascii="Calibri" w:hAnsi="Calibri" w:cs="Calibri"/>
              <w:color w:val="000000"/>
              <w:sz w:val="24"/>
              <w:szCs w:val="24"/>
              <w:vertAlign w:val="superscript"/>
            </w:rPr>
            <w:t>9,30,34</w:t>
          </w:r>
        </w:sdtContent>
      </w:sdt>
      <w:r w:rsidRPr="003E17FE">
        <w:rPr>
          <w:rFonts w:ascii="Calibri" w:hAnsi="Calibri" w:cs="Calibri"/>
          <w:sz w:val="24"/>
          <w:szCs w:val="24"/>
        </w:rPr>
        <w:t>. For instance, in a study on antimicrobial resistance prediction using machine learning, RF models demonstrated superior performance. Another study conducted in Rwanda highlighted the utilization of machine learning methods for developing predictive models, emphasizing their capability to classify concealed information not discernible through traditional statistical methods</w:t>
      </w:r>
      <w:sdt>
        <w:sdtPr>
          <w:rPr>
            <w:rFonts w:ascii="Calibri" w:hAnsi="Calibri" w:cs="Calibri"/>
            <w:color w:val="000000"/>
            <w:sz w:val="24"/>
            <w:szCs w:val="24"/>
            <w:vertAlign w:val="superscript"/>
          </w:rPr>
          <w:tag w:val="MENDELEY_CITATION_v3_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"/>
          <w:id w:val="2025438756"/>
          <w:placeholder>
            <w:docPart w:val="F8773705AAB24652B04894E996F0D608"/>
          </w:placeholder>
        </w:sdtPr>
        <w:sdtContent>
          <w:r w:rsidRPr="003E17FE">
            <w:rPr>
              <w:rFonts w:ascii="Calibri" w:hAnsi="Calibri" w:cs="Calibri"/>
              <w:color w:val="000000"/>
              <w:sz w:val="24"/>
              <w:szCs w:val="24"/>
              <w:vertAlign w:val="superscript"/>
            </w:rPr>
            <w:t>34</w:t>
          </w:r>
        </w:sdtContent>
      </w:sdt>
      <w:r w:rsidRPr="003E17FE">
        <w:rPr>
          <w:rFonts w:ascii="Calibri" w:hAnsi="Calibri" w:cs="Calibri"/>
          <w:sz w:val="24"/>
          <w:szCs w:val="24"/>
        </w:rPr>
        <w:t>. The study identified Random Forest as the optimal classifier for predictive models. Furthermore, a review paper corroborated these findings, endorsing Random Forest as particularly effective for handling health data</w:t>
      </w:r>
      <w:sdt>
        <w:sdtPr>
          <w:rPr>
            <w:rFonts w:ascii="Calibri" w:hAnsi="Calibri" w:cs="Calibri"/>
            <w:color w:val="000000"/>
            <w:sz w:val="24"/>
            <w:szCs w:val="24"/>
            <w:vertAlign w:val="superscript"/>
          </w:rPr>
          <w:tag w:val="MENDELEY_CITATION_v3_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"/>
          <w:id w:val="2015954782"/>
          <w:placeholder>
            <w:docPart w:val="F8773705AAB24652B04894E996F0D608"/>
          </w:placeholder>
        </w:sdtPr>
        <w:sdtContent>
          <w:r w:rsidRPr="003E17FE">
            <w:rPr>
              <w:rFonts w:ascii="Calibri" w:hAnsi="Calibri" w:cs="Calibri"/>
              <w:color w:val="000000"/>
              <w:sz w:val="24"/>
              <w:szCs w:val="24"/>
              <w:vertAlign w:val="superscript"/>
            </w:rPr>
            <w:t>30</w:t>
          </w:r>
        </w:sdtContent>
      </w:sdt>
      <w:r w:rsidRPr="003E17FE">
        <w:rPr>
          <w:rFonts w:ascii="Calibri" w:hAnsi="Calibri" w:cs="Calibri"/>
          <w:sz w:val="24"/>
          <w:szCs w:val="24"/>
        </w:rPr>
        <w:t>. Similarly, another study focused on predicting child mortality reported analogous results, reinforcing the consensus on the efficacy of Random Forest in predictive modeling within health-related contexts</w:t>
      </w:r>
      <w:sdt>
        <w:sdtPr>
          <w:rPr>
            <w:rFonts w:ascii="Calibri" w:hAnsi="Calibri" w:cs="Calibri"/>
            <w:color w:val="000000"/>
            <w:sz w:val="24"/>
            <w:szCs w:val="24"/>
            <w:vertAlign w:val="superscript"/>
          </w:rPr>
          <w:tag w:val="MENDELEY_CITATION_v3_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"/>
          <w:id w:val="1945263307"/>
          <w:placeholder>
            <w:docPart w:val="F8773705AAB24652B04894E996F0D608"/>
          </w:placeholder>
        </w:sdtPr>
        <w:sdtContent>
          <w:r w:rsidRPr="003E17FE">
            <w:rPr>
              <w:rFonts w:ascii="Calibri" w:hAnsi="Calibri" w:cs="Calibri"/>
              <w:color w:val="000000"/>
              <w:sz w:val="24"/>
              <w:szCs w:val="24"/>
              <w:vertAlign w:val="superscript"/>
            </w:rPr>
            <w:t>31</w:t>
          </w:r>
        </w:sdtContent>
      </w:sdt>
      <w:r w:rsidRPr="003E17FE">
        <w:rPr>
          <w:rFonts w:ascii="Calibri" w:hAnsi="Calibri" w:cs="Calibri"/>
          <w:sz w:val="24"/>
          <w:szCs w:val="24"/>
        </w:rPr>
        <w:t>.</w:t>
      </w:r>
    </w:p>
    <w:p w14:paraId="7FA52079" w14:textId="19A2B84F" w:rsidR="00E64B6F" w:rsidRPr="003E17FE" w:rsidRDefault="00E64B6F" w:rsidP="003E17FE">
      <w:pPr>
        <w:spacing w:line="360" w:lineRule="auto"/>
        <w:jc w:val="both"/>
        <w:rPr>
          <w:rFonts w:ascii="Calibri" w:hAnsi="Calibri" w:cs="Calibri"/>
          <w:sz w:val="24"/>
          <w:szCs w:val="24"/>
        </w:rPr>
      </w:pPr>
      <w:r w:rsidRPr="003E17FE">
        <w:rPr>
          <w:rFonts w:ascii="Calibri" w:hAnsi="Calibri" w:cs="Calibri"/>
          <w:sz w:val="24"/>
          <w:szCs w:val="24"/>
        </w:rPr>
        <w:t xml:space="preserve">In line with the Random Forest model, the </w:t>
      </w:r>
      <w:proofErr w:type="spellStart"/>
      <w:r w:rsidRPr="003E17FE">
        <w:rPr>
          <w:rFonts w:ascii="Calibri" w:hAnsi="Calibri" w:cs="Calibri"/>
          <w:sz w:val="24"/>
          <w:szCs w:val="24"/>
        </w:rPr>
        <w:t>XGBoost</w:t>
      </w:r>
      <w:proofErr w:type="spellEnd"/>
      <w:r w:rsidRPr="003E17FE">
        <w:rPr>
          <w:rFonts w:ascii="Calibri" w:hAnsi="Calibri" w:cs="Calibri"/>
          <w:sz w:val="24"/>
          <w:szCs w:val="24"/>
        </w:rPr>
        <w:t xml:space="preserve"> model also demonstrated elevated predictability compared to other machine learning and statistical models in this study. This outcome corresponds with findings from another study that employed five machine learning algorithms, including </w:t>
      </w:r>
      <w:proofErr w:type="spellStart"/>
      <w:r w:rsidRPr="003E17FE">
        <w:rPr>
          <w:rFonts w:ascii="Calibri" w:hAnsi="Calibri" w:cs="Calibri"/>
          <w:sz w:val="24"/>
          <w:szCs w:val="24"/>
        </w:rPr>
        <w:t>XGBoost</w:t>
      </w:r>
      <w:proofErr w:type="spellEnd"/>
      <w:r w:rsidRPr="003E17FE">
        <w:rPr>
          <w:rFonts w:ascii="Calibri" w:hAnsi="Calibri" w:cs="Calibri"/>
          <w:sz w:val="24"/>
          <w:szCs w:val="24"/>
        </w:rPr>
        <w:t xml:space="preserve">, Naive Bayes, Decision Tree, Random Forest, and Logistic Regression, to analyze and predict human health behavior. In that study, both </w:t>
      </w:r>
      <w:proofErr w:type="spellStart"/>
      <w:r w:rsidRPr="003E17FE">
        <w:rPr>
          <w:rFonts w:ascii="Calibri" w:hAnsi="Calibri" w:cs="Calibri"/>
          <w:sz w:val="24"/>
          <w:szCs w:val="24"/>
        </w:rPr>
        <w:t>XGBoost</w:t>
      </w:r>
      <w:proofErr w:type="spellEnd"/>
      <w:r w:rsidRPr="003E17FE">
        <w:rPr>
          <w:rFonts w:ascii="Calibri" w:hAnsi="Calibri" w:cs="Calibri"/>
          <w:sz w:val="24"/>
          <w:szCs w:val="24"/>
        </w:rPr>
        <w:t xml:space="preserve"> and Random Forest exhibited the highest accuracy and performance among the machine learning algorithms, reinforcing the consistency of these models' effectiveness across diverse applications</w:t>
      </w:r>
      <w:sdt>
        <w:sdtPr>
          <w:rPr>
            <w:rFonts w:ascii="Calibri" w:hAnsi="Calibri" w:cs="Calibri"/>
            <w:color w:val="000000"/>
            <w:sz w:val="24"/>
            <w:szCs w:val="24"/>
            <w:vertAlign w:val="superscript"/>
          </w:rPr>
          <w:tag w:val="MENDELEY_CITATION_v3_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"/>
          <w:id w:val="-1491399123"/>
          <w:placeholder>
            <w:docPart w:val="F8773705AAB24652B04894E996F0D608"/>
          </w:placeholder>
        </w:sdtPr>
        <w:sdtContent>
          <w:r w:rsidRPr="003E17FE">
            <w:rPr>
              <w:rFonts w:ascii="Calibri" w:hAnsi="Calibri" w:cs="Calibri"/>
              <w:color w:val="000000"/>
              <w:sz w:val="24"/>
              <w:szCs w:val="24"/>
              <w:vertAlign w:val="superscript"/>
            </w:rPr>
            <w:t>35</w:t>
          </w:r>
        </w:sdtContent>
      </w:sdt>
      <w:r w:rsidRPr="003E17FE">
        <w:rPr>
          <w:rFonts w:ascii="Calibri" w:hAnsi="Calibri" w:cs="Calibri"/>
          <w:sz w:val="24"/>
          <w:szCs w:val="24"/>
        </w:rPr>
        <w:t>.</w:t>
      </w:r>
    </w:p>
    <w:p w14:paraId="16414A3B" w14:textId="62A623A4" w:rsidR="00E64B6F" w:rsidRPr="003E17FE" w:rsidRDefault="00E64B6F" w:rsidP="003E17FE">
      <w:pPr>
        <w:spacing w:line="360" w:lineRule="auto"/>
        <w:jc w:val="both"/>
        <w:rPr>
          <w:rFonts w:ascii="Calibri" w:hAnsi="Calibri" w:cs="Calibri"/>
          <w:sz w:val="24"/>
          <w:szCs w:val="24"/>
        </w:rPr>
      </w:pPr>
      <w:r w:rsidRPr="003E17FE">
        <w:rPr>
          <w:rFonts w:ascii="Calibri" w:hAnsi="Calibri" w:cs="Calibri"/>
          <w:sz w:val="24"/>
          <w:szCs w:val="24"/>
        </w:rPr>
        <w:t xml:space="preserve">A few </w:t>
      </w:r>
      <w:r w:rsidR="008817D6" w:rsidRPr="003E17FE">
        <w:rPr>
          <w:rFonts w:ascii="Calibri" w:hAnsi="Calibri" w:cs="Calibri"/>
          <w:sz w:val="24"/>
          <w:szCs w:val="24"/>
        </w:rPr>
        <w:t>studies,</w:t>
      </w:r>
      <w:r w:rsidRPr="003E17FE">
        <w:rPr>
          <w:rFonts w:ascii="Calibri" w:hAnsi="Calibri" w:cs="Calibri"/>
          <w:sz w:val="24"/>
          <w:szCs w:val="24"/>
        </w:rPr>
        <w:t xml:space="preserve"> </w:t>
      </w:r>
      <w:proofErr w:type="gramStart"/>
      <w:r w:rsidRPr="003E17FE">
        <w:rPr>
          <w:rFonts w:ascii="Calibri" w:hAnsi="Calibri" w:cs="Calibri"/>
          <w:sz w:val="24"/>
          <w:szCs w:val="24"/>
        </w:rPr>
        <w:t>however</w:t>
      </w:r>
      <w:proofErr w:type="gramEnd"/>
      <w:r w:rsidRPr="003E17FE">
        <w:rPr>
          <w:rFonts w:ascii="Calibri" w:hAnsi="Calibri" w:cs="Calibri"/>
          <w:sz w:val="24"/>
          <w:szCs w:val="24"/>
        </w:rPr>
        <w:t xml:space="preserve"> found other machine learning models to perform better in health data. For example, one study predicting nutritional status of mothers in Bangladesh, SVM was the best performing model through all evaluation metrics</w:t>
      </w:r>
      <w:sdt>
        <w:sdtPr>
          <w:rPr>
            <w:rFonts w:ascii="Calibri" w:hAnsi="Calibri" w:cs="Calibri"/>
            <w:color w:val="000000"/>
            <w:sz w:val="24"/>
            <w:szCs w:val="24"/>
            <w:vertAlign w:val="superscript"/>
          </w:rPr>
          <w:tag w:val="MENDELEY_CITATION_v3_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"/>
          <w:id w:val="-223600362"/>
          <w:placeholder>
            <w:docPart w:val="F8773705AAB24652B04894E996F0D608"/>
          </w:placeholder>
        </w:sdtPr>
        <w:sdtContent>
          <w:r w:rsidRPr="003E17FE">
            <w:rPr>
              <w:rFonts w:ascii="Calibri" w:hAnsi="Calibri" w:cs="Calibri"/>
              <w:color w:val="000000"/>
              <w:sz w:val="24"/>
              <w:szCs w:val="24"/>
              <w:vertAlign w:val="superscript"/>
            </w:rPr>
            <w:t>36</w:t>
          </w:r>
        </w:sdtContent>
      </w:sdt>
      <w:r w:rsidRPr="003E17FE">
        <w:rPr>
          <w:rFonts w:ascii="Calibri" w:hAnsi="Calibri" w:cs="Calibri"/>
          <w:sz w:val="24"/>
          <w:szCs w:val="24"/>
        </w:rPr>
        <w:t>. In another study predicting diarrhea in children under five in Ethiopia, logistic regression outperformed all other machine learning models</w:t>
      </w:r>
      <w:sdt>
        <w:sdtPr>
          <w:rPr>
            <w:rFonts w:ascii="Calibri" w:hAnsi="Calibri" w:cs="Calibri"/>
            <w:color w:val="000000"/>
            <w:sz w:val="24"/>
            <w:szCs w:val="24"/>
            <w:vertAlign w:val="superscript"/>
          </w:rPr>
          <w:tag w:val="MENDELEY_CITATION_v3_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"/>
          <w:id w:val="-624610609"/>
          <w:placeholder>
            <w:docPart w:val="F8773705AAB24652B04894E996F0D608"/>
          </w:placeholder>
        </w:sdtPr>
        <w:sdtContent>
          <w:r w:rsidRPr="003E17FE">
            <w:rPr>
              <w:rFonts w:ascii="Calibri" w:hAnsi="Calibri" w:cs="Calibri"/>
              <w:color w:val="000000"/>
              <w:sz w:val="24"/>
              <w:szCs w:val="24"/>
              <w:vertAlign w:val="superscript"/>
            </w:rPr>
            <w:t>37</w:t>
          </w:r>
        </w:sdtContent>
      </w:sdt>
      <w:r w:rsidRPr="003E17FE">
        <w:rPr>
          <w:rFonts w:ascii="Calibri" w:hAnsi="Calibri" w:cs="Calibri"/>
          <w:sz w:val="24"/>
          <w:szCs w:val="24"/>
        </w:rPr>
        <w:t xml:space="preserve">. Another study in the same country predicted acute respiratory infection in children under five. In that study, an ensemble of SVM, Gradient Boosting and </w:t>
      </w:r>
      <w:proofErr w:type="spellStart"/>
      <w:r w:rsidRPr="003E17FE">
        <w:rPr>
          <w:rFonts w:ascii="Calibri" w:hAnsi="Calibri" w:cs="Calibri"/>
          <w:sz w:val="24"/>
          <w:szCs w:val="24"/>
        </w:rPr>
        <w:t>XGBoost</w:t>
      </w:r>
      <w:proofErr w:type="spellEnd"/>
      <w:r w:rsidRPr="003E17FE">
        <w:rPr>
          <w:rFonts w:ascii="Calibri" w:hAnsi="Calibri" w:cs="Calibri"/>
          <w:sz w:val="24"/>
          <w:szCs w:val="24"/>
        </w:rPr>
        <w:t xml:space="preserve"> was found to outperform other machine learning models including Random Forest and </w:t>
      </w:r>
      <w:proofErr w:type="spellStart"/>
      <w:r w:rsidRPr="003E17FE">
        <w:rPr>
          <w:rFonts w:ascii="Calibri" w:hAnsi="Calibri" w:cs="Calibri"/>
          <w:sz w:val="24"/>
          <w:szCs w:val="24"/>
        </w:rPr>
        <w:t>XGBoost</w:t>
      </w:r>
      <w:proofErr w:type="spellEnd"/>
      <w:r w:rsidRPr="003E17FE">
        <w:rPr>
          <w:rFonts w:ascii="Calibri" w:hAnsi="Calibri" w:cs="Calibri"/>
          <w:sz w:val="24"/>
          <w:szCs w:val="24"/>
        </w:rPr>
        <w:t xml:space="preserve"> alone</w:t>
      </w:r>
      <w:sdt>
        <w:sdtPr>
          <w:rPr>
            <w:rFonts w:ascii="Calibri" w:hAnsi="Calibri" w:cs="Calibri"/>
            <w:color w:val="000000"/>
            <w:sz w:val="24"/>
            <w:szCs w:val="24"/>
            <w:vertAlign w:val="superscript"/>
          </w:rPr>
          <w:tag w:val="MENDELEY_CITATION_v3_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"/>
          <w:id w:val="-1795517807"/>
          <w:placeholder>
            <w:docPart w:val="F8773705AAB24652B04894E996F0D608"/>
          </w:placeholder>
        </w:sdtPr>
        <w:sdtContent>
          <w:r w:rsidRPr="003E17FE">
            <w:rPr>
              <w:rFonts w:ascii="Calibri" w:hAnsi="Calibri" w:cs="Calibri"/>
              <w:color w:val="000000"/>
              <w:sz w:val="24"/>
              <w:szCs w:val="24"/>
              <w:vertAlign w:val="superscript"/>
            </w:rPr>
            <w:t>38</w:t>
          </w:r>
        </w:sdtContent>
      </w:sdt>
      <w:r w:rsidRPr="003E17FE">
        <w:rPr>
          <w:rFonts w:ascii="Calibri" w:hAnsi="Calibri" w:cs="Calibri"/>
          <w:sz w:val="24"/>
          <w:szCs w:val="24"/>
        </w:rPr>
        <w:t>.</w:t>
      </w:r>
    </w:p>
    <w:p w14:paraId="61C988C8" w14:textId="77777777" w:rsidR="00E64B6F" w:rsidRPr="003E17FE" w:rsidRDefault="00E64B6F" w:rsidP="003E17FE">
      <w:pPr>
        <w:spacing w:line="360" w:lineRule="auto"/>
        <w:jc w:val="both"/>
        <w:rPr>
          <w:rFonts w:ascii="Calibri" w:hAnsi="Calibri" w:cs="Calibri"/>
          <w:sz w:val="24"/>
          <w:szCs w:val="24"/>
        </w:rPr>
      </w:pPr>
      <w:r w:rsidRPr="003E17FE">
        <w:rPr>
          <w:rFonts w:ascii="Calibri" w:hAnsi="Calibri" w:cs="Calibri"/>
          <w:sz w:val="24"/>
          <w:szCs w:val="24"/>
        </w:rPr>
        <w:t xml:space="preserve">In our study, it was observed that Decision Tree and KNN emerged as lower-performing machine learning models when compared to other counterparts. This finding is consistent with earlier </w:t>
      </w:r>
      <w:r w:rsidRPr="003E17FE">
        <w:rPr>
          <w:rFonts w:ascii="Calibri" w:hAnsi="Calibri" w:cs="Calibri"/>
          <w:sz w:val="24"/>
          <w:szCs w:val="24"/>
        </w:rPr>
        <w:lastRenderedPageBreak/>
        <w:t>research in the field. Notably, an intriguing discovery in our study was the comparatively lower performance of Decision Tree and KNN models in comparison to the classical statistical model, Logistic Regression. This aligns with similar results reported in another study, where Logistic Regression demonstrated superior performance compared to SVM, KNN, and Decision Tree models</w:t>
      </w:r>
      <w:sdt>
        <w:sdtPr>
          <w:rPr>
            <w:rFonts w:ascii="Calibri" w:hAnsi="Calibri" w:cs="Calibri"/>
            <w:color w:val="000000"/>
            <w:sz w:val="24"/>
            <w:szCs w:val="24"/>
            <w:vertAlign w:val="superscript"/>
          </w:rPr>
          <w:tag w:val="MENDELEY_CITATION_v3_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"/>
          <w:id w:val="1557360293"/>
          <w:placeholder>
            <w:docPart w:val="F8773705AAB24652B04894E996F0D608"/>
          </w:placeholder>
        </w:sdtPr>
        <w:sdtContent>
          <w:r w:rsidRPr="003E17FE">
            <w:rPr>
              <w:rFonts w:ascii="Calibri" w:hAnsi="Calibri" w:cs="Calibri"/>
              <w:color w:val="000000"/>
              <w:sz w:val="24"/>
              <w:szCs w:val="24"/>
              <w:vertAlign w:val="superscript"/>
            </w:rPr>
            <w:t>39</w:t>
          </w:r>
        </w:sdtContent>
      </w:sdt>
      <w:r w:rsidRPr="003E17FE">
        <w:rPr>
          <w:rFonts w:ascii="Calibri" w:hAnsi="Calibri" w:cs="Calibri"/>
          <w:sz w:val="24"/>
          <w:szCs w:val="24"/>
        </w:rPr>
        <w:t>.</w:t>
      </w:r>
    </w:p>
    <w:p w14:paraId="26B5B343" w14:textId="2D5F38DE" w:rsidR="00836F05" w:rsidRPr="003E17FE" w:rsidRDefault="00836F05" w:rsidP="003E17FE">
      <w:pPr>
        <w:spacing w:line="360" w:lineRule="auto"/>
        <w:jc w:val="both"/>
        <w:rPr>
          <w:rFonts w:ascii="Calibri" w:hAnsi="Calibri" w:cs="Calibri"/>
          <w:b/>
          <w:sz w:val="24"/>
          <w:szCs w:val="24"/>
        </w:rPr>
      </w:pPr>
      <w:r w:rsidRPr="003E17FE">
        <w:rPr>
          <w:rFonts w:ascii="Calibri" w:hAnsi="Calibri" w:cs="Calibri"/>
          <w:b/>
          <w:sz w:val="24"/>
          <w:szCs w:val="24"/>
        </w:rPr>
        <w:t>Strength</w:t>
      </w:r>
    </w:p>
    <w:p w14:paraId="6E271FBA" w14:textId="3BA90FBD" w:rsidR="00836F05" w:rsidRDefault="00836F05" w:rsidP="003E17FE">
      <w:pPr>
        <w:spacing w:line="360" w:lineRule="auto"/>
        <w:jc w:val="both"/>
        <w:rPr>
          <w:rFonts w:ascii="Calibri" w:hAnsi="Calibri" w:cs="Calibri"/>
          <w:color w:val="0D0D0D"/>
          <w:sz w:val="24"/>
          <w:szCs w:val="24"/>
          <w:highlight w:val="white"/>
        </w:rPr>
      </w:pPr>
      <w:r w:rsidRPr="003E17FE">
        <w:rPr>
          <w:rFonts w:ascii="Calibri" w:hAnsi="Calibri" w:cs="Calibri"/>
          <w:color w:val="0D0D0D"/>
          <w:sz w:val="24"/>
          <w:szCs w:val="24"/>
          <w:highlight w:val="white"/>
        </w:rPr>
        <w:t>The strength of this research lies in its innovative application of machine learning methodologies to analyze complex survey data on antibiotics exposure among children under the age of five in 6</w:t>
      </w:r>
      <w:r w:rsidR="00D924D4" w:rsidRPr="003E17FE">
        <w:rPr>
          <w:rFonts w:ascii="Calibri" w:hAnsi="Calibri" w:cs="Calibri"/>
          <w:color w:val="0D0D0D"/>
          <w:sz w:val="24"/>
          <w:szCs w:val="24"/>
          <w:highlight w:val="white"/>
        </w:rPr>
        <w:t>4</w:t>
      </w:r>
      <w:r w:rsidRPr="003E17FE">
        <w:rPr>
          <w:rFonts w:ascii="Calibri" w:hAnsi="Calibri" w:cs="Calibri"/>
          <w:color w:val="0D0D0D"/>
          <w:sz w:val="24"/>
          <w:szCs w:val="24"/>
          <w:highlight w:val="white"/>
        </w:rPr>
        <w:t xml:space="preserve"> lower- and middle-income countries. The study not only demonstrates the superior performance of machine learning models, particularly Random Forest and </w:t>
      </w:r>
      <w:proofErr w:type="spellStart"/>
      <w:r w:rsidRPr="003E17FE">
        <w:rPr>
          <w:rFonts w:ascii="Calibri" w:hAnsi="Calibri" w:cs="Calibri"/>
          <w:color w:val="0D0D0D"/>
          <w:sz w:val="24"/>
          <w:szCs w:val="24"/>
          <w:highlight w:val="white"/>
        </w:rPr>
        <w:t>XGBoost</w:t>
      </w:r>
      <w:proofErr w:type="spellEnd"/>
      <w:r w:rsidRPr="003E17FE">
        <w:rPr>
          <w:rFonts w:ascii="Calibri" w:hAnsi="Calibri" w:cs="Calibri"/>
          <w:color w:val="0D0D0D"/>
          <w:sz w:val="24"/>
          <w:szCs w:val="24"/>
          <w:highlight w:val="white"/>
        </w:rPr>
        <w:t>, compared to traditional statistical methods but also establishes a benchmark for their effectiveness in predicting health-related outcomes in a diverse and challenging context.</w:t>
      </w:r>
    </w:p>
    <w:p w14:paraId="411F362E" w14:textId="531F69AC" w:rsidR="00FB17B7" w:rsidRPr="00FB17B7" w:rsidRDefault="00FB17B7" w:rsidP="00FB17B7">
      <w:pPr>
        <w:spacing w:line="360" w:lineRule="auto"/>
        <w:jc w:val="both"/>
        <w:rPr>
          <w:rFonts w:ascii="Calibri" w:hAnsi="Calibri" w:cs="Calibri"/>
          <w:b/>
          <w:bCs/>
          <w:color w:val="0D0D0D"/>
          <w:sz w:val="24"/>
          <w:szCs w:val="24"/>
        </w:rPr>
      </w:pPr>
      <w:r w:rsidRPr="00FB17B7">
        <w:rPr>
          <w:rFonts w:ascii="Calibri" w:hAnsi="Calibri" w:cs="Calibri"/>
          <w:b/>
          <w:bCs/>
          <w:color w:val="0D0D0D"/>
          <w:sz w:val="24"/>
          <w:szCs w:val="24"/>
        </w:rPr>
        <w:t>Limitations of the Study</w:t>
      </w:r>
    </w:p>
    <w:p w14:paraId="7B1114D6" w14:textId="3B9C224F" w:rsidR="00FB17B7" w:rsidRPr="003E17FE" w:rsidRDefault="00FB17B7" w:rsidP="00FB17B7">
      <w:pPr>
        <w:spacing w:line="360" w:lineRule="auto"/>
        <w:jc w:val="both"/>
        <w:rPr>
          <w:rFonts w:ascii="Calibri" w:hAnsi="Calibri" w:cs="Calibri"/>
          <w:color w:val="0D0D0D"/>
          <w:sz w:val="24"/>
          <w:szCs w:val="24"/>
          <w:highlight w:val="white"/>
        </w:rPr>
      </w:pPr>
      <w:bookmarkStart w:id="4" w:name="_Hlk195958342"/>
      <w:r w:rsidRPr="00FB17B7">
        <w:rPr>
          <w:rFonts w:ascii="Calibri" w:hAnsi="Calibri" w:cs="Calibri"/>
          <w:color w:val="0D0D0D"/>
          <w:sz w:val="24"/>
          <w:szCs w:val="24"/>
        </w:rPr>
        <w:t xml:space="preserve">This study presents several limitations that should be acknowledged. First, although multiple evaluation metrics were used, such as F1-score, sensitivity, specificity, and AUC, the issue of class imbalance in the dataset was not explicitly addressed. </w:t>
      </w:r>
      <w:bookmarkStart w:id="5" w:name="_Hlk195958431"/>
      <w:bookmarkEnd w:id="4"/>
      <w:r w:rsidRPr="00FB17B7">
        <w:rPr>
          <w:rFonts w:ascii="Calibri" w:hAnsi="Calibri" w:cs="Calibri"/>
          <w:color w:val="0D0D0D"/>
          <w:sz w:val="24"/>
          <w:szCs w:val="24"/>
        </w:rPr>
        <w:t>The extremely high Negative Predictive Value (NPV) observed in some models, particularly logistic regression, suggests a skewed distribution of the target variable, which could potentially bias model performance. Future studies should consider applying resampling techniques, such as SMOTE or class weighting, to mitigate these effects.</w:t>
      </w:r>
      <w:bookmarkEnd w:id="5"/>
      <w:r>
        <w:rPr>
          <w:rFonts w:ascii="Calibri" w:hAnsi="Calibri" w:cs="Calibri"/>
          <w:color w:val="0D0D0D"/>
          <w:sz w:val="24"/>
          <w:szCs w:val="24"/>
        </w:rPr>
        <w:t xml:space="preserve"> </w:t>
      </w:r>
      <w:bookmarkStart w:id="6" w:name="_Hlk195958463"/>
      <w:r w:rsidRPr="00FB17B7">
        <w:rPr>
          <w:rFonts w:ascii="Calibri" w:hAnsi="Calibri" w:cs="Calibri"/>
          <w:color w:val="0D0D0D"/>
          <w:sz w:val="24"/>
          <w:szCs w:val="24"/>
        </w:rPr>
        <w:t xml:space="preserve">Second, while a variety of machine learning models were employed, including Random Forest and </w:t>
      </w:r>
      <w:proofErr w:type="spellStart"/>
      <w:r w:rsidRPr="00FB17B7">
        <w:rPr>
          <w:rFonts w:ascii="Calibri" w:hAnsi="Calibri" w:cs="Calibri"/>
          <w:color w:val="0D0D0D"/>
          <w:sz w:val="24"/>
          <w:szCs w:val="24"/>
        </w:rPr>
        <w:t>XGBoost</w:t>
      </w:r>
      <w:proofErr w:type="spellEnd"/>
      <w:r w:rsidRPr="00FB17B7">
        <w:rPr>
          <w:rFonts w:ascii="Calibri" w:hAnsi="Calibri" w:cs="Calibri"/>
          <w:color w:val="0D0D0D"/>
          <w:sz w:val="24"/>
          <w:szCs w:val="24"/>
        </w:rPr>
        <w:t>, the rationale for selecting these specific models over others—such as Support Vector Machines (SVM) or deep learning algorithms—was not thoroughly justified. The inclusion of a broader range of models may enhance predictive performance and offer further insights.</w:t>
      </w:r>
      <w:r w:rsidRPr="00FB17B7">
        <w:t xml:space="preserve"> </w:t>
      </w:r>
      <w:bookmarkEnd w:id="6"/>
      <w:r w:rsidRPr="00FB17B7">
        <w:rPr>
          <w:rFonts w:ascii="Calibri" w:hAnsi="Calibri" w:cs="Calibri"/>
          <w:color w:val="0D0D0D"/>
          <w:sz w:val="24"/>
          <w:szCs w:val="24"/>
        </w:rPr>
        <w:t>Third, no sensitivity analysis or feature importance ranking was conducted to assess the robustness of the models to different feature subsets. This limits our understanding of how specific variables influence model behavior. Future research should investigate the stability and interpretability of the models under varying input conditions.</w:t>
      </w:r>
      <w:r w:rsidRPr="00FB17B7">
        <w:t xml:space="preserve"> </w:t>
      </w:r>
      <w:r w:rsidRPr="00FB17B7">
        <w:rPr>
          <w:rFonts w:ascii="Calibri" w:hAnsi="Calibri" w:cs="Calibri"/>
          <w:color w:val="0D0D0D"/>
          <w:sz w:val="24"/>
          <w:szCs w:val="24"/>
        </w:rPr>
        <w:t>Fourth, the study is based on Demographic and Health Survey (DHS) data, which are cross-</w:t>
      </w:r>
      <w:r w:rsidRPr="00FB17B7">
        <w:rPr>
          <w:rFonts w:ascii="Calibri" w:hAnsi="Calibri" w:cs="Calibri"/>
          <w:color w:val="0D0D0D"/>
          <w:sz w:val="24"/>
          <w:szCs w:val="24"/>
        </w:rPr>
        <w:lastRenderedPageBreak/>
        <w:t>sectional and self-reported in nature. These characteristics may introduce recall bias and measurement error, and they limit the ability to infer causal relationships. Moreover, the generalizability of the developed models to other data sources or settings beyond DHS remains untested.</w:t>
      </w:r>
      <w:r w:rsidRPr="00FB17B7">
        <w:t xml:space="preserve"> </w:t>
      </w:r>
      <w:r w:rsidRPr="00FB17B7">
        <w:rPr>
          <w:rFonts w:ascii="Calibri" w:hAnsi="Calibri" w:cs="Calibri"/>
          <w:color w:val="0D0D0D"/>
          <w:sz w:val="24"/>
          <w:szCs w:val="24"/>
        </w:rPr>
        <w:t>Fifth, ethical considerations surrounding the use of machine learning in health data—such as algorithmic bias, data privacy, and model interpretability—were not directly addressed. These aspects are crucial for the responsible deployment of machine learning tools in public health decision-making and should be prioritized in future investigations.</w:t>
      </w:r>
      <w:r w:rsidRPr="00FB17B7">
        <w:t xml:space="preserve"> </w:t>
      </w:r>
      <w:r w:rsidRPr="00FB17B7">
        <w:rPr>
          <w:rFonts w:ascii="Calibri" w:hAnsi="Calibri" w:cs="Calibri"/>
          <w:color w:val="0D0D0D"/>
          <w:sz w:val="24"/>
          <w:szCs w:val="24"/>
        </w:rPr>
        <w:t>Finally, while this study contributes to the understanding of machine learning applications in antibiotic exposure prediction among children in LMICs, several avenues remain unexplored. Future work should include a more diverse set of models, handle class imbalance more rigorously, perform external validation, and assess the ethical implications of model deployment in real-world settings.</w:t>
      </w:r>
    </w:p>
    <w:p w14:paraId="0750B35B" w14:textId="5FCD9EF9" w:rsidR="00836F05" w:rsidRPr="003E17FE" w:rsidRDefault="00836F05" w:rsidP="003E17FE">
      <w:pPr>
        <w:spacing w:line="360" w:lineRule="auto"/>
        <w:jc w:val="both"/>
        <w:rPr>
          <w:rFonts w:ascii="Calibri" w:hAnsi="Calibri" w:cs="Calibri"/>
          <w:b/>
          <w:sz w:val="24"/>
          <w:szCs w:val="24"/>
        </w:rPr>
      </w:pPr>
      <w:r w:rsidRPr="003E17FE">
        <w:rPr>
          <w:rFonts w:ascii="Calibri" w:hAnsi="Calibri" w:cs="Calibri"/>
          <w:b/>
          <w:sz w:val="24"/>
          <w:szCs w:val="24"/>
        </w:rPr>
        <w:t>Recommendations</w:t>
      </w:r>
    </w:p>
    <w:p w14:paraId="3CE5D7D6" w14:textId="599B6323" w:rsidR="00836F05" w:rsidRPr="003E17FE" w:rsidRDefault="00836F05" w:rsidP="003E17FE">
      <w:pPr>
        <w:spacing w:line="360" w:lineRule="auto"/>
        <w:jc w:val="both"/>
        <w:rPr>
          <w:rFonts w:ascii="Calibri" w:hAnsi="Calibri" w:cs="Calibri"/>
          <w:sz w:val="24"/>
          <w:szCs w:val="24"/>
        </w:rPr>
      </w:pPr>
      <w:r w:rsidRPr="003E17FE">
        <w:rPr>
          <w:rFonts w:ascii="Calibri" w:hAnsi="Calibri" w:cs="Calibri"/>
          <w:sz w:val="24"/>
          <w:szCs w:val="24"/>
        </w:rPr>
        <w:t xml:space="preserve">Based on this study’s findings, the authors highly recommend the utilization of Random Forest and </w:t>
      </w:r>
      <w:proofErr w:type="spellStart"/>
      <w:r w:rsidRPr="003E17FE">
        <w:rPr>
          <w:rFonts w:ascii="Calibri" w:hAnsi="Calibri" w:cs="Calibri"/>
          <w:sz w:val="24"/>
          <w:szCs w:val="24"/>
        </w:rPr>
        <w:t>XGBoost</w:t>
      </w:r>
      <w:proofErr w:type="spellEnd"/>
      <w:r w:rsidRPr="003E17FE">
        <w:rPr>
          <w:rFonts w:ascii="Calibri" w:hAnsi="Calibri" w:cs="Calibri"/>
          <w:sz w:val="24"/>
          <w:szCs w:val="24"/>
        </w:rPr>
        <w:t xml:space="preserve"> models for analyzing complex survey data to predict antibiotics exposure among children under the age of five in lower- and middle-income countries. These machine learning methodologies consistently outperformed traditional statistical models like multiple logistic regression, showcasing their superior predictive power in public health research. By incorporating Random Forest and </w:t>
      </w:r>
      <w:proofErr w:type="spellStart"/>
      <w:r w:rsidRPr="003E17FE">
        <w:rPr>
          <w:rFonts w:ascii="Calibri" w:hAnsi="Calibri" w:cs="Calibri"/>
          <w:sz w:val="24"/>
          <w:szCs w:val="24"/>
        </w:rPr>
        <w:t>XGBoost</w:t>
      </w:r>
      <w:proofErr w:type="spellEnd"/>
      <w:r w:rsidRPr="003E17FE">
        <w:rPr>
          <w:rFonts w:ascii="Calibri" w:hAnsi="Calibri" w:cs="Calibri"/>
          <w:sz w:val="24"/>
          <w:szCs w:val="24"/>
        </w:rPr>
        <w:t xml:space="preserve"> into similar analyses, researchers and practitioners can significantly enhance the accuracy and effectiveness of predictive modeling efforts in addressing public health challenges associated with antibiotic exposures among young children in diverse socioeconomic contexts. The clear superiority of Random Forest and </w:t>
      </w:r>
      <w:proofErr w:type="spellStart"/>
      <w:r w:rsidRPr="003E17FE">
        <w:rPr>
          <w:rFonts w:ascii="Calibri" w:hAnsi="Calibri" w:cs="Calibri"/>
          <w:sz w:val="24"/>
          <w:szCs w:val="24"/>
        </w:rPr>
        <w:t>XGBoost</w:t>
      </w:r>
      <w:proofErr w:type="spellEnd"/>
      <w:r w:rsidRPr="003E17FE">
        <w:rPr>
          <w:rFonts w:ascii="Calibri" w:hAnsi="Calibri" w:cs="Calibri"/>
          <w:sz w:val="24"/>
          <w:szCs w:val="24"/>
        </w:rPr>
        <w:t xml:space="preserve"> models stems from their ability to handle complex survey data, capturing intricate patterns that may be overlooked by conventional statistical approaches. Their robustness, coupled with their capability to handle large and diverse datasets, makes them the ideal choice for predictive modeling in health research. Moreover, our comprehensive comparison of various machine learning models provides valuable guidance to researchers, ensuring informed decision-making in selecting the most appropriate methodologies for similar investigations involving complex survey designs.</w:t>
      </w:r>
    </w:p>
    <w:p w14:paraId="0F8FC7E8" w14:textId="13FFE25C" w:rsidR="00836F05" w:rsidRPr="003E17FE" w:rsidRDefault="00836F05" w:rsidP="003E17FE">
      <w:pPr>
        <w:spacing w:line="360" w:lineRule="auto"/>
        <w:jc w:val="both"/>
        <w:rPr>
          <w:rFonts w:ascii="Calibri" w:hAnsi="Calibri" w:cs="Calibri"/>
          <w:b/>
          <w:bCs/>
          <w:sz w:val="24"/>
          <w:szCs w:val="24"/>
        </w:rPr>
      </w:pPr>
      <w:r w:rsidRPr="003E17FE">
        <w:rPr>
          <w:rFonts w:ascii="Calibri" w:hAnsi="Calibri" w:cs="Calibri"/>
          <w:b/>
          <w:bCs/>
          <w:sz w:val="24"/>
          <w:szCs w:val="24"/>
        </w:rPr>
        <w:t xml:space="preserve"> Conclusion</w:t>
      </w:r>
    </w:p>
    <w:p w14:paraId="5E7B972A" w14:textId="5A9B9DF1" w:rsidR="00836F05" w:rsidRDefault="00836F05" w:rsidP="003E17FE">
      <w:pPr>
        <w:spacing w:line="360" w:lineRule="auto"/>
        <w:jc w:val="both"/>
        <w:rPr>
          <w:rFonts w:ascii="Calibri" w:hAnsi="Calibri" w:cs="Calibri"/>
          <w:sz w:val="24"/>
          <w:szCs w:val="24"/>
        </w:rPr>
      </w:pPr>
      <w:r w:rsidRPr="003E17FE">
        <w:rPr>
          <w:rFonts w:ascii="Calibri" w:hAnsi="Calibri" w:cs="Calibri"/>
          <w:sz w:val="24"/>
          <w:szCs w:val="24"/>
        </w:rPr>
        <w:lastRenderedPageBreak/>
        <w:t>In conclusion, the assessment of machine learning methodologies in analyzing complex survey data, specifically focusing on predicting antibiotics exposure among children under the age of five in lower- and middle-income countries, underscores the superiority of machine learning models over traditional approaches. The study reveals that Random Forest</w:t>
      </w:r>
      <w:proofErr w:type="gramStart"/>
      <w:r w:rsidRPr="003E17FE">
        <w:rPr>
          <w:rFonts w:ascii="Calibri" w:hAnsi="Calibri" w:cs="Calibri"/>
          <w:sz w:val="24"/>
          <w:szCs w:val="24"/>
        </w:rPr>
        <w:t>, in particular, emerges</w:t>
      </w:r>
      <w:proofErr w:type="gramEnd"/>
      <w:r w:rsidRPr="003E17FE">
        <w:rPr>
          <w:rFonts w:ascii="Calibri" w:hAnsi="Calibri" w:cs="Calibri"/>
          <w:sz w:val="24"/>
          <w:szCs w:val="24"/>
        </w:rPr>
        <w:t xml:space="preserve"> as a notably effective classifier, providing valuable insights into significant risk factors such as age in months, maternal education, breastfeeding status, the number of children ever under the age of five, and wealth index associated with antibiotic exposures. The consistent performance of Random Forest aligns with prior research in health data predictive modeling, emphasizing its efficacy in uncovering patterns within complex survey designs. Additionally, the study highlights the elevated predictability of the </w:t>
      </w:r>
      <w:proofErr w:type="spellStart"/>
      <w:r w:rsidRPr="003E17FE">
        <w:rPr>
          <w:rFonts w:ascii="Calibri" w:hAnsi="Calibri" w:cs="Calibri"/>
          <w:sz w:val="24"/>
          <w:szCs w:val="24"/>
        </w:rPr>
        <w:t>XGBoost</w:t>
      </w:r>
      <w:proofErr w:type="spellEnd"/>
      <w:r w:rsidRPr="003E17FE">
        <w:rPr>
          <w:rFonts w:ascii="Calibri" w:hAnsi="Calibri" w:cs="Calibri"/>
          <w:sz w:val="24"/>
          <w:szCs w:val="24"/>
        </w:rPr>
        <w:t xml:space="preserve"> model, further reinforcing the reliability of these machine learning algorithms in diverse health-related applications. However, it is essential to note the lower performance of Decision Tree and KNN models in comparison to their counterparts, indicating the nuanced application of certain machine learning approaches in this context. Overall, these findings advocate for the broader adoption of machine learning methodologies, particularly Random Forest and </w:t>
      </w:r>
      <w:proofErr w:type="spellStart"/>
      <w:r w:rsidRPr="003E17FE">
        <w:rPr>
          <w:rFonts w:ascii="Calibri" w:hAnsi="Calibri" w:cs="Calibri"/>
          <w:sz w:val="24"/>
          <w:szCs w:val="24"/>
        </w:rPr>
        <w:t>XGBoost</w:t>
      </w:r>
      <w:proofErr w:type="spellEnd"/>
      <w:r w:rsidRPr="003E17FE">
        <w:rPr>
          <w:rFonts w:ascii="Calibri" w:hAnsi="Calibri" w:cs="Calibri"/>
          <w:sz w:val="24"/>
          <w:szCs w:val="24"/>
        </w:rPr>
        <w:t>, in analyzing complex survey data for health-related predictions in lower- and middle-income countries.</w:t>
      </w:r>
    </w:p>
    <w:p w14:paraId="4C1F7057" w14:textId="60BEE607" w:rsidR="009C2178" w:rsidRPr="009C2178" w:rsidRDefault="009C2178" w:rsidP="003E17FE">
      <w:pPr>
        <w:spacing w:line="360" w:lineRule="auto"/>
        <w:jc w:val="both"/>
        <w:rPr>
          <w:rFonts w:ascii="Calibri" w:hAnsi="Calibri" w:cs="Calibri"/>
          <w:b/>
          <w:bCs/>
          <w:sz w:val="24"/>
          <w:szCs w:val="24"/>
        </w:rPr>
      </w:pPr>
      <w:r w:rsidRPr="009C2178">
        <w:rPr>
          <w:rFonts w:ascii="Calibri" w:hAnsi="Calibri" w:cs="Calibri"/>
          <w:b/>
          <w:bCs/>
          <w:sz w:val="24"/>
          <w:szCs w:val="24"/>
        </w:rPr>
        <w:t>Declarations</w:t>
      </w:r>
    </w:p>
    <w:p w14:paraId="210DC7CE" w14:textId="77777777" w:rsidR="009C2178" w:rsidRDefault="009C2178" w:rsidP="003E17FE">
      <w:pPr>
        <w:spacing w:line="360" w:lineRule="auto"/>
        <w:jc w:val="both"/>
        <w:rPr>
          <w:rFonts w:ascii="Calibri" w:hAnsi="Calibri" w:cs="Calibri"/>
          <w:b/>
          <w:bCs/>
          <w:sz w:val="24"/>
          <w:szCs w:val="24"/>
        </w:rPr>
      </w:pPr>
      <w:r w:rsidRPr="009C2178">
        <w:rPr>
          <w:rFonts w:ascii="Calibri" w:hAnsi="Calibri" w:cs="Calibri"/>
          <w:b/>
          <w:bCs/>
          <w:sz w:val="24"/>
          <w:szCs w:val="24"/>
        </w:rPr>
        <w:t xml:space="preserve">Ethics approval and consent to participate </w:t>
      </w:r>
    </w:p>
    <w:p w14:paraId="78D3309B" w14:textId="77696327" w:rsidR="00382B3B" w:rsidRDefault="00382B3B" w:rsidP="003E17FE">
      <w:pPr>
        <w:spacing w:line="360" w:lineRule="auto"/>
        <w:jc w:val="both"/>
        <w:rPr>
          <w:rFonts w:ascii="Calibri" w:hAnsi="Calibri" w:cs="Calibri"/>
          <w:sz w:val="24"/>
          <w:szCs w:val="24"/>
        </w:rPr>
      </w:pPr>
      <w:r w:rsidRPr="003E17FE">
        <w:rPr>
          <w:rFonts w:ascii="Calibri" w:hAnsi="Calibri" w:cs="Calibri"/>
          <w:sz w:val="24"/>
          <w:szCs w:val="24"/>
        </w:rPr>
        <w:t>This study received ethical approval from the University Grants Commission (UGC)</w:t>
      </w:r>
      <w:r w:rsidR="009C2178">
        <w:rPr>
          <w:rFonts w:ascii="Calibri" w:hAnsi="Calibri" w:cs="Calibri"/>
          <w:sz w:val="24"/>
          <w:szCs w:val="24"/>
        </w:rPr>
        <w:t xml:space="preserve"> </w:t>
      </w:r>
      <w:r w:rsidR="009C2178" w:rsidRPr="003E17FE">
        <w:rPr>
          <w:rFonts w:ascii="Calibri" w:hAnsi="Calibri" w:cs="Calibri"/>
          <w:sz w:val="24"/>
          <w:szCs w:val="24"/>
        </w:rPr>
        <w:t>of the People's Republic of Bangladesh</w:t>
      </w:r>
      <w:r w:rsidRPr="003E17FE">
        <w:rPr>
          <w:rFonts w:ascii="Calibri" w:hAnsi="Calibri" w:cs="Calibri"/>
          <w:sz w:val="24"/>
          <w:szCs w:val="24"/>
        </w:rPr>
        <w:t>.</w:t>
      </w:r>
      <w:r w:rsidR="009C2178" w:rsidRPr="009C2178">
        <w:t xml:space="preserve"> </w:t>
      </w:r>
      <w:r w:rsidR="009C2178" w:rsidRPr="009C2178">
        <w:rPr>
          <w:rFonts w:ascii="Calibri" w:hAnsi="Calibri" w:cs="Calibri"/>
          <w:sz w:val="24"/>
          <w:szCs w:val="24"/>
        </w:rPr>
        <w:t>The Demographic and Health Surveys (DHS</w:t>
      </w:r>
      <w:r w:rsidR="009C2178">
        <w:rPr>
          <w:rFonts w:ascii="Calibri" w:hAnsi="Calibri" w:cs="Calibri"/>
          <w:sz w:val="24"/>
          <w:szCs w:val="24"/>
        </w:rPr>
        <w:t>)</w:t>
      </w:r>
      <w:r w:rsidR="009C2178" w:rsidRPr="009C2178">
        <w:rPr>
          <w:rFonts w:ascii="Calibri" w:hAnsi="Calibri" w:cs="Calibri"/>
          <w:sz w:val="24"/>
          <w:szCs w:val="24"/>
        </w:rPr>
        <w:t xml:space="preserve"> are conducted with strict adherence to ethical standards, ensuring informed consent from all participants. The surveys receive approval from relevant institutional review boards, maintaining confidentiality and safeguarding participant privacy throughout the data collection process.</w:t>
      </w:r>
    </w:p>
    <w:p w14:paraId="0CE47A40" w14:textId="516655E8" w:rsidR="009C2178" w:rsidRDefault="009C2178" w:rsidP="003E17FE">
      <w:pPr>
        <w:spacing w:line="360" w:lineRule="auto"/>
        <w:jc w:val="both"/>
        <w:rPr>
          <w:rFonts w:ascii="Calibri" w:hAnsi="Calibri" w:cs="Calibri"/>
          <w:b/>
          <w:bCs/>
          <w:sz w:val="24"/>
          <w:szCs w:val="24"/>
        </w:rPr>
      </w:pPr>
      <w:r w:rsidRPr="009C2178">
        <w:rPr>
          <w:rFonts w:ascii="Calibri" w:hAnsi="Calibri" w:cs="Calibri"/>
          <w:b/>
          <w:bCs/>
          <w:sz w:val="24"/>
          <w:szCs w:val="24"/>
        </w:rPr>
        <w:t>Consent for publication</w:t>
      </w:r>
    </w:p>
    <w:p w14:paraId="0FC02699" w14:textId="482AAD88" w:rsidR="009C2178" w:rsidRDefault="009C2178" w:rsidP="003E17FE">
      <w:pPr>
        <w:spacing w:line="360" w:lineRule="auto"/>
        <w:jc w:val="both"/>
        <w:rPr>
          <w:rFonts w:ascii="Calibri" w:hAnsi="Calibri" w:cs="Calibri"/>
          <w:sz w:val="24"/>
          <w:szCs w:val="24"/>
        </w:rPr>
      </w:pPr>
      <w:r w:rsidRPr="003E17FE">
        <w:rPr>
          <w:rFonts w:ascii="Calibri" w:hAnsi="Calibri" w:cs="Calibri"/>
          <w:sz w:val="24"/>
          <w:szCs w:val="24"/>
        </w:rPr>
        <w:t>This study received</w:t>
      </w:r>
      <w:r>
        <w:rPr>
          <w:rFonts w:ascii="Calibri" w:hAnsi="Calibri" w:cs="Calibri"/>
          <w:sz w:val="24"/>
          <w:szCs w:val="24"/>
        </w:rPr>
        <w:t xml:space="preserve"> publication </w:t>
      </w:r>
      <w:r w:rsidRPr="003E17FE">
        <w:rPr>
          <w:rFonts w:ascii="Calibri" w:hAnsi="Calibri" w:cs="Calibri"/>
          <w:sz w:val="24"/>
          <w:szCs w:val="24"/>
        </w:rPr>
        <w:t>approval from the University Grants Commission (UGC)</w:t>
      </w:r>
      <w:r>
        <w:rPr>
          <w:rFonts w:ascii="Calibri" w:hAnsi="Calibri" w:cs="Calibri"/>
          <w:sz w:val="24"/>
          <w:szCs w:val="24"/>
        </w:rPr>
        <w:t xml:space="preserve"> </w:t>
      </w:r>
      <w:r w:rsidRPr="003E17FE">
        <w:rPr>
          <w:rFonts w:ascii="Calibri" w:hAnsi="Calibri" w:cs="Calibri"/>
          <w:sz w:val="24"/>
          <w:szCs w:val="24"/>
        </w:rPr>
        <w:t>of the People's Republic of Bangladesh</w:t>
      </w:r>
      <w:r>
        <w:rPr>
          <w:rFonts w:ascii="Calibri" w:hAnsi="Calibri" w:cs="Calibri"/>
          <w:sz w:val="24"/>
          <w:szCs w:val="24"/>
        </w:rPr>
        <w:t>.</w:t>
      </w:r>
    </w:p>
    <w:p w14:paraId="302080FC" w14:textId="77777777" w:rsidR="009C2178" w:rsidRDefault="009C2178" w:rsidP="009C2178">
      <w:pPr>
        <w:spacing w:line="360" w:lineRule="auto"/>
        <w:jc w:val="both"/>
        <w:rPr>
          <w:rFonts w:ascii="Calibri" w:hAnsi="Calibri" w:cs="Calibri"/>
          <w:b/>
          <w:bCs/>
          <w:sz w:val="24"/>
          <w:szCs w:val="24"/>
        </w:rPr>
      </w:pPr>
      <w:r w:rsidRPr="009C2178">
        <w:rPr>
          <w:rFonts w:ascii="Calibri" w:hAnsi="Calibri" w:cs="Calibri"/>
          <w:b/>
          <w:bCs/>
          <w:sz w:val="24"/>
          <w:szCs w:val="24"/>
        </w:rPr>
        <w:t xml:space="preserve">Availability of data and materials </w:t>
      </w:r>
    </w:p>
    <w:p w14:paraId="29CCC7FA" w14:textId="3A42371F" w:rsidR="009C2178" w:rsidRPr="009C2178" w:rsidRDefault="009C2178" w:rsidP="003E17FE">
      <w:pPr>
        <w:spacing w:line="360" w:lineRule="auto"/>
        <w:jc w:val="both"/>
        <w:rPr>
          <w:rFonts w:ascii="Calibri" w:hAnsi="Calibri" w:cs="Calibri"/>
          <w:sz w:val="24"/>
          <w:szCs w:val="24"/>
        </w:rPr>
      </w:pPr>
      <w:r w:rsidRPr="003E17FE">
        <w:rPr>
          <w:rFonts w:ascii="Calibri" w:hAnsi="Calibri" w:cs="Calibri"/>
          <w:sz w:val="24"/>
          <w:szCs w:val="24"/>
        </w:rPr>
        <w:lastRenderedPageBreak/>
        <w:t xml:space="preserve">All data </w:t>
      </w:r>
      <w:proofErr w:type="gramStart"/>
      <w:r w:rsidRPr="003E17FE">
        <w:rPr>
          <w:rFonts w:ascii="Calibri" w:hAnsi="Calibri" w:cs="Calibri"/>
          <w:sz w:val="24"/>
          <w:szCs w:val="24"/>
        </w:rPr>
        <w:t>are</w:t>
      </w:r>
      <w:proofErr w:type="gramEnd"/>
      <w:r w:rsidRPr="003E17FE">
        <w:rPr>
          <w:rFonts w:ascii="Calibri" w:hAnsi="Calibri" w:cs="Calibri"/>
          <w:sz w:val="24"/>
          <w:szCs w:val="24"/>
        </w:rPr>
        <w:t xml:space="preserve"> freely accessible on the DHS official website and can also be obtained upon request from the corresponding authors.</w:t>
      </w:r>
    </w:p>
    <w:p w14:paraId="26237B69" w14:textId="77777777" w:rsidR="009C2178" w:rsidRDefault="009C2178" w:rsidP="009C2178">
      <w:pPr>
        <w:spacing w:line="360" w:lineRule="auto"/>
        <w:jc w:val="both"/>
        <w:rPr>
          <w:rFonts w:ascii="Calibri" w:hAnsi="Calibri" w:cs="Calibri"/>
          <w:b/>
          <w:bCs/>
          <w:sz w:val="24"/>
          <w:szCs w:val="24"/>
        </w:rPr>
      </w:pPr>
      <w:r w:rsidRPr="009C2178">
        <w:rPr>
          <w:rFonts w:ascii="Calibri" w:hAnsi="Calibri" w:cs="Calibri"/>
          <w:b/>
          <w:bCs/>
          <w:sz w:val="24"/>
          <w:szCs w:val="24"/>
        </w:rPr>
        <w:t>Competing interests</w:t>
      </w:r>
    </w:p>
    <w:p w14:paraId="49451510" w14:textId="0D0223C9" w:rsidR="009C2178" w:rsidRPr="003E17FE" w:rsidRDefault="009C2178" w:rsidP="009C2178">
      <w:pPr>
        <w:spacing w:line="360" w:lineRule="auto"/>
        <w:jc w:val="both"/>
        <w:rPr>
          <w:rFonts w:ascii="Calibri" w:hAnsi="Calibri" w:cs="Calibri"/>
          <w:sz w:val="24"/>
          <w:szCs w:val="24"/>
        </w:rPr>
      </w:pPr>
      <w:r w:rsidRPr="003E17FE">
        <w:rPr>
          <w:rFonts w:ascii="Calibri" w:hAnsi="Calibri" w:cs="Calibri"/>
          <w:sz w:val="24"/>
          <w:szCs w:val="24"/>
        </w:rPr>
        <w:t>The authors declare no conflict of interest.</w:t>
      </w:r>
    </w:p>
    <w:p w14:paraId="7A45F268" w14:textId="19498126" w:rsidR="009C2178" w:rsidRPr="003E17FE" w:rsidRDefault="009C2178" w:rsidP="009C2178">
      <w:pPr>
        <w:spacing w:line="360" w:lineRule="auto"/>
        <w:jc w:val="both"/>
        <w:rPr>
          <w:rFonts w:ascii="Calibri" w:hAnsi="Calibri" w:cs="Calibri"/>
          <w:b/>
          <w:bCs/>
          <w:sz w:val="24"/>
          <w:szCs w:val="24"/>
        </w:rPr>
      </w:pPr>
      <w:r w:rsidRPr="003E17FE">
        <w:rPr>
          <w:rFonts w:ascii="Calibri" w:hAnsi="Calibri" w:cs="Calibri"/>
          <w:b/>
          <w:bCs/>
          <w:sz w:val="24"/>
          <w:szCs w:val="24"/>
        </w:rPr>
        <w:t>Funding</w:t>
      </w:r>
    </w:p>
    <w:p w14:paraId="687179B0" w14:textId="77777777" w:rsidR="009C2178" w:rsidRDefault="009C2178" w:rsidP="009C2178">
      <w:pPr>
        <w:spacing w:line="360" w:lineRule="auto"/>
        <w:jc w:val="both"/>
        <w:rPr>
          <w:rFonts w:ascii="Calibri" w:hAnsi="Calibri" w:cs="Calibri"/>
          <w:sz w:val="24"/>
          <w:szCs w:val="24"/>
        </w:rPr>
      </w:pPr>
      <w:r w:rsidRPr="003E17FE">
        <w:rPr>
          <w:rFonts w:ascii="Calibri" w:hAnsi="Calibri" w:cs="Calibri"/>
          <w:sz w:val="24"/>
          <w:szCs w:val="24"/>
        </w:rPr>
        <w:t>This study was funded by the University Grants Commission (UGC) of the People's Republic of Bangladesh, Project ID: Phy-48-2021, for the year 2021-22.</w:t>
      </w:r>
    </w:p>
    <w:p w14:paraId="3055A34E" w14:textId="77777777" w:rsidR="009C2178" w:rsidRPr="003E17FE" w:rsidRDefault="009C2178" w:rsidP="009C2178">
      <w:pPr>
        <w:spacing w:line="360" w:lineRule="auto"/>
        <w:jc w:val="both"/>
        <w:rPr>
          <w:rFonts w:ascii="Calibri" w:hAnsi="Calibri" w:cs="Calibri"/>
          <w:b/>
          <w:bCs/>
          <w:sz w:val="24"/>
          <w:szCs w:val="24"/>
        </w:rPr>
      </w:pPr>
      <w:r w:rsidRPr="003E17FE">
        <w:rPr>
          <w:rFonts w:ascii="Calibri" w:hAnsi="Calibri" w:cs="Calibri"/>
          <w:b/>
          <w:bCs/>
          <w:sz w:val="24"/>
          <w:szCs w:val="24"/>
        </w:rPr>
        <w:t>Authors contribution</w:t>
      </w:r>
    </w:p>
    <w:p w14:paraId="4B0D3BBC" w14:textId="042F295E" w:rsidR="009C2178" w:rsidRPr="003E17FE" w:rsidRDefault="009C2178" w:rsidP="003E17FE">
      <w:pPr>
        <w:spacing w:line="360" w:lineRule="auto"/>
        <w:jc w:val="both"/>
        <w:rPr>
          <w:rFonts w:ascii="Calibri" w:hAnsi="Calibri" w:cs="Calibri"/>
          <w:sz w:val="24"/>
          <w:szCs w:val="24"/>
        </w:rPr>
      </w:pPr>
      <w:r w:rsidRPr="003E17FE">
        <w:rPr>
          <w:rFonts w:ascii="Calibri" w:hAnsi="Calibri" w:cs="Calibri"/>
          <w:sz w:val="24"/>
          <w:szCs w:val="24"/>
        </w:rPr>
        <w:t>PBA, MR MFI, MSH cleaned, compiled, and analyzed the dataset. PBA, MR MFI, MSH wrote the original draft.</w:t>
      </w:r>
      <w:r w:rsidR="004904BC" w:rsidRPr="004904BC">
        <w:rPr>
          <w:rFonts w:ascii="Calibri" w:hAnsi="Calibri" w:cs="Calibri"/>
          <w:sz w:val="24"/>
          <w:szCs w:val="24"/>
        </w:rPr>
        <w:t xml:space="preserve"> PBA, MR, MFI, and MSH each contributed equally to this study.</w:t>
      </w:r>
      <w:r w:rsidR="004904BC">
        <w:rPr>
          <w:rFonts w:ascii="Calibri" w:hAnsi="Calibri" w:cs="Calibri"/>
          <w:sz w:val="24"/>
          <w:szCs w:val="24"/>
        </w:rPr>
        <w:t xml:space="preserve"> </w:t>
      </w:r>
      <w:r w:rsidRPr="003E17FE">
        <w:rPr>
          <w:rFonts w:ascii="Calibri" w:hAnsi="Calibri" w:cs="Calibri"/>
          <w:sz w:val="24"/>
          <w:szCs w:val="24"/>
        </w:rPr>
        <w:t>MJU gave feedback on data analysis and manuscript structure, reviewed, and edited the first draft. MJU conceptualized, commented, and supervised the study. All authors reviewed the study numerous times. MJU has verified the statistical analysis and results of the study and takes full responsibility for the results.</w:t>
      </w:r>
    </w:p>
    <w:p w14:paraId="58FC972E" w14:textId="77777777" w:rsidR="00382B3B" w:rsidRPr="003E17FE" w:rsidRDefault="00382B3B" w:rsidP="003E17FE">
      <w:pPr>
        <w:spacing w:line="360" w:lineRule="auto"/>
        <w:jc w:val="both"/>
        <w:rPr>
          <w:rFonts w:ascii="Calibri" w:hAnsi="Calibri" w:cs="Calibri"/>
          <w:b/>
          <w:bCs/>
          <w:sz w:val="24"/>
          <w:szCs w:val="24"/>
        </w:rPr>
      </w:pPr>
      <w:r w:rsidRPr="003E17FE">
        <w:rPr>
          <w:rFonts w:ascii="Calibri" w:hAnsi="Calibri" w:cs="Calibri"/>
          <w:b/>
          <w:bCs/>
          <w:sz w:val="24"/>
          <w:szCs w:val="24"/>
        </w:rPr>
        <w:t>Acknowledgement</w:t>
      </w:r>
    </w:p>
    <w:p w14:paraId="6D4096B3" w14:textId="77777777" w:rsidR="00382B3B" w:rsidRPr="003E17FE" w:rsidRDefault="00382B3B" w:rsidP="003E17FE">
      <w:pPr>
        <w:spacing w:line="360" w:lineRule="auto"/>
        <w:jc w:val="both"/>
        <w:rPr>
          <w:rFonts w:ascii="Calibri" w:hAnsi="Calibri" w:cs="Calibri"/>
          <w:sz w:val="24"/>
          <w:szCs w:val="24"/>
        </w:rPr>
      </w:pPr>
      <w:r w:rsidRPr="003E17FE">
        <w:rPr>
          <w:rFonts w:ascii="Calibri" w:hAnsi="Calibri" w:cs="Calibri"/>
          <w:sz w:val="24"/>
          <w:szCs w:val="24"/>
        </w:rPr>
        <w:t>The authors express gratitude to the University Grants Commission (UGC) for funding this study. Additionally, special thanks are extended to the DHS program for generously providing all the data at no cost.</w:t>
      </w:r>
    </w:p>
    <w:p w14:paraId="4028E32A" w14:textId="77777777" w:rsidR="008817D6" w:rsidRDefault="008817D6" w:rsidP="003E17FE">
      <w:pPr>
        <w:spacing w:line="360" w:lineRule="auto"/>
        <w:jc w:val="both"/>
        <w:rPr>
          <w:rFonts w:ascii="Calibri" w:hAnsi="Calibri" w:cs="Calibri"/>
          <w:sz w:val="24"/>
          <w:szCs w:val="24"/>
        </w:rPr>
      </w:pPr>
    </w:p>
    <w:p w14:paraId="3458E02D" w14:textId="77777777" w:rsidR="0075530C" w:rsidRDefault="0075530C" w:rsidP="003E17FE">
      <w:pPr>
        <w:spacing w:line="360" w:lineRule="auto"/>
        <w:jc w:val="both"/>
        <w:rPr>
          <w:rFonts w:ascii="Calibri" w:hAnsi="Calibri" w:cs="Calibri"/>
          <w:sz w:val="24"/>
          <w:szCs w:val="24"/>
        </w:rPr>
      </w:pPr>
    </w:p>
    <w:p w14:paraId="2F017119" w14:textId="77777777" w:rsidR="0075530C" w:rsidRDefault="0075530C" w:rsidP="003E17FE">
      <w:pPr>
        <w:spacing w:line="360" w:lineRule="auto"/>
        <w:jc w:val="both"/>
        <w:rPr>
          <w:rFonts w:ascii="Calibri" w:hAnsi="Calibri" w:cs="Calibri"/>
          <w:sz w:val="24"/>
          <w:szCs w:val="24"/>
        </w:rPr>
      </w:pPr>
    </w:p>
    <w:p w14:paraId="2A065212" w14:textId="77777777" w:rsidR="0075530C" w:rsidRDefault="0075530C" w:rsidP="003E17FE">
      <w:pPr>
        <w:spacing w:line="360" w:lineRule="auto"/>
        <w:jc w:val="both"/>
        <w:rPr>
          <w:rFonts w:ascii="Calibri" w:hAnsi="Calibri" w:cs="Calibri"/>
          <w:sz w:val="24"/>
          <w:szCs w:val="24"/>
        </w:rPr>
      </w:pPr>
    </w:p>
    <w:p w14:paraId="11A88B5A" w14:textId="77777777" w:rsidR="0075530C" w:rsidRDefault="0075530C" w:rsidP="003E17FE">
      <w:pPr>
        <w:spacing w:line="360" w:lineRule="auto"/>
        <w:jc w:val="both"/>
        <w:rPr>
          <w:rFonts w:ascii="Calibri" w:hAnsi="Calibri" w:cs="Calibri"/>
          <w:sz w:val="24"/>
          <w:szCs w:val="24"/>
        </w:rPr>
      </w:pPr>
    </w:p>
    <w:p w14:paraId="54728814" w14:textId="77777777" w:rsidR="0075530C" w:rsidRDefault="0075530C" w:rsidP="003E17FE">
      <w:pPr>
        <w:spacing w:line="360" w:lineRule="auto"/>
        <w:jc w:val="both"/>
        <w:rPr>
          <w:rFonts w:ascii="Calibri" w:hAnsi="Calibri" w:cs="Calibri"/>
          <w:sz w:val="24"/>
          <w:szCs w:val="24"/>
        </w:rPr>
      </w:pPr>
    </w:p>
    <w:p w14:paraId="6CEA18BC" w14:textId="1AB22B03" w:rsidR="00836F05" w:rsidRPr="003E17FE" w:rsidRDefault="00836F05" w:rsidP="003E17FE">
      <w:pPr>
        <w:spacing w:line="360" w:lineRule="auto"/>
        <w:jc w:val="both"/>
        <w:rPr>
          <w:rFonts w:ascii="Calibri" w:hAnsi="Calibri" w:cs="Calibri"/>
          <w:b/>
          <w:bCs/>
          <w:sz w:val="24"/>
          <w:szCs w:val="24"/>
        </w:rPr>
      </w:pPr>
      <w:r w:rsidRPr="003E17FE">
        <w:rPr>
          <w:rFonts w:ascii="Calibri" w:hAnsi="Calibri" w:cs="Calibri"/>
          <w:b/>
          <w:bCs/>
          <w:sz w:val="24"/>
          <w:szCs w:val="24"/>
        </w:rPr>
        <w:lastRenderedPageBreak/>
        <w:t>References</w:t>
      </w:r>
    </w:p>
    <w:sdt>
      <w:sdtPr>
        <w:rPr>
          <w:rFonts w:ascii="Calibri" w:hAnsi="Calibri" w:cs="Calibri"/>
          <w:sz w:val="24"/>
          <w:szCs w:val="24"/>
        </w:rPr>
        <w:tag w:val="MENDELEY_BIBLIOGRAPHY"/>
        <w:id w:val="-571577071"/>
        <w:placeholder>
          <w:docPart w:val="F0193F1705BC47A7AFE5C2791470D440"/>
        </w:placeholder>
      </w:sdtPr>
      <w:sdtContent>
        <w:p w14:paraId="7370DB77" w14:textId="77777777" w:rsidR="006F7832" w:rsidRPr="003E17FE" w:rsidRDefault="006F7832" w:rsidP="003E17FE">
          <w:pPr>
            <w:autoSpaceDE w:val="0"/>
            <w:autoSpaceDN w:val="0"/>
            <w:spacing w:line="360" w:lineRule="auto"/>
            <w:ind w:hanging="640"/>
            <w:jc w:val="both"/>
            <w:rPr>
              <w:rFonts w:ascii="Calibri" w:hAnsi="Calibri" w:cs="Calibri"/>
              <w:sz w:val="24"/>
              <w:szCs w:val="24"/>
            </w:rPr>
          </w:pPr>
          <w:r w:rsidRPr="003E17FE">
            <w:rPr>
              <w:rFonts w:ascii="Calibri" w:hAnsi="Calibri" w:cs="Calibri"/>
              <w:sz w:val="24"/>
              <w:szCs w:val="24"/>
            </w:rPr>
            <w:t>1.</w:t>
          </w:r>
          <w:r w:rsidRPr="003E17FE">
            <w:rPr>
              <w:rFonts w:ascii="Calibri" w:hAnsi="Calibri" w:cs="Calibri"/>
              <w:sz w:val="24"/>
              <w:szCs w:val="24"/>
            </w:rPr>
            <w:tab/>
            <w:t xml:space="preserve">Musa, U., Adebiyi, M. O., Adebiyi, A. A. &amp; Adebiyi, A. A. Development of a Machine Learning Model </w:t>
          </w:r>
          <w:proofErr w:type="gramStart"/>
          <w:r w:rsidRPr="003E17FE">
            <w:rPr>
              <w:rFonts w:ascii="Calibri" w:hAnsi="Calibri" w:cs="Calibri"/>
              <w:sz w:val="24"/>
              <w:szCs w:val="24"/>
            </w:rPr>
            <w:t>For</w:t>
          </w:r>
          <w:proofErr w:type="gramEnd"/>
          <w:r w:rsidRPr="003E17FE">
            <w:rPr>
              <w:rFonts w:ascii="Calibri" w:hAnsi="Calibri" w:cs="Calibri"/>
              <w:sz w:val="24"/>
              <w:szCs w:val="24"/>
            </w:rPr>
            <w:t xml:space="preserve"> Big Data Analytics. </w:t>
          </w:r>
          <w:r w:rsidRPr="003E17FE">
            <w:rPr>
              <w:rFonts w:ascii="Calibri" w:hAnsi="Calibri" w:cs="Calibri"/>
              <w:i/>
              <w:iCs/>
              <w:sz w:val="24"/>
              <w:szCs w:val="24"/>
            </w:rPr>
            <w:t>2023 International Conference on Science, Engineering and Business for Sustainable Development Goals, SEB-SDG 2023</w:t>
          </w:r>
          <w:r w:rsidRPr="003E17FE">
            <w:rPr>
              <w:rFonts w:ascii="Calibri" w:hAnsi="Calibri" w:cs="Calibri"/>
              <w:sz w:val="24"/>
              <w:szCs w:val="24"/>
            </w:rPr>
            <w:t xml:space="preserve"> (2023) doi:10.1109/SEB-SDG57117.2023.10124592.</w:t>
          </w:r>
        </w:p>
        <w:p w14:paraId="4BA055BF" w14:textId="77777777" w:rsidR="006F7832" w:rsidRPr="003E17FE" w:rsidRDefault="006F7832" w:rsidP="003E17FE">
          <w:pPr>
            <w:autoSpaceDE w:val="0"/>
            <w:autoSpaceDN w:val="0"/>
            <w:spacing w:line="360" w:lineRule="auto"/>
            <w:ind w:hanging="640"/>
            <w:jc w:val="both"/>
            <w:rPr>
              <w:rFonts w:ascii="Calibri" w:hAnsi="Calibri" w:cs="Calibri"/>
              <w:sz w:val="24"/>
              <w:szCs w:val="24"/>
            </w:rPr>
          </w:pPr>
          <w:r w:rsidRPr="003E17FE">
            <w:rPr>
              <w:rFonts w:ascii="Calibri" w:hAnsi="Calibri" w:cs="Calibri"/>
              <w:sz w:val="24"/>
              <w:szCs w:val="24"/>
            </w:rPr>
            <w:t>2.</w:t>
          </w:r>
          <w:r w:rsidRPr="003E17FE">
            <w:rPr>
              <w:rFonts w:ascii="Calibri" w:hAnsi="Calibri" w:cs="Calibri"/>
              <w:sz w:val="24"/>
              <w:szCs w:val="24"/>
            </w:rPr>
            <w:tab/>
          </w:r>
          <w:proofErr w:type="spellStart"/>
          <w:r w:rsidRPr="003E17FE">
            <w:rPr>
              <w:rFonts w:ascii="Calibri" w:hAnsi="Calibri" w:cs="Calibri"/>
              <w:sz w:val="24"/>
              <w:szCs w:val="24"/>
            </w:rPr>
            <w:t>Habehh</w:t>
          </w:r>
          <w:proofErr w:type="spellEnd"/>
          <w:r w:rsidRPr="003E17FE">
            <w:rPr>
              <w:rFonts w:ascii="Calibri" w:hAnsi="Calibri" w:cs="Calibri"/>
              <w:sz w:val="24"/>
              <w:szCs w:val="24"/>
            </w:rPr>
            <w:t xml:space="preserve">, H. &amp; Gohel, S. Machine Learning in Healthcare. </w:t>
          </w:r>
          <w:r w:rsidRPr="003E17FE">
            <w:rPr>
              <w:rFonts w:ascii="Calibri" w:hAnsi="Calibri" w:cs="Calibri"/>
              <w:i/>
              <w:iCs/>
              <w:sz w:val="24"/>
              <w:szCs w:val="24"/>
            </w:rPr>
            <w:t>Curr Genomics</w:t>
          </w:r>
          <w:r w:rsidRPr="003E17FE">
            <w:rPr>
              <w:rFonts w:ascii="Calibri" w:hAnsi="Calibri" w:cs="Calibri"/>
              <w:sz w:val="24"/>
              <w:szCs w:val="24"/>
            </w:rPr>
            <w:t xml:space="preserve"> </w:t>
          </w:r>
          <w:r w:rsidRPr="003E17FE">
            <w:rPr>
              <w:rFonts w:ascii="Calibri" w:hAnsi="Calibri" w:cs="Calibri"/>
              <w:b/>
              <w:bCs/>
              <w:sz w:val="24"/>
              <w:szCs w:val="24"/>
            </w:rPr>
            <w:t>22</w:t>
          </w:r>
          <w:r w:rsidRPr="003E17FE">
            <w:rPr>
              <w:rFonts w:ascii="Calibri" w:hAnsi="Calibri" w:cs="Calibri"/>
              <w:sz w:val="24"/>
              <w:szCs w:val="24"/>
            </w:rPr>
            <w:t>, 291 (2021).</w:t>
          </w:r>
        </w:p>
        <w:p w14:paraId="6106616B" w14:textId="77777777" w:rsidR="006F7832" w:rsidRPr="003E17FE" w:rsidRDefault="006F7832" w:rsidP="003E17FE">
          <w:pPr>
            <w:autoSpaceDE w:val="0"/>
            <w:autoSpaceDN w:val="0"/>
            <w:spacing w:line="360" w:lineRule="auto"/>
            <w:ind w:hanging="640"/>
            <w:jc w:val="both"/>
            <w:rPr>
              <w:rFonts w:ascii="Calibri" w:hAnsi="Calibri" w:cs="Calibri"/>
              <w:sz w:val="24"/>
              <w:szCs w:val="24"/>
            </w:rPr>
          </w:pPr>
          <w:r w:rsidRPr="003E17FE">
            <w:rPr>
              <w:rFonts w:ascii="Calibri" w:hAnsi="Calibri" w:cs="Calibri"/>
              <w:sz w:val="24"/>
              <w:szCs w:val="24"/>
            </w:rPr>
            <w:t>3.</w:t>
          </w:r>
          <w:r w:rsidRPr="003E17FE">
            <w:rPr>
              <w:rFonts w:ascii="Calibri" w:hAnsi="Calibri" w:cs="Calibri"/>
              <w:sz w:val="24"/>
              <w:szCs w:val="24"/>
            </w:rPr>
            <w:tab/>
            <w:t xml:space="preserve">Waring, J., Lindvall, C. &amp; </w:t>
          </w:r>
          <w:proofErr w:type="spellStart"/>
          <w:r w:rsidRPr="003E17FE">
            <w:rPr>
              <w:rFonts w:ascii="Calibri" w:hAnsi="Calibri" w:cs="Calibri"/>
              <w:sz w:val="24"/>
              <w:szCs w:val="24"/>
            </w:rPr>
            <w:t>Umeton</w:t>
          </w:r>
          <w:proofErr w:type="spellEnd"/>
          <w:r w:rsidRPr="003E17FE">
            <w:rPr>
              <w:rFonts w:ascii="Calibri" w:hAnsi="Calibri" w:cs="Calibri"/>
              <w:sz w:val="24"/>
              <w:szCs w:val="24"/>
            </w:rPr>
            <w:t xml:space="preserve">, R. Automated machine learning: Review of </w:t>
          </w:r>
          <w:proofErr w:type="gramStart"/>
          <w:r w:rsidRPr="003E17FE">
            <w:rPr>
              <w:rFonts w:ascii="Calibri" w:hAnsi="Calibri" w:cs="Calibri"/>
              <w:sz w:val="24"/>
              <w:szCs w:val="24"/>
            </w:rPr>
            <w:t>the state</w:t>
          </w:r>
          <w:proofErr w:type="gramEnd"/>
          <w:r w:rsidRPr="003E17FE">
            <w:rPr>
              <w:rFonts w:ascii="Calibri" w:hAnsi="Calibri" w:cs="Calibri"/>
              <w:sz w:val="24"/>
              <w:szCs w:val="24"/>
            </w:rPr>
            <w:t xml:space="preserve">-of-the-art and opportunities for healthcare. </w:t>
          </w:r>
          <w:proofErr w:type="spellStart"/>
          <w:r w:rsidRPr="003E17FE">
            <w:rPr>
              <w:rFonts w:ascii="Calibri" w:hAnsi="Calibri" w:cs="Calibri"/>
              <w:i/>
              <w:iCs/>
              <w:sz w:val="24"/>
              <w:szCs w:val="24"/>
            </w:rPr>
            <w:t>Artif</w:t>
          </w:r>
          <w:proofErr w:type="spellEnd"/>
          <w:r w:rsidRPr="003E17FE">
            <w:rPr>
              <w:rFonts w:ascii="Calibri" w:hAnsi="Calibri" w:cs="Calibri"/>
              <w:i/>
              <w:iCs/>
              <w:sz w:val="24"/>
              <w:szCs w:val="24"/>
            </w:rPr>
            <w:t xml:space="preserve"> </w:t>
          </w:r>
          <w:proofErr w:type="spellStart"/>
          <w:r w:rsidRPr="003E17FE">
            <w:rPr>
              <w:rFonts w:ascii="Calibri" w:hAnsi="Calibri" w:cs="Calibri"/>
              <w:i/>
              <w:iCs/>
              <w:sz w:val="24"/>
              <w:szCs w:val="24"/>
            </w:rPr>
            <w:t>Intell</w:t>
          </w:r>
          <w:proofErr w:type="spellEnd"/>
          <w:r w:rsidRPr="003E17FE">
            <w:rPr>
              <w:rFonts w:ascii="Calibri" w:hAnsi="Calibri" w:cs="Calibri"/>
              <w:i/>
              <w:iCs/>
              <w:sz w:val="24"/>
              <w:szCs w:val="24"/>
            </w:rPr>
            <w:t xml:space="preserve"> Med</w:t>
          </w:r>
          <w:r w:rsidRPr="003E17FE">
            <w:rPr>
              <w:rFonts w:ascii="Calibri" w:hAnsi="Calibri" w:cs="Calibri"/>
              <w:sz w:val="24"/>
              <w:szCs w:val="24"/>
            </w:rPr>
            <w:t xml:space="preserve"> </w:t>
          </w:r>
          <w:r w:rsidRPr="003E17FE">
            <w:rPr>
              <w:rFonts w:ascii="Calibri" w:hAnsi="Calibri" w:cs="Calibri"/>
              <w:b/>
              <w:bCs/>
              <w:sz w:val="24"/>
              <w:szCs w:val="24"/>
            </w:rPr>
            <w:t>104</w:t>
          </w:r>
          <w:r w:rsidRPr="003E17FE">
            <w:rPr>
              <w:rFonts w:ascii="Calibri" w:hAnsi="Calibri" w:cs="Calibri"/>
              <w:sz w:val="24"/>
              <w:szCs w:val="24"/>
            </w:rPr>
            <w:t>, 101822 (2020).</w:t>
          </w:r>
        </w:p>
        <w:p w14:paraId="4CD42854" w14:textId="77777777" w:rsidR="006F7832" w:rsidRPr="003E17FE" w:rsidRDefault="006F7832" w:rsidP="003E17FE">
          <w:pPr>
            <w:autoSpaceDE w:val="0"/>
            <w:autoSpaceDN w:val="0"/>
            <w:spacing w:line="360" w:lineRule="auto"/>
            <w:ind w:hanging="640"/>
            <w:jc w:val="both"/>
            <w:rPr>
              <w:rFonts w:ascii="Calibri" w:hAnsi="Calibri" w:cs="Calibri"/>
              <w:sz w:val="24"/>
              <w:szCs w:val="24"/>
            </w:rPr>
          </w:pPr>
          <w:r w:rsidRPr="003E17FE">
            <w:rPr>
              <w:rFonts w:ascii="Calibri" w:hAnsi="Calibri" w:cs="Calibri"/>
              <w:sz w:val="24"/>
              <w:szCs w:val="24"/>
            </w:rPr>
            <w:t>4.</w:t>
          </w:r>
          <w:r w:rsidRPr="003E17FE">
            <w:rPr>
              <w:rFonts w:ascii="Calibri" w:hAnsi="Calibri" w:cs="Calibri"/>
              <w:sz w:val="24"/>
              <w:szCs w:val="24"/>
            </w:rPr>
            <w:tab/>
          </w:r>
          <w:proofErr w:type="spellStart"/>
          <w:r w:rsidRPr="003E17FE">
            <w:rPr>
              <w:rFonts w:ascii="Calibri" w:hAnsi="Calibri" w:cs="Calibri"/>
              <w:sz w:val="24"/>
              <w:szCs w:val="24"/>
            </w:rPr>
            <w:t>Nasteski</w:t>
          </w:r>
          <w:proofErr w:type="spellEnd"/>
          <w:r w:rsidRPr="003E17FE">
            <w:rPr>
              <w:rFonts w:ascii="Calibri" w:hAnsi="Calibri" w:cs="Calibri"/>
              <w:sz w:val="24"/>
              <w:szCs w:val="24"/>
            </w:rPr>
            <w:t>, V. An overview of the supervised machine learning methods. (2017) doi:10.20544/HORIZONS.B.04.1.</w:t>
          </w:r>
          <w:proofErr w:type="gramStart"/>
          <w:r w:rsidRPr="003E17FE">
            <w:rPr>
              <w:rFonts w:ascii="Calibri" w:hAnsi="Calibri" w:cs="Calibri"/>
              <w:sz w:val="24"/>
              <w:szCs w:val="24"/>
            </w:rPr>
            <w:t>17.P</w:t>
          </w:r>
          <w:proofErr w:type="gramEnd"/>
          <w:r w:rsidRPr="003E17FE">
            <w:rPr>
              <w:rFonts w:ascii="Calibri" w:hAnsi="Calibri" w:cs="Calibri"/>
              <w:sz w:val="24"/>
              <w:szCs w:val="24"/>
            </w:rPr>
            <w:t>05.</w:t>
          </w:r>
        </w:p>
        <w:p w14:paraId="021BEBEC" w14:textId="77777777" w:rsidR="006F7832" w:rsidRPr="003E17FE" w:rsidRDefault="006F7832" w:rsidP="003E17FE">
          <w:pPr>
            <w:autoSpaceDE w:val="0"/>
            <w:autoSpaceDN w:val="0"/>
            <w:spacing w:line="360" w:lineRule="auto"/>
            <w:ind w:hanging="640"/>
            <w:jc w:val="both"/>
            <w:rPr>
              <w:rFonts w:ascii="Calibri" w:hAnsi="Calibri" w:cs="Calibri"/>
              <w:sz w:val="24"/>
              <w:szCs w:val="24"/>
            </w:rPr>
          </w:pPr>
          <w:r w:rsidRPr="003E17FE">
            <w:rPr>
              <w:rFonts w:ascii="Calibri" w:hAnsi="Calibri" w:cs="Calibri"/>
              <w:sz w:val="24"/>
              <w:szCs w:val="24"/>
            </w:rPr>
            <w:t>5.</w:t>
          </w:r>
          <w:r w:rsidRPr="003E17FE">
            <w:rPr>
              <w:rFonts w:ascii="Calibri" w:hAnsi="Calibri" w:cs="Calibri"/>
              <w:sz w:val="24"/>
              <w:szCs w:val="24"/>
            </w:rPr>
            <w:tab/>
            <w:t xml:space="preserve">Ren, Y. </w:t>
          </w:r>
          <w:r w:rsidRPr="003E17FE">
            <w:rPr>
              <w:rFonts w:ascii="Calibri" w:hAnsi="Calibri" w:cs="Calibri"/>
              <w:i/>
              <w:iCs/>
              <w:sz w:val="24"/>
              <w:szCs w:val="24"/>
            </w:rPr>
            <w:t>et al.</w:t>
          </w:r>
          <w:r w:rsidRPr="003E17FE">
            <w:rPr>
              <w:rFonts w:ascii="Calibri" w:hAnsi="Calibri" w:cs="Calibri"/>
              <w:sz w:val="24"/>
              <w:szCs w:val="24"/>
            </w:rPr>
            <w:t xml:space="preserve"> Prediction of antimicrobial resistance based on whole-genome sequencing and machine learning. </w:t>
          </w:r>
          <w:r w:rsidRPr="003E17FE">
            <w:rPr>
              <w:rFonts w:ascii="Calibri" w:hAnsi="Calibri" w:cs="Calibri"/>
              <w:i/>
              <w:iCs/>
              <w:sz w:val="24"/>
              <w:szCs w:val="24"/>
            </w:rPr>
            <w:t>Bioinformatics</w:t>
          </w:r>
          <w:r w:rsidRPr="003E17FE">
            <w:rPr>
              <w:rFonts w:ascii="Calibri" w:hAnsi="Calibri" w:cs="Calibri"/>
              <w:sz w:val="24"/>
              <w:szCs w:val="24"/>
            </w:rPr>
            <w:t xml:space="preserve"> </w:t>
          </w:r>
          <w:r w:rsidRPr="003E17FE">
            <w:rPr>
              <w:rFonts w:ascii="Calibri" w:hAnsi="Calibri" w:cs="Calibri"/>
              <w:b/>
              <w:bCs/>
              <w:sz w:val="24"/>
              <w:szCs w:val="24"/>
            </w:rPr>
            <w:t>38</w:t>
          </w:r>
          <w:r w:rsidRPr="003E17FE">
            <w:rPr>
              <w:rFonts w:ascii="Calibri" w:hAnsi="Calibri" w:cs="Calibri"/>
              <w:sz w:val="24"/>
              <w:szCs w:val="24"/>
            </w:rPr>
            <w:t>, 325–334 (2022).</w:t>
          </w:r>
        </w:p>
        <w:p w14:paraId="04366234" w14:textId="77777777" w:rsidR="006F7832" w:rsidRPr="003E17FE" w:rsidRDefault="006F7832" w:rsidP="003E17FE">
          <w:pPr>
            <w:autoSpaceDE w:val="0"/>
            <w:autoSpaceDN w:val="0"/>
            <w:spacing w:line="360" w:lineRule="auto"/>
            <w:ind w:hanging="640"/>
            <w:jc w:val="both"/>
            <w:rPr>
              <w:rFonts w:ascii="Calibri" w:hAnsi="Calibri" w:cs="Calibri"/>
              <w:sz w:val="24"/>
              <w:szCs w:val="24"/>
            </w:rPr>
          </w:pPr>
          <w:r w:rsidRPr="003E17FE">
            <w:rPr>
              <w:rFonts w:ascii="Calibri" w:hAnsi="Calibri" w:cs="Calibri"/>
              <w:sz w:val="24"/>
              <w:szCs w:val="24"/>
            </w:rPr>
            <w:t>6.</w:t>
          </w:r>
          <w:r w:rsidRPr="003E17FE">
            <w:rPr>
              <w:rFonts w:ascii="Calibri" w:hAnsi="Calibri" w:cs="Calibri"/>
              <w:sz w:val="24"/>
              <w:szCs w:val="24"/>
            </w:rPr>
            <w:tab/>
            <w:t xml:space="preserve">Yasir, M., Karim, A. M., Malik, S. K., </w:t>
          </w:r>
          <w:proofErr w:type="spellStart"/>
          <w:r w:rsidRPr="003E17FE">
            <w:rPr>
              <w:rFonts w:ascii="Calibri" w:hAnsi="Calibri" w:cs="Calibri"/>
              <w:sz w:val="24"/>
              <w:szCs w:val="24"/>
            </w:rPr>
            <w:t>Bajaffer</w:t>
          </w:r>
          <w:proofErr w:type="spellEnd"/>
          <w:r w:rsidRPr="003E17FE">
            <w:rPr>
              <w:rFonts w:ascii="Calibri" w:hAnsi="Calibri" w:cs="Calibri"/>
              <w:sz w:val="24"/>
              <w:szCs w:val="24"/>
            </w:rPr>
            <w:t xml:space="preserve">, A. A. &amp; Azhar, E. I. Prediction of antimicrobial minimal inhibitory concentrations for Neisseria gonorrhoeae using machine learning models. </w:t>
          </w:r>
          <w:r w:rsidRPr="003E17FE">
            <w:rPr>
              <w:rFonts w:ascii="Calibri" w:hAnsi="Calibri" w:cs="Calibri"/>
              <w:i/>
              <w:iCs/>
              <w:sz w:val="24"/>
              <w:szCs w:val="24"/>
            </w:rPr>
            <w:t>Saudi J Biol Sci</w:t>
          </w:r>
          <w:r w:rsidRPr="003E17FE">
            <w:rPr>
              <w:rFonts w:ascii="Calibri" w:hAnsi="Calibri" w:cs="Calibri"/>
              <w:sz w:val="24"/>
              <w:szCs w:val="24"/>
            </w:rPr>
            <w:t xml:space="preserve"> </w:t>
          </w:r>
          <w:r w:rsidRPr="003E17FE">
            <w:rPr>
              <w:rFonts w:ascii="Calibri" w:hAnsi="Calibri" w:cs="Calibri"/>
              <w:b/>
              <w:bCs/>
              <w:sz w:val="24"/>
              <w:szCs w:val="24"/>
            </w:rPr>
            <w:t>29</w:t>
          </w:r>
          <w:r w:rsidRPr="003E17FE">
            <w:rPr>
              <w:rFonts w:ascii="Calibri" w:hAnsi="Calibri" w:cs="Calibri"/>
              <w:sz w:val="24"/>
              <w:szCs w:val="24"/>
            </w:rPr>
            <w:t>, 3687–3693 (2022).</w:t>
          </w:r>
        </w:p>
        <w:p w14:paraId="3562117A" w14:textId="77777777" w:rsidR="006F7832" w:rsidRPr="003E17FE" w:rsidRDefault="006F7832" w:rsidP="003E17FE">
          <w:pPr>
            <w:autoSpaceDE w:val="0"/>
            <w:autoSpaceDN w:val="0"/>
            <w:spacing w:line="360" w:lineRule="auto"/>
            <w:ind w:hanging="640"/>
            <w:jc w:val="both"/>
            <w:rPr>
              <w:rFonts w:ascii="Calibri" w:hAnsi="Calibri" w:cs="Calibri"/>
              <w:sz w:val="24"/>
              <w:szCs w:val="24"/>
            </w:rPr>
          </w:pPr>
          <w:r w:rsidRPr="003E17FE">
            <w:rPr>
              <w:rFonts w:ascii="Calibri" w:hAnsi="Calibri" w:cs="Calibri"/>
              <w:sz w:val="24"/>
              <w:szCs w:val="24"/>
            </w:rPr>
            <w:t>7.</w:t>
          </w:r>
          <w:r w:rsidRPr="003E17FE">
            <w:rPr>
              <w:rFonts w:ascii="Calibri" w:hAnsi="Calibri" w:cs="Calibri"/>
              <w:sz w:val="24"/>
              <w:szCs w:val="24"/>
            </w:rPr>
            <w:tab/>
            <w:t xml:space="preserve">Maguire, F., Rehman, M. A., Carrillo, C., Diarra, M. S. &amp; </w:t>
          </w:r>
          <w:proofErr w:type="spellStart"/>
          <w:r w:rsidRPr="003E17FE">
            <w:rPr>
              <w:rFonts w:ascii="Calibri" w:hAnsi="Calibri" w:cs="Calibri"/>
              <w:sz w:val="24"/>
              <w:szCs w:val="24"/>
            </w:rPr>
            <w:t>Beiko</w:t>
          </w:r>
          <w:proofErr w:type="spellEnd"/>
          <w:r w:rsidRPr="003E17FE">
            <w:rPr>
              <w:rFonts w:ascii="Calibri" w:hAnsi="Calibri" w:cs="Calibri"/>
              <w:sz w:val="24"/>
              <w:szCs w:val="24"/>
            </w:rPr>
            <w:t xml:space="preserve">, R. G. Identification of Primary Antimicrobial Resistance Drivers in Agricultural Nontyphoidal Salmonella </w:t>
          </w:r>
          <w:proofErr w:type="gramStart"/>
          <w:r w:rsidRPr="003E17FE">
            <w:rPr>
              <w:rFonts w:ascii="Calibri" w:hAnsi="Calibri" w:cs="Calibri"/>
              <w:sz w:val="24"/>
              <w:szCs w:val="24"/>
            </w:rPr>
            <w:t>enterica</w:t>
          </w:r>
          <w:proofErr w:type="gramEnd"/>
          <w:r w:rsidRPr="003E17FE">
            <w:rPr>
              <w:rFonts w:ascii="Calibri" w:hAnsi="Calibri" w:cs="Calibri"/>
              <w:sz w:val="24"/>
              <w:szCs w:val="24"/>
            </w:rPr>
            <w:t xml:space="preserve"> Serovars by Using Machine Learning. </w:t>
          </w:r>
          <w:proofErr w:type="spellStart"/>
          <w:r w:rsidRPr="003E17FE">
            <w:rPr>
              <w:rFonts w:ascii="Calibri" w:hAnsi="Calibri" w:cs="Calibri"/>
              <w:i/>
              <w:iCs/>
              <w:sz w:val="24"/>
              <w:szCs w:val="24"/>
            </w:rPr>
            <w:t>mSystems</w:t>
          </w:r>
          <w:proofErr w:type="spellEnd"/>
          <w:r w:rsidRPr="003E17FE">
            <w:rPr>
              <w:rFonts w:ascii="Calibri" w:hAnsi="Calibri" w:cs="Calibri"/>
              <w:sz w:val="24"/>
              <w:szCs w:val="24"/>
            </w:rPr>
            <w:t xml:space="preserve"> </w:t>
          </w:r>
          <w:r w:rsidRPr="003E17FE">
            <w:rPr>
              <w:rFonts w:ascii="Calibri" w:hAnsi="Calibri" w:cs="Calibri"/>
              <w:b/>
              <w:bCs/>
              <w:sz w:val="24"/>
              <w:szCs w:val="24"/>
            </w:rPr>
            <w:t>4</w:t>
          </w:r>
          <w:r w:rsidRPr="003E17FE">
            <w:rPr>
              <w:rFonts w:ascii="Calibri" w:hAnsi="Calibri" w:cs="Calibri"/>
              <w:sz w:val="24"/>
              <w:szCs w:val="24"/>
            </w:rPr>
            <w:t>, (2019).</w:t>
          </w:r>
        </w:p>
        <w:p w14:paraId="0E4542B7" w14:textId="77777777" w:rsidR="006F7832" w:rsidRPr="003E17FE" w:rsidRDefault="006F7832" w:rsidP="003E17FE">
          <w:pPr>
            <w:autoSpaceDE w:val="0"/>
            <w:autoSpaceDN w:val="0"/>
            <w:spacing w:line="360" w:lineRule="auto"/>
            <w:ind w:hanging="640"/>
            <w:jc w:val="both"/>
            <w:rPr>
              <w:rFonts w:ascii="Calibri" w:hAnsi="Calibri" w:cs="Calibri"/>
              <w:sz w:val="24"/>
              <w:szCs w:val="24"/>
            </w:rPr>
          </w:pPr>
          <w:r w:rsidRPr="003E17FE">
            <w:rPr>
              <w:rFonts w:ascii="Calibri" w:hAnsi="Calibri" w:cs="Calibri"/>
              <w:sz w:val="24"/>
              <w:szCs w:val="24"/>
            </w:rPr>
            <w:t>8.</w:t>
          </w:r>
          <w:r w:rsidRPr="003E17FE">
            <w:rPr>
              <w:rFonts w:ascii="Calibri" w:hAnsi="Calibri" w:cs="Calibri"/>
              <w:sz w:val="24"/>
              <w:szCs w:val="24"/>
            </w:rPr>
            <w:tab/>
            <w:t xml:space="preserve">Her, H. L. &amp; Wu, Y. W. A pan-genome-based machine learning approach for predicting antimicrobial resistance activities of the Escherichia coli strains. </w:t>
          </w:r>
          <w:r w:rsidRPr="003E17FE">
            <w:rPr>
              <w:rFonts w:ascii="Calibri" w:hAnsi="Calibri" w:cs="Calibri"/>
              <w:i/>
              <w:iCs/>
              <w:sz w:val="24"/>
              <w:szCs w:val="24"/>
            </w:rPr>
            <w:t>Bioinformatics</w:t>
          </w:r>
          <w:r w:rsidRPr="003E17FE">
            <w:rPr>
              <w:rFonts w:ascii="Calibri" w:hAnsi="Calibri" w:cs="Calibri"/>
              <w:sz w:val="24"/>
              <w:szCs w:val="24"/>
            </w:rPr>
            <w:t xml:space="preserve"> </w:t>
          </w:r>
          <w:r w:rsidRPr="003E17FE">
            <w:rPr>
              <w:rFonts w:ascii="Calibri" w:hAnsi="Calibri" w:cs="Calibri"/>
              <w:b/>
              <w:bCs/>
              <w:sz w:val="24"/>
              <w:szCs w:val="24"/>
            </w:rPr>
            <w:t>34</w:t>
          </w:r>
          <w:r w:rsidRPr="003E17FE">
            <w:rPr>
              <w:rFonts w:ascii="Calibri" w:hAnsi="Calibri" w:cs="Calibri"/>
              <w:sz w:val="24"/>
              <w:szCs w:val="24"/>
            </w:rPr>
            <w:t>, i89–i95 (2018).</w:t>
          </w:r>
        </w:p>
        <w:p w14:paraId="121D231A" w14:textId="77777777" w:rsidR="006F7832" w:rsidRPr="003E17FE" w:rsidRDefault="006F7832" w:rsidP="003E17FE">
          <w:pPr>
            <w:autoSpaceDE w:val="0"/>
            <w:autoSpaceDN w:val="0"/>
            <w:spacing w:line="360" w:lineRule="auto"/>
            <w:ind w:hanging="640"/>
            <w:jc w:val="both"/>
            <w:rPr>
              <w:rFonts w:ascii="Calibri" w:hAnsi="Calibri" w:cs="Calibri"/>
              <w:sz w:val="24"/>
              <w:szCs w:val="24"/>
            </w:rPr>
          </w:pPr>
          <w:r w:rsidRPr="003E17FE">
            <w:rPr>
              <w:rFonts w:ascii="Calibri" w:hAnsi="Calibri" w:cs="Calibri"/>
              <w:sz w:val="24"/>
              <w:szCs w:val="24"/>
            </w:rPr>
            <w:t>9.</w:t>
          </w:r>
          <w:r w:rsidRPr="003E17FE">
            <w:rPr>
              <w:rFonts w:ascii="Calibri" w:hAnsi="Calibri" w:cs="Calibri"/>
              <w:sz w:val="24"/>
              <w:szCs w:val="24"/>
            </w:rPr>
            <w:tab/>
            <w:t xml:space="preserve">Khaledi, A. </w:t>
          </w:r>
          <w:r w:rsidRPr="003E17FE">
            <w:rPr>
              <w:rFonts w:ascii="Calibri" w:hAnsi="Calibri" w:cs="Calibri"/>
              <w:i/>
              <w:iCs/>
              <w:sz w:val="24"/>
              <w:szCs w:val="24"/>
            </w:rPr>
            <w:t>et al.</w:t>
          </w:r>
          <w:r w:rsidRPr="003E17FE">
            <w:rPr>
              <w:rFonts w:ascii="Calibri" w:hAnsi="Calibri" w:cs="Calibri"/>
              <w:sz w:val="24"/>
              <w:szCs w:val="24"/>
            </w:rPr>
            <w:t xml:space="preserve"> Predicting antimicrobial resistance in Pseudomonas aeruginosa with machine learning‐enabled molecular </w:t>
          </w:r>
          <w:proofErr w:type="gramStart"/>
          <w:r w:rsidRPr="003E17FE">
            <w:rPr>
              <w:rFonts w:ascii="Calibri" w:hAnsi="Calibri" w:cs="Calibri"/>
              <w:sz w:val="24"/>
              <w:szCs w:val="24"/>
            </w:rPr>
            <w:t>diagnostics .</w:t>
          </w:r>
          <w:proofErr w:type="gramEnd"/>
          <w:r w:rsidRPr="003E17FE">
            <w:rPr>
              <w:rFonts w:ascii="Calibri" w:hAnsi="Calibri" w:cs="Calibri"/>
              <w:sz w:val="24"/>
              <w:szCs w:val="24"/>
            </w:rPr>
            <w:t xml:space="preserve"> </w:t>
          </w:r>
          <w:r w:rsidRPr="003E17FE">
            <w:rPr>
              <w:rFonts w:ascii="Calibri" w:hAnsi="Calibri" w:cs="Calibri"/>
              <w:i/>
              <w:iCs/>
              <w:sz w:val="24"/>
              <w:szCs w:val="24"/>
            </w:rPr>
            <w:t>EMBO Mol Med</w:t>
          </w:r>
          <w:r w:rsidRPr="003E17FE">
            <w:rPr>
              <w:rFonts w:ascii="Calibri" w:hAnsi="Calibri" w:cs="Calibri"/>
              <w:sz w:val="24"/>
              <w:szCs w:val="24"/>
            </w:rPr>
            <w:t xml:space="preserve"> </w:t>
          </w:r>
          <w:r w:rsidRPr="003E17FE">
            <w:rPr>
              <w:rFonts w:ascii="Calibri" w:hAnsi="Calibri" w:cs="Calibri"/>
              <w:b/>
              <w:bCs/>
              <w:sz w:val="24"/>
              <w:szCs w:val="24"/>
            </w:rPr>
            <w:t>12</w:t>
          </w:r>
          <w:r w:rsidRPr="003E17FE">
            <w:rPr>
              <w:rFonts w:ascii="Calibri" w:hAnsi="Calibri" w:cs="Calibri"/>
              <w:sz w:val="24"/>
              <w:szCs w:val="24"/>
            </w:rPr>
            <w:t>, (2020).</w:t>
          </w:r>
        </w:p>
        <w:p w14:paraId="02D84DE7" w14:textId="77777777" w:rsidR="006F7832" w:rsidRPr="003E17FE" w:rsidRDefault="006F7832" w:rsidP="003E17FE">
          <w:pPr>
            <w:autoSpaceDE w:val="0"/>
            <w:autoSpaceDN w:val="0"/>
            <w:spacing w:line="360" w:lineRule="auto"/>
            <w:ind w:hanging="640"/>
            <w:jc w:val="both"/>
            <w:rPr>
              <w:rFonts w:ascii="Calibri" w:hAnsi="Calibri" w:cs="Calibri"/>
              <w:sz w:val="24"/>
              <w:szCs w:val="24"/>
            </w:rPr>
          </w:pPr>
          <w:r w:rsidRPr="003E17FE">
            <w:rPr>
              <w:rFonts w:ascii="Calibri" w:hAnsi="Calibri" w:cs="Calibri"/>
              <w:sz w:val="24"/>
              <w:szCs w:val="24"/>
            </w:rPr>
            <w:t>10.</w:t>
          </w:r>
          <w:r w:rsidRPr="003E17FE">
            <w:rPr>
              <w:rFonts w:ascii="Calibri" w:hAnsi="Calibri" w:cs="Calibri"/>
              <w:sz w:val="24"/>
              <w:szCs w:val="24"/>
            </w:rPr>
            <w:tab/>
            <w:t xml:space="preserve">Ribers, M. A. </w:t>
          </w:r>
          <w:r w:rsidRPr="003E17FE">
            <w:rPr>
              <w:rFonts w:ascii="Calibri" w:hAnsi="Calibri" w:cs="Calibri"/>
              <w:i/>
              <w:iCs/>
              <w:sz w:val="24"/>
              <w:szCs w:val="24"/>
            </w:rPr>
            <w:t>et al.</w:t>
          </w:r>
          <w:r w:rsidRPr="003E17FE">
            <w:rPr>
              <w:rFonts w:ascii="Calibri" w:hAnsi="Calibri" w:cs="Calibri"/>
              <w:sz w:val="24"/>
              <w:szCs w:val="24"/>
            </w:rPr>
            <w:t xml:space="preserve"> Battling Antibiotic Resistance: Can Machine Learning Improve Prescribing? </w:t>
          </w:r>
          <w:r w:rsidRPr="003E17FE">
            <w:rPr>
              <w:rFonts w:ascii="Calibri" w:hAnsi="Calibri" w:cs="Calibri"/>
              <w:i/>
              <w:iCs/>
              <w:sz w:val="24"/>
              <w:szCs w:val="24"/>
            </w:rPr>
            <w:t>SSRN Electronic Journal</w:t>
          </w:r>
          <w:r w:rsidRPr="003E17FE">
            <w:rPr>
              <w:rFonts w:ascii="Calibri" w:hAnsi="Calibri" w:cs="Calibri"/>
              <w:sz w:val="24"/>
              <w:szCs w:val="24"/>
            </w:rPr>
            <w:t xml:space="preserve"> (2019) doi:10.2139/ssrn.3422235.</w:t>
          </w:r>
        </w:p>
        <w:p w14:paraId="3F3145E6" w14:textId="77777777" w:rsidR="006F7832" w:rsidRPr="003E17FE" w:rsidRDefault="006F7832" w:rsidP="003E17FE">
          <w:pPr>
            <w:autoSpaceDE w:val="0"/>
            <w:autoSpaceDN w:val="0"/>
            <w:spacing w:line="360" w:lineRule="auto"/>
            <w:ind w:hanging="640"/>
            <w:jc w:val="both"/>
            <w:rPr>
              <w:rFonts w:ascii="Calibri" w:hAnsi="Calibri" w:cs="Calibri"/>
              <w:sz w:val="24"/>
              <w:szCs w:val="24"/>
            </w:rPr>
          </w:pPr>
          <w:r w:rsidRPr="003E17FE">
            <w:rPr>
              <w:rFonts w:ascii="Calibri" w:hAnsi="Calibri" w:cs="Calibri"/>
              <w:sz w:val="24"/>
              <w:szCs w:val="24"/>
            </w:rPr>
            <w:t>11.</w:t>
          </w:r>
          <w:r w:rsidRPr="003E17FE">
            <w:rPr>
              <w:rFonts w:ascii="Calibri" w:hAnsi="Calibri" w:cs="Calibri"/>
              <w:sz w:val="24"/>
              <w:szCs w:val="24"/>
            </w:rPr>
            <w:tab/>
            <w:t xml:space="preserve">Frieri, M., Kumar, K. &amp; Boutin, A. Antibiotic resistance. </w:t>
          </w:r>
          <w:r w:rsidRPr="003E17FE">
            <w:rPr>
              <w:rFonts w:ascii="Calibri" w:hAnsi="Calibri" w:cs="Calibri"/>
              <w:i/>
              <w:iCs/>
              <w:sz w:val="24"/>
              <w:szCs w:val="24"/>
            </w:rPr>
            <w:t>J Infect Public Health</w:t>
          </w:r>
          <w:r w:rsidRPr="003E17FE">
            <w:rPr>
              <w:rFonts w:ascii="Calibri" w:hAnsi="Calibri" w:cs="Calibri"/>
              <w:sz w:val="24"/>
              <w:szCs w:val="24"/>
            </w:rPr>
            <w:t xml:space="preserve"> </w:t>
          </w:r>
          <w:r w:rsidRPr="003E17FE">
            <w:rPr>
              <w:rFonts w:ascii="Calibri" w:hAnsi="Calibri" w:cs="Calibri"/>
              <w:b/>
              <w:bCs/>
              <w:sz w:val="24"/>
              <w:szCs w:val="24"/>
            </w:rPr>
            <w:t>10</w:t>
          </w:r>
          <w:r w:rsidRPr="003E17FE">
            <w:rPr>
              <w:rFonts w:ascii="Calibri" w:hAnsi="Calibri" w:cs="Calibri"/>
              <w:sz w:val="24"/>
              <w:szCs w:val="24"/>
            </w:rPr>
            <w:t>, 369–378 (2017).</w:t>
          </w:r>
        </w:p>
        <w:p w14:paraId="60535E20" w14:textId="77777777" w:rsidR="006F7832" w:rsidRPr="003E17FE" w:rsidRDefault="006F7832" w:rsidP="003E17FE">
          <w:pPr>
            <w:autoSpaceDE w:val="0"/>
            <w:autoSpaceDN w:val="0"/>
            <w:spacing w:line="360" w:lineRule="auto"/>
            <w:ind w:hanging="640"/>
            <w:jc w:val="both"/>
            <w:rPr>
              <w:rFonts w:ascii="Calibri" w:hAnsi="Calibri" w:cs="Calibri"/>
              <w:sz w:val="24"/>
              <w:szCs w:val="24"/>
            </w:rPr>
          </w:pPr>
          <w:r w:rsidRPr="003E17FE">
            <w:rPr>
              <w:rFonts w:ascii="Calibri" w:hAnsi="Calibri" w:cs="Calibri"/>
              <w:sz w:val="24"/>
              <w:szCs w:val="24"/>
            </w:rPr>
            <w:lastRenderedPageBreak/>
            <w:t>12.</w:t>
          </w:r>
          <w:r w:rsidRPr="003E17FE">
            <w:rPr>
              <w:rFonts w:ascii="Calibri" w:hAnsi="Calibri" w:cs="Calibri"/>
              <w:sz w:val="24"/>
              <w:szCs w:val="24"/>
            </w:rPr>
            <w:tab/>
            <w:t xml:space="preserve">Hossain, M. S. </w:t>
          </w:r>
          <w:r w:rsidRPr="003E17FE">
            <w:rPr>
              <w:rFonts w:ascii="Calibri" w:hAnsi="Calibri" w:cs="Calibri"/>
              <w:i/>
              <w:iCs/>
              <w:sz w:val="24"/>
              <w:szCs w:val="24"/>
            </w:rPr>
            <w:t>et al.</w:t>
          </w:r>
          <w:r w:rsidRPr="003E17FE">
            <w:rPr>
              <w:rFonts w:ascii="Calibri" w:hAnsi="Calibri" w:cs="Calibri"/>
              <w:sz w:val="24"/>
              <w:szCs w:val="24"/>
            </w:rPr>
            <w:t xml:space="preserve"> Antibiotic prescription from qualified sources for children with fever/cough: cross-sectional study from 59 low- and middle-income countries. </w:t>
          </w:r>
          <w:proofErr w:type="spellStart"/>
          <w:r w:rsidRPr="003E17FE">
            <w:rPr>
              <w:rFonts w:ascii="Calibri" w:hAnsi="Calibri" w:cs="Calibri"/>
              <w:i/>
              <w:iCs/>
              <w:sz w:val="24"/>
              <w:szCs w:val="24"/>
            </w:rPr>
            <w:t>EClinicalMedicine</w:t>
          </w:r>
          <w:proofErr w:type="spellEnd"/>
          <w:r w:rsidRPr="003E17FE">
            <w:rPr>
              <w:rFonts w:ascii="Calibri" w:hAnsi="Calibri" w:cs="Calibri"/>
              <w:sz w:val="24"/>
              <w:szCs w:val="24"/>
            </w:rPr>
            <w:t xml:space="preserve"> </w:t>
          </w:r>
          <w:r w:rsidRPr="003E17FE">
            <w:rPr>
              <w:rFonts w:ascii="Calibri" w:hAnsi="Calibri" w:cs="Calibri"/>
              <w:b/>
              <w:bCs/>
              <w:sz w:val="24"/>
              <w:szCs w:val="24"/>
            </w:rPr>
            <w:t>61</w:t>
          </w:r>
          <w:r w:rsidRPr="003E17FE">
            <w:rPr>
              <w:rFonts w:ascii="Calibri" w:hAnsi="Calibri" w:cs="Calibri"/>
              <w:sz w:val="24"/>
              <w:szCs w:val="24"/>
            </w:rPr>
            <w:t>, 102055 (2023).</w:t>
          </w:r>
        </w:p>
        <w:p w14:paraId="794ECCBC" w14:textId="77777777" w:rsidR="006F7832" w:rsidRPr="003E17FE" w:rsidRDefault="006F7832" w:rsidP="003E17FE">
          <w:pPr>
            <w:autoSpaceDE w:val="0"/>
            <w:autoSpaceDN w:val="0"/>
            <w:spacing w:line="360" w:lineRule="auto"/>
            <w:ind w:hanging="640"/>
            <w:jc w:val="both"/>
            <w:rPr>
              <w:rFonts w:ascii="Calibri" w:hAnsi="Calibri" w:cs="Calibri"/>
              <w:sz w:val="24"/>
              <w:szCs w:val="24"/>
            </w:rPr>
          </w:pPr>
          <w:r w:rsidRPr="003E17FE">
            <w:rPr>
              <w:rFonts w:ascii="Calibri" w:hAnsi="Calibri" w:cs="Calibri"/>
              <w:sz w:val="24"/>
              <w:szCs w:val="24"/>
            </w:rPr>
            <w:t>13.</w:t>
          </w:r>
          <w:r w:rsidRPr="003E17FE">
            <w:rPr>
              <w:rFonts w:ascii="Calibri" w:hAnsi="Calibri" w:cs="Calibri"/>
              <w:sz w:val="24"/>
              <w:szCs w:val="24"/>
            </w:rPr>
            <w:tab/>
            <w:t>English, B. K. &amp; Gaur, A. H. The Use and Abuse of Antibiotics and the Development of Antibiotic Resistance. in 73–82 (2010). doi:10.1007/978-1-4419-0981-7_6.</w:t>
          </w:r>
        </w:p>
        <w:p w14:paraId="5F1143B4" w14:textId="77777777" w:rsidR="006F7832" w:rsidRPr="003E17FE" w:rsidRDefault="006F7832" w:rsidP="003E17FE">
          <w:pPr>
            <w:autoSpaceDE w:val="0"/>
            <w:autoSpaceDN w:val="0"/>
            <w:spacing w:line="360" w:lineRule="auto"/>
            <w:ind w:hanging="640"/>
            <w:jc w:val="both"/>
            <w:rPr>
              <w:rFonts w:ascii="Calibri" w:hAnsi="Calibri" w:cs="Calibri"/>
              <w:sz w:val="24"/>
              <w:szCs w:val="24"/>
            </w:rPr>
          </w:pPr>
          <w:r w:rsidRPr="003E17FE">
            <w:rPr>
              <w:rFonts w:ascii="Calibri" w:hAnsi="Calibri" w:cs="Calibri"/>
              <w:sz w:val="24"/>
              <w:szCs w:val="24"/>
            </w:rPr>
            <w:t>14.</w:t>
          </w:r>
          <w:r w:rsidRPr="003E17FE">
            <w:rPr>
              <w:rFonts w:ascii="Calibri" w:hAnsi="Calibri" w:cs="Calibri"/>
              <w:sz w:val="24"/>
              <w:szCs w:val="24"/>
            </w:rPr>
            <w:tab/>
            <w:t xml:space="preserve">Klein, E. Y. </w:t>
          </w:r>
          <w:r w:rsidRPr="003E17FE">
            <w:rPr>
              <w:rFonts w:ascii="Calibri" w:hAnsi="Calibri" w:cs="Calibri"/>
              <w:i/>
              <w:iCs/>
              <w:sz w:val="24"/>
              <w:szCs w:val="24"/>
            </w:rPr>
            <w:t>et al.</w:t>
          </w:r>
          <w:r w:rsidRPr="003E17FE">
            <w:rPr>
              <w:rFonts w:ascii="Calibri" w:hAnsi="Calibri" w:cs="Calibri"/>
              <w:sz w:val="24"/>
              <w:szCs w:val="24"/>
            </w:rPr>
            <w:t xml:space="preserve"> Global increase and geographic convergence in antibiotic consumption between 2000 and 2015. </w:t>
          </w:r>
          <w:r w:rsidRPr="003E17FE">
            <w:rPr>
              <w:rFonts w:ascii="Calibri" w:hAnsi="Calibri" w:cs="Calibri"/>
              <w:i/>
              <w:iCs/>
              <w:sz w:val="24"/>
              <w:szCs w:val="24"/>
            </w:rPr>
            <w:t xml:space="preserve">Proc Natl </w:t>
          </w:r>
          <w:proofErr w:type="spellStart"/>
          <w:r w:rsidRPr="003E17FE">
            <w:rPr>
              <w:rFonts w:ascii="Calibri" w:hAnsi="Calibri" w:cs="Calibri"/>
              <w:i/>
              <w:iCs/>
              <w:sz w:val="24"/>
              <w:szCs w:val="24"/>
            </w:rPr>
            <w:t>Acad</w:t>
          </w:r>
          <w:proofErr w:type="spellEnd"/>
          <w:r w:rsidRPr="003E17FE">
            <w:rPr>
              <w:rFonts w:ascii="Calibri" w:hAnsi="Calibri" w:cs="Calibri"/>
              <w:i/>
              <w:iCs/>
              <w:sz w:val="24"/>
              <w:szCs w:val="24"/>
            </w:rPr>
            <w:t xml:space="preserve"> Sci U S A</w:t>
          </w:r>
          <w:r w:rsidRPr="003E17FE">
            <w:rPr>
              <w:rFonts w:ascii="Calibri" w:hAnsi="Calibri" w:cs="Calibri"/>
              <w:sz w:val="24"/>
              <w:szCs w:val="24"/>
            </w:rPr>
            <w:t xml:space="preserve"> </w:t>
          </w:r>
          <w:r w:rsidRPr="003E17FE">
            <w:rPr>
              <w:rFonts w:ascii="Calibri" w:hAnsi="Calibri" w:cs="Calibri"/>
              <w:b/>
              <w:bCs/>
              <w:sz w:val="24"/>
              <w:szCs w:val="24"/>
            </w:rPr>
            <w:t>115</w:t>
          </w:r>
          <w:r w:rsidRPr="003E17FE">
            <w:rPr>
              <w:rFonts w:ascii="Calibri" w:hAnsi="Calibri" w:cs="Calibri"/>
              <w:sz w:val="24"/>
              <w:szCs w:val="24"/>
            </w:rPr>
            <w:t>, E3463–E3470 (2018).</w:t>
          </w:r>
        </w:p>
        <w:p w14:paraId="345F3086" w14:textId="77777777" w:rsidR="006F7832" w:rsidRPr="003E17FE" w:rsidRDefault="006F7832" w:rsidP="003E17FE">
          <w:pPr>
            <w:autoSpaceDE w:val="0"/>
            <w:autoSpaceDN w:val="0"/>
            <w:spacing w:line="360" w:lineRule="auto"/>
            <w:ind w:hanging="640"/>
            <w:jc w:val="both"/>
            <w:rPr>
              <w:rFonts w:ascii="Calibri" w:hAnsi="Calibri" w:cs="Calibri"/>
              <w:sz w:val="24"/>
              <w:szCs w:val="24"/>
            </w:rPr>
          </w:pPr>
          <w:r w:rsidRPr="003E17FE">
            <w:rPr>
              <w:rFonts w:ascii="Calibri" w:hAnsi="Calibri" w:cs="Calibri"/>
              <w:sz w:val="24"/>
              <w:szCs w:val="24"/>
            </w:rPr>
            <w:t>15.</w:t>
          </w:r>
          <w:r w:rsidRPr="003E17FE">
            <w:rPr>
              <w:rFonts w:ascii="Calibri" w:hAnsi="Calibri" w:cs="Calibri"/>
              <w:sz w:val="24"/>
              <w:szCs w:val="24"/>
            </w:rPr>
            <w:tab/>
            <w:t xml:space="preserve">De Jong, J., Van Den Berg, P. B., Visser, S. T., De Vries, T. W. &amp; De Jong-Van Den Berg, L. T. Antibiotic usage, dosage and course length in children between 0 and 4 years. </w:t>
          </w:r>
          <w:r w:rsidRPr="003E17FE">
            <w:rPr>
              <w:rFonts w:ascii="Calibri" w:hAnsi="Calibri" w:cs="Calibri"/>
              <w:i/>
              <w:iCs/>
              <w:sz w:val="24"/>
              <w:szCs w:val="24"/>
            </w:rPr>
            <w:t xml:space="preserve">Acta </w:t>
          </w:r>
          <w:proofErr w:type="spellStart"/>
          <w:r w:rsidRPr="003E17FE">
            <w:rPr>
              <w:rFonts w:ascii="Calibri" w:hAnsi="Calibri" w:cs="Calibri"/>
              <w:i/>
              <w:iCs/>
              <w:sz w:val="24"/>
              <w:szCs w:val="24"/>
            </w:rPr>
            <w:t>Paediatr</w:t>
          </w:r>
          <w:proofErr w:type="spellEnd"/>
          <w:r w:rsidRPr="003E17FE">
            <w:rPr>
              <w:rFonts w:ascii="Calibri" w:hAnsi="Calibri" w:cs="Calibri"/>
              <w:sz w:val="24"/>
              <w:szCs w:val="24"/>
            </w:rPr>
            <w:t xml:space="preserve"> </w:t>
          </w:r>
          <w:r w:rsidRPr="003E17FE">
            <w:rPr>
              <w:rFonts w:ascii="Calibri" w:hAnsi="Calibri" w:cs="Calibri"/>
              <w:b/>
              <w:bCs/>
              <w:sz w:val="24"/>
              <w:szCs w:val="24"/>
            </w:rPr>
            <w:t>98</w:t>
          </w:r>
          <w:r w:rsidRPr="003E17FE">
            <w:rPr>
              <w:rFonts w:ascii="Calibri" w:hAnsi="Calibri" w:cs="Calibri"/>
              <w:sz w:val="24"/>
              <w:szCs w:val="24"/>
            </w:rPr>
            <w:t>, 1142–1148 (2009).</w:t>
          </w:r>
        </w:p>
        <w:p w14:paraId="42D5603E" w14:textId="77777777" w:rsidR="006F7832" w:rsidRPr="003E17FE" w:rsidRDefault="006F7832" w:rsidP="003E17FE">
          <w:pPr>
            <w:autoSpaceDE w:val="0"/>
            <w:autoSpaceDN w:val="0"/>
            <w:spacing w:line="360" w:lineRule="auto"/>
            <w:ind w:hanging="640"/>
            <w:jc w:val="both"/>
            <w:rPr>
              <w:rFonts w:ascii="Calibri" w:hAnsi="Calibri" w:cs="Calibri"/>
              <w:sz w:val="24"/>
              <w:szCs w:val="24"/>
            </w:rPr>
          </w:pPr>
          <w:r w:rsidRPr="003E17FE">
            <w:rPr>
              <w:rFonts w:ascii="Calibri" w:hAnsi="Calibri" w:cs="Calibri"/>
              <w:sz w:val="24"/>
              <w:szCs w:val="24"/>
            </w:rPr>
            <w:t>16.</w:t>
          </w:r>
          <w:r w:rsidRPr="003E17FE">
            <w:rPr>
              <w:rFonts w:ascii="Calibri" w:hAnsi="Calibri" w:cs="Calibri"/>
              <w:sz w:val="24"/>
              <w:szCs w:val="24"/>
            </w:rPr>
            <w:tab/>
            <w:t xml:space="preserve">Fink, G., </w:t>
          </w:r>
          <w:proofErr w:type="spellStart"/>
          <w:r w:rsidRPr="003E17FE">
            <w:rPr>
              <w:rFonts w:ascii="Calibri" w:hAnsi="Calibri" w:cs="Calibri"/>
              <w:sz w:val="24"/>
              <w:szCs w:val="24"/>
            </w:rPr>
            <w:t>D’Acremont</w:t>
          </w:r>
          <w:proofErr w:type="spellEnd"/>
          <w:r w:rsidRPr="003E17FE">
            <w:rPr>
              <w:rFonts w:ascii="Calibri" w:hAnsi="Calibri" w:cs="Calibri"/>
              <w:sz w:val="24"/>
              <w:szCs w:val="24"/>
            </w:rPr>
            <w:t xml:space="preserve">, V., Leslie, H. H. &amp; Cohen, J. Antibiotic exposure among children younger than 5 years in low-income and middle-income countries: a cross-sectional study of nationally representative facility-based and household-based surveys. </w:t>
          </w:r>
          <w:r w:rsidRPr="003E17FE">
            <w:rPr>
              <w:rFonts w:ascii="Calibri" w:hAnsi="Calibri" w:cs="Calibri"/>
              <w:i/>
              <w:iCs/>
              <w:sz w:val="24"/>
              <w:szCs w:val="24"/>
            </w:rPr>
            <w:t>Lancet Infect Dis</w:t>
          </w:r>
          <w:r w:rsidRPr="003E17FE">
            <w:rPr>
              <w:rFonts w:ascii="Calibri" w:hAnsi="Calibri" w:cs="Calibri"/>
              <w:sz w:val="24"/>
              <w:szCs w:val="24"/>
            </w:rPr>
            <w:t xml:space="preserve"> </w:t>
          </w:r>
          <w:r w:rsidRPr="003E17FE">
            <w:rPr>
              <w:rFonts w:ascii="Calibri" w:hAnsi="Calibri" w:cs="Calibri"/>
              <w:b/>
              <w:bCs/>
              <w:sz w:val="24"/>
              <w:szCs w:val="24"/>
            </w:rPr>
            <w:t>20</w:t>
          </w:r>
          <w:r w:rsidRPr="003E17FE">
            <w:rPr>
              <w:rFonts w:ascii="Calibri" w:hAnsi="Calibri" w:cs="Calibri"/>
              <w:sz w:val="24"/>
              <w:szCs w:val="24"/>
            </w:rPr>
            <w:t>, 179–187 (2020).</w:t>
          </w:r>
        </w:p>
        <w:p w14:paraId="0EDA0304" w14:textId="77777777" w:rsidR="006F7832" w:rsidRPr="003E17FE" w:rsidRDefault="006F7832" w:rsidP="003E17FE">
          <w:pPr>
            <w:autoSpaceDE w:val="0"/>
            <w:autoSpaceDN w:val="0"/>
            <w:spacing w:line="360" w:lineRule="auto"/>
            <w:ind w:hanging="640"/>
            <w:jc w:val="both"/>
            <w:rPr>
              <w:rFonts w:ascii="Calibri" w:hAnsi="Calibri" w:cs="Calibri"/>
              <w:sz w:val="24"/>
              <w:szCs w:val="24"/>
            </w:rPr>
          </w:pPr>
          <w:r w:rsidRPr="003E17FE">
            <w:rPr>
              <w:rFonts w:ascii="Calibri" w:hAnsi="Calibri" w:cs="Calibri"/>
              <w:sz w:val="24"/>
              <w:szCs w:val="24"/>
            </w:rPr>
            <w:t>17.</w:t>
          </w:r>
          <w:r w:rsidRPr="003E17FE">
            <w:rPr>
              <w:rFonts w:ascii="Calibri" w:hAnsi="Calibri" w:cs="Calibri"/>
              <w:sz w:val="24"/>
              <w:szCs w:val="24"/>
            </w:rPr>
            <w:tab/>
            <w:t xml:space="preserve">Browne, A. J. </w:t>
          </w:r>
          <w:r w:rsidRPr="003E17FE">
            <w:rPr>
              <w:rFonts w:ascii="Calibri" w:hAnsi="Calibri" w:cs="Calibri"/>
              <w:i/>
              <w:iCs/>
              <w:sz w:val="24"/>
              <w:szCs w:val="24"/>
            </w:rPr>
            <w:t>et al.</w:t>
          </w:r>
          <w:r w:rsidRPr="003E17FE">
            <w:rPr>
              <w:rFonts w:ascii="Calibri" w:hAnsi="Calibri" w:cs="Calibri"/>
              <w:sz w:val="24"/>
              <w:szCs w:val="24"/>
            </w:rPr>
            <w:t xml:space="preserve"> Global antibiotic consumption and usage in humans, 2000–18: a spatial modelling study. </w:t>
          </w:r>
          <w:r w:rsidRPr="003E17FE">
            <w:rPr>
              <w:rFonts w:ascii="Calibri" w:hAnsi="Calibri" w:cs="Calibri"/>
              <w:i/>
              <w:iCs/>
              <w:sz w:val="24"/>
              <w:szCs w:val="24"/>
            </w:rPr>
            <w:t>Lancet Planet Health</w:t>
          </w:r>
          <w:r w:rsidRPr="003E17FE">
            <w:rPr>
              <w:rFonts w:ascii="Calibri" w:hAnsi="Calibri" w:cs="Calibri"/>
              <w:sz w:val="24"/>
              <w:szCs w:val="24"/>
            </w:rPr>
            <w:t xml:space="preserve"> </w:t>
          </w:r>
          <w:r w:rsidRPr="003E17FE">
            <w:rPr>
              <w:rFonts w:ascii="Calibri" w:hAnsi="Calibri" w:cs="Calibri"/>
              <w:b/>
              <w:bCs/>
              <w:sz w:val="24"/>
              <w:szCs w:val="24"/>
            </w:rPr>
            <w:t>5</w:t>
          </w:r>
          <w:r w:rsidRPr="003E17FE">
            <w:rPr>
              <w:rFonts w:ascii="Calibri" w:hAnsi="Calibri" w:cs="Calibri"/>
              <w:sz w:val="24"/>
              <w:szCs w:val="24"/>
            </w:rPr>
            <w:t>, e893–e904 (2021).</w:t>
          </w:r>
        </w:p>
        <w:p w14:paraId="5CB277C9" w14:textId="77777777" w:rsidR="006F7832" w:rsidRPr="003E17FE" w:rsidRDefault="006F7832" w:rsidP="003E17FE">
          <w:pPr>
            <w:autoSpaceDE w:val="0"/>
            <w:autoSpaceDN w:val="0"/>
            <w:spacing w:line="360" w:lineRule="auto"/>
            <w:ind w:hanging="640"/>
            <w:jc w:val="both"/>
            <w:rPr>
              <w:rFonts w:ascii="Calibri" w:hAnsi="Calibri" w:cs="Calibri"/>
              <w:sz w:val="24"/>
              <w:szCs w:val="24"/>
            </w:rPr>
          </w:pPr>
          <w:r w:rsidRPr="003E17FE">
            <w:rPr>
              <w:rFonts w:ascii="Calibri" w:hAnsi="Calibri" w:cs="Calibri"/>
              <w:sz w:val="24"/>
              <w:szCs w:val="24"/>
            </w:rPr>
            <w:t>18.</w:t>
          </w:r>
          <w:r w:rsidRPr="003E17FE">
            <w:rPr>
              <w:rFonts w:ascii="Calibri" w:hAnsi="Calibri" w:cs="Calibri"/>
              <w:sz w:val="24"/>
              <w:szCs w:val="24"/>
            </w:rPr>
            <w:tab/>
          </w:r>
          <w:proofErr w:type="spellStart"/>
          <w:r w:rsidRPr="003E17FE">
            <w:rPr>
              <w:rFonts w:ascii="Calibri" w:hAnsi="Calibri" w:cs="Calibri"/>
              <w:sz w:val="24"/>
              <w:szCs w:val="24"/>
            </w:rPr>
            <w:t>Tillekeratne</w:t>
          </w:r>
          <w:proofErr w:type="spellEnd"/>
          <w:r w:rsidRPr="003E17FE">
            <w:rPr>
              <w:rFonts w:ascii="Calibri" w:hAnsi="Calibri" w:cs="Calibri"/>
              <w:sz w:val="24"/>
              <w:szCs w:val="24"/>
            </w:rPr>
            <w:t xml:space="preserve">, L. G. </w:t>
          </w:r>
          <w:r w:rsidRPr="003E17FE">
            <w:rPr>
              <w:rFonts w:ascii="Calibri" w:hAnsi="Calibri" w:cs="Calibri"/>
              <w:i/>
              <w:iCs/>
              <w:sz w:val="24"/>
              <w:szCs w:val="24"/>
            </w:rPr>
            <w:t>et al.</w:t>
          </w:r>
          <w:r w:rsidRPr="003E17FE">
            <w:rPr>
              <w:rFonts w:ascii="Calibri" w:hAnsi="Calibri" w:cs="Calibri"/>
              <w:sz w:val="24"/>
              <w:szCs w:val="24"/>
            </w:rPr>
            <w:t xml:space="preserve"> Antibiotic overuse for acute respiratory tract infections in Sri Lanka: a qualitative study of outpatients and their physicians. </w:t>
          </w:r>
          <w:r w:rsidRPr="003E17FE">
            <w:rPr>
              <w:rFonts w:ascii="Calibri" w:hAnsi="Calibri" w:cs="Calibri"/>
              <w:i/>
              <w:iCs/>
              <w:sz w:val="24"/>
              <w:szCs w:val="24"/>
            </w:rPr>
            <w:t xml:space="preserve">BMC Fam </w:t>
          </w:r>
          <w:proofErr w:type="spellStart"/>
          <w:r w:rsidRPr="003E17FE">
            <w:rPr>
              <w:rFonts w:ascii="Calibri" w:hAnsi="Calibri" w:cs="Calibri"/>
              <w:i/>
              <w:iCs/>
              <w:sz w:val="24"/>
              <w:szCs w:val="24"/>
            </w:rPr>
            <w:t>Pract</w:t>
          </w:r>
          <w:proofErr w:type="spellEnd"/>
          <w:r w:rsidRPr="003E17FE">
            <w:rPr>
              <w:rFonts w:ascii="Calibri" w:hAnsi="Calibri" w:cs="Calibri"/>
              <w:sz w:val="24"/>
              <w:szCs w:val="24"/>
            </w:rPr>
            <w:t xml:space="preserve"> </w:t>
          </w:r>
          <w:r w:rsidRPr="003E17FE">
            <w:rPr>
              <w:rFonts w:ascii="Calibri" w:hAnsi="Calibri" w:cs="Calibri"/>
              <w:b/>
              <w:bCs/>
              <w:sz w:val="24"/>
              <w:szCs w:val="24"/>
            </w:rPr>
            <w:t>18</w:t>
          </w:r>
          <w:r w:rsidRPr="003E17FE">
            <w:rPr>
              <w:rFonts w:ascii="Calibri" w:hAnsi="Calibri" w:cs="Calibri"/>
              <w:sz w:val="24"/>
              <w:szCs w:val="24"/>
            </w:rPr>
            <w:t>, 1–10 (2017).</w:t>
          </w:r>
        </w:p>
        <w:p w14:paraId="45AA30DD" w14:textId="77777777" w:rsidR="006F7832" w:rsidRPr="003E17FE" w:rsidRDefault="006F7832" w:rsidP="003E17FE">
          <w:pPr>
            <w:autoSpaceDE w:val="0"/>
            <w:autoSpaceDN w:val="0"/>
            <w:spacing w:line="360" w:lineRule="auto"/>
            <w:ind w:hanging="640"/>
            <w:jc w:val="both"/>
            <w:rPr>
              <w:rFonts w:ascii="Calibri" w:hAnsi="Calibri" w:cs="Calibri"/>
              <w:sz w:val="24"/>
              <w:szCs w:val="24"/>
            </w:rPr>
          </w:pPr>
          <w:r w:rsidRPr="003E17FE">
            <w:rPr>
              <w:rFonts w:ascii="Calibri" w:hAnsi="Calibri" w:cs="Calibri"/>
              <w:sz w:val="24"/>
              <w:szCs w:val="24"/>
            </w:rPr>
            <w:t>19.</w:t>
          </w:r>
          <w:r w:rsidRPr="003E17FE">
            <w:rPr>
              <w:rFonts w:ascii="Calibri" w:hAnsi="Calibri" w:cs="Calibri"/>
              <w:sz w:val="24"/>
              <w:szCs w:val="24"/>
            </w:rPr>
            <w:tab/>
            <w:t xml:space="preserve">Hosmer, D. W., </w:t>
          </w:r>
          <w:proofErr w:type="spellStart"/>
          <w:r w:rsidRPr="003E17FE">
            <w:rPr>
              <w:rFonts w:ascii="Calibri" w:hAnsi="Calibri" w:cs="Calibri"/>
              <w:sz w:val="24"/>
              <w:szCs w:val="24"/>
            </w:rPr>
            <w:t>Lemeshow</w:t>
          </w:r>
          <w:proofErr w:type="spellEnd"/>
          <w:r w:rsidRPr="003E17FE">
            <w:rPr>
              <w:rFonts w:ascii="Calibri" w:hAnsi="Calibri" w:cs="Calibri"/>
              <w:sz w:val="24"/>
              <w:szCs w:val="24"/>
            </w:rPr>
            <w:t xml:space="preserve">, Stanley. &amp; Sturdivant, R. X. Applied logistic regression. </w:t>
          </w:r>
          <w:r w:rsidRPr="003E17FE">
            <w:rPr>
              <w:rFonts w:ascii="Calibri" w:hAnsi="Calibri" w:cs="Calibri"/>
              <w:i/>
              <w:iCs/>
              <w:sz w:val="24"/>
              <w:szCs w:val="24"/>
            </w:rPr>
            <w:t>John Wiley &amp; Sons, Inc.</w:t>
          </w:r>
          <w:r w:rsidRPr="003E17FE">
            <w:rPr>
              <w:rFonts w:ascii="Calibri" w:hAnsi="Calibri" w:cs="Calibri"/>
              <w:sz w:val="24"/>
              <w:szCs w:val="24"/>
            </w:rPr>
            <w:t xml:space="preserve"> (2013).</w:t>
          </w:r>
        </w:p>
        <w:p w14:paraId="2D2155C5" w14:textId="77777777" w:rsidR="006F7832" w:rsidRPr="003E17FE" w:rsidRDefault="006F7832" w:rsidP="003E17FE">
          <w:pPr>
            <w:autoSpaceDE w:val="0"/>
            <w:autoSpaceDN w:val="0"/>
            <w:spacing w:line="360" w:lineRule="auto"/>
            <w:ind w:hanging="640"/>
            <w:jc w:val="both"/>
            <w:rPr>
              <w:rFonts w:ascii="Calibri" w:hAnsi="Calibri" w:cs="Calibri"/>
              <w:sz w:val="24"/>
              <w:szCs w:val="24"/>
            </w:rPr>
          </w:pPr>
          <w:r w:rsidRPr="003E17FE">
            <w:rPr>
              <w:rFonts w:ascii="Calibri" w:hAnsi="Calibri" w:cs="Calibri"/>
              <w:sz w:val="24"/>
              <w:szCs w:val="24"/>
            </w:rPr>
            <w:t>20.</w:t>
          </w:r>
          <w:r w:rsidRPr="003E17FE">
            <w:rPr>
              <w:rFonts w:ascii="Calibri" w:hAnsi="Calibri" w:cs="Calibri"/>
              <w:sz w:val="24"/>
              <w:szCs w:val="24"/>
            </w:rPr>
            <w:tab/>
            <w:t xml:space="preserve">Cruz, J. A. &amp; Wishart, D. S. Applications of Machine Learning in Cancer Prediction and Prognosis. </w:t>
          </w:r>
          <w:r w:rsidRPr="003E17FE">
            <w:rPr>
              <w:rFonts w:ascii="Calibri" w:hAnsi="Calibri" w:cs="Calibri"/>
              <w:i/>
              <w:iCs/>
              <w:sz w:val="24"/>
              <w:szCs w:val="24"/>
            </w:rPr>
            <w:t>Cancer Inform</w:t>
          </w:r>
          <w:r w:rsidRPr="003E17FE">
            <w:rPr>
              <w:rFonts w:ascii="Calibri" w:hAnsi="Calibri" w:cs="Calibri"/>
              <w:sz w:val="24"/>
              <w:szCs w:val="24"/>
            </w:rPr>
            <w:t xml:space="preserve"> </w:t>
          </w:r>
          <w:r w:rsidRPr="003E17FE">
            <w:rPr>
              <w:rFonts w:ascii="Calibri" w:hAnsi="Calibri" w:cs="Calibri"/>
              <w:b/>
              <w:bCs/>
              <w:sz w:val="24"/>
              <w:szCs w:val="24"/>
            </w:rPr>
            <w:t>2</w:t>
          </w:r>
          <w:r w:rsidRPr="003E17FE">
            <w:rPr>
              <w:rFonts w:ascii="Calibri" w:hAnsi="Calibri" w:cs="Calibri"/>
              <w:sz w:val="24"/>
              <w:szCs w:val="24"/>
            </w:rPr>
            <w:t>, 117693510600200 (2006).</w:t>
          </w:r>
        </w:p>
        <w:p w14:paraId="72E424FB" w14:textId="77777777" w:rsidR="006F7832" w:rsidRPr="003E17FE" w:rsidRDefault="006F7832" w:rsidP="003E17FE">
          <w:pPr>
            <w:autoSpaceDE w:val="0"/>
            <w:autoSpaceDN w:val="0"/>
            <w:spacing w:line="360" w:lineRule="auto"/>
            <w:ind w:hanging="640"/>
            <w:jc w:val="both"/>
            <w:rPr>
              <w:rFonts w:ascii="Calibri" w:hAnsi="Calibri" w:cs="Calibri"/>
              <w:sz w:val="24"/>
              <w:szCs w:val="24"/>
            </w:rPr>
          </w:pPr>
          <w:r w:rsidRPr="003E17FE">
            <w:rPr>
              <w:rFonts w:ascii="Calibri" w:hAnsi="Calibri" w:cs="Calibri"/>
              <w:sz w:val="24"/>
              <w:szCs w:val="24"/>
            </w:rPr>
            <w:t>21.</w:t>
          </w:r>
          <w:r w:rsidRPr="003E17FE">
            <w:rPr>
              <w:rFonts w:ascii="Calibri" w:hAnsi="Calibri" w:cs="Calibri"/>
              <w:sz w:val="24"/>
              <w:szCs w:val="24"/>
            </w:rPr>
            <w:tab/>
          </w:r>
          <w:proofErr w:type="spellStart"/>
          <w:r w:rsidRPr="003E17FE">
            <w:rPr>
              <w:rFonts w:ascii="Calibri" w:hAnsi="Calibri" w:cs="Calibri"/>
              <w:sz w:val="24"/>
              <w:szCs w:val="24"/>
            </w:rPr>
            <w:t>Breiman</w:t>
          </w:r>
          <w:proofErr w:type="spellEnd"/>
          <w:r w:rsidRPr="003E17FE">
            <w:rPr>
              <w:rFonts w:ascii="Calibri" w:hAnsi="Calibri" w:cs="Calibri"/>
              <w:sz w:val="24"/>
              <w:szCs w:val="24"/>
            </w:rPr>
            <w:t xml:space="preserve">, L. Random Forests. </w:t>
          </w:r>
          <w:r w:rsidRPr="003E17FE">
            <w:rPr>
              <w:rFonts w:ascii="Calibri" w:hAnsi="Calibri" w:cs="Calibri"/>
              <w:i/>
              <w:iCs/>
              <w:sz w:val="24"/>
              <w:szCs w:val="24"/>
            </w:rPr>
            <w:t>Mach Learn</w:t>
          </w:r>
          <w:r w:rsidRPr="003E17FE">
            <w:rPr>
              <w:rFonts w:ascii="Calibri" w:hAnsi="Calibri" w:cs="Calibri"/>
              <w:sz w:val="24"/>
              <w:szCs w:val="24"/>
            </w:rPr>
            <w:t xml:space="preserve"> </w:t>
          </w:r>
          <w:r w:rsidRPr="003E17FE">
            <w:rPr>
              <w:rFonts w:ascii="Calibri" w:hAnsi="Calibri" w:cs="Calibri"/>
              <w:b/>
              <w:bCs/>
              <w:sz w:val="24"/>
              <w:szCs w:val="24"/>
            </w:rPr>
            <w:t>45</w:t>
          </w:r>
          <w:r w:rsidRPr="003E17FE">
            <w:rPr>
              <w:rFonts w:ascii="Calibri" w:hAnsi="Calibri" w:cs="Calibri"/>
              <w:sz w:val="24"/>
              <w:szCs w:val="24"/>
            </w:rPr>
            <w:t>, 5–32 (2001).</w:t>
          </w:r>
        </w:p>
        <w:p w14:paraId="356B96CA" w14:textId="77777777" w:rsidR="006F7832" w:rsidRPr="003E17FE" w:rsidRDefault="006F7832" w:rsidP="003E17FE">
          <w:pPr>
            <w:autoSpaceDE w:val="0"/>
            <w:autoSpaceDN w:val="0"/>
            <w:spacing w:line="360" w:lineRule="auto"/>
            <w:ind w:hanging="640"/>
            <w:jc w:val="both"/>
            <w:rPr>
              <w:rFonts w:ascii="Calibri" w:hAnsi="Calibri" w:cs="Calibri"/>
              <w:sz w:val="24"/>
              <w:szCs w:val="24"/>
            </w:rPr>
          </w:pPr>
          <w:r w:rsidRPr="003E17FE">
            <w:rPr>
              <w:rFonts w:ascii="Calibri" w:hAnsi="Calibri" w:cs="Calibri"/>
              <w:sz w:val="24"/>
              <w:szCs w:val="24"/>
            </w:rPr>
            <w:t>22.</w:t>
          </w:r>
          <w:r w:rsidRPr="003E17FE">
            <w:rPr>
              <w:rFonts w:ascii="Calibri" w:hAnsi="Calibri" w:cs="Calibri"/>
              <w:sz w:val="24"/>
              <w:szCs w:val="24"/>
            </w:rPr>
            <w:tab/>
            <w:t xml:space="preserve">Lipton, Z. C. The Mythos of Model Interpretability. </w:t>
          </w:r>
          <w:r w:rsidRPr="003E17FE">
            <w:rPr>
              <w:rFonts w:ascii="Calibri" w:hAnsi="Calibri" w:cs="Calibri"/>
              <w:i/>
              <w:iCs/>
              <w:sz w:val="24"/>
              <w:szCs w:val="24"/>
            </w:rPr>
            <w:t>Queue</w:t>
          </w:r>
          <w:r w:rsidRPr="003E17FE">
            <w:rPr>
              <w:rFonts w:ascii="Calibri" w:hAnsi="Calibri" w:cs="Calibri"/>
              <w:sz w:val="24"/>
              <w:szCs w:val="24"/>
            </w:rPr>
            <w:t xml:space="preserve"> </w:t>
          </w:r>
          <w:r w:rsidRPr="003E17FE">
            <w:rPr>
              <w:rFonts w:ascii="Calibri" w:hAnsi="Calibri" w:cs="Calibri"/>
              <w:b/>
              <w:bCs/>
              <w:sz w:val="24"/>
              <w:szCs w:val="24"/>
            </w:rPr>
            <w:t>16</w:t>
          </w:r>
          <w:r w:rsidRPr="003E17FE">
            <w:rPr>
              <w:rFonts w:ascii="Calibri" w:hAnsi="Calibri" w:cs="Calibri"/>
              <w:sz w:val="24"/>
              <w:szCs w:val="24"/>
            </w:rPr>
            <w:t>, 31–57 (2018).</w:t>
          </w:r>
        </w:p>
        <w:p w14:paraId="7B84828B" w14:textId="77777777" w:rsidR="006F7832" w:rsidRPr="003E17FE" w:rsidRDefault="006F7832" w:rsidP="003E17FE">
          <w:pPr>
            <w:autoSpaceDE w:val="0"/>
            <w:autoSpaceDN w:val="0"/>
            <w:spacing w:line="360" w:lineRule="auto"/>
            <w:ind w:hanging="640"/>
            <w:jc w:val="both"/>
            <w:rPr>
              <w:rFonts w:ascii="Calibri" w:hAnsi="Calibri" w:cs="Calibri"/>
              <w:sz w:val="24"/>
              <w:szCs w:val="24"/>
            </w:rPr>
          </w:pPr>
          <w:r w:rsidRPr="003E17FE">
            <w:rPr>
              <w:rFonts w:ascii="Calibri" w:hAnsi="Calibri" w:cs="Calibri"/>
              <w:sz w:val="24"/>
              <w:szCs w:val="24"/>
            </w:rPr>
            <w:t>23.</w:t>
          </w:r>
          <w:r w:rsidRPr="003E17FE">
            <w:rPr>
              <w:rFonts w:ascii="Calibri" w:hAnsi="Calibri" w:cs="Calibri"/>
              <w:sz w:val="24"/>
              <w:szCs w:val="24"/>
            </w:rPr>
            <w:tab/>
            <w:t xml:space="preserve">Cover, T. M. &amp; Hart, P. E. Nearest Neighbor Pattern Classification. </w:t>
          </w:r>
          <w:r w:rsidRPr="003E17FE">
            <w:rPr>
              <w:rFonts w:ascii="Calibri" w:hAnsi="Calibri" w:cs="Calibri"/>
              <w:i/>
              <w:iCs/>
              <w:sz w:val="24"/>
              <w:szCs w:val="24"/>
            </w:rPr>
            <w:t>IEEE Trans Inf Theory</w:t>
          </w:r>
          <w:r w:rsidRPr="003E17FE">
            <w:rPr>
              <w:rFonts w:ascii="Calibri" w:hAnsi="Calibri" w:cs="Calibri"/>
              <w:sz w:val="24"/>
              <w:szCs w:val="24"/>
            </w:rPr>
            <w:t xml:space="preserve"> </w:t>
          </w:r>
          <w:r w:rsidRPr="003E17FE">
            <w:rPr>
              <w:rFonts w:ascii="Calibri" w:hAnsi="Calibri" w:cs="Calibri"/>
              <w:b/>
              <w:bCs/>
              <w:sz w:val="24"/>
              <w:szCs w:val="24"/>
            </w:rPr>
            <w:t>13</w:t>
          </w:r>
          <w:r w:rsidRPr="003E17FE">
            <w:rPr>
              <w:rFonts w:ascii="Calibri" w:hAnsi="Calibri" w:cs="Calibri"/>
              <w:sz w:val="24"/>
              <w:szCs w:val="24"/>
            </w:rPr>
            <w:t>, 21–27 (1967).</w:t>
          </w:r>
        </w:p>
        <w:p w14:paraId="2591136C" w14:textId="77777777" w:rsidR="006F7832" w:rsidRPr="003E17FE" w:rsidRDefault="006F7832" w:rsidP="003E17FE">
          <w:pPr>
            <w:autoSpaceDE w:val="0"/>
            <w:autoSpaceDN w:val="0"/>
            <w:spacing w:line="360" w:lineRule="auto"/>
            <w:ind w:hanging="640"/>
            <w:jc w:val="both"/>
            <w:rPr>
              <w:rFonts w:ascii="Calibri" w:hAnsi="Calibri" w:cs="Calibri"/>
              <w:sz w:val="24"/>
              <w:szCs w:val="24"/>
            </w:rPr>
          </w:pPr>
          <w:r w:rsidRPr="003E17FE">
            <w:rPr>
              <w:rFonts w:ascii="Calibri" w:hAnsi="Calibri" w:cs="Calibri"/>
              <w:sz w:val="24"/>
              <w:szCs w:val="24"/>
            </w:rPr>
            <w:lastRenderedPageBreak/>
            <w:t>24.</w:t>
          </w:r>
          <w:r w:rsidRPr="003E17FE">
            <w:rPr>
              <w:rFonts w:ascii="Calibri" w:hAnsi="Calibri" w:cs="Calibri"/>
              <w:sz w:val="24"/>
              <w:szCs w:val="24"/>
            </w:rPr>
            <w:tab/>
            <w:t xml:space="preserve">Freund, Y. &amp; </w:t>
          </w:r>
          <w:proofErr w:type="spellStart"/>
          <w:r w:rsidRPr="003E17FE">
            <w:rPr>
              <w:rFonts w:ascii="Calibri" w:hAnsi="Calibri" w:cs="Calibri"/>
              <w:sz w:val="24"/>
              <w:szCs w:val="24"/>
            </w:rPr>
            <w:t>Schapire</w:t>
          </w:r>
          <w:proofErr w:type="spellEnd"/>
          <w:r w:rsidRPr="003E17FE">
            <w:rPr>
              <w:rFonts w:ascii="Calibri" w:hAnsi="Calibri" w:cs="Calibri"/>
              <w:sz w:val="24"/>
              <w:szCs w:val="24"/>
            </w:rPr>
            <w:t xml:space="preserve">, R. E. A Short Introduction to Boosting. </w:t>
          </w:r>
          <w:r w:rsidRPr="003E17FE">
            <w:rPr>
              <w:rFonts w:ascii="Calibri" w:hAnsi="Calibri" w:cs="Calibri"/>
              <w:i/>
              <w:iCs/>
              <w:sz w:val="24"/>
              <w:szCs w:val="24"/>
            </w:rPr>
            <w:t>Journal of Japanese Society for Artificial Intelligence</w:t>
          </w:r>
          <w:r w:rsidRPr="003E17FE">
            <w:rPr>
              <w:rFonts w:ascii="Calibri" w:hAnsi="Calibri" w:cs="Calibri"/>
              <w:sz w:val="24"/>
              <w:szCs w:val="24"/>
            </w:rPr>
            <w:t xml:space="preserve"> </w:t>
          </w:r>
          <w:r w:rsidRPr="003E17FE">
            <w:rPr>
              <w:rFonts w:ascii="Calibri" w:hAnsi="Calibri" w:cs="Calibri"/>
              <w:b/>
              <w:bCs/>
              <w:sz w:val="24"/>
              <w:szCs w:val="24"/>
            </w:rPr>
            <w:t>14</w:t>
          </w:r>
          <w:r w:rsidRPr="003E17FE">
            <w:rPr>
              <w:rFonts w:ascii="Calibri" w:hAnsi="Calibri" w:cs="Calibri"/>
              <w:sz w:val="24"/>
              <w:szCs w:val="24"/>
            </w:rPr>
            <w:t>, 771–780 (1999).</w:t>
          </w:r>
        </w:p>
        <w:p w14:paraId="49A2D2B4" w14:textId="77777777" w:rsidR="006F7832" w:rsidRPr="003E17FE" w:rsidRDefault="006F7832" w:rsidP="003E17FE">
          <w:pPr>
            <w:autoSpaceDE w:val="0"/>
            <w:autoSpaceDN w:val="0"/>
            <w:spacing w:line="360" w:lineRule="auto"/>
            <w:ind w:hanging="640"/>
            <w:jc w:val="both"/>
            <w:rPr>
              <w:rFonts w:ascii="Calibri" w:hAnsi="Calibri" w:cs="Calibri"/>
              <w:sz w:val="24"/>
              <w:szCs w:val="24"/>
            </w:rPr>
          </w:pPr>
          <w:r w:rsidRPr="003E17FE">
            <w:rPr>
              <w:rFonts w:ascii="Calibri" w:hAnsi="Calibri" w:cs="Calibri"/>
              <w:sz w:val="24"/>
              <w:szCs w:val="24"/>
            </w:rPr>
            <w:t>25.</w:t>
          </w:r>
          <w:r w:rsidRPr="003E17FE">
            <w:rPr>
              <w:rFonts w:ascii="Calibri" w:hAnsi="Calibri" w:cs="Calibri"/>
              <w:sz w:val="24"/>
              <w:szCs w:val="24"/>
            </w:rPr>
            <w:tab/>
            <w:t xml:space="preserve">Jerome H. Friedman. Greedy Function Approximation: A Gradient Boosting Machine. </w:t>
          </w:r>
          <w:r w:rsidRPr="003E17FE">
            <w:rPr>
              <w:rFonts w:ascii="Calibri" w:hAnsi="Calibri" w:cs="Calibri"/>
              <w:i/>
              <w:iCs/>
              <w:sz w:val="24"/>
              <w:szCs w:val="24"/>
            </w:rPr>
            <w:t xml:space="preserve">The Annals of </w:t>
          </w:r>
          <w:proofErr w:type="gramStart"/>
          <w:r w:rsidRPr="003E17FE">
            <w:rPr>
              <w:rFonts w:ascii="Calibri" w:hAnsi="Calibri" w:cs="Calibri"/>
              <w:i/>
              <w:iCs/>
              <w:sz w:val="24"/>
              <w:szCs w:val="24"/>
            </w:rPr>
            <w:t>Statistics ,</w:t>
          </w:r>
          <w:proofErr w:type="gramEnd"/>
          <w:r w:rsidRPr="003E17FE">
            <w:rPr>
              <w:rFonts w:ascii="Calibri" w:hAnsi="Calibri" w:cs="Calibri"/>
              <w:sz w:val="24"/>
              <w:szCs w:val="24"/>
            </w:rPr>
            <w:t xml:space="preserve"> </w:t>
          </w:r>
          <w:r w:rsidRPr="003E17FE">
            <w:rPr>
              <w:rFonts w:ascii="Calibri" w:hAnsi="Calibri" w:cs="Calibri"/>
              <w:b/>
              <w:bCs/>
              <w:sz w:val="24"/>
              <w:szCs w:val="24"/>
            </w:rPr>
            <w:t>29</w:t>
          </w:r>
          <w:r w:rsidRPr="003E17FE">
            <w:rPr>
              <w:rFonts w:ascii="Calibri" w:hAnsi="Calibri" w:cs="Calibri"/>
              <w:sz w:val="24"/>
              <w:szCs w:val="24"/>
            </w:rPr>
            <w:t>, 1189–1232 (2001).</w:t>
          </w:r>
        </w:p>
        <w:p w14:paraId="067A0D46" w14:textId="77777777" w:rsidR="006F7832" w:rsidRPr="003E17FE" w:rsidRDefault="006F7832" w:rsidP="003E17FE">
          <w:pPr>
            <w:autoSpaceDE w:val="0"/>
            <w:autoSpaceDN w:val="0"/>
            <w:spacing w:line="360" w:lineRule="auto"/>
            <w:ind w:hanging="640"/>
            <w:jc w:val="both"/>
            <w:rPr>
              <w:rFonts w:ascii="Calibri" w:hAnsi="Calibri" w:cs="Calibri"/>
              <w:sz w:val="24"/>
              <w:szCs w:val="24"/>
            </w:rPr>
          </w:pPr>
          <w:r w:rsidRPr="003E17FE">
            <w:rPr>
              <w:rFonts w:ascii="Calibri" w:hAnsi="Calibri" w:cs="Calibri"/>
              <w:sz w:val="24"/>
              <w:szCs w:val="24"/>
            </w:rPr>
            <w:t>26.</w:t>
          </w:r>
          <w:r w:rsidRPr="003E17FE">
            <w:rPr>
              <w:rFonts w:ascii="Calibri" w:hAnsi="Calibri" w:cs="Calibri"/>
              <w:sz w:val="24"/>
              <w:szCs w:val="24"/>
            </w:rPr>
            <w:tab/>
            <w:t xml:space="preserve">Friedman, J. H. Stochastic gradient boosting. </w:t>
          </w:r>
          <w:proofErr w:type="spellStart"/>
          <w:r w:rsidRPr="003E17FE">
            <w:rPr>
              <w:rFonts w:ascii="Calibri" w:hAnsi="Calibri" w:cs="Calibri"/>
              <w:i/>
              <w:iCs/>
              <w:sz w:val="24"/>
              <w:szCs w:val="24"/>
            </w:rPr>
            <w:t>Comput</w:t>
          </w:r>
          <w:proofErr w:type="spellEnd"/>
          <w:r w:rsidRPr="003E17FE">
            <w:rPr>
              <w:rFonts w:ascii="Calibri" w:hAnsi="Calibri" w:cs="Calibri"/>
              <w:i/>
              <w:iCs/>
              <w:sz w:val="24"/>
              <w:szCs w:val="24"/>
            </w:rPr>
            <w:t xml:space="preserve"> Stat Data Anal</w:t>
          </w:r>
          <w:r w:rsidRPr="003E17FE">
            <w:rPr>
              <w:rFonts w:ascii="Calibri" w:hAnsi="Calibri" w:cs="Calibri"/>
              <w:sz w:val="24"/>
              <w:szCs w:val="24"/>
            </w:rPr>
            <w:t xml:space="preserve"> </w:t>
          </w:r>
          <w:r w:rsidRPr="003E17FE">
            <w:rPr>
              <w:rFonts w:ascii="Calibri" w:hAnsi="Calibri" w:cs="Calibri"/>
              <w:b/>
              <w:bCs/>
              <w:sz w:val="24"/>
              <w:szCs w:val="24"/>
            </w:rPr>
            <w:t>38</w:t>
          </w:r>
          <w:r w:rsidRPr="003E17FE">
            <w:rPr>
              <w:rFonts w:ascii="Calibri" w:hAnsi="Calibri" w:cs="Calibri"/>
              <w:sz w:val="24"/>
              <w:szCs w:val="24"/>
            </w:rPr>
            <w:t>, 367–378 (2002).</w:t>
          </w:r>
        </w:p>
        <w:p w14:paraId="135BEDA8" w14:textId="77777777" w:rsidR="006F7832" w:rsidRPr="003E17FE" w:rsidRDefault="006F7832" w:rsidP="003E17FE">
          <w:pPr>
            <w:autoSpaceDE w:val="0"/>
            <w:autoSpaceDN w:val="0"/>
            <w:spacing w:line="360" w:lineRule="auto"/>
            <w:ind w:hanging="640"/>
            <w:jc w:val="both"/>
            <w:rPr>
              <w:rFonts w:ascii="Calibri" w:hAnsi="Calibri" w:cs="Calibri"/>
              <w:sz w:val="24"/>
              <w:szCs w:val="24"/>
            </w:rPr>
          </w:pPr>
          <w:r w:rsidRPr="003E17FE">
            <w:rPr>
              <w:rFonts w:ascii="Calibri" w:hAnsi="Calibri" w:cs="Calibri"/>
              <w:sz w:val="24"/>
              <w:szCs w:val="24"/>
            </w:rPr>
            <w:t>27.</w:t>
          </w:r>
          <w:r w:rsidRPr="003E17FE">
            <w:rPr>
              <w:rFonts w:ascii="Calibri" w:hAnsi="Calibri" w:cs="Calibri"/>
              <w:sz w:val="24"/>
              <w:szCs w:val="24"/>
            </w:rPr>
            <w:tab/>
            <w:t xml:space="preserve">Chen, T. &amp; </w:t>
          </w:r>
          <w:proofErr w:type="spellStart"/>
          <w:r w:rsidRPr="003E17FE">
            <w:rPr>
              <w:rFonts w:ascii="Calibri" w:hAnsi="Calibri" w:cs="Calibri"/>
              <w:sz w:val="24"/>
              <w:szCs w:val="24"/>
            </w:rPr>
            <w:t>Guestrin</w:t>
          </w:r>
          <w:proofErr w:type="spellEnd"/>
          <w:r w:rsidRPr="003E17FE">
            <w:rPr>
              <w:rFonts w:ascii="Calibri" w:hAnsi="Calibri" w:cs="Calibri"/>
              <w:sz w:val="24"/>
              <w:szCs w:val="24"/>
            </w:rPr>
            <w:t xml:space="preserve">, C. </w:t>
          </w:r>
          <w:proofErr w:type="spellStart"/>
          <w:r w:rsidRPr="003E17FE">
            <w:rPr>
              <w:rFonts w:ascii="Calibri" w:hAnsi="Calibri" w:cs="Calibri"/>
              <w:sz w:val="24"/>
              <w:szCs w:val="24"/>
            </w:rPr>
            <w:t>XGBoost</w:t>
          </w:r>
          <w:proofErr w:type="spellEnd"/>
          <w:r w:rsidRPr="003E17FE">
            <w:rPr>
              <w:rFonts w:ascii="Calibri" w:hAnsi="Calibri" w:cs="Calibri"/>
              <w:sz w:val="24"/>
              <w:szCs w:val="24"/>
            </w:rPr>
            <w:t xml:space="preserve">. in </w:t>
          </w:r>
          <w:r w:rsidRPr="003E17FE">
            <w:rPr>
              <w:rFonts w:ascii="Calibri" w:hAnsi="Calibri" w:cs="Calibri"/>
              <w:i/>
              <w:iCs/>
              <w:sz w:val="24"/>
              <w:szCs w:val="24"/>
            </w:rPr>
            <w:t>Proceedings of the 22nd ACM SIGKDD International Conference on Knowledge Discovery and Data Mining</w:t>
          </w:r>
          <w:r w:rsidRPr="003E17FE">
            <w:rPr>
              <w:rFonts w:ascii="Calibri" w:hAnsi="Calibri" w:cs="Calibri"/>
              <w:sz w:val="24"/>
              <w:szCs w:val="24"/>
            </w:rPr>
            <w:t xml:space="preserve"> 785–794 (ACM, New York, NY, USA, 2016). doi:10.1145/2939672.2939785.</w:t>
          </w:r>
        </w:p>
        <w:p w14:paraId="48B8F47D" w14:textId="77777777" w:rsidR="006F7832" w:rsidRPr="003E17FE" w:rsidRDefault="006F7832" w:rsidP="003E17FE">
          <w:pPr>
            <w:autoSpaceDE w:val="0"/>
            <w:autoSpaceDN w:val="0"/>
            <w:spacing w:line="360" w:lineRule="auto"/>
            <w:ind w:hanging="640"/>
            <w:jc w:val="both"/>
            <w:rPr>
              <w:rFonts w:ascii="Calibri" w:hAnsi="Calibri" w:cs="Calibri"/>
              <w:sz w:val="24"/>
              <w:szCs w:val="24"/>
            </w:rPr>
          </w:pPr>
          <w:r w:rsidRPr="003E17FE">
            <w:rPr>
              <w:rFonts w:ascii="Calibri" w:hAnsi="Calibri" w:cs="Calibri"/>
              <w:sz w:val="24"/>
              <w:szCs w:val="24"/>
            </w:rPr>
            <w:t>28.</w:t>
          </w:r>
          <w:r w:rsidRPr="003E17FE">
            <w:rPr>
              <w:rFonts w:ascii="Calibri" w:hAnsi="Calibri" w:cs="Calibri"/>
              <w:sz w:val="24"/>
              <w:szCs w:val="24"/>
            </w:rPr>
            <w:tab/>
          </w:r>
          <w:proofErr w:type="spellStart"/>
          <w:r w:rsidRPr="003E17FE">
            <w:rPr>
              <w:rFonts w:ascii="Calibri" w:hAnsi="Calibri" w:cs="Calibri"/>
              <w:sz w:val="24"/>
              <w:szCs w:val="24"/>
            </w:rPr>
            <w:t>Breiman</w:t>
          </w:r>
          <w:proofErr w:type="spellEnd"/>
          <w:r w:rsidRPr="003E17FE">
            <w:rPr>
              <w:rFonts w:ascii="Calibri" w:hAnsi="Calibri" w:cs="Calibri"/>
              <w:sz w:val="24"/>
              <w:szCs w:val="24"/>
            </w:rPr>
            <w:t xml:space="preserve">, L., Friedman, J. H., </w:t>
          </w:r>
          <w:proofErr w:type="spellStart"/>
          <w:r w:rsidRPr="003E17FE">
            <w:rPr>
              <w:rFonts w:ascii="Calibri" w:hAnsi="Calibri" w:cs="Calibri"/>
              <w:sz w:val="24"/>
              <w:szCs w:val="24"/>
            </w:rPr>
            <w:t>Olshen</w:t>
          </w:r>
          <w:proofErr w:type="spellEnd"/>
          <w:r w:rsidRPr="003E17FE">
            <w:rPr>
              <w:rFonts w:ascii="Calibri" w:hAnsi="Calibri" w:cs="Calibri"/>
              <w:sz w:val="24"/>
              <w:szCs w:val="24"/>
            </w:rPr>
            <w:t xml:space="preserve">, R. A. &amp; Stone, C. J. </w:t>
          </w:r>
          <w:r w:rsidRPr="003E17FE">
            <w:rPr>
              <w:rFonts w:ascii="Calibri" w:hAnsi="Calibri" w:cs="Calibri"/>
              <w:i/>
              <w:iCs/>
              <w:sz w:val="24"/>
              <w:szCs w:val="24"/>
            </w:rPr>
            <w:t xml:space="preserve">Classification </w:t>
          </w:r>
          <w:proofErr w:type="gramStart"/>
          <w:r w:rsidRPr="003E17FE">
            <w:rPr>
              <w:rFonts w:ascii="Calibri" w:hAnsi="Calibri" w:cs="Calibri"/>
              <w:i/>
              <w:iCs/>
              <w:sz w:val="24"/>
              <w:szCs w:val="24"/>
            </w:rPr>
            <w:t>And</w:t>
          </w:r>
          <w:proofErr w:type="gramEnd"/>
          <w:r w:rsidRPr="003E17FE">
            <w:rPr>
              <w:rFonts w:ascii="Calibri" w:hAnsi="Calibri" w:cs="Calibri"/>
              <w:i/>
              <w:iCs/>
              <w:sz w:val="24"/>
              <w:szCs w:val="24"/>
            </w:rPr>
            <w:t xml:space="preserve"> Regression Trees</w:t>
          </w:r>
          <w:r w:rsidRPr="003E17FE">
            <w:rPr>
              <w:rFonts w:ascii="Calibri" w:hAnsi="Calibri" w:cs="Calibri"/>
              <w:sz w:val="24"/>
              <w:szCs w:val="24"/>
            </w:rPr>
            <w:t>. (Routledge, 2017). doi:10.1201/9781315139470.</w:t>
          </w:r>
        </w:p>
        <w:p w14:paraId="7A882A8F" w14:textId="77777777" w:rsidR="006F7832" w:rsidRPr="003E17FE" w:rsidRDefault="006F7832" w:rsidP="003E17FE">
          <w:pPr>
            <w:autoSpaceDE w:val="0"/>
            <w:autoSpaceDN w:val="0"/>
            <w:spacing w:line="360" w:lineRule="auto"/>
            <w:ind w:hanging="640"/>
            <w:jc w:val="both"/>
            <w:rPr>
              <w:rFonts w:ascii="Calibri" w:hAnsi="Calibri" w:cs="Calibri"/>
              <w:sz w:val="24"/>
              <w:szCs w:val="24"/>
            </w:rPr>
          </w:pPr>
          <w:r w:rsidRPr="003E17FE">
            <w:rPr>
              <w:rFonts w:ascii="Calibri" w:hAnsi="Calibri" w:cs="Calibri"/>
              <w:sz w:val="24"/>
              <w:szCs w:val="24"/>
            </w:rPr>
            <w:t>29.</w:t>
          </w:r>
          <w:r w:rsidRPr="003E17FE">
            <w:rPr>
              <w:rFonts w:ascii="Calibri" w:hAnsi="Calibri" w:cs="Calibri"/>
              <w:sz w:val="24"/>
              <w:szCs w:val="24"/>
            </w:rPr>
            <w:tab/>
          </w:r>
          <w:r w:rsidRPr="003E17FE">
            <w:rPr>
              <w:rFonts w:ascii="Calibri" w:hAnsi="Calibri" w:cs="Calibri"/>
              <w:i/>
              <w:iCs/>
              <w:sz w:val="24"/>
              <w:szCs w:val="24"/>
            </w:rPr>
            <w:t xml:space="preserve">Applications </w:t>
          </w:r>
          <w:proofErr w:type="gramStart"/>
          <w:r w:rsidRPr="003E17FE">
            <w:rPr>
              <w:rFonts w:ascii="Calibri" w:hAnsi="Calibri" w:cs="Calibri"/>
              <w:i/>
              <w:iCs/>
              <w:sz w:val="24"/>
              <w:szCs w:val="24"/>
            </w:rPr>
            <w:t>of</w:t>
          </w:r>
          <w:proofErr w:type="gramEnd"/>
          <w:r w:rsidRPr="003E17FE">
            <w:rPr>
              <w:rFonts w:ascii="Calibri" w:hAnsi="Calibri" w:cs="Calibri"/>
              <w:i/>
              <w:iCs/>
              <w:sz w:val="24"/>
              <w:szCs w:val="24"/>
            </w:rPr>
            <w:t xml:space="preserve"> Artificial Intelligence in Engineering</w:t>
          </w:r>
          <w:r w:rsidRPr="003E17FE">
            <w:rPr>
              <w:rFonts w:ascii="Calibri" w:hAnsi="Calibri" w:cs="Calibri"/>
              <w:sz w:val="24"/>
              <w:szCs w:val="24"/>
            </w:rPr>
            <w:t>. (Springer Singapore, Singapore, 2021). doi:10.1007/978-981-33-4604-8.</w:t>
          </w:r>
        </w:p>
        <w:p w14:paraId="54D5B745" w14:textId="77777777" w:rsidR="006F7832" w:rsidRPr="003E17FE" w:rsidRDefault="006F7832" w:rsidP="003E17FE">
          <w:pPr>
            <w:autoSpaceDE w:val="0"/>
            <w:autoSpaceDN w:val="0"/>
            <w:spacing w:line="360" w:lineRule="auto"/>
            <w:ind w:hanging="640"/>
            <w:jc w:val="both"/>
            <w:rPr>
              <w:rFonts w:ascii="Calibri" w:hAnsi="Calibri" w:cs="Calibri"/>
              <w:sz w:val="24"/>
              <w:szCs w:val="24"/>
            </w:rPr>
          </w:pPr>
          <w:r w:rsidRPr="003E17FE">
            <w:rPr>
              <w:rFonts w:ascii="Calibri" w:hAnsi="Calibri" w:cs="Calibri"/>
              <w:sz w:val="24"/>
              <w:szCs w:val="24"/>
            </w:rPr>
            <w:t>30.</w:t>
          </w:r>
          <w:r w:rsidRPr="003E17FE">
            <w:rPr>
              <w:rFonts w:ascii="Calibri" w:hAnsi="Calibri" w:cs="Calibri"/>
              <w:sz w:val="24"/>
              <w:szCs w:val="24"/>
            </w:rPr>
            <w:tab/>
            <w:t xml:space="preserve">Lisboa, P. J. G. A review of evidence of health benefit from artificial neural networks in medical intervention. </w:t>
          </w:r>
          <w:r w:rsidRPr="003E17FE">
            <w:rPr>
              <w:rFonts w:ascii="Calibri" w:hAnsi="Calibri" w:cs="Calibri"/>
              <w:i/>
              <w:iCs/>
              <w:sz w:val="24"/>
              <w:szCs w:val="24"/>
            </w:rPr>
            <w:t>Neural Networks</w:t>
          </w:r>
          <w:r w:rsidRPr="003E17FE">
            <w:rPr>
              <w:rFonts w:ascii="Calibri" w:hAnsi="Calibri" w:cs="Calibri"/>
              <w:sz w:val="24"/>
              <w:szCs w:val="24"/>
            </w:rPr>
            <w:t xml:space="preserve"> </w:t>
          </w:r>
          <w:r w:rsidRPr="003E17FE">
            <w:rPr>
              <w:rFonts w:ascii="Calibri" w:hAnsi="Calibri" w:cs="Calibri"/>
              <w:b/>
              <w:bCs/>
              <w:sz w:val="24"/>
              <w:szCs w:val="24"/>
            </w:rPr>
            <w:t>15</w:t>
          </w:r>
          <w:r w:rsidRPr="003E17FE">
            <w:rPr>
              <w:rFonts w:ascii="Calibri" w:hAnsi="Calibri" w:cs="Calibri"/>
              <w:sz w:val="24"/>
              <w:szCs w:val="24"/>
            </w:rPr>
            <w:t>, 11–39 (2002).</w:t>
          </w:r>
        </w:p>
        <w:p w14:paraId="25E4ADB5" w14:textId="77777777" w:rsidR="006F7832" w:rsidRPr="003E17FE" w:rsidRDefault="006F7832" w:rsidP="003E17FE">
          <w:pPr>
            <w:autoSpaceDE w:val="0"/>
            <w:autoSpaceDN w:val="0"/>
            <w:spacing w:line="360" w:lineRule="auto"/>
            <w:ind w:hanging="640"/>
            <w:jc w:val="both"/>
            <w:rPr>
              <w:rFonts w:ascii="Calibri" w:hAnsi="Calibri" w:cs="Calibri"/>
              <w:sz w:val="24"/>
              <w:szCs w:val="24"/>
            </w:rPr>
          </w:pPr>
          <w:r w:rsidRPr="003E17FE">
            <w:rPr>
              <w:rFonts w:ascii="Calibri" w:hAnsi="Calibri" w:cs="Calibri"/>
              <w:sz w:val="24"/>
              <w:szCs w:val="24"/>
            </w:rPr>
            <w:t>31.</w:t>
          </w:r>
          <w:r w:rsidRPr="003E17FE">
            <w:rPr>
              <w:rFonts w:ascii="Calibri" w:hAnsi="Calibri" w:cs="Calibri"/>
              <w:sz w:val="24"/>
              <w:szCs w:val="24"/>
            </w:rPr>
            <w:tab/>
            <w:t xml:space="preserve">Jaskari, J. </w:t>
          </w:r>
          <w:r w:rsidRPr="003E17FE">
            <w:rPr>
              <w:rFonts w:ascii="Calibri" w:hAnsi="Calibri" w:cs="Calibri"/>
              <w:i/>
              <w:iCs/>
              <w:sz w:val="24"/>
              <w:szCs w:val="24"/>
            </w:rPr>
            <w:t>et al.</w:t>
          </w:r>
          <w:r w:rsidRPr="003E17FE">
            <w:rPr>
              <w:rFonts w:ascii="Calibri" w:hAnsi="Calibri" w:cs="Calibri"/>
              <w:sz w:val="24"/>
              <w:szCs w:val="24"/>
            </w:rPr>
            <w:t xml:space="preserve"> Machine Learning Methods for Neonatal Mortality and Morbidity Classification. </w:t>
          </w:r>
          <w:r w:rsidRPr="003E17FE">
            <w:rPr>
              <w:rFonts w:ascii="Calibri" w:hAnsi="Calibri" w:cs="Calibri"/>
              <w:i/>
              <w:iCs/>
              <w:sz w:val="24"/>
              <w:szCs w:val="24"/>
            </w:rPr>
            <w:t>IEEE Access</w:t>
          </w:r>
          <w:r w:rsidRPr="003E17FE">
            <w:rPr>
              <w:rFonts w:ascii="Calibri" w:hAnsi="Calibri" w:cs="Calibri"/>
              <w:sz w:val="24"/>
              <w:szCs w:val="24"/>
            </w:rPr>
            <w:t xml:space="preserve"> </w:t>
          </w:r>
          <w:r w:rsidRPr="003E17FE">
            <w:rPr>
              <w:rFonts w:ascii="Calibri" w:hAnsi="Calibri" w:cs="Calibri"/>
              <w:b/>
              <w:bCs/>
              <w:sz w:val="24"/>
              <w:szCs w:val="24"/>
            </w:rPr>
            <w:t>8</w:t>
          </w:r>
          <w:r w:rsidRPr="003E17FE">
            <w:rPr>
              <w:rFonts w:ascii="Calibri" w:hAnsi="Calibri" w:cs="Calibri"/>
              <w:sz w:val="24"/>
              <w:szCs w:val="24"/>
            </w:rPr>
            <w:t>, 123347–123358 (2020).</w:t>
          </w:r>
        </w:p>
        <w:p w14:paraId="50E8B1D9" w14:textId="77777777" w:rsidR="006F7832" w:rsidRPr="003E17FE" w:rsidRDefault="006F7832" w:rsidP="003E17FE">
          <w:pPr>
            <w:autoSpaceDE w:val="0"/>
            <w:autoSpaceDN w:val="0"/>
            <w:spacing w:line="360" w:lineRule="auto"/>
            <w:ind w:hanging="640"/>
            <w:jc w:val="both"/>
            <w:rPr>
              <w:rFonts w:ascii="Calibri" w:hAnsi="Calibri" w:cs="Calibri"/>
              <w:sz w:val="24"/>
              <w:szCs w:val="24"/>
            </w:rPr>
          </w:pPr>
          <w:r w:rsidRPr="003E17FE">
            <w:rPr>
              <w:rFonts w:ascii="Calibri" w:hAnsi="Calibri" w:cs="Calibri"/>
              <w:sz w:val="24"/>
              <w:szCs w:val="24"/>
            </w:rPr>
            <w:t>32.</w:t>
          </w:r>
          <w:r w:rsidRPr="003E17FE">
            <w:rPr>
              <w:rFonts w:ascii="Calibri" w:hAnsi="Calibri" w:cs="Calibri"/>
              <w:sz w:val="24"/>
              <w:szCs w:val="24"/>
            </w:rPr>
            <w:tab/>
            <w:t xml:space="preserve">Zheng, C. </w:t>
          </w:r>
          <w:r w:rsidRPr="003E17FE">
            <w:rPr>
              <w:rFonts w:ascii="Calibri" w:hAnsi="Calibri" w:cs="Calibri"/>
              <w:i/>
              <w:iCs/>
              <w:sz w:val="24"/>
              <w:szCs w:val="24"/>
            </w:rPr>
            <w:t>et al.</w:t>
          </w:r>
          <w:r w:rsidRPr="003E17FE">
            <w:rPr>
              <w:rFonts w:ascii="Calibri" w:hAnsi="Calibri" w:cs="Calibri"/>
              <w:sz w:val="24"/>
              <w:szCs w:val="24"/>
            </w:rPr>
            <w:t xml:space="preserve"> Determinants and patterns of antibiotic consumption for children under five in Nepal: analysis and modelling of Demographic Health Survey data from 2006 to 2016. </w:t>
          </w:r>
          <w:r w:rsidRPr="003E17FE">
            <w:rPr>
              <w:rFonts w:ascii="Calibri" w:hAnsi="Calibri" w:cs="Calibri"/>
              <w:i/>
              <w:iCs/>
              <w:sz w:val="24"/>
              <w:szCs w:val="24"/>
            </w:rPr>
            <w:t>Tropical Medicine &amp; International Health</w:t>
          </w:r>
          <w:r w:rsidRPr="003E17FE">
            <w:rPr>
              <w:rFonts w:ascii="Calibri" w:hAnsi="Calibri" w:cs="Calibri"/>
              <w:sz w:val="24"/>
              <w:szCs w:val="24"/>
            </w:rPr>
            <w:t xml:space="preserve"> </w:t>
          </w:r>
          <w:r w:rsidRPr="003E17FE">
            <w:rPr>
              <w:rFonts w:ascii="Calibri" w:hAnsi="Calibri" w:cs="Calibri"/>
              <w:b/>
              <w:bCs/>
              <w:sz w:val="24"/>
              <w:szCs w:val="24"/>
            </w:rPr>
            <w:t>26</w:t>
          </w:r>
          <w:r w:rsidRPr="003E17FE">
            <w:rPr>
              <w:rFonts w:ascii="Calibri" w:hAnsi="Calibri" w:cs="Calibri"/>
              <w:sz w:val="24"/>
              <w:szCs w:val="24"/>
            </w:rPr>
            <w:t>, 397–409 (2021).</w:t>
          </w:r>
        </w:p>
        <w:p w14:paraId="09FBBB69" w14:textId="77777777" w:rsidR="006F7832" w:rsidRPr="003E17FE" w:rsidRDefault="006F7832" w:rsidP="003E17FE">
          <w:pPr>
            <w:autoSpaceDE w:val="0"/>
            <w:autoSpaceDN w:val="0"/>
            <w:spacing w:line="360" w:lineRule="auto"/>
            <w:ind w:hanging="640"/>
            <w:jc w:val="both"/>
            <w:rPr>
              <w:rFonts w:ascii="Calibri" w:hAnsi="Calibri" w:cs="Calibri"/>
              <w:sz w:val="24"/>
              <w:szCs w:val="24"/>
            </w:rPr>
          </w:pPr>
          <w:r w:rsidRPr="003E17FE">
            <w:rPr>
              <w:rFonts w:ascii="Calibri" w:hAnsi="Calibri" w:cs="Calibri"/>
              <w:sz w:val="24"/>
              <w:szCs w:val="24"/>
            </w:rPr>
            <w:t>33.</w:t>
          </w:r>
          <w:r w:rsidRPr="003E17FE">
            <w:rPr>
              <w:rFonts w:ascii="Calibri" w:hAnsi="Calibri" w:cs="Calibri"/>
              <w:sz w:val="24"/>
              <w:szCs w:val="24"/>
            </w:rPr>
            <w:tab/>
            <w:t xml:space="preserve">Samir, N. </w:t>
          </w:r>
          <w:r w:rsidRPr="003E17FE">
            <w:rPr>
              <w:rFonts w:ascii="Calibri" w:hAnsi="Calibri" w:cs="Calibri"/>
              <w:i/>
              <w:iCs/>
              <w:sz w:val="24"/>
              <w:szCs w:val="24"/>
            </w:rPr>
            <w:t>et al.</w:t>
          </w:r>
          <w:r w:rsidRPr="003E17FE">
            <w:rPr>
              <w:rFonts w:ascii="Calibri" w:hAnsi="Calibri" w:cs="Calibri"/>
              <w:sz w:val="24"/>
              <w:szCs w:val="24"/>
            </w:rPr>
            <w:t xml:space="preserve"> Antibiotic Use for Febrile Illness among Under-5 Children in Bangladesh: A Nationally Representative Sample Survey. </w:t>
          </w:r>
          <w:r w:rsidRPr="003E17FE">
            <w:rPr>
              <w:rFonts w:ascii="Calibri" w:hAnsi="Calibri" w:cs="Calibri"/>
              <w:i/>
              <w:iCs/>
              <w:sz w:val="24"/>
              <w:szCs w:val="24"/>
            </w:rPr>
            <w:t>Antibiotics</w:t>
          </w:r>
          <w:r w:rsidRPr="003E17FE">
            <w:rPr>
              <w:rFonts w:ascii="Calibri" w:hAnsi="Calibri" w:cs="Calibri"/>
              <w:sz w:val="24"/>
              <w:szCs w:val="24"/>
            </w:rPr>
            <w:t xml:space="preserve"> </w:t>
          </w:r>
          <w:r w:rsidRPr="003E17FE">
            <w:rPr>
              <w:rFonts w:ascii="Calibri" w:hAnsi="Calibri" w:cs="Calibri"/>
              <w:b/>
              <w:bCs/>
              <w:sz w:val="24"/>
              <w:szCs w:val="24"/>
            </w:rPr>
            <w:t>10</w:t>
          </w:r>
          <w:r w:rsidRPr="003E17FE">
            <w:rPr>
              <w:rFonts w:ascii="Calibri" w:hAnsi="Calibri" w:cs="Calibri"/>
              <w:sz w:val="24"/>
              <w:szCs w:val="24"/>
            </w:rPr>
            <w:t>, 1153 (2021).</w:t>
          </w:r>
        </w:p>
        <w:p w14:paraId="19515C00" w14:textId="77777777" w:rsidR="006F7832" w:rsidRPr="003E17FE" w:rsidRDefault="006F7832" w:rsidP="003E17FE">
          <w:pPr>
            <w:autoSpaceDE w:val="0"/>
            <w:autoSpaceDN w:val="0"/>
            <w:spacing w:line="360" w:lineRule="auto"/>
            <w:ind w:hanging="640"/>
            <w:jc w:val="both"/>
            <w:rPr>
              <w:rFonts w:ascii="Calibri" w:hAnsi="Calibri" w:cs="Calibri"/>
              <w:sz w:val="24"/>
              <w:szCs w:val="24"/>
            </w:rPr>
          </w:pPr>
          <w:r w:rsidRPr="003E17FE">
            <w:rPr>
              <w:rFonts w:ascii="Calibri" w:hAnsi="Calibri" w:cs="Calibri"/>
              <w:sz w:val="24"/>
              <w:szCs w:val="24"/>
            </w:rPr>
            <w:t>34.</w:t>
          </w:r>
          <w:r w:rsidRPr="003E17FE">
            <w:rPr>
              <w:rFonts w:ascii="Calibri" w:hAnsi="Calibri" w:cs="Calibri"/>
              <w:sz w:val="24"/>
              <w:szCs w:val="24"/>
            </w:rPr>
            <w:tab/>
          </w:r>
          <w:proofErr w:type="spellStart"/>
          <w:r w:rsidRPr="003E17FE">
            <w:rPr>
              <w:rFonts w:ascii="Calibri" w:hAnsi="Calibri" w:cs="Calibri"/>
              <w:sz w:val="24"/>
              <w:szCs w:val="24"/>
            </w:rPr>
            <w:t>Mfateneza</w:t>
          </w:r>
          <w:proofErr w:type="spellEnd"/>
          <w:r w:rsidRPr="003E17FE">
            <w:rPr>
              <w:rFonts w:ascii="Calibri" w:hAnsi="Calibri" w:cs="Calibri"/>
              <w:sz w:val="24"/>
              <w:szCs w:val="24"/>
            </w:rPr>
            <w:t xml:space="preserve">, E., Rutayisire, P. C., </w:t>
          </w:r>
          <w:proofErr w:type="spellStart"/>
          <w:r w:rsidRPr="003E17FE">
            <w:rPr>
              <w:rFonts w:ascii="Calibri" w:hAnsi="Calibri" w:cs="Calibri"/>
              <w:sz w:val="24"/>
              <w:szCs w:val="24"/>
            </w:rPr>
            <w:t>Biracyaza</w:t>
          </w:r>
          <w:proofErr w:type="spellEnd"/>
          <w:r w:rsidRPr="003E17FE">
            <w:rPr>
              <w:rFonts w:ascii="Calibri" w:hAnsi="Calibri" w:cs="Calibri"/>
              <w:sz w:val="24"/>
              <w:szCs w:val="24"/>
            </w:rPr>
            <w:t xml:space="preserve">, E., Musafiri, S. &amp; </w:t>
          </w:r>
          <w:proofErr w:type="spellStart"/>
          <w:r w:rsidRPr="003E17FE">
            <w:rPr>
              <w:rFonts w:ascii="Calibri" w:hAnsi="Calibri" w:cs="Calibri"/>
              <w:sz w:val="24"/>
              <w:szCs w:val="24"/>
            </w:rPr>
            <w:t>Mpabuka</w:t>
          </w:r>
          <w:proofErr w:type="spellEnd"/>
          <w:r w:rsidRPr="003E17FE">
            <w:rPr>
              <w:rFonts w:ascii="Calibri" w:hAnsi="Calibri" w:cs="Calibri"/>
              <w:sz w:val="24"/>
              <w:szCs w:val="24"/>
            </w:rPr>
            <w:t xml:space="preserve">, W. G. Application of machine learning methods for predicting infant mortality in Rwanda: analysis of Rwanda demographic health survey 2014–15 dataset. </w:t>
          </w:r>
          <w:r w:rsidRPr="003E17FE">
            <w:rPr>
              <w:rFonts w:ascii="Calibri" w:hAnsi="Calibri" w:cs="Calibri"/>
              <w:i/>
              <w:iCs/>
              <w:sz w:val="24"/>
              <w:szCs w:val="24"/>
            </w:rPr>
            <w:t>BMC Pregnancy Childbirth</w:t>
          </w:r>
          <w:r w:rsidRPr="003E17FE">
            <w:rPr>
              <w:rFonts w:ascii="Calibri" w:hAnsi="Calibri" w:cs="Calibri"/>
              <w:sz w:val="24"/>
              <w:szCs w:val="24"/>
            </w:rPr>
            <w:t xml:space="preserve"> </w:t>
          </w:r>
          <w:r w:rsidRPr="003E17FE">
            <w:rPr>
              <w:rFonts w:ascii="Calibri" w:hAnsi="Calibri" w:cs="Calibri"/>
              <w:b/>
              <w:bCs/>
              <w:sz w:val="24"/>
              <w:szCs w:val="24"/>
            </w:rPr>
            <w:t>22</w:t>
          </w:r>
          <w:r w:rsidRPr="003E17FE">
            <w:rPr>
              <w:rFonts w:ascii="Calibri" w:hAnsi="Calibri" w:cs="Calibri"/>
              <w:sz w:val="24"/>
              <w:szCs w:val="24"/>
            </w:rPr>
            <w:t>, 388 (2022).</w:t>
          </w:r>
        </w:p>
        <w:p w14:paraId="61432FF5" w14:textId="77777777" w:rsidR="006F7832" w:rsidRPr="003E17FE" w:rsidRDefault="006F7832" w:rsidP="003E17FE">
          <w:pPr>
            <w:autoSpaceDE w:val="0"/>
            <w:autoSpaceDN w:val="0"/>
            <w:spacing w:line="360" w:lineRule="auto"/>
            <w:ind w:hanging="640"/>
            <w:jc w:val="both"/>
            <w:rPr>
              <w:rFonts w:ascii="Calibri" w:hAnsi="Calibri" w:cs="Calibri"/>
              <w:sz w:val="24"/>
              <w:szCs w:val="24"/>
            </w:rPr>
          </w:pPr>
          <w:r w:rsidRPr="003E17FE">
            <w:rPr>
              <w:rFonts w:ascii="Calibri" w:hAnsi="Calibri" w:cs="Calibri"/>
              <w:sz w:val="24"/>
              <w:szCs w:val="24"/>
            </w:rPr>
            <w:lastRenderedPageBreak/>
            <w:t>35.</w:t>
          </w:r>
          <w:r w:rsidRPr="003E17FE">
            <w:rPr>
              <w:rFonts w:ascii="Calibri" w:hAnsi="Calibri" w:cs="Calibri"/>
              <w:sz w:val="24"/>
              <w:szCs w:val="24"/>
            </w:rPr>
            <w:tab/>
            <w:t xml:space="preserve">Miah, J. </w:t>
          </w:r>
          <w:r w:rsidRPr="003E17FE">
            <w:rPr>
              <w:rFonts w:ascii="Calibri" w:hAnsi="Calibri" w:cs="Calibri"/>
              <w:i/>
              <w:iCs/>
              <w:sz w:val="24"/>
              <w:szCs w:val="24"/>
            </w:rPr>
            <w:t>et al.</w:t>
          </w:r>
          <w:r w:rsidRPr="003E17FE">
            <w:rPr>
              <w:rFonts w:ascii="Calibri" w:hAnsi="Calibri" w:cs="Calibri"/>
              <w:sz w:val="24"/>
              <w:szCs w:val="24"/>
            </w:rPr>
            <w:t xml:space="preserve"> </w:t>
          </w:r>
          <w:proofErr w:type="spellStart"/>
          <w:r w:rsidRPr="003E17FE">
            <w:rPr>
              <w:rFonts w:ascii="Calibri" w:hAnsi="Calibri" w:cs="Calibri"/>
              <w:sz w:val="24"/>
              <w:szCs w:val="24"/>
            </w:rPr>
            <w:t>MHfit</w:t>
          </w:r>
          <w:proofErr w:type="spellEnd"/>
          <w:r w:rsidRPr="003E17FE">
            <w:rPr>
              <w:rFonts w:ascii="Calibri" w:hAnsi="Calibri" w:cs="Calibri"/>
              <w:sz w:val="24"/>
              <w:szCs w:val="24"/>
            </w:rPr>
            <w:t xml:space="preserve">: Mobile Health Data for Predicting Athletics Fitness Using Machine Learning Models. in </w:t>
          </w:r>
          <w:r w:rsidRPr="003E17FE">
            <w:rPr>
              <w:rFonts w:ascii="Calibri" w:hAnsi="Calibri" w:cs="Calibri"/>
              <w:i/>
              <w:iCs/>
              <w:sz w:val="24"/>
              <w:szCs w:val="24"/>
            </w:rPr>
            <w:t>2022 2nd International Seminar on Machine Learning, Optimization, and Data Science (ISMODE)</w:t>
          </w:r>
          <w:r w:rsidRPr="003E17FE">
            <w:rPr>
              <w:rFonts w:ascii="Calibri" w:hAnsi="Calibri" w:cs="Calibri"/>
              <w:sz w:val="24"/>
              <w:szCs w:val="24"/>
            </w:rPr>
            <w:t xml:space="preserve"> 584–589 (IEEE, 2022). doi:10.1109/ISMODE56940.2022.10180967.</w:t>
          </w:r>
        </w:p>
        <w:p w14:paraId="6993C08A" w14:textId="77777777" w:rsidR="006F7832" w:rsidRPr="003E17FE" w:rsidRDefault="006F7832" w:rsidP="003E17FE">
          <w:pPr>
            <w:autoSpaceDE w:val="0"/>
            <w:autoSpaceDN w:val="0"/>
            <w:spacing w:line="360" w:lineRule="auto"/>
            <w:ind w:hanging="640"/>
            <w:jc w:val="both"/>
            <w:rPr>
              <w:rFonts w:ascii="Calibri" w:hAnsi="Calibri" w:cs="Calibri"/>
              <w:sz w:val="24"/>
              <w:szCs w:val="24"/>
            </w:rPr>
          </w:pPr>
          <w:r w:rsidRPr="003E17FE">
            <w:rPr>
              <w:rFonts w:ascii="Calibri" w:hAnsi="Calibri" w:cs="Calibri"/>
              <w:sz w:val="24"/>
              <w:szCs w:val="24"/>
            </w:rPr>
            <w:t>36.</w:t>
          </w:r>
          <w:r w:rsidRPr="003E17FE">
            <w:rPr>
              <w:rFonts w:ascii="Calibri" w:hAnsi="Calibri" w:cs="Calibri"/>
              <w:sz w:val="24"/>
              <w:szCs w:val="24"/>
            </w:rPr>
            <w:tab/>
            <w:t xml:space="preserve">Khudri, Md. M., Rhee, K. K., Hasan, M. S. &amp; Ahsan, K. Z. Predicting nutritional status for women of childbearing age from their economic, health, and demographic features: A supervised machine learning approach. </w:t>
          </w:r>
          <w:proofErr w:type="spellStart"/>
          <w:r w:rsidRPr="003E17FE">
            <w:rPr>
              <w:rFonts w:ascii="Calibri" w:hAnsi="Calibri" w:cs="Calibri"/>
              <w:i/>
              <w:iCs/>
              <w:sz w:val="24"/>
              <w:szCs w:val="24"/>
            </w:rPr>
            <w:t>PLoS</w:t>
          </w:r>
          <w:proofErr w:type="spellEnd"/>
          <w:r w:rsidRPr="003E17FE">
            <w:rPr>
              <w:rFonts w:ascii="Calibri" w:hAnsi="Calibri" w:cs="Calibri"/>
              <w:i/>
              <w:iCs/>
              <w:sz w:val="24"/>
              <w:szCs w:val="24"/>
            </w:rPr>
            <w:t xml:space="preserve"> One</w:t>
          </w:r>
          <w:r w:rsidRPr="003E17FE">
            <w:rPr>
              <w:rFonts w:ascii="Calibri" w:hAnsi="Calibri" w:cs="Calibri"/>
              <w:sz w:val="24"/>
              <w:szCs w:val="24"/>
            </w:rPr>
            <w:t xml:space="preserve"> </w:t>
          </w:r>
          <w:r w:rsidRPr="003E17FE">
            <w:rPr>
              <w:rFonts w:ascii="Calibri" w:hAnsi="Calibri" w:cs="Calibri"/>
              <w:b/>
              <w:bCs/>
              <w:sz w:val="24"/>
              <w:szCs w:val="24"/>
            </w:rPr>
            <w:t>18</w:t>
          </w:r>
          <w:r w:rsidRPr="003E17FE">
            <w:rPr>
              <w:rFonts w:ascii="Calibri" w:hAnsi="Calibri" w:cs="Calibri"/>
              <w:sz w:val="24"/>
              <w:szCs w:val="24"/>
            </w:rPr>
            <w:t>, e0277738 (2023).</w:t>
          </w:r>
        </w:p>
        <w:p w14:paraId="644E559B" w14:textId="77777777" w:rsidR="006F7832" w:rsidRPr="003E17FE" w:rsidRDefault="006F7832" w:rsidP="003E17FE">
          <w:pPr>
            <w:autoSpaceDE w:val="0"/>
            <w:autoSpaceDN w:val="0"/>
            <w:spacing w:line="360" w:lineRule="auto"/>
            <w:ind w:hanging="640"/>
            <w:jc w:val="both"/>
            <w:rPr>
              <w:rFonts w:ascii="Calibri" w:hAnsi="Calibri" w:cs="Calibri"/>
              <w:sz w:val="24"/>
              <w:szCs w:val="24"/>
            </w:rPr>
          </w:pPr>
          <w:r w:rsidRPr="003E17FE">
            <w:rPr>
              <w:rFonts w:ascii="Calibri" w:hAnsi="Calibri" w:cs="Calibri"/>
              <w:sz w:val="24"/>
              <w:szCs w:val="24"/>
            </w:rPr>
            <w:t>37.</w:t>
          </w:r>
          <w:r w:rsidRPr="003E17FE">
            <w:rPr>
              <w:rFonts w:ascii="Calibri" w:hAnsi="Calibri" w:cs="Calibri"/>
              <w:sz w:val="24"/>
              <w:szCs w:val="24"/>
            </w:rPr>
            <w:tab/>
          </w:r>
          <w:proofErr w:type="spellStart"/>
          <w:r w:rsidRPr="003E17FE">
            <w:rPr>
              <w:rFonts w:ascii="Calibri" w:hAnsi="Calibri" w:cs="Calibri"/>
              <w:sz w:val="24"/>
              <w:szCs w:val="24"/>
            </w:rPr>
            <w:t>Mbunge</w:t>
          </w:r>
          <w:proofErr w:type="spellEnd"/>
          <w:r w:rsidRPr="003E17FE">
            <w:rPr>
              <w:rFonts w:ascii="Calibri" w:hAnsi="Calibri" w:cs="Calibri"/>
              <w:sz w:val="24"/>
              <w:szCs w:val="24"/>
            </w:rPr>
            <w:t xml:space="preserve">, E. </w:t>
          </w:r>
          <w:r w:rsidRPr="003E17FE">
            <w:rPr>
              <w:rFonts w:ascii="Calibri" w:hAnsi="Calibri" w:cs="Calibri"/>
              <w:i/>
              <w:iCs/>
              <w:sz w:val="24"/>
              <w:szCs w:val="24"/>
            </w:rPr>
            <w:t>et al.</w:t>
          </w:r>
          <w:r w:rsidRPr="003E17FE">
            <w:rPr>
              <w:rFonts w:ascii="Calibri" w:hAnsi="Calibri" w:cs="Calibri"/>
              <w:sz w:val="24"/>
              <w:szCs w:val="24"/>
            </w:rPr>
            <w:t xml:space="preserve"> Predicting </w:t>
          </w:r>
          <w:proofErr w:type="spellStart"/>
          <w:r w:rsidRPr="003E17FE">
            <w:rPr>
              <w:rFonts w:ascii="Calibri" w:hAnsi="Calibri" w:cs="Calibri"/>
              <w:sz w:val="24"/>
              <w:szCs w:val="24"/>
            </w:rPr>
            <w:t>Diarrhoea</w:t>
          </w:r>
          <w:proofErr w:type="spellEnd"/>
          <w:r w:rsidRPr="003E17FE">
            <w:rPr>
              <w:rFonts w:ascii="Calibri" w:hAnsi="Calibri" w:cs="Calibri"/>
              <w:sz w:val="24"/>
              <w:szCs w:val="24"/>
            </w:rPr>
            <w:t xml:space="preserve"> Among Children Under Five Years Using Machine Learning Techniques. in 94–109 (2022). doi:10.1007/978-3-031-09076-9_9.</w:t>
          </w:r>
        </w:p>
        <w:p w14:paraId="2C371598" w14:textId="77777777" w:rsidR="006F7832" w:rsidRPr="003E17FE" w:rsidRDefault="006F7832" w:rsidP="003E17FE">
          <w:pPr>
            <w:autoSpaceDE w:val="0"/>
            <w:autoSpaceDN w:val="0"/>
            <w:spacing w:line="360" w:lineRule="auto"/>
            <w:ind w:hanging="640"/>
            <w:jc w:val="both"/>
            <w:rPr>
              <w:rFonts w:ascii="Calibri" w:hAnsi="Calibri" w:cs="Calibri"/>
              <w:sz w:val="24"/>
              <w:szCs w:val="24"/>
            </w:rPr>
          </w:pPr>
          <w:r w:rsidRPr="003E17FE">
            <w:rPr>
              <w:rFonts w:ascii="Calibri" w:hAnsi="Calibri" w:cs="Calibri"/>
              <w:sz w:val="24"/>
              <w:szCs w:val="24"/>
            </w:rPr>
            <w:t>38.</w:t>
          </w:r>
          <w:r w:rsidRPr="003E17FE">
            <w:rPr>
              <w:rFonts w:ascii="Calibri" w:hAnsi="Calibri" w:cs="Calibri"/>
              <w:sz w:val="24"/>
              <w:szCs w:val="24"/>
            </w:rPr>
            <w:tab/>
          </w:r>
          <w:proofErr w:type="spellStart"/>
          <w:r w:rsidRPr="003E17FE">
            <w:rPr>
              <w:rFonts w:ascii="Calibri" w:hAnsi="Calibri" w:cs="Calibri"/>
              <w:sz w:val="24"/>
              <w:szCs w:val="24"/>
            </w:rPr>
            <w:t>Kalayou</w:t>
          </w:r>
          <w:proofErr w:type="spellEnd"/>
          <w:r w:rsidRPr="003E17FE">
            <w:rPr>
              <w:rFonts w:ascii="Calibri" w:hAnsi="Calibri" w:cs="Calibri"/>
              <w:sz w:val="24"/>
              <w:szCs w:val="24"/>
            </w:rPr>
            <w:t xml:space="preserve">, M. H., </w:t>
          </w:r>
          <w:proofErr w:type="spellStart"/>
          <w:r w:rsidRPr="003E17FE">
            <w:rPr>
              <w:rFonts w:ascii="Calibri" w:hAnsi="Calibri" w:cs="Calibri"/>
              <w:sz w:val="24"/>
              <w:szCs w:val="24"/>
            </w:rPr>
            <w:t>Kassaw</w:t>
          </w:r>
          <w:proofErr w:type="spellEnd"/>
          <w:r w:rsidRPr="003E17FE">
            <w:rPr>
              <w:rFonts w:ascii="Calibri" w:hAnsi="Calibri" w:cs="Calibri"/>
              <w:sz w:val="24"/>
              <w:szCs w:val="24"/>
            </w:rPr>
            <w:t xml:space="preserve">, A.-A. K. &amp; Shiferaw, K. B. Empowering child health: Harnessing machine learning to predict acute respiratory infections in Ethiopian under-fives using demographic and health survey insights. </w:t>
          </w:r>
          <w:r w:rsidRPr="003E17FE">
            <w:rPr>
              <w:rFonts w:ascii="Calibri" w:hAnsi="Calibri" w:cs="Calibri"/>
              <w:i/>
              <w:iCs/>
              <w:sz w:val="24"/>
              <w:szCs w:val="24"/>
            </w:rPr>
            <w:t>BMC Infect Dis</w:t>
          </w:r>
          <w:r w:rsidRPr="003E17FE">
            <w:rPr>
              <w:rFonts w:ascii="Calibri" w:hAnsi="Calibri" w:cs="Calibri"/>
              <w:sz w:val="24"/>
              <w:szCs w:val="24"/>
            </w:rPr>
            <w:t xml:space="preserve"> </w:t>
          </w:r>
          <w:r w:rsidRPr="003E17FE">
            <w:rPr>
              <w:rFonts w:ascii="Calibri" w:hAnsi="Calibri" w:cs="Calibri"/>
              <w:b/>
              <w:bCs/>
              <w:sz w:val="24"/>
              <w:szCs w:val="24"/>
            </w:rPr>
            <w:t>24</w:t>
          </w:r>
          <w:r w:rsidRPr="003E17FE">
            <w:rPr>
              <w:rFonts w:ascii="Calibri" w:hAnsi="Calibri" w:cs="Calibri"/>
              <w:sz w:val="24"/>
              <w:szCs w:val="24"/>
            </w:rPr>
            <w:t>, 338 (2024).</w:t>
          </w:r>
        </w:p>
        <w:p w14:paraId="58442C7A" w14:textId="77777777" w:rsidR="006F7832" w:rsidRPr="003E17FE" w:rsidRDefault="006F7832" w:rsidP="003E17FE">
          <w:pPr>
            <w:autoSpaceDE w:val="0"/>
            <w:autoSpaceDN w:val="0"/>
            <w:spacing w:line="360" w:lineRule="auto"/>
            <w:ind w:hanging="640"/>
            <w:jc w:val="both"/>
            <w:rPr>
              <w:rFonts w:ascii="Calibri" w:hAnsi="Calibri" w:cs="Calibri"/>
              <w:sz w:val="24"/>
              <w:szCs w:val="24"/>
            </w:rPr>
          </w:pPr>
          <w:r w:rsidRPr="003E17FE">
            <w:rPr>
              <w:rFonts w:ascii="Calibri" w:hAnsi="Calibri" w:cs="Calibri"/>
              <w:sz w:val="24"/>
              <w:szCs w:val="24"/>
            </w:rPr>
            <w:t>39.</w:t>
          </w:r>
          <w:r w:rsidRPr="003E17FE">
            <w:rPr>
              <w:rFonts w:ascii="Calibri" w:hAnsi="Calibri" w:cs="Calibri"/>
              <w:sz w:val="24"/>
              <w:szCs w:val="24"/>
            </w:rPr>
            <w:tab/>
            <w:t>Dinesh, P., Vickram, A. S. &amp; Kalyanasundaram, P. Medical image prediction for diagnosis of breast cancer disease comparing the machine learning algorithms: SVM, KNN, logistic regression, random forest and decision tree to measure accuracy. in 020140 (2024). doi:10.1063/5.0203746.</w:t>
          </w:r>
        </w:p>
        <w:p w14:paraId="4A6B305E" w14:textId="77777777" w:rsidR="006F7832" w:rsidRPr="003E17FE" w:rsidRDefault="006F7832" w:rsidP="003E17FE">
          <w:pPr>
            <w:spacing w:after="0" w:line="360" w:lineRule="auto"/>
            <w:jc w:val="both"/>
            <w:rPr>
              <w:rFonts w:ascii="Calibri" w:hAnsi="Calibri" w:cs="Calibri"/>
              <w:sz w:val="24"/>
              <w:szCs w:val="24"/>
            </w:rPr>
          </w:pPr>
          <w:r w:rsidRPr="003E17FE">
            <w:rPr>
              <w:rFonts w:ascii="Calibri" w:hAnsi="Calibri" w:cs="Calibri"/>
              <w:sz w:val="24"/>
              <w:szCs w:val="24"/>
            </w:rPr>
            <w:t> </w:t>
          </w:r>
        </w:p>
      </w:sdtContent>
    </w:sdt>
    <w:p w14:paraId="73071A59" w14:textId="77777777" w:rsidR="00836F05" w:rsidRPr="003E17FE" w:rsidRDefault="00836F05" w:rsidP="003E17FE">
      <w:pPr>
        <w:pBdr>
          <w:top w:val="nil"/>
          <w:left w:val="nil"/>
          <w:bottom w:val="nil"/>
          <w:right w:val="nil"/>
          <w:between w:val="nil"/>
        </w:pBdr>
        <w:spacing w:line="360" w:lineRule="auto"/>
        <w:jc w:val="both"/>
        <w:rPr>
          <w:rFonts w:ascii="Calibri" w:hAnsi="Calibri" w:cs="Calibri"/>
          <w:color w:val="444746"/>
          <w:sz w:val="24"/>
          <w:szCs w:val="24"/>
        </w:rPr>
      </w:pPr>
    </w:p>
    <w:p w14:paraId="728ACA08" w14:textId="77777777" w:rsidR="00836F05" w:rsidRPr="003E17FE" w:rsidRDefault="00836F05" w:rsidP="003E17FE">
      <w:pPr>
        <w:pBdr>
          <w:top w:val="nil"/>
          <w:left w:val="nil"/>
          <w:bottom w:val="nil"/>
          <w:right w:val="nil"/>
          <w:between w:val="nil"/>
        </w:pBdr>
        <w:spacing w:line="360" w:lineRule="auto"/>
        <w:jc w:val="both"/>
        <w:rPr>
          <w:rFonts w:ascii="Calibri" w:hAnsi="Calibri" w:cs="Calibri"/>
          <w:color w:val="333333"/>
          <w:sz w:val="24"/>
          <w:szCs w:val="24"/>
          <w:highlight w:val="white"/>
        </w:rPr>
      </w:pPr>
    </w:p>
    <w:p w14:paraId="00370A9D" w14:textId="5397EA02" w:rsidR="00160995" w:rsidRPr="00FF2241" w:rsidRDefault="00836F05" w:rsidP="003E17FE">
      <w:pPr>
        <w:spacing w:line="360" w:lineRule="auto"/>
        <w:jc w:val="both"/>
        <w:rPr>
          <w:rFonts w:ascii="Calibri" w:hAnsi="Calibri" w:cs="Calibri"/>
          <w:sz w:val="24"/>
          <w:szCs w:val="24"/>
        </w:rPr>
      </w:pPr>
      <w:r w:rsidRPr="003E17FE">
        <w:rPr>
          <w:rFonts w:ascii="Calibri" w:hAnsi="Calibri" w:cs="Calibri"/>
          <w:sz w:val="24"/>
          <w:szCs w:val="24"/>
        </w:rPr>
        <w:br w:type="page"/>
      </w:r>
      <w:r w:rsidR="00160995" w:rsidRPr="003E17FE">
        <w:rPr>
          <w:rFonts w:ascii="Calibri" w:hAnsi="Calibri" w:cs="Calibri"/>
          <w:b/>
          <w:bCs/>
          <w:sz w:val="24"/>
          <w:szCs w:val="24"/>
        </w:rPr>
        <w:lastRenderedPageBreak/>
        <w:t xml:space="preserve"> Table 1</w:t>
      </w:r>
      <w:r w:rsidR="0074197D" w:rsidRPr="003E17FE">
        <w:rPr>
          <w:rFonts w:ascii="Calibri" w:hAnsi="Calibri" w:cs="Calibri"/>
          <w:b/>
          <w:bCs/>
          <w:sz w:val="24"/>
          <w:szCs w:val="24"/>
        </w:rPr>
        <w:t xml:space="preserve"> title</w:t>
      </w:r>
      <w:r w:rsidR="00160995" w:rsidRPr="003E17FE">
        <w:rPr>
          <w:rFonts w:ascii="Calibri" w:hAnsi="Calibri" w:cs="Calibri"/>
          <w:b/>
          <w:bCs/>
          <w:sz w:val="24"/>
          <w:szCs w:val="24"/>
        </w:rPr>
        <w:t xml:space="preserve">: </w:t>
      </w:r>
      <w:r w:rsidR="00160995" w:rsidRPr="003E17FE">
        <w:rPr>
          <w:rFonts w:ascii="Calibri" w:hAnsi="Calibri" w:cs="Calibri"/>
          <w:sz w:val="24"/>
          <w:szCs w:val="24"/>
        </w:rPr>
        <w:t>Descriptive Statistics of the Features</w:t>
      </w:r>
    </w:p>
    <w:tbl>
      <w:tblPr>
        <w:tblW w:w="9355" w:type="dxa"/>
        <w:tblLook w:val="04A0" w:firstRow="1" w:lastRow="0" w:firstColumn="1" w:lastColumn="0" w:noHBand="0" w:noVBand="1"/>
      </w:tblPr>
      <w:tblGrid>
        <w:gridCol w:w="3145"/>
        <w:gridCol w:w="3563"/>
        <w:gridCol w:w="2859"/>
      </w:tblGrid>
      <w:tr w:rsidR="00160995" w:rsidRPr="003E17FE" w14:paraId="40B5CBBE" w14:textId="77777777" w:rsidTr="00E64B6F">
        <w:trPr>
          <w:trHeight w:val="300"/>
        </w:trPr>
        <w:tc>
          <w:tcPr>
            <w:tcW w:w="314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9ED77D" w14:textId="77777777" w:rsidR="00160995" w:rsidRPr="003E17FE" w:rsidRDefault="00160995" w:rsidP="003E17FE">
            <w:pPr>
              <w:spacing w:after="0" w:line="360" w:lineRule="auto"/>
              <w:jc w:val="both"/>
              <w:rPr>
                <w:rFonts w:ascii="Calibri" w:eastAsia="Times New Roman" w:hAnsi="Calibri" w:cs="Calibri"/>
                <w:b/>
                <w:bCs/>
                <w:color w:val="000000"/>
                <w:kern w:val="0"/>
                <w:sz w:val="24"/>
                <w:szCs w:val="24"/>
                <w14:ligatures w14:val="none"/>
              </w:rPr>
            </w:pPr>
            <w:r w:rsidRPr="003E17FE">
              <w:rPr>
                <w:rFonts w:ascii="Calibri" w:eastAsia="Times New Roman" w:hAnsi="Calibri" w:cs="Calibri"/>
                <w:b/>
                <w:bCs/>
                <w:color w:val="000000"/>
                <w:kern w:val="0"/>
                <w:sz w:val="24"/>
                <w:szCs w:val="24"/>
                <w14:ligatures w14:val="none"/>
              </w:rPr>
              <w:t>Variables</w:t>
            </w:r>
          </w:p>
        </w:tc>
        <w:tc>
          <w:tcPr>
            <w:tcW w:w="3351" w:type="dxa"/>
            <w:tcBorders>
              <w:top w:val="single" w:sz="4" w:space="0" w:color="auto"/>
              <w:left w:val="nil"/>
              <w:bottom w:val="single" w:sz="4" w:space="0" w:color="auto"/>
              <w:right w:val="single" w:sz="4" w:space="0" w:color="auto"/>
            </w:tcBorders>
            <w:shd w:val="clear" w:color="auto" w:fill="auto"/>
            <w:noWrap/>
            <w:vAlign w:val="center"/>
            <w:hideMark/>
          </w:tcPr>
          <w:p w14:paraId="1ABDC7EE" w14:textId="77777777" w:rsidR="00160995" w:rsidRPr="003E17FE" w:rsidRDefault="00160995" w:rsidP="003E17FE">
            <w:pPr>
              <w:spacing w:after="0" w:line="360" w:lineRule="auto"/>
              <w:jc w:val="both"/>
              <w:rPr>
                <w:rFonts w:ascii="Calibri" w:eastAsia="Times New Roman" w:hAnsi="Calibri" w:cs="Calibri"/>
                <w:b/>
                <w:bCs/>
                <w:color w:val="000000"/>
                <w:kern w:val="0"/>
                <w:sz w:val="24"/>
                <w:szCs w:val="24"/>
                <w14:ligatures w14:val="none"/>
              </w:rPr>
            </w:pPr>
            <w:r w:rsidRPr="003E17FE">
              <w:rPr>
                <w:rFonts w:ascii="Calibri" w:eastAsia="Times New Roman" w:hAnsi="Calibri" w:cs="Calibri"/>
                <w:b/>
                <w:bCs/>
                <w:color w:val="000000"/>
                <w:kern w:val="0"/>
                <w:sz w:val="24"/>
                <w:szCs w:val="24"/>
                <w14:ligatures w14:val="none"/>
              </w:rPr>
              <w:t>Category</w:t>
            </w:r>
          </w:p>
        </w:tc>
        <w:tc>
          <w:tcPr>
            <w:tcW w:w="2859" w:type="dxa"/>
            <w:tcBorders>
              <w:top w:val="single" w:sz="4" w:space="0" w:color="auto"/>
              <w:left w:val="nil"/>
              <w:bottom w:val="single" w:sz="4" w:space="0" w:color="auto"/>
              <w:right w:val="single" w:sz="4" w:space="0" w:color="auto"/>
            </w:tcBorders>
            <w:shd w:val="clear" w:color="auto" w:fill="auto"/>
            <w:noWrap/>
            <w:vAlign w:val="center"/>
            <w:hideMark/>
          </w:tcPr>
          <w:p w14:paraId="7DABBE70" w14:textId="77777777" w:rsidR="00160995" w:rsidRPr="003E17FE" w:rsidRDefault="00160995" w:rsidP="003E17FE">
            <w:pPr>
              <w:spacing w:after="0" w:line="360" w:lineRule="auto"/>
              <w:jc w:val="both"/>
              <w:rPr>
                <w:rFonts w:ascii="Calibri" w:eastAsia="Times New Roman" w:hAnsi="Calibri" w:cs="Calibri"/>
                <w:b/>
                <w:bCs/>
                <w:color w:val="000000"/>
                <w:kern w:val="0"/>
                <w:sz w:val="24"/>
                <w:szCs w:val="24"/>
                <w14:ligatures w14:val="none"/>
              </w:rPr>
            </w:pPr>
            <w:r w:rsidRPr="003E17FE">
              <w:rPr>
                <w:rFonts w:ascii="Calibri" w:eastAsia="Times New Roman" w:hAnsi="Calibri" w:cs="Calibri"/>
                <w:b/>
                <w:bCs/>
                <w:color w:val="000000"/>
                <w:kern w:val="0"/>
                <w:sz w:val="24"/>
                <w:szCs w:val="24"/>
                <w14:ligatures w14:val="none"/>
              </w:rPr>
              <w:t>N (%)</w:t>
            </w:r>
          </w:p>
        </w:tc>
      </w:tr>
      <w:tr w:rsidR="00160995" w:rsidRPr="003E17FE" w14:paraId="3668ED8B" w14:textId="77777777" w:rsidTr="00E64B6F">
        <w:trPr>
          <w:trHeight w:val="300"/>
        </w:trPr>
        <w:tc>
          <w:tcPr>
            <w:tcW w:w="3145"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19561802"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Type of place of residence</w:t>
            </w:r>
          </w:p>
        </w:tc>
        <w:tc>
          <w:tcPr>
            <w:tcW w:w="3351" w:type="dxa"/>
            <w:tcBorders>
              <w:top w:val="nil"/>
              <w:left w:val="nil"/>
              <w:bottom w:val="single" w:sz="4" w:space="0" w:color="auto"/>
              <w:right w:val="single" w:sz="4" w:space="0" w:color="auto"/>
            </w:tcBorders>
            <w:shd w:val="clear" w:color="auto" w:fill="auto"/>
            <w:noWrap/>
            <w:vAlign w:val="bottom"/>
            <w:hideMark/>
          </w:tcPr>
          <w:p w14:paraId="16E3D25B"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Urban</w:t>
            </w:r>
          </w:p>
        </w:tc>
        <w:tc>
          <w:tcPr>
            <w:tcW w:w="2859" w:type="dxa"/>
            <w:tcBorders>
              <w:top w:val="nil"/>
              <w:left w:val="nil"/>
              <w:bottom w:val="single" w:sz="4" w:space="0" w:color="auto"/>
              <w:right w:val="single" w:sz="4" w:space="0" w:color="auto"/>
            </w:tcBorders>
            <w:shd w:val="clear" w:color="auto" w:fill="auto"/>
            <w:noWrap/>
            <w:vAlign w:val="bottom"/>
            <w:hideMark/>
          </w:tcPr>
          <w:p w14:paraId="3D09A76E"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40,057(28.41)</w:t>
            </w:r>
          </w:p>
        </w:tc>
      </w:tr>
      <w:tr w:rsidR="00160995" w:rsidRPr="003E17FE" w14:paraId="5C083B4E" w14:textId="77777777" w:rsidTr="00E64B6F">
        <w:trPr>
          <w:trHeight w:val="300"/>
        </w:trPr>
        <w:tc>
          <w:tcPr>
            <w:tcW w:w="3145" w:type="dxa"/>
            <w:vMerge/>
            <w:tcBorders>
              <w:top w:val="nil"/>
              <w:left w:val="single" w:sz="4" w:space="0" w:color="auto"/>
              <w:bottom w:val="single" w:sz="4" w:space="0" w:color="auto"/>
              <w:right w:val="single" w:sz="4" w:space="0" w:color="auto"/>
            </w:tcBorders>
            <w:vAlign w:val="center"/>
            <w:hideMark/>
          </w:tcPr>
          <w:p w14:paraId="726DCB61"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p>
        </w:tc>
        <w:tc>
          <w:tcPr>
            <w:tcW w:w="3351" w:type="dxa"/>
            <w:tcBorders>
              <w:top w:val="nil"/>
              <w:left w:val="nil"/>
              <w:bottom w:val="single" w:sz="4" w:space="0" w:color="auto"/>
              <w:right w:val="single" w:sz="4" w:space="0" w:color="auto"/>
            </w:tcBorders>
            <w:shd w:val="clear" w:color="auto" w:fill="auto"/>
            <w:noWrap/>
            <w:vAlign w:val="bottom"/>
            <w:hideMark/>
          </w:tcPr>
          <w:p w14:paraId="792038ED"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Rural</w:t>
            </w:r>
          </w:p>
        </w:tc>
        <w:tc>
          <w:tcPr>
            <w:tcW w:w="2859" w:type="dxa"/>
            <w:tcBorders>
              <w:top w:val="nil"/>
              <w:left w:val="nil"/>
              <w:bottom w:val="single" w:sz="4" w:space="0" w:color="auto"/>
              <w:right w:val="single" w:sz="4" w:space="0" w:color="auto"/>
            </w:tcBorders>
            <w:shd w:val="clear" w:color="auto" w:fill="auto"/>
            <w:noWrap/>
            <w:vAlign w:val="bottom"/>
            <w:hideMark/>
          </w:tcPr>
          <w:p w14:paraId="6434E37E"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100961(71.59)</w:t>
            </w:r>
          </w:p>
        </w:tc>
      </w:tr>
      <w:tr w:rsidR="00160995" w:rsidRPr="003E17FE" w14:paraId="6A6462AD" w14:textId="77777777" w:rsidTr="00E64B6F">
        <w:trPr>
          <w:trHeight w:val="300"/>
        </w:trPr>
        <w:tc>
          <w:tcPr>
            <w:tcW w:w="3145"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42D7F3B5"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Mother highest educational level</w:t>
            </w:r>
          </w:p>
        </w:tc>
        <w:tc>
          <w:tcPr>
            <w:tcW w:w="3351" w:type="dxa"/>
            <w:tcBorders>
              <w:top w:val="nil"/>
              <w:left w:val="nil"/>
              <w:bottom w:val="single" w:sz="4" w:space="0" w:color="auto"/>
              <w:right w:val="single" w:sz="4" w:space="0" w:color="auto"/>
            </w:tcBorders>
            <w:shd w:val="clear" w:color="auto" w:fill="auto"/>
            <w:noWrap/>
            <w:vAlign w:val="bottom"/>
            <w:hideMark/>
          </w:tcPr>
          <w:p w14:paraId="71AD2E75"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No education</w:t>
            </w:r>
          </w:p>
        </w:tc>
        <w:tc>
          <w:tcPr>
            <w:tcW w:w="2859" w:type="dxa"/>
            <w:tcBorders>
              <w:top w:val="nil"/>
              <w:left w:val="nil"/>
              <w:bottom w:val="single" w:sz="4" w:space="0" w:color="auto"/>
              <w:right w:val="single" w:sz="4" w:space="0" w:color="auto"/>
            </w:tcBorders>
            <w:shd w:val="clear" w:color="auto" w:fill="auto"/>
            <w:noWrap/>
            <w:vAlign w:val="bottom"/>
            <w:hideMark/>
          </w:tcPr>
          <w:p w14:paraId="1BDC3831"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44209(31.35)</w:t>
            </w:r>
          </w:p>
        </w:tc>
      </w:tr>
      <w:tr w:rsidR="00160995" w:rsidRPr="003E17FE" w14:paraId="5F9431B6" w14:textId="77777777" w:rsidTr="00E64B6F">
        <w:trPr>
          <w:trHeight w:val="300"/>
        </w:trPr>
        <w:tc>
          <w:tcPr>
            <w:tcW w:w="3145" w:type="dxa"/>
            <w:vMerge/>
            <w:tcBorders>
              <w:top w:val="nil"/>
              <w:left w:val="single" w:sz="4" w:space="0" w:color="auto"/>
              <w:bottom w:val="single" w:sz="4" w:space="0" w:color="auto"/>
              <w:right w:val="single" w:sz="4" w:space="0" w:color="auto"/>
            </w:tcBorders>
            <w:vAlign w:val="center"/>
            <w:hideMark/>
          </w:tcPr>
          <w:p w14:paraId="282A6D80"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p>
        </w:tc>
        <w:tc>
          <w:tcPr>
            <w:tcW w:w="3351" w:type="dxa"/>
            <w:tcBorders>
              <w:top w:val="nil"/>
              <w:left w:val="nil"/>
              <w:bottom w:val="single" w:sz="4" w:space="0" w:color="auto"/>
              <w:right w:val="single" w:sz="4" w:space="0" w:color="auto"/>
            </w:tcBorders>
            <w:shd w:val="clear" w:color="auto" w:fill="auto"/>
            <w:noWrap/>
            <w:vAlign w:val="bottom"/>
            <w:hideMark/>
          </w:tcPr>
          <w:p w14:paraId="7EB79B7E"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Primary</w:t>
            </w:r>
          </w:p>
        </w:tc>
        <w:tc>
          <w:tcPr>
            <w:tcW w:w="2859" w:type="dxa"/>
            <w:tcBorders>
              <w:top w:val="nil"/>
              <w:left w:val="nil"/>
              <w:bottom w:val="single" w:sz="4" w:space="0" w:color="auto"/>
              <w:right w:val="single" w:sz="4" w:space="0" w:color="auto"/>
            </w:tcBorders>
            <w:shd w:val="clear" w:color="auto" w:fill="auto"/>
            <w:noWrap/>
            <w:vAlign w:val="bottom"/>
            <w:hideMark/>
          </w:tcPr>
          <w:p w14:paraId="64D5225D"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43362(30.75)</w:t>
            </w:r>
          </w:p>
        </w:tc>
      </w:tr>
      <w:tr w:rsidR="00160995" w:rsidRPr="003E17FE" w14:paraId="64B8EDB1" w14:textId="77777777" w:rsidTr="00E64B6F">
        <w:trPr>
          <w:trHeight w:val="300"/>
        </w:trPr>
        <w:tc>
          <w:tcPr>
            <w:tcW w:w="3145" w:type="dxa"/>
            <w:vMerge/>
            <w:tcBorders>
              <w:top w:val="nil"/>
              <w:left w:val="single" w:sz="4" w:space="0" w:color="auto"/>
              <w:bottom w:val="single" w:sz="4" w:space="0" w:color="auto"/>
              <w:right w:val="single" w:sz="4" w:space="0" w:color="auto"/>
            </w:tcBorders>
            <w:vAlign w:val="center"/>
            <w:hideMark/>
          </w:tcPr>
          <w:p w14:paraId="5343EA7C"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p>
        </w:tc>
        <w:tc>
          <w:tcPr>
            <w:tcW w:w="3351" w:type="dxa"/>
            <w:tcBorders>
              <w:top w:val="nil"/>
              <w:left w:val="nil"/>
              <w:bottom w:val="single" w:sz="4" w:space="0" w:color="auto"/>
              <w:right w:val="single" w:sz="4" w:space="0" w:color="auto"/>
            </w:tcBorders>
            <w:shd w:val="clear" w:color="auto" w:fill="auto"/>
            <w:noWrap/>
            <w:vAlign w:val="bottom"/>
            <w:hideMark/>
          </w:tcPr>
          <w:p w14:paraId="6F8768F1"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Secondary</w:t>
            </w:r>
          </w:p>
        </w:tc>
        <w:tc>
          <w:tcPr>
            <w:tcW w:w="2859" w:type="dxa"/>
            <w:tcBorders>
              <w:top w:val="nil"/>
              <w:left w:val="nil"/>
              <w:bottom w:val="single" w:sz="4" w:space="0" w:color="auto"/>
              <w:right w:val="single" w:sz="4" w:space="0" w:color="auto"/>
            </w:tcBorders>
            <w:shd w:val="clear" w:color="auto" w:fill="auto"/>
            <w:noWrap/>
            <w:vAlign w:val="bottom"/>
            <w:hideMark/>
          </w:tcPr>
          <w:p w14:paraId="38D1D3D9"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44701(31.70)</w:t>
            </w:r>
          </w:p>
        </w:tc>
      </w:tr>
      <w:tr w:rsidR="00160995" w:rsidRPr="003E17FE" w14:paraId="2F1CEE0B" w14:textId="77777777" w:rsidTr="00E64B6F">
        <w:trPr>
          <w:trHeight w:val="300"/>
        </w:trPr>
        <w:tc>
          <w:tcPr>
            <w:tcW w:w="3145" w:type="dxa"/>
            <w:vMerge/>
            <w:tcBorders>
              <w:top w:val="nil"/>
              <w:left w:val="single" w:sz="4" w:space="0" w:color="auto"/>
              <w:bottom w:val="single" w:sz="4" w:space="0" w:color="auto"/>
              <w:right w:val="single" w:sz="4" w:space="0" w:color="auto"/>
            </w:tcBorders>
            <w:vAlign w:val="center"/>
            <w:hideMark/>
          </w:tcPr>
          <w:p w14:paraId="2583928B"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p>
        </w:tc>
        <w:tc>
          <w:tcPr>
            <w:tcW w:w="3351" w:type="dxa"/>
            <w:tcBorders>
              <w:top w:val="nil"/>
              <w:left w:val="nil"/>
              <w:bottom w:val="single" w:sz="4" w:space="0" w:color="auto"/>
              <w:right w:val="single" w:sz="4" w:space="0" w:color="auto"/>
            </w:tcBorders>
            <w:shd w:val="clear" w:color="auto" w:fill="auto"/>
            <w:noWrap/>
            <w:vAlign w:val="bottom"/>
            <w:hideMark/>
          </w:tcPr>
          <w:p w14:paraId="43999FE9"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Higher</w:t>
            </w:r>
          </w:p>
        </w:tc>
        <w:tc>
          <w:tcPr>
            <w:tcW w:w="2859" w:type="dxa"/>
            <w:tcBorders>
              <w:top w:val="nil"/>
              <w:left w:val="nil"/>
              <w:bottom w:val="single" w:sz="4" w:space="0" w:color="auto"/>
              <w:right w:val="single" w:sz="4" w:space="0" w:color="auto"/>
            </w:tcBorders>
            <w:shd w:val="clear" w:color="auto" w:fill="auto"/>
            <w:noWrap/>
            <w:vAlign w:val="bottom"/>
            <w:hideMark/>
          </w:tcPr>
          <w:p w14:paraId="77987712"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8746(6.20)</w:t>
            </w:r>
          </w:p>
        </w:tc>
      </w:tr>
      <w:tr w:rsidR="00160995" w:rsidRPr="003E17FE" w14:paraId="3F298692" w14:textId="77777777" w:rsidTr="00E64B6F">
        <w:trPr>
          <w:trHeight w:val="300"/>
        </w:trPr>
        <w:tc>
          <w:tcPr>
            <w:tcW w:w="3145"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03E4E342"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number of children 5 and under</w:t>
            </w:r>
          </w:p>
        </w:tc>
        <w:tc>
          <w:tcPr>
            <w:tcW w:w="3351" w:type="dxa"/>
            <w:tcBorders>
              <w:top w:val="nil"/>
              <w:left w:val="nil"/>
              <w:bottom w:val="single" w:sz="4" w:space="0" w:color="auto"/>
              <w:right w:val="single" w:sz="4" w:space="0" w:color="auto"/>
            </w:tcBorders>
            <w:shd w:val="clear" w:color="auto" w:fill="auto"/>
            <w:noWrap/>
            <w:vAlign w:val="bottom"/>
            <w:hideMark/>
          </w:tcPr>
          <w:p w14:paraId="7EEF047C"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One</w:t>
            </w:r>
          </w:p>
        </w:tc>
        <w:tc>
          <w:tcPr>
            <w:tcW w:w="2859" w:type="dxa"/>
            <w:tcBorders>
              <w:top w:val="nil"/>
              <w:left w:val="nil"/>
              <w:bottom w:val="single" w:sz="4" w:space="0" w:color="auto"/>
              <w:right w:val="single" w:sz="4" w:space="0" w:color="auto"/>
            </w:tcBorders>
            <w:shd w:val="clear" w:color="auto" w:fill="auto"/>
            <w:noWrap/>
            <w:vAlign w:val="bottom"/>
            <w:hideMark/>
          </w:tcPr>
          <w:p w14:paraId="328BFB04"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55255(39.18)</w:t>
            </w:r>
          </w:p>
        </w:tc>
      </w:tr>
      <w:tr w:rsidR="00160995" w:rsidRPr="003E17FE" w14:paraId="5406B466" w14:textId="77777777" w:rsidTr="00E64B6F">
        <w:trPr>
          <w:trHeight w:val="300"/>
        </w:trPr>
        <w:tc>
          <w:tcPr>
            <w:tcW w:w="3145" w:type="dxa"/>
            <w:vMerge/>
            <w:tcBorders>
              <w:top w:val="nil"/>
              <w:left w:val="single" w:sz="4" w:space="0" w:color="auto"/>
              <w:bottom w:val="single" w:sz="4" w:space="0" w:color="auto"/>
              <w:right w:val="single" w:sz="4" w:space="0" w:color="auto"/>
            </w:tcBorders>
            <w:vAlign w:val="center"/>
            <w:hideMark/>
          </w:tcPr>
          <w:p w14:paraId="371C58C5"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p>
        </w:tc>
        <w:tc>
          <w:tcPr>
            <w:tcW w:w="3351" w:type="dxa"/>
            <w:tcBorders>
              <w:top w:val="nil"/>
              <w:left w:val="nil"/>
              <w:bottom w:val="single" w:sz="4" w:space="0" w:color="auto"/>
              <w:right w:val="single" w:sz="4" w:space="0" w:color="auto"/>
            </w:tcBorders>
            <w:shd w:val="clear" w:color="auto" w:fill="auto"/>
            <w:noWrap/>
            <w:vAlign w:val="bottom"/>
            <w:hideMark/>
          </w:tcPr>
          <w:p w14:paraId="55864D37"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Two</w:t>
            </w:r>
          </w:p>
        </w:tc>
        <w:tc>
          <w:tcPr>
            <w:tcW w:w="2859" w:type="dxa"/>
            <w:tcBorders>
              <w:top w:val="nil"/>
              <w:left w:val="nil"/>
              <w:bottom w:val="single" w:sz="4" w:space="0" w:color="auto"/>
              <w:right w:val="single" w:sz="4" w:space="0" w:color="auto"/>
            </w:tcBorders>
            <w:shd w:val="clear" w:color="auto" w:fill="auto"/>
            <w:noWrap/>
            <w:vAlign w:val="bottom"/>
            <w:hideMark/>
          </w:tcPr>
          <w:p w14:paraId="1C4D140B"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54623(38.73)</w:t>
            </w:r>
          </w:p>
        </w:tc>
      </w:tr>
      <w:tr w:rsidR="00160995" w:rsidRPr="003E17FE" w14:paraId="12F7FC66" w14:textId="77777777" w:rsidTr="00E64B6F">
        <w:trPr>
          <w:trHeight w:val="300"/>
        </w:trPr>
        <w:tc>
          <w:tcPr>
            <w:tcW w:w="3145" w:type="dxa"/>
            <w:vMerge/>
            <w:tcBorders>
              <w:top w:val="nil"/>
              <w:left w:val="single" w:sz="4" w:space="0" w:color="auto"/>
              <w:bottom w:val="single" w:sz="4" w:space="0" w:color="auto"/>
              <w:right w:val="single" w:sz="4" w:space="0" w:color="auto"/>
            </w:tcBorders>
            <w:vAlign w:val="center"/>
            <w:hideMark/>
          </w:tcPr>
          <w:p w14:paraId="2043950F"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p>
        </w:tc>
        <w:tc>
          <w:tcPr>
            <w:tcW w:w="3351" w:type="dxa"/>
            <w:tcBorders>
              <w:top w:val="nil"/>
              <w:left w:val="nil"/>
              <w:bottom w:val="single" w:sz="4" w:space="0" w:color="auto"/>
              <w:right w:val="single" w:sz="4" w:space="0" w:color="auto"/>
            </w:tcBorders>
            <w:shd w:val="clear" w:color="auto" w:fill="auto"/>
            <w:noWrap/>
            <w:vAlign w:val="bottom"/>
            <w:hideMark/>
          </w:tcPr>
          <w:p w14:paraId="5BBA186B"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Three</w:t>
            </w:r>
          </w:p>
        </w:tc>
        <w:tc>
          <w:tcPr>
            <w:tcW w:w="2859" w:type="dxa"/>
            <w:tcBorders>
              <w:top w:val="nil"/>
              <w:left w:val="nil"/>
              <w:bottom w:val="single" w:sz="4" w:space="0" w:color="auto"/>
              <w:right w:val="single" w:sz="4" w:space="0" w:color="auto"/>
            </w:tcBorders>
            <w:shd w:val="clear" w:color="auto" w:fill="auto"/>
            <w:noWrap/>
            <w:vAlign w:val="bottom"/>
            <w:hideMark/>
          </w:tcPr>
          <w:p w14:paraId="0D47B503"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20331(14.42)</w:t>
            </w:r>
          </w:p>
        </w:tc>
      </w:tr>
      <w:tr w:rsidR="00160995" w:rsidRPr="003E17FE" w14:paraId="602D93A8" w14:textId="77777777" w:rsidTr="00E64B6F">
        <w:trPr>
          <w:trHeight w:val="300"/>
        </w:trPr>
        <w:tc>
          <w:tcPr>
            <w:tcW w:w="3145" w:type="dxa"/>
            <w:vMerge/>
            <w:tcBorders>
              <w:top w:val="nil"/>
              <w:left w:val="single" w:sz="4" w:space="0" w:color="auto"/>
              <w:bottom w:val="single" w:sz="4" w:space="0" w:color="auto"/>
              <w:right w:val="single" w:sz="4" w:space="0" w:color="auto"/>
            </w:tcBorders>
            <w:vAlign w:val="center"/>
            <w:hideMark/>
          </w:tcPr>
          <w:p w14:paraId="4E9A9365"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p>
        </w:tc>
        <w:tc>
          <w:tcPr>
            <w:tcW w:w="3351" w:type="dxa"/>
            <w:tcBorders>
              <w:top w:val="nil"/>
              <w:left w:val="nil"/>
              <w:bottom w:val="single" w:sz="4" w:space="0" w:color="auto"/>
              <w:right w:val="single" w:sz="4" w:space="0" w:color="auto"/>
            </w:tcBorders>
            <w:shd w:val="clear" w:color="auto" w:fill="auto"/>
            <w:noWrap/>
            <w:vAlign w:val="bottom"/>
            <w:hideMark/>
          </w:tcPr>
          <w:p w14:paraId="1B156854"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Four</w:t>
            </w:r>
          </w:p>
        </w:tc>
        <w:tc>
          <w:tcPr>
            <w:tcW w:w="2859" w:type="dxa"/>
            <w:tcBorders>
              <w:top w:val="nil"/>
              <w:left w:val="nil"/>
              <w:bottom w:val="single" w:sz="4" w:space="0" w:color="auto"/>
              <w:right w:val="single" w:sz="4" w:space="0" w:color="auto"/>
            </w:tcBorders>
            <w:shd w:val="clear" w:color="auto" w:fill="auto"/>
            <w:noWrap/>
            <w:vAlign w:val="bottom"/>
            <w:hideMark/>
          </w:tcPr>
          <w:p w14:paraId="1F5021CE"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6002(4.26)</w:t>
            </w:r>
          </w:p>
        </w:tc>
      </w:tr>
      <w:tr w:rsidR="00160995" w:rsidRPr="003E17FE" w14:paraId="0CA04A91" w14:textId="77777777" w:rsidTr="00E64B6F">
        <w:trPr>
          <w:trHeight w:val="300"/>
        </w:trPr>
        <w:tc>
          <w:tcPr>
            <w:tcW w:w="3145" w:type="dxa"/>
            <w:vMerge/>
            <w:tcBorders>
              <w:top w:val="nil"/>
              <w:left w:val="single" w:sz="4" w:space="0" w:color="auto"/>
              <w:bottom w:val="single" w:sz="4" w:space="0" w:color="auto"/>
              <w:right w:val="single" w:sz="4" w:space="0" w:color="auto"/>
            </w:tcBorders>
            <w:vAlign w:val="center"/>
            <w:hideMark/>
          </w:tcPr>
          <w:p w14:paraId="4F867A3C"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p>
        </w:tc>
        <w:tc>
          <w:tcPr>
            <w:tcW w:w="3351" w:type="dxa"/>
            <w:tcBorders>
              <w:top w:val="nil"/>
              <w:left w:val="nil"/>
              <w:bottom w:val="single" w:sz="4" w:space="0" w:color="auto"/>
              <w:right w:val="single" w:sz="4" w:space="0" w:color="auto"/>
            </w:tcBorders>
            <w:shd w:val="clear" w:color="auto" w:fill="auto"/>
            <w:noWrap/>
            <w:vAlign w:val="bottom"/>
            <w:hideMark/>
          </w:tcPr>
          <w:p w14:paraId="750C2058"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Five or above</w:t>
            </w:r>
          </w:p>
        </w:tc>
        <w:tc>
          <w:tcPr>
            <w:tcW w:w="2859" w:type="dxa"/>
            <w:tcBorders>
              <w:top w:val="nil"/>
              <w:left w:val="nil"/>
              <w:bottom w:val="single" w:sz="4" w:space="0" w:color="auto"/>
              <w:right w:val="single" w:sz="4" w:space="0" w:color="auto"/>
            </w:tcBorders>
            <w:shd w:val="clear" w:color="auto" w:fill="auto"/>
            <w:noWrap/>
            <w:vAlign w:val="bottom"/>
            <w:hideMark/>
          </w:tcPr>
          <w:p w14:paraId="6D41B3EC"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4807(3.41)</w:t>
            </w:r>
          </w:p>
        </w:tc>
      </w:tr>
      <w:tr w:rsidR="00160995" w:rsidRPr="003E17FE" w14:paraId="740D34B1" w14:textId="77777777" w:rsidTr="00E64B6F">
        <w:trPr>
          <w:trHeight w:val="300"/>
        </w:trPr>
        <w:tc>
          <w:tcPr>
            <w:tcW w:w="3145"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7C594A74"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wealth index</w:t>
            </w:r>
          </w:p>
        </w:tc>
        <w:tc>
          <w:tcPr>
            <w:tcW w:w="3351" w:type="dxa"/>
            <w:tcBorders>
              <w:top w:val="nil"/>
              <w:left w:val="nil"/>
              <w:bottom w:val="single" w:sz="4" w:space="0" w:color="auto"/>
              <w:right w:val="single" w:sz="4" w:space="0" w:color="auto"/>
            </w:tcBorders>
            <w:shd w:val="clear" w:color="auto" w:fill="auto"/>
            <w:noWrap/>
            <w:vAlign w:val="bottom"/>
            <w:hideMark/>
          </w:tcPr>
          <w:p w14:paraId="088A43AC"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Poorest</w:t>
            </w:r>
          </w:p>
        </w:tc>
        <w:tc>
          <w:tcPr>
            <w:tcW w:w="2859" w:type="dxa"/>
            <w:tcBorders>
              <w:top w:val="nil"/>
              <w:left w:val="nil"/>
              <w:bottom w:val="single" w:sz="4" w:space="0" w:color="auto"/>
              <w:right w:val="single" w:sz="4" w:space="0" w:color="auto"/>
            </w:tcBorders>
            <w:shd w:val="clear" w:color="auto" w:fill="auto"/>
            <w:noWrap/>
            <w:vAlign w:val="bottom"/>
            <w:hideMark/>
          </w:tcPr>
          <w:p w14:paraId="3B52D6F4"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38942(27.61)</w:t>
            </w:r>
          </w:p>
        </w:tc>
      </w:tr>
      <w:tr w:rsidR="00160995" w:rsidRPr="003E17FE" w14:paraId="25EB6328" w14:textId="77777777" w:rsidTr="00E64B6F">
        <w:trPr>
          <w:trHeight w:val="300"/>
        </w:trPr>
        <w:tc>
          <w:tcPr>
            <w:tcW w:w="3145" w:type="dxa"/>
            <w:vMerge/>
            <w:tcBorders>
              <w:top w:val="nil"/>
              <w:left w:val="single" w:sz="4" w:space="0" w:color="auto"/>
              <w:bottom w:val="single" w:sz="4" w:space="0" w:color="auto"/>
              <w:right w:val="single" w:sz="4" w:space="0" w:color="auto"/>
            </w:tcBorders>
            <w:vAlign w:val="center"/>
            <w:hideMark/>
          </w:tcPr>
          <w:p w14:paraId="39AB5347"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p>
        </w:tc>
        <w:tc>
          <w:tcPr>
            <w:tcW w:w="3351" w:type="dxa"/>
            <w:tcBorders>
              <w:top w:val="nil"/>
              <w:left w:val="nil"/>
              <w:bottom w:val="single" w:sz="4" w:space="0" w:color="auto"/>
              <w:right w:val="single" w:sz="4" w:space="0" w:color="auto"/>
            </w:tcBorders>
            <w:shd w:val="clear" w:color="auto" w:fill="auto"/>
            <w:noWrap/>
            <w:vAlign w:val="bottom"/>
            <w:hideMark/>
          </w:tcPr>
          <w:p w14:paraId="7CA690B3"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Poorer</w:t>
            </w:r>
          </w:p>
        </w:tc>
        <w:tc>
          <w:tcPr>
            <w:tcW w:w="2859" w:type="dxa"/>
            <w:tcBorders>
              <w:top w:val="nil"/>
              <w:left w:val="nil"/>
              <w:bottom w:val="single" w:sz="4" w:space="0" w:color="auto"/>
              <w:right w:val="single" w:sz="4" w:space="0" w:color="auto"/>
            </w:tcBorders>
            <w:shd w:val="clear" w:color="auto" w:fill="auto"/>
            <w:noWrap/>
            <w:vAlign w:val="bottom"/>
            <w:hideMark/>
          </w:tcPr>
          <w:p w14:paraId="1D0A0EED"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31970(22.67)</w:t>
            </w:r>
          </w:p>
        </w:tc>
      </w:tr>
      <w:tr w:rsidR="00160995" w:rsidRPr="003E17FE" w14:paraId="7A7712FA" w14:textId="77777777" w:rsidTr="00E64B6F">
        <w:trPr>
          <w:trHeight w:val="300"/>
        </w:trPr>
        <w:tc>
          <w:tcPr>
            <w:tcW w:w="3145" w:type="dxa"/>
            <w:vMerge/>
            <w:tcBorders>
              <w:top w:val="nil"/>
              <w:left w:val="single" w:sz="4" w:space="0" w:color="auto"/>
              <w:bottom w:val="single" w:sz="4" w:space="0" w:color="auto"/>
              <w:right w:val="single" w:sz="4" w:space="0" w:color="auto"/>
            </w:tcBorders>
            <w:vAlign w:val="center"/>
            <w:hideMark/>
          </w:tcPr>
          <w:p w14:paraId="5247ACD4"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p>
        </w:tc>
        <w:tc>
          <w:tcPr>
            <w:tcW w:w="3351" w:type="dxa"/>
            <w:tcBorders>
              <w:top w:val="nil"/>
              <w:left w:val="nil"/>
              <w:bottom w:val="single" w:sz="4" w:space="0" w:color="auto"/>
              <w:right w:val="single" w:sz="4" w:space="0" w:color="auto"/>
            </w:tcBorders>
            <w:shd w:val="clear" w:color="auto" w:fill="auto"/>
            <w:noWrap/>
            <w:vAlign w:val="bottom"/>
            <w:hideMark/>
          </w:tcPr>
          <w:p w14:paraId="22BE1CCE"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Middle</w:t>
            </w:r>
          </w:p>
        </w:tc>
        <w:tc>
          <w:tcPr>
            <w:tcW w:w="2859" w:type="dxa"/>
            <w:tcBorders>
              <w:top w:val="nil"/>
              <w:left w:val="nil"/>
              <w:bottom w:val="single" w:sz="4" w:space="0" w:color="auto"/>
              <w:right w:val="single" w:sz="4" w:space="0" w:color="auto"/>
            </w:tcBorders>
            <w:shd w:val="clear" w:color="auto" w:fill="auto"/>
            <w:noWrap/>
            <w:vAlign w:val="bottom"/>
            <w:hideMark/>
          </w:tcPr>
          <w:p w14:paraId="7263D1DD"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27670(19.62)</w:t>
            </w:r>
          </w:p>
        </w:tc>
      </w:tr>
      <w:tr w:rsidR="00160995" w:rsidRPr="003E17FE" w14:paraId="6FAAD5E4" w14:textId="77777777" w:rsidTr="00E64B6F">
        <w:trPr>
          <w:trHeight w:val="300"/>
        </w:trPr>
        <w:tc>
          <w:tcPr>
            <w:tcW w:w="3145" w:type="dxa"/>
            <w:vMerge/>
            <w:tcBorders>
              <w:top w:val="nil"/>
              <w:left w:val="single" w:sz="4" w:space="0" w:color="auto"/>
              <w:bottom w:val="single" w:sz="4" w:space="0" w:color="auto"/>
              <w:right w:val="single" w:sz="4" w:space="0" w:color="auto"/>
            </w:tcBorders>
            <w:vAlign w:val="center"/>
            <w:hideMark/>
          </w:tcPr>
          <w:p w14:paraId="451FFF39"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p>
        </w:tc>
        <w:tc>
          <w:tcPr>
            <w:tcW w:w="3351" w:type="dxa"/>
            <w:tcBorders>
              <w:top w:val="nil"/>
              <w:left w:val="nil"/>
              <w:bottom w:val="single" w:sz="4" w:space="0" w:color="auto"/>
              <w:right w:val="single" w:sz="4" w:space="0" w:color="auto"/>
            </w:tcBorders>
            <w:shd w:val="clear" w:color="auto" w:fill="auto"/>
            <w:noWrap/>
            <w:vAlign w:val="bottom"/>
            <w:hideMark/>
          </w:tcPr>
          <w:p w14:paraId="778F1807"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Richer</w:t>
            </w:r>
          </w:p>
        </w:tc>
        <w:tc>
          <w:tcPr>
            <w:tcW w:w="2859" w:type="dxa"/>
            <w:tcBorders>
              <w:top w:val="nil"/>
              <w:left w:val="nil"/>
              <w:bottom w:val="single" w:sz="4" w:space="0" w:color="auto"/>
              <w:right w:val="single" w:sz="4" w:space="0" w:color="auto"/>
            </w:tcBorders>
            <w:shd w:val="clear" w:color="auto" w:fill="auto"/>
            <w:noWrap/>
            <w:vAlign w:val="bottom"/>
            <w:hideMark/>
          </w:tcPr>
          <w:p w14:paraId="4799BB14"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24232(17.18)</w:t>
            </w:r>
          </w:p>
        </w:tc>
      </w:tr>
      <w:tr w:rsidR="00160995" w:rsidRPr="003E17FE" w14:paraId="3A4C296B" w14:textId="77777777" w:rsidTr="00E64B6F">
        <w:trPr>
          <w:trHeight w:val="300"/>
        </w:trPr>
        <w:tc>
          <w:tcPr>
            <w:tcW w:w="3145" w:type="dxa"/>
            <w:vMerge/>
            <w:tcBorders>
              <w:top w:val="nil"/>
              <w:left w:val="single" w:sz="4" w:space="0" w:color="auto"/>
              <w:bottom w:val="single" w:sz="4" w:space="0" w:color="auto"/>
              <w:right w:val="single" w:sz="4" w:space="0" w:color="auto"/>
            </w:tcBorders>
            <w:vAlign w:val="center"/>
            <w:hideMark/>
          </w:tcPr>
          <w:p w14:paraId="07DC6DB0"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p>
        </w:tc>
        <w:tc>
          <w:tcPr>
            <w:tcW w:w="3351" w:type="dxa"/>
            <w:tcBorders>
              <w:top w:val="nil"/>
              <w:left w:val="nil"/>
              <w:bottom w:val="single" w:sz="4" w:space="0" w:color="auto"/>
              <w:right w:val="single" w:sz="4" w:space="0" w:color="auto"/>
            </w:tcBorders>
            <w:shd w:val="clear" w:color="auto" w:fill="auto"/>
            <w:noWrap/>
            <w:vAlign w:val="bottom"/>
            <w:hideMark/>
          </w:tcPr>
          <w:p w14:paraId="2E68B51B"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Richest</w:t>
            </w:r>
          </w:p>
        </w:tc>
        <w:tc>
          <w:tcPr>
            <w:tcW w:w="2859" w:type="dxa"/>
            <w:tcBorders>
              <w:top w:val="nil"/>
              <w:left w:val="nil"/>
              <w:bottom w:val="single" w:sz="4" w:space="0" w:color="auto"/>
              <w:right w:val="single" w:sz="4" w:space="0" w:color="auto"/>
            </w:tcBorders>
            <w:shd w:val="clear" w:color="auto" w:fill="auto"/>
            <w:noWrap/>
            <w:vAlign w:val="bottom"/>
            <w:hideMark/>
          </w:tcPr>
          <w:p w14:paraId="01F8A12F"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18204(12.91)</w:t>
            </w:r>
          </w:p>
        </w:tc>
      </w:tr>
      <w:tr w:rsidR="00160995" w:rsidRPr="003E17FE" w14:paraId="4F0C0CF2" w14:textId="77777777" w:rsidTr="00E64B6F">
        <w:trPr>
          <w:trHeight w:val="300"/>
        </w:trPr>
        <w:tc>
          <w:tcPr>
            <w:tcW w:w="3145"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16DDC132"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Father's occupation</w:t>
            </w:r>
          </w:p>
        </w:tc>
        <w:tc>
          <w:tcPr>
            <w:tcW w:w="3351" w:type="dxa"/>
            <w:tcBorders>
              <w:top w:val="nil"/>
              <w:left w:val="nil"/>
              <w:bottom w:val="single" w:sz="4" w:space="0" w:color="auto"/>
              <w:right w:val="single" w:sz="4" w:space="0" w:color="auto"/>
            </w:tcBorders>
            <w:shd w:val="clear" w:color="auto" w:fill="auto"/>
            <w:noWrap/>
            <w:vAlign w:val="bottom"/>
            <w:hideMark/>
          </w:tcPr>
          <w:p w14:paraId="5449650B"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Did not work</w:t>
            </w:r>
          </w:p>
        </w:tc>
        <w:tc>
          <w:tcPr>
            <w:tcW w:w="2859" w:type="dxa"/>
            <w:tcBorders>
              <w:top w:val="nil"/>
              <w:left w:val="nil"/>
              <w:bottom w:val="single" w:sz="4" w:space="0" w:color="auto"/>
              <w:right w:val="single" w:sz="4" w:space="0" w:color="auto"/>
            </w:tcBorders>
            <w:shd w:val="clear" w:color="auto" w:fill="auto"/>
            <w:noWrap/>
            <w:vAlign w:val="bottom"/>
            <w:hideMark/>
          </w:tcPr>
          <w:p w14:paraId="1EB63495"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4440(3.15)</w:t>
            </w:r>
          </w:p>
        </w:tc>
      </w:tr>
      <w:tr w:rsidR="00160995" w:rsidRPr="003E17FE" w14:paraId="43516472" w14:textId="77777777" w:rsidTr="00E64B6F">
        <w:trPr>
          <w:trHeight w:val="300"/>
        </w:trPr>
        <w:tc>
          <w:tcPr>
            <w:tcW w:w="3145" w:type="dxa"/>
            <w:vMerge/>
            <w:tcBorders>
              <w:top w:val="nil"/>
              <w:left w:val="single" w:sz="4" w:space="0" w:color="auto"/>
              <w:bottom w:val="single" w:sz="4" w:space="0" w:color="auto"/>
              <w:right w:val="single" w:sz="4" w:space="0" w:color="auto"/>
            </w:tcBorders>
            <w:vAlign w:val="center"/>
            <w:hideMark/>
          </w:tcPr>
          <w:p w14:paraId="1C59916F"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p>
        </w:tc>
        <w:tc>
          <w:tcPr>
            <w:tcW w:w="3351" w:type="dxa"/>
            <w:tcBorders>
              <w:top w:val="nil"/>
              <w:left w:val="nil"/>
              <w:bottom w:val="single" w:sz="4" w:space="0" w:color="auto"/>
              <w:right w:val="single" w:sz="4" w:space="0" w:color="auto"/>
            </w:tcBorders>
            <w:shd w:val="clear" w:color="auto" w:fill="auto"/>
            <w:noWrap/>
            <w:vAlign w:val="bottom"/>
            <w:hideMark/>
          </w:tcPr>
          <w:p w14:paraId="332D09EB"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Agriculture</w:t>
            </w:r>
          </w:p>
        </w:tc>
        <w:tc>
          <w:tcPr>
            <w:tcW w:w="2859" w:type="dxa"/>
            <w:tcBorders>
              <w:top w:val="nil"/>
              <w:left w:val="nil"/>
              <w:bottom w:val="single" w:sz="4" w:space="0" w:color="auto"/>
              <w:right w:val="single" w:sz="4" w:space="0" w:color="auto"/>
            </w:tcBorders>
            <w:shd w:val="clear" w:color="auto" w:fill="auto"/>
            <w:noWrap/>
            <w:vAlign w:val="bottom"/>
            <w:hideMark/>
          </w:tcPr>
          <w:p w14:paraId="61E257DB"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51150(36.27)</w:t>
            </w:r>
          </w:p>
        </w:tc>
      </w:tr>
      <w:tr w:rsidR="00160995" w:rsidRPr="003E17FE" w14:paraId="3AB32D04" w14:textId="77777777" w:rsidTr="00E64B6F">
        <w:trPr>
          <w:trHeight w:val="300"/>
        </w:trPr>
        <w:tc>
          <w:tcPr>
            <w:tcW w:w="3145" w:type="dxa"/>
            <w:vMerge/>
            <w:tcBorders>
              <w:top w:val="nil"/>
              <w:left w:val="single" w:sz="4" w:space="0" w:color="auto"/>
              <w:bottom w:val="single" w:sz="4" w:space="0" w:color="auto"/>
              <w:right w:val="single" w:sz="4" w:space="0" w:color="auto"/>
            </w:tcBorders>
            <w:vAlign w:val="center"/>
            <w:hideMark/>
          </w:tcPr>
          <w:p w14:paraId="248734DE"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p>
        </w:tc>
        <w:tc>
          <w:tcPr>
            <w:tcW w:w="3351" w:type="dxa"/>
            <w:tcBorders>
              <w:top w:val="nil"/>
              <w:left w:val="nil"/>
              <w:bottom w:val="single" w:sz="4" w:space="0" w:color="auto"/>
              <w:right w:val="single" w:sz="4" w:space="0" w:color="auto"/>
            </w:tcBorders>
            <w:shd w:val="clear" w:color="auto" w:fill="auto"/>
            <w:noWrap/>
            <w:vAlign w:val="bottom"/>
            <w:hideMark/>
          </w:tcPr>
          <w:p w14:paraId="7203FF1D"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 xml:space="preserve">Manual </w:t>
            </w:r>
            <w:proofErr w:type="spellStart"/>
            <w:r w:rsidRPr="003E17FE">
              <w:rPr>
                <w:rFonts w:ascii="Calibri" w:eastAsia="Times New Roman" w:hAnsi="Calibri" w:cs="Calibri"/>
                <w:color w:val="000000"/>
                <w:kern w:val="0"/>
                <w:sz w:val="24"/>
                <w:szCs w:val="24"/>
                <w14:ligatures w14:val="none"/>
              </w:rPr>
              <w:t>labour</w:t>
            </w:r>
            <w:proofErr w:type="spellEnd"/>
          </w:p>
        </w:tc>
        <w:tc>
          <w:tcPr>
            <w:tcW w:w="2859" w:type="dxa"/>
            <w:tcBorders>
              <w:top w:val="nil"/>
              <w:left w:val="nil"/>
              <w:bottom w:val="single" w:sz="4" w:space="0" w:color="auto"/>
              <w:right w:val="single" w:sz="4" w:space="0" w:color="auto"/>
            </w:tcBorders>
            <w:shd w:val="clear" w:color="auto" w:fill="auto"/>
            <w:noWrap/>
            <w:vAlign w:val="bottom"/>
            <w:hideMark/>
          </w:tcPr>
          <w:p w14:paraId="1E5EECE7"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37239(26.41)</w:t>
            </w:r>
          </w:p>
        </w:tc>
      </w:tr>
      <w:tr w:rsidR="00160995" w:rsidRPr="003E17FE" w14:paraId="5B28E6DF" w14:textId="77777777" w:rsidTr="00E64B6F">
        <w:trPr>
          <w:trHeight w:val="300"/>
        </w:trPr>
        <w:tc>
          <w:tcPr>
            <w:tcW w:w="3145" w:type="dxa"/>
            <w:vMerge/>
            <w:tcBorders>
              <w:top w:val="nil"/>
              <w:left w:val="single" w:sz="4" w:space="0" w:color="auto"/>
              <w:bottom w:val="single" w:sz="4" w:space="0" w:color="auto"/>
              <w:right w:val="single" w:sz="4" w:space="0" w:color="auto"/>
            </w:tcBorders>
            <w:vAlign w:val="center"/>
            <w:hideMark/>
          </w:tcPr>
          <w:p w14:paraId="06D2B6CB"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p>
        </w:tc>
        <w:tc>
          <w:tcPr>
            <w:tcW w:w="3351" w:type="dxa"/>
            <w:tcBorders>
              <w:top w:val="nil"/>
              <w:left w:val="nil"/>
              <w:bottom w:val="single" w:sz="4" w:space="0" w:color="auto"/>
              <w:right w:val="single" w:sz="4" w:space="0" w:color="auto"/>
            </w:tcBorders>
            <w:shd w:val="clear" w:color="auto" w:fill="auto"/>
            <w:noWrap/>
            <w:vAlign w:val="bottom"/>
            <w:hideMark/>
          </w:tcPr>
          <w:p w14:paraId="5CBB3008"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Professional/technical/managerial</w:t>
            </w:r>
          </w:p>
        </w:tc>
        <w:tc>
          <w:tcPr>
            <w:tcW w:w="2859" w:type="dxa"/>
            <w:tcBorders>
              <w:top w:val="nil"/>
              <w:left w:val="nil"/>
              <w:bottom w:val="single" w:sz="4" w:space="0" w:color="auto"/>
              <w:right w:val="single" w:sz="4" w:space="0" w:color="auto"/>
            </w:tcBorders>
            <w:shd w:val="clear" w:color="auto" w:fill="auto"/>
            <w:noWrap/>
            <w:vAlign w:val="bottom"/>
            <w:hideMark/>
          </w:tcPr>
          <w:p w14:paraId="142E9C25"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14531(10.30)</w:t>
            </w:r>
          </w:p>
        </w:tc>
      </w:tr>
      <w:tr w:rsidR="00160995" w:rsidRPr="003E17FE" w14:paraId="783337A0" w14:textId="77777777" w:rsidTr="00E64B6F">
        <w:trPr>
          <w:trHeight w:val="300"/>
        </w:trPr>
        <w:tc>
          <w:tcPr>
            <w:tcW w:w="3145" w:type="dxa"/>
            <w:vMerge/>
            <w:tcBorders>
              <w:top w:val="nil"/>
              <w:left w:val="single" w:sz="4" w:space="0" w:color="auto"/>
              <w:bottom w:val="single" w:sz="4" w:space="0" w:color="auto"/>
              <w:right w:val="single" w:sz="4" w:space="0" w:color="auto"/>
            </w:tcBorders>
            <w:vAlign w:val="center"/>
            <w:hideMark/>
          </w:tcPr>
          <w:p w14:paraId="4B2DD207"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p>
        </w:tc>
        <w:tc>
          <w:tcPr>
            <w:tcW w:w="3351" w:type="dxa"/>
            <w:tcBorders>
              <w:top w:val="nil"/>
              <w:left w:val="nil"/>
              <w:bottom w:val="single" w:sz="4" w:space="0" w:color="auto"/>
              <w:right w:val="single" w:sz="4" w:space="0" w:color="auto"/>
            </w:tcBorders>
            <w:shd w:val="clear" w:color="auto" w:fill="auto"/>
            <w:noWrap/>
            <w:vAlign w:val="bottom"/>
            <w:hideMark/>
          </w:tcPr>
          <w:p w14:paraId="37DF284A"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Others</w:t>
            </w:r>
          </w:p>
        </w:tc>
        <w:tc>
          <w:tcPr>
            <w:tcW w:w="2859" w:type="dxa"/>
            <w:tcBorders>
              <w:top w:val="nil"/>
              <w:left w:val="nil"/>
              <w:bottom w:val="single" w:sz="4" w:space="0" w:color="auto"/>
              <w:right w:val="single" w:sz="4" w:space="0" w:color="auto"/>
            </w:tcBorders>
            <w:shd w:val="clear" w:color="auto" w:fill="auto"/>
            <w:noWrap/>
            <w:vAlign w:val="bottom"/>
            <w:hideMark/>
          </w:tcPr>
          <w:p w14:paraId="07197F3F"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33658(23.87)</w:t>
            </w:r>
          </w:p>
        </w:tc>
      </w:tr>
      <w:tr w:rsidR="00160995" w:rsidRPr="003E17FE" w14:paraId="46175122" w14:textId="77777777" w:rsidTr="00E64B6F">
        <w:trPr>
          <w:trHeight w:val="300"/>
        </w:trPr>
        <w:tc>
          <w:tcPr>
            <w:tcW w:w="3145"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5FE9E79D"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respondent's occupation</w:t>
            </w:r>
          </w:p>
        </w:tc>
        <w:tc>
          <w:tcPr>
            <w:tcW w:w="3351" w:type="dxa"/>
            <w:tcBorders>
              <w:top w:val="nil"/>
              <w:left w:val="nil"/>
              <w:bottom w:val="single" w:sz="4" w:space="0" w:color="auto"/>
              <w:right w:val="single" w:sz="4" w:space="0" w:color="auto"/>
            </w:tcBorders>
            <w:shd w:val="clear" w:color="auto" w:fill="auto"/>
            <w:noWrap/>
            <w:vAlign w:val="bottom"/>
            <w:hideMark/>
          </w:tcPr>
          <w:p w14:paraId="2B6760DB"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Did not work</w:t>
            </w:r>
          </w:p>
        </w:tc>
        <w:tc>
          <w:tcPr>
            <w:tcW w:w="2859" w:type="dxa"/>
            <w:tcBorders>
              <w:top w:val="nil"/>
              <w:left w:val="nil"/>
              <w:bottom w:val="single" w:sz="4" w:space="0" w:color="auto"/>
              <w:right w:val="single" w:sz="4" w:space="0" w:color="auto"/>
            </w:tcBorders>
            <w:shd w:val="clear" w:color="auto" w:fill="auto"/>
            <w:noWrap/>
            <w:vAlign w:val="bottom"/>
            <w:hideMark/>
          </w:tcPr>
          <w:p w14:paraId="37FB7DD6"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65941(46.76)</w:t>
            </w:r>
          </w:p>
        </w:tc>
      </w:tr>
      <w:tr w:rsidR="00160995" w:rsidRPr="003E17FE" w14:paraId="60A19C5E" w14:textId="77777777" w:rsidTr="00E64B6F">
        <w:trPr>
          <w:trHeight w:val="300"/>
        </w:trPr>
        <w:tc>
          <w:tcPr>
            <w:tcW w:w="3145" w:type="dxa"/>
            <w:vMerge/>
            <w:tcBorders>
              <w:top w:val="nil"/>
              <w:left w:val="single" w:sz="4" w:space="0" w:color="auto"/>
              <w:bottom w:val="single" w:sz="4" w:space="0" w:color="auto"/>
              <w:right w:val="single" w:sz="4" w:space="0" w:color="auto"/>
            </w:tcBorders>
            <w:vAlign w:val="center"/>
            <w:hideMark/>
          </w:tcPr>
          <w:p w14:paraId="07906FC1"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p>
        </w:tc>
        <w:tc>
          <w:tcPr>
            <w:tcW w:w="3351" w:type="dxa"/>
            <w:tcBorders>
              <w:top w:val="nil"/>
              <w:left w:val="nil"/>
              <w:bottom w:val="single" w:sz="4" w:space="0" w:color="auto"/>
              <w:right w:val="single" w:sz="4" w:space="0" w:color="auto"/>
            </w:tcBorders>
            <w:shd w:val="clear" w:color="auto" w:fill="auto"/>
            <w:noWrap/>
            <w:vAlign w:val="bottom"/>
            <w:hideMark/>
          </w:tcPr>
          <w:p w14:paraId="4B1BEFE4"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Agriculture</w:t>
            </w:r>
          </w:p>
        </w:tc>
        <w:tc>
          <w:tcPr>
            <w:tcW w:w="2859" w:type="dxa"/>
            <w:tcBorders>
              <w:top w:val="nil"/>
              <w:left w:val="nil"/>
              <w:bottom w:val="single" w:sz="4" w:space="0" w:color="auto"/>
              <w:right w:val="single" w:sz="4" w:space="0" w:color="auto"/>
            </w:tcBorders>
            <w:shd w:val="clear" w:color="auto" w:fill="auto"/>
            <w:noWrap/>
            <w:vAlign w:val="bottom"/>
            <w:hideMark/>
          </w:tcPr>
          <w:p w14:paraId="09CEE130"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36,243(25.70)</w:t>
            </w:r>
          </w:p>
        </w:tc>
      </w:tr>
      <w:tr w:rsidR="00160995" w:rsidRPr="003E17FE" w14:paraId="4430636E" w14:textId="77777777" w:rsidTr="00E64B6F">
        <w:trPr>
          <w:trHeight w:val="300"/>
        </w:trPr>
        <w:tc>
          <w:tcPr>
            <w:tcW w:w="3145" w:type="dxa"/>
            <w:vMerge/>
            <w:tcBorders>
              <w:top w:val="nil"/>
              <w:left w:val="single" w:sz="4" w:space="0" w:color="auto"/>
              <w:bottom w:val="single" w:sz="4" w:space="0" w:color="auto"/>
              <w:right w:val="single" w:sz="4" w:space="0" w:color="auto"/>
            </w:tcBorders>
            <w:vAlign w:val="center"/>
            <w:hideMark/>
          </w:tcPr>
          <w:p w14:paraId="32F8A940"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p>
        </w:tc>
        <w:tc>
          <w:tcPr>
            <w:tcW w:w="3351" w:type="dxa"/>
            <w:tcBorders>
              <w:top w:val="nil"/>
              <w:left w:val="nil"/>
              <w:bottom w:val="single" w:sz="4" w:space="0" w:color="auto"/>
              <w:right w:val="single" w:sz="4" w:space="0" w:color="auto"/>
            </w:tcBorders>
            <w:shd w:val="clear" w:color="auto" w:fill="auto"/>
            <w:noWrap/>
            <w:vAlign w:val="bottom"/>
            <w:hideMark/>
          </w:tcPr>
          <w:p w14:paraId="0881D3B2"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 xml:space="preserve">Manual </w:t>
            </w:r>
            <w:proofErr w:type="spellStart"/>
            <w:r w:rsidRPr="003E17FE">
              <w:rPr>
                <w:rFonts w:ascii="Calibri" w:eastAsia="Times New Roman" w:hAnsi="Calibri" w:cs="Calibri"/>
                <w:color w:val="000000"/>
                <w:kern w:val="0"/>
                <w:sz w:val="24"/>
                <w:szCs w:val="24"/>
                <w14:ligatures w14:val="none"/>
              </w:rPr>
              <w:t>labour</w:t>
            </w:r>
            <w:proofErr w:type="spellEnd"/>
          </w:p>
        </w:tc>
        <w:tc>
          <w:tcPr>
            <w:tcW w:w="2859" w:type="dxa"/>
            <w:tcBorders>
              <w:top w:val="nil"/>
              <w:left w:val="nil"/>
              <w:bottom w:val="single" w:sz="4" w:space="0" w:color="auto"/>
              <w:right w:val="single" w:sz="4" w:space="0" w:color="auto"/>
            </w:tcBorders>
            <w:shd w:val="clear" w:color="auto" w:fill="auto"/>
            <w:noWrap/>
            <w:vAlign w:val="bottom"/>
            <w:hideMark/>
          </w:tcPr>
          <w:p w14:paraId="77A3062A"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8,753 (6.21)</w:t>
            </w:r>
          </w:p>
        </w:tc>
      </w:tr>
      <w:tr w:rsidR="00160995" w:rsidRPr="003E17FE" w14:paraId="2D1AEBD4" w14:textId="77777777" w:rsidTr="00E64B6F">
        <w:trPr>
          <w:trHeight w:val="300"/>
        </w:trPr>
        <w:tc>
          <w:tcPr>
            <w:tcW w:w="3145" w:type="dxa"/>
            <w:vMerge/>
            <w:tcBorders>
              <w:top w:val="nil"/>
              <w:left w:val="single" w:sz="4" w:space="0" w:color="auto"/>
              <w:bottom w:val="single" w:sz="4" w:space="0" w:color="auto"/>
              <w:right w:val="single" w:sz="4" w:space="0" w:color="auto"/>
            </w:tcBorders>
            <w:vAlign w:val="center"/>
            <w:hideMark/>
          </w:tcPr>
          <w:p w14:paraId="0F635BA4"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p>
        </w:tc>
        <w:tc>
          <w:tcPr>
            <w:tcW w:w="3351" w:type="dxa"/>
            <w:tcBorders>
              <w:top w:val="nil"/>
              <w:left w:val="nil"/>
              <w:bottom w:val="single" w:sz="4" w:space="0" w:color="auto"/>
              <w:right w:val="single" w:sz="4" w:space="0" w:color="auto"/>
            </w:tcBorders>
            <w:shd w:val="clear" w:color="auto" w:fill="auto"/>
            <w:noWrap/>
            <w:vAlign w:val="bottom"/>
            <w:hideMark/>
          </w:tcPr>
          <w:p w14:paraId="71BF4C89"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Professional/technical/managerial</w:t>
            </w:r>
          </w:p>
        </w:tc>
        <w:tc>
          <w:tcPr>
            <w:tcW w:w="2859" w:type="dxa"/>
            <w:tcBorders>
              <w:top w:val="nil"/>
              <w:left w:val="nil"/>
              <w:bottom w:val="single" w:sz="4" w:space="0" w:color="auto"/>
              <w:right w:val="single" w:sz="4" w:space="0" w:color="auto"/>
            </w:tcBorders>
            <w:shd w:val="clear" w:color="auto" w:fill="auto"/>
            <w:noWrap/>
            <w:vAlign w:val="bottom"/>
            <w:hideMark/>
          </w:tcPr>
          <w:p w14:paraId="52E8192E"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4897(3.47)</w:t>
            </w:r>
          </w:p>
        </w:tc>
      </w:tr>
      <w:tr w:rsidR="00160995" w:rsidRPr="003E17FE" w14:paraId="120C333D" w14:textId="77777777" w:rsidTr="00E64B6F">
        <w:trPr>
          <w:trHeight w:val="300"/>
        </w:trPr>
        <w:tc>
          <w:tcPr>
            <w:tcW w:w="3145" w:type="dxa"/>
            <w:vMerge/>
            <w:tcBorders>
              <w:top w:val="nil"/>
              <w:left w:val="single" w:sz="4" w:space="0" w:color="auto"/>
              <w:bottom w:val="single" w:sz="4" w:space="0" w:color="auto"/>
              <w:right w:val="single" w:sz="4" w:space="0" w:color="auto"/>
            </w:tcBorders>
            <w:vAlign w:val="center"/>
            <w:hideMark/>
          </w:tcPr>
          <w:p w14:paraId="7CD5EFFD"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p>
        </w:tc>
        <w:tc>
          <w:tcPr>
            <w:tcW w:w="3351" w:type="dxa"/>
            <w:tcBorders>
              <w:top w:val="nil"/>
              <w:left w:val="nil"/>
              <w:bottom w:val="single" w:sz="4" w:space="0" w:color="auto"/>
              <w:right w:val="single" w:sz="4" w:space="0" w:color="auto"/>
            </w:tcBorders>
            <w:shd w:val="clear" w:color="auto" w:fill="auto"/>
            <w:noWrap/>
            <w:vAlign w:val="bottom"/>
            <w:hideMark/>
          </w:tcPr>
          <w:p w14:paraId="3664C428"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Others</w:t>
            </w:r>
          </w:p>
        </w:tc>
        <w:tc>
          <w:tcPr>
            <w:tcW w:w="2859" w:type="dxa"/>
            <w:tcBorders>
              <w:top w:val="nil"/>
              <w:left w:val="nil"/>
              <w:bottom w:val="single" w:sz="4" w:space="0" w:color="auto"/>
              <w:right w:val="single" w:sz="4" w:space="0" w:color="auto"/>
            </w:tcBorders>
            <w:shd w:val="clear" w:color="auto" w:fill="auto"/>
            <w:noWrap/>
            <w:vAlign w:val="bottom"/>
            <w:hideMark/>
          </w:tcPr>
          <w:p w14:paraId="52C60720"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25184(17.86)</w:t>
            </w:r>
          </w:p>
        </w:tc>
      </w:tr>
      <w:tr w:rsidR="00160995" w:rsidRPr="003E17FE" w14:paraId="2B6CA152" w14:textId="77777777" w:rsidTr="00E64B6F">
        <w:trPr>
          <w:trHeight w:val="300"/>
        </w:trPr>
        <w:tc>
          <w:tcPr>
            <w:tcW w:w="3145"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7916721D"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lastRenderedPageBreak/>
              <w:t>sex of child</w:t>
            </w:r>
          </w:p>
        </w:tc>
        <w:tc>
          <w:tcPr>
            <w:tcW w:w="3351" w:type="dxa"/>
            <w:tcBorders>
              <w:top w:val="nil"/>
              <w:left w:val="nil"/>
              <w:bottom w:val="single" w:sz="4" w:space="0" w:color="auto"/>
              <w:right w:val="single" w:sz="4" w:space="0" w:color="auto"/>
            </w:tcBorders>
            <w:shd w:val="clear" w:color="auto" w:fill="auto"/>
            <w:noWrap/>
            <w:vAlign w:val="bottom"/>
            <w:hideMark/>
          </w:tcPr>
          <w:p w14:paraId="6D24C342"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Male</w:t>
            </w:r>
          </w:p>
        </w:tc>
        <w:tc>
          <w:tcPr>
            <w:tcW w:w="2859" w:type="dxa"/>
            <w:tcBorders>
              <w:top w:val="nil"/>
              <w:left w:val="nil"/>
              <w:bottom w:val="single" w:sz="4" w:space="0" w:color="auto"/>
              <w:right w:val="single" w:sz="4" w:space="0" w:color="auto"/>
            </w:tcBorders>
            <w:shd w:val="clear" w:color="auto" w:fill="auto"/>
            <w:noWrap/>
            <w:vAlign w:val="bottom"/>
            <w:hideMark/>
          </w:tcPr>
          <w:p w14:paraId="3663BD94"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73310(51.99)</w:t>
            </w:r>
          </w:p>
        </w:tc>
      </w:tr>
      <w:tr w:rsidR="00160995" w:rsidRPr="003E17FE" w14:paraId="6FD34677" w14:textId="77777777" w:rsidTr="00E64B6F">
        <w:trPr>
          <w:trHeight w:val="300"/>
        </w:trPr>
        <w:tc>
          <w:tcPr>
            <w:tcW w:w="3145" w:type="dxa"/>
            <w:vMerge/>
            <w:tcBorders>
              <w:top w:val="nil"/>
              <w:left w:val="single" w:sz="4" w:space="0" w:color="auto"/>
              <w:bottom w:val="single" w:sz="4" w:space="0" w:color="auto"/>
              <w:right w:val="single" w:sz="4" w:space="0" w:color="auto"/>
            </w:tcBorders>
            <w:vAlign w:val="center"/>
            <w:hideMark/>
          </w:tcPr>
          <w:p w14:paraId="0175965E"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p>
        </w:tc>
        <w:tc>
          <w:tcPr>
            <w:tcW w:w="3351" w:type="dxa"/>
            <w:tcBorders>
              <w:top w:val="nil"/>
              <w:left w:val="nil"/>
              <w:bottom w:val="single" w:sz="4" w:space="0" w:color="auto"/>
              <w:right w:val="single" w:sz="4" w:space="0" w:color="auto"/>
            </w:tcBorders>
            <w:shd w:val="clear" w:color="auto" w:fill="auto"/>
            <w:noWrap/>
            <w:vAlign w:val="bottom"/>
            <w:hideMark/>
          </w:tcPr>
          <w:p w14:paraId="171643E1"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Female</w:t>
            </w:r>
          </w:p>
        </w:tc>
        <w:tc>
          <w:tcPr>
            <w:tcW w:w="2859" w:type="dxa"/>
            <w:tcBorders>
              <w:top w:val="nil"/>
              <w:left w:val="nil"/>
              <w:bottom w:val="single" w:sz="4" w:space="0" w:color="auto"/>
              <w:right w:val="single" w:sz="4" w:space="0" w:color="auto"/>
            </w:tcBorders>
            <w:shd w:val="clear" w:color="auto" w:fill="auto"/>
            <w:noWrap/>
            <w:vAlign w:val="bottom"/>
            <w:hideMark/>
          </w:tcPr>
          <w:p w14:paraId="4C36DD44"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67708(48.01)</w:t>
            </w:r>
          </w:p>
        </w:tc>
      </w:tr>
      <w:tr w:rsidR="00160995" w:rsidRPr="003E17FE" w14:paraId="4AE89E2C" w14:textId="77777777" w:rsidTr="00E64B6F">
        <w:trPr>
          <w:trHeight w:val="300"/>
        </w:trPr>
        <w:tc>
          <w:tcPr>
            <w:tcW w:w="3145"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174333C7"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Years of breastfeeding</w:t>
            </w:r>
          </w:p>
        </w:tc>
        <w:tc>
          <w:tcPr>
            <w:tcW w:w="3351" w:type="dxa"/>
            <w:tcBorders>
              <w:top w:val="nil"/>
              <w:left w:val="nil"/>
              <w:bottom w:val="single" w:sz="4" w:space="0" w:color="auto"/>
              <w:right w:val="single" w:sz="4" w:space="0" w:color="auto"/>
            </w:tcBorders>
            <w:shd w:val="clear" w:color="auto" w:fill="auto"/>
            <w:noWrap/>
            <w:vAlign w:val="bottom"/>
            <w:hideMark/>
          </w:tcPr>
          <w:p w14:paraId="0826062E"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One year</w:t>
            </w:r>
          </w:p>
        </w:tc>
        <w:tc>
          <w:tcPr>
            <w:tcW w:w="2859" w:type="dxa"/>
            <w:tcBorders>
              <w:top w:val="nil"/>
              <w:left w:val="nil"/>
              <w:bottom w:val="single" w:sz="4" w:space="0" w:color="auto"/>
              <w:right w:val="single" w:sz="4" w:space="0" w:color="auto"/>
            </w:tcBorders>
            <w:shd w:val="clear" w:color="auto" w:fill="auto"/>
            <w:noWrap/>
            <w:vAlign w:val="bottom"/>
            <w:hideMark/>
          </w:tcPr>
          <w:p w14:paraId="35C7BE9F"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38130(27.04)</w:t>
            </w:r>
          </w:p>
        </w:tc>
      </w:tr>
      <w:tr w:rsidR="00160995" w:rsidRPr="003E17FE" w14:paraId="312149E5" w14:textId="77777777" w:rsidTr="00E64B6F">
        <w:trPr>
          <w:trHeight w:val="300"/>
        </w:trPr>
        <w:tc>
          <w:tcPr>
            <w:tcW w:w="3145" w:type="dxa"/>
            <w:vMerge/>
            <w:tcBorders>
              <w:top w:val="nil"/>
              <w:left w:val="single" w:sz="4" w:space="0" w:color="auto"/>
              <w:bottom w:val="single" w:sz="4" w:space="0" w:color="auto"/>
              <w:right w:val="single" w:sz="4" w:space="0" w:color="auto"/>
            </w:tcBorders>
            <w:vAlign w:val="center"/>
            <w:hideMark/>
          </w:tcPr>
          <w:p w14:paraId="5908D19A"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p>
        </w:tc>
        <w:tc>
          <w:tcPr>
            <w:tcW w:w="3351" w:type="dxa"/>
            <w:tcBorders>
              <w:top w:val="nil"/>
              <w:left w:val="nil"/>
              <w:bottom w:val="single" w:sz="4" w:space="0" w:color="auto"/>
              <w:right w:val="single" w:sz="4" w:space="0" w:color="auto"/>
            </w:tcBorders>
            <w:shd w:val="clear" w:color="auto" w:fill="auto"/>
            <w:noWrap/>
            <w:vAlign w:val="bottom"/>
            <w:hideMark/>
          </w:tcPr>
          <w:p w14:paraId="425DF60F"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Two Year</w:t>
            </w:r>
          </w:p>
        </w:tc>
        <w:tc>
          <w:tcPr>
            <w:tcW w:w="2859" w:type="dxa"/>
            <w:tcBorders>
              <w:top w:val="nil"/>
              <w:left w:val="nil"/>
              <w:bottom w:val="single" w:sz="4" w:space="0" w:color="auto"/>
              <w:right w:val="single" w:sz="4" w:space="0" w:color="auto"/>
            </w:tcBorders>
            <w:shd w:val="clear" w:color="auto" w:fill="auto"/>
            <w:noWrap/>
            <w:vAlign w:val="bottom"/>
            <w:hideMark/>
          </w:tcPr>
          <w:p w14:paraId="29B5739E"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30597(21.70)</w:t>
            </w:r>
          </w:p>
        </w:tc>
      </w:tr>
      <w:tr w:rsidR="00160995" w:rsidRPr="003E17FE" w14:paraId="40AEEE19" w14:textId="77777777" w:rsidTr="00E64B6F">
        <w:trPr>
          <w:trHeight w:val="300"/>
        </w:trPr>
        <w:tc>
          <w:tcPr>
            <w:tcW w:w="3145" w:type="dxa"/>
            <w:vMerge/>
            <w:tcBorders>
              <w:top w:val="nil"/>
              <w:left w:val="single" w:sz="4" w:space="0" w:color="auto"/>
              <w:bottom w:val="single" w:sz="4" w:space="0" w:color="auto"/>
              <w:right w:val="single" w:sz="4" w:space="0" w:color="auto"/>
            </w:tcBorders>
            <w:vAlign w:val="center"/>
            <w:hideMark/>
          </w:tcPr>
          <w:p w14:paraId="651C9355"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p>
        </w:tc>
        <w:tc>
          <w:tcPr>
            <w:tcW w:w="3351" w:type="dxa"/>
            <w:tcBorders>
              <w:top w:val="nil"/>
              <w:left w:val="nil"/>
              <w:bottom w:val="single" w:sz="4" w:space="0" w:color="auto"/>
              <w:right w:val="single" w:sz="4" w:space="0" w:color="auto"/>
            </w:tcBorders>
            <w:shd w:val="clear" w:color="auto" w:fill="auto"/>
            <w:noWrap/>
            <w:vAlign w:val="bottom"/>
            <w:hideMark/>
          </w:tcPr>
          <w:p w14:paraId="144D061D"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There or more</w:t>
            </w:r>
          </w:p>
        </w:tc>
        <w:tc>
          <w:tcPr>
            <w:tcW w:w="2859" w:type="dxa"/>
            <w:tcBorders>
              <w:top w:val="nil"/>
              <w:left w:val="nil"/>
              <w:bottom w:val="single" w:sz="4" w:space="0" w:color="auto"/>
              <w:right w:val="single" w:sz="4" w:space="0" w:color="auto"/>
            </w:tcBorders>
            <w:shd w:val="clear" w:color="auto" w:fill="auto"/>
            <w:noWrap/>
            <w:vAlign w:val="bottom"/>
            <w:hideMark/>
          </w:tcPr>
          <w:p w14:paraId="69F03F07"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11227(7.96)</w:t>
            </w:r>
          </w:p>
        </w:tc>
      </w:tr>
      <w:tr w:rsidR="00160995" w:rsidRPr="003E17FE" w14:paraId="7F296083" w14:textId="77777777" w:rsidTr="00E64B6F">
        <w:trPr>
          <w:trHeight w:val="300"/>
        </w:trPr>
        <w:tc>
          <w:tcPr>
            <w:tcW w:w="3145" w:type="dxa"/>
            <w:vMerge/>
            <w:tcBorders>
              <w:top w:val="nil"/>
              <w:left w:val="single" w:sz="4" w:space="0" w:color="auto"/>
              <w:bottom w:val="single" w:sz="4" w:space="0" w:color="auto"/>
              <w:right w:val="single" w:sz="4" w:space="0" w:color="auto"/>
            </w:tcBorders>
            <w:vAlign w:val="center"/>
            <w:hideMark/>
          </w:tcPr>
          <w:p w14:paraId="11F106E8"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p>
        </w:tc>
        <w:tc>
          <w:tcPr>
            <w:tcW w:w="3351" w:type="dxa"/>
            <w:tcBorders>
              <w:top w:val="nil"/>
              <w:left w:val="nil"/>
              <w:bottom w:val="single" w:sz="4" w:space="0" w:color="auto"/>
              <w:right w:val="single" w:sz="4" w:space="0" w:color="auto"/>
            </w:tcBorders>
            <w:shd w:val="clear" w:color="auto" w:fill="auto"/>
            <w:noWrap/>
            <w:vAlign w:val="bottom"/>
            <w:hideMark/>
          </w:tcPr>
          <w:p w14:paraId="66A2B33E"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Ever breastfed, not currently breastfed</w:t>
            </w:r>
          </w:p>
        </w:tc>
        <w:tc>
          <w:tcPr>
            <w:tcW w:w="2859" w:type="dxa"/>
            <w:tcBorders>
              <w:top w:val="nil"/>
              <w:left w:val="nil"/>
              <w:bottom w:val="single" w:sz="4" w:space="0" w:color="auto"/>
              <w:right w:val="single" w:sz="4" w:space="0" w:color="auto"/>
            </w:tcBorders>
            <w:shd w:val="clear" w:color="auto" w:fill="auto"/>
            <w:noWrap/>
            <w:vAlign w:val="bottom"/>
            <w:hideMark/>
          </w:tcPr>
          <w:p w14:paraId="0AC33DE0"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56046(39.74)</w:t>
            </w:r>
          </w:p>
        </w:tc>
      </w:tr>
      <w:tr w:rsidR="00160995" w:rsidRPr="003E17FE" w14:paraId="18C6D3DE" w14:textId="77777777" w:rsidTr="00E64B6F">
        <w:trPr>
          <w:trHeight w:val="300"/>
        </w:trPr>
        <w:tc>
          <w:tcPr>
            <w:tcW w:w="3145" w:type="dxa"/>
            <w:vMerge/>
            <w:tcBorders>
              <w:top w:val="nil"/>
              <w:left w:val="single" w:sz="4" w:space="0" w:color="auto"/>
              <w:bottom w:val="single" w:sz="4" w:space="0" w:color="auto"/>
              <w:right w:val="single" w:sz="4" w:space="0" w:color="auto"/>
            </w:tcBorders>
            <w:vAlign w:val="center"/>
            <w:hideMark/>
          </w:tcPr>
          <w:p w14:paraId="71686CE2"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p>
        </w:tc>
        <w:tc>
          <w:tcPr>
            <w:tcW w:w="3351" w:type="dxa"/>
            <w:tcBorders>
              <w:top w:val="nil"/>
              <w:left w:val="nil"/>
              <w:bottom w:val="single" w:sz="4" w:space="0" w:color="auto"/>
              <w:right w:val="single" w:sz="4" w:space="0" w:color="auto"/>
            </w:tcBorders>
            <w:shd w:val="clear" w:color="auto" w:fill="auto"/>
            <w:noWrap/>
            <w:vAlign w:val="bottom"/>
            <w:hideMark/>
          </w:tcPr>
          <w:p w14:paraId="4E261E80"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Never breastfed</w:t>
            </w:r>
          </w:p>
        </w:tc>
        <w:tc>
          <w:tcPr>
            <w:tcW w:w="2859" w:type="dxa"/>
            <w:tcBorders>
              <w:top w:val="nil"/>
              <w:left w:val="nil"/>
              <w:bottom w:val="single" w:sz="4" w:space="0" w:color="auto"/>
              <w:right w:val="single" w:sz="4" w:space="0" w:color="auto"/>
            </w:tcBorders>
            <w:shd w:val="clear" w:color="auto" w:fill="auto"/>
            <w:noWrap/>
            <w:vAlign w:val="bottom"/>
            <w:hideMark/>
          </w:tcPr>
          <w:p w14:paraId="276CECD8"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4996(3.54)</w:t>
            </w:r>
          </w:p>
        </w:tc>
      </w:tr>
      <w:tr w:rsidR="00160995" w:rsidRPr="003E17FE" w14:paraId="4A61457E" w14:textId="77777777" w:rsidTr="00E64B6F">
        <w:trPr>
          <w:trHeight w:val="300"/>
        </w:trPr>
        <w:tc>
          <w:tcPr>
            <w:tcW w:w="3145" w:type="dxa"/>
            <w:vMerge/>
            <w:tcBorders>
              <w:top w:val="nil"/>
              <w:left w:val="single" w:sz="4" w:space="0" w:color="auto"/>
              <w:bottom w:val="single" w:sz="4" w:space="0" w:color="auto"/>
              <w:right w:val="single" w:sz="4" w:space="0" w:color="auto"/>
            </w:tcBorders>
            <w:vAlign w:val="center"/>
            <w:hideMark/>
          </w:tcPr>
          <w:p w14:paraId="1EBAA45F"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p>
        </w:tc>
        <w:tc>
          <w:tcPr>
            <w:tcW w:w="3351" w:type="dxa"/>
            <w:tcBorders>
              <w:top w:val="nil"/>
              <w:left w:val="nil"/>
              <w:bottom w:val="single" w:sz="4" w:space="0" w:color="auto"/>
              <w:right w:val="single" w:sz="4" w:space="0" w:color="auto"/>
            </w:tcBorders>
            <w:shd w:val="clear" w:color="auto" w:fill="auto"/>
            <w:noWrap/>
            <w:vAlign w:val="bottom"/>
            <w:hideMark/>
          </w:tcPr>
          <w:p w14:paraId="7940973E"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Inconsistent</w:t>
            </w:r>
          </w:p>
        </w:tc>
        <w:tc>
          <w:tcPr>
            <w:tcW w:w="2859" w:type="dxa"/>
            <w:tcBorders>
              <w:top w:val="nil"/>
              <w:left w:val="nil"/>
              <w:bottom w:val="single" w:sz="4" w:space="0" w:color="auto"/>
              <w:right w:val="single" w:sz="4" w:space="0" w:color="auto"/>
            </w:tcBorders>
            <w:shd w:val="clear" w:color="auto" w:fill="auto"/>
            <w:noWrap/>
            <w:vAlign w:val="bottom"/>
            <w:hideMark/>
          </w:tcPr>
          <w:p w14:paraId="3DF71159"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22(0.02)</w:t>
            </w:r>
          </w:p>
        </w:tc>
      </w:tr>
      <w:tr w:rsidR="00160995" w:rsidRPr="003E17FE" w14:paraId="33443B05" w14:textId="77777777" w:rsidTr="00E64B6F">
        <w:trPr>
          <w:trHeight w:val="300"/>
        </w:trPr>
        <w:tc>
          <w:tcPr>
            <w:tcW w:w="3145"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10B3DB87"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delivery by caesarian section</w:t>
            </w:r>
          </w:p>
        </w:tc>
        <w:tc>
          <w:tcPr>
            <w:tcW w:w="3351" w:type="dxa"/>
            <w:tcBorders>
              <w:top w:val="nil"/>
              <w:left w:val="nil"/>
              <w:bottom w:val="single" w:sz="4" w:space="0" w:color="auto"/>
              <w:right w:val="single" w:sz="4" w:space="0" w:color="auto"/>
            </w:tcBorders>
            <w:shd w:val="clear" w:color="auto" w:fill="auto"/>
            <w:noWrap/>
            <w:vAlign w:val="bottom"/>
            <w:hideMark/>
          </w:tcPr>
          <w:p w14:paraId="5EF97AF8"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No</w:t>
            </w:r>
          </w:p>
        </w:tc>
        <w:tc>
          <w:tcPr>
            <w:tcW w:w="2859" w:type="dxa"/>
            <w:tcBorders>
              <w:top w:val="nil"/>
              <w:left w:val="nil"/>
              <w:bottom w:val="single" w:sz="4" w:space="0" w:color="auto"/>
              <w:right w:val="single" w:sz="4" w:space="0" w:color="auto"/>
            </w:tcBorders>
            <w:shd w:val="clear" w:color="auto" w:fill="auto"/>
            <w:noWrap/>
            <w:vAlign w:val="bottom"/>
            <w:hideMark/>
          </w:tcPr>
          <w:p w14:paraId="23EF6D63"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124526(88.31)</w:t>
            </w:r>
          </w:p>
        </w:tc>
      </w:tr>
      <w:tr w:rsidR="00160995" w:rsidRPr="003E17FE" w14:paraId="0183D4FD" w14:textId="77777777" w:rsidTr="00E64B6F">
        <w:trPr>
          <w:trHeight w:val="300"/>
        </w:trPr>
        <w:tc>
          <w:tcPr>
            <w:tcW w:w="3145" w:type="dxa"/>
            <w:vMerge/>
            <w:tcBorders>
              <w:top w:val="nil"/>
              <w:left w:val="single" w:sz="4" w:space="0" w:color="auto"/>
              <w:bottom w:val="single" w:sz="4" w:space="0" w:color="auto"/>
              <w:right w:val="single" w:sz="4" w:space="0" w:color="auto"/>
            </w:tcBorders>
            <w:vAlign w:val="center"/>
            <w:hideMark/>
          </w:tcPr>
          <w:p w14:paraId="5B98F04D"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p>
        </w:tc>
        <w:tc>
          <w:tcPr>
            <w:tcW w:w="3351" w:type="dxa"/>
            <w:tcBorders>
              <w:top w:val="nil"/>
              <w:left w:val="nil"/>
              <w:bottom w:val="single" w:sz="4" w:space="0" w:color="auto"/>
              <w:right w:val="single" w:sz="4" w:space="0" w:color="auto"/>
            </w:tcBorders>
            <w:shd w:val="clear" w:color="auto" w:fill="auto"/>
            <w:noWrap/>
            <w:vAlign w:val="bottom"/>
            <w:hideMark/>
          </w:tcPr>
          <w:p w14:paraId="1547B0BD"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Yes</w:t>
            </w:r>
          </w:p>
        </w:tc>
        <w:tc>
          <w:tcPr>
            <w:tcW w:w="2859" w:type="dxa"/>
            <w:tcBorders>
              <w:top w:val="nil"/>
              <w:left w:val="nil"/>
              <w:bottom w:val="single" w:sz="4" w:space="0" w:color="auto"/>
              <w:right w:val="single" w:sz="4" w:space="0" w:color="auto"/>
            </w:tcBorders>
            <w:shd w:val="clear" w:color="auto" w:fill="auto"/>
            <w:noWrap/>
            <w:vAlign w:val="bottom"/>
            <w:hideMark/>
          </w:tcPr>
          <w:p w14:paraId="7A53F250"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16492(11.69)</w:t>
            </w:r>
          </w:p>
        </w:tc>
      </w:tr>
      <w:tr w:rsidR="00160995" w:rsidRPr="003E17FE" w14:paraId="0D474F99" w14:textId="77777777" w:rsidTr="00E64B6F">
        <w:trPr>
          <w:trHeight w:val="300"/>
        </w:trPr>
        <w:tc>
          <w:tcPr>
            <w:tcW w:w="3145"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398E8D02"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ever had vaccination</w:t>
            </w:r>
          </w:p>
        </w:tc>
        <w:tc>
          <w:tcPr>
            <w:tcW w:w="3351" w:type="dxa"/>
            <w:tcBorders>
              <w:top w:val="nil"/>
              <w:left w:val="nil"/>
              <w:bottom w:val="single" w:sz="4" w:space="0" w:color="auto"/>
              <w:right w:val="single" w:sz="4" w:space="0" w:color="auto"/>
            </w:tcBorders>
            <w:shd w:val="clear" w:color="auto" w:fill="auto"/>
            <w:noWrap/>
            <w:vAlign w:val="bottom"/>
            <w:hideMark/>
          </w:tcPr>
          <w:p w14:paraId="2CC447D1"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No</w:t>
            </w:r>
          </w:p>
        </w:tc>
        <w:tc>
          <w:tcPr>
            <w:tcW w:w="2859" w:type="dxa"/>
            <w:tcBorders>
              <w:top w:val="nil"/>
              <w:left w:val="nil"/>
              <w:bottom w:val="single" w:sz="4" w:space="0" w:color="auto"/>
              <w:right w:val="single" w:sz="4" w:space="0" w:color="auto"/>
            </w:tcBorders>
            <w:shd w:val="clear" w:color="auto" w:fill="auto"/>
            <w:noWrap/>
            <w:vAlign w:val="bottom"/>
            <w:hideMark/>
          </w:tcPr>
          <w:p w14:paraId="0103E3D0"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21262(15.08)</w:t>
            </w:r>
          </w:p>
        </w:tc>
      </w:tr>
      <w:tr w:rsidR="00160995" w:rsidRPr="003E17FE" w14:paraId="469FB74F" w14:textId="77777777" w:rsidTr="00E64B6F">
        <w:trPr>
          <w:trHeight w:val="300"/>
        </w:trPr>
        <w:tc>
          <w:tcPr>
            <w:tcW w:w="3145" w:type="dxa"/>
            <w:vMerge/>
            <w:tcBorders>
              <w:top w:val="nil"/>
              <w:left w:val="single" w:sz="4" w:space="0" w:color="auto"/>
              <w:bottom w:val="single" w:sz="4" w:space="0" w:color="auto"/>
              <w:right w:val="single" w:sz="4" w:space="0" w:color="auto"/>
            </w:tcBorders>
            <w:vAlign w:val="center"/>
            <w:hideMark/>
          </w:tcPr>
          <w:p w14:paraId="03C55A6F"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p>
        </w:tc>
        <w:tc>
          <w:tcPr>
            <w:tcW w:w="3351" w:type="dxa"/>
            <w:tcBorders>
              <w:top w:val="nil"/>
              <w:left w:val="nil"/>
              <w:bottom w:val="single" w:sz="4" w:space="0" w:color="auto"/>
              <w:right w:val="single" w:sz="4" w:space="0" w:color="auto"/>
            </w:tcBorders>
            <w:shd w:val="clear" w:color="auto" w:fill="auto"/>
            <w:noWrap/>
            <w:vAlign w:val="bottom"/>
            <w:hideMark/>
          </w:tcPr>
          <w:p w14:paraId="452AF5A1"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Yes</w:t>
            </w:r>
          </w:p>
        </w:tc>
        <w:tc>
          <w:tcPr>
            <w:tcW w:w="2859" w:type="dxa"/>
            <w:tcBorders>
              <w:top w:val="nil"/>
              <w:left w:val="nil"/>
              <w:bottom w:val="single" w:sz="4" w:space="0" w:color="auto"/>
              <w:right w:val="single" w:sz="4" w:space="0" w:color="auto"/>
            </w:tcBorders>
            <w:shd w:val="clear" w:color="auto" w:fill="auto"/>
            <w:noWrap/>
            <w:vAlign w:val="bottom"/>
            <w:hideMark/>
          </w:tcPr>
          <w:p w14:paraId="1C1E0482"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119,756 (84.92)</w:t>
            </w:r>
          </w:p>
        </w:tc>
      </w:tr>
      <w:tr w:rsidR="00160995" w:rsidRPr="003E17FE" w14:paraId="3265EA21" w14:textId="77777777" w:rsidTr="00E64B6F">
        <w:trPr>
          <w:trHeight w:val="300"/>
        </w:trPr>
        <w:tc>
          <w:tcPr>
            <w:tcW w:w="3145"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7848217F"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age in months</w:t>
            </w:r>
          </w:p>
        </w:tc>
        <w:tc>
          <w:tcPr>
            <w:tcW w:w="3351" w:type="dxa"/>
            <w:tcBorders>
              <w:top w:val="nil"/>
              <w:left w:val="nil"/>
              <w:bottom w:val="single" w:sz="4" w:space="0" w:color="auto"/>
              <w:right w:val="single" w:sz="4" w:space="0" w:color="auto"/>
            </w:tcBorders>
            <w:shd w:val="clear" w:color="auto" w:fill="auto"/>
            <w:noWrap/>
            <w:vAlign w:val="bottom"/>
            <w:hideMark/>
          </w:tcPr>
          <w:p w14:paraId="0239F023"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One Years Old</w:t>
            </w:r>
          </w:p>
        </w:tc>
        <w:tc>
          <w:tcPr>
            <w:tcW w:w="2859" w:type="dxa"/>
            <w:tcBorders>
              <w:top w:val="nil"/>
              <w:left w:val="nil"/>
              <w:bottom w:val="single" w:sz="4" w:space="0" w:color="auto"/>
              <w:right w:val="single" w:sz="4" w:space="0" w:color="auto"/>
            </w:tcBorders>
            <w:shd w:val="clear" w:color="auto" w:fill="auto"/>
            <w:noWrap/>
            <w:vAlign w:val="bottom"/>
            <w:hideMark/>
          </w:tcPr>
          <w:p w14:paraId="03BE30E1"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33220(23.56)</w:t>
            </w:r>
          </w:p>
        </w:tc>
      </w:tr>
      <w:tr w:rsidR="00160995" w:rsidRPr="003E17FE" w14:paraId="43FA439A" w14:textId="77777777" w:rsidTr="00E64B6F">
        <w:trPr>
          <w:trHeight w:val="300"/>
        </w:trPr>
        <w:tc>
          <w:tcPr>
            <w:tcW w:w="3145" w:type="dxa"/>
            <w:vMerge/>
            <w:tcBorders>
              <w:top w:val="nil"/>
              <w:left w:val="single" w:sz="4" w:space="0" w:color="auto"/>
              <w:bottom w:val="single" w:sz="4" w:space="0" w:color="auto"/>
              <w:right w:val="single" w:sz="4" w:space="0" w:color="auto"/>
            </w:tcBorders>
            <w:vAlign w:val="center"/>
            <w:hideMark/>
          </w:tcPr>
          <w:p w14:paraId="0AD3BBEA"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p>
        </w:tc>
        <w:tc>
          <w:tcPr>
            <w:tcW w:w="3351" w:type="dxa"/>
            <w:tcBorders>
              <w:top w:val="nil"/>
              <w:left w:val="nil"/>
              <w:bottom w:val="single" w:sz="4" w:space="0" w:color="auto"/>
              <w:right w:val="single" w:sz="4" w:space="0" w:color="auto"/>
            </w:tcBorders>
            <w:shd w:val="clear" w:color="auto" w:fill="auto"/>
            <w:noWrap/>
            <w:vAlign w:val="bottom"/>
            <w:hideMark/>
          </w:tcPr>
          <w:p w14:paraId="77DCB29E"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Two Years Old</w:t>
            </w:r>
          </w:p>
        </w:tc>
        <w:tc>
          <w:tcPr>
            <w:tcW w:w="2859" w:type="dxa"/>
            <w:tcBorders>
              <w:top w:val="nil"/>
              <w:left w:val="nil"/>
              <w:bottom w:val="single" w:sz="4" w:space="0" w:color="auto"/>
              <w:right w:val="single" w:sz="4" w:space="0" w:color="auto"/>
            </w:tcBorders>
            <w:shd w:val="clear" w:color="auto" w:fill="auto"/>
            <w:noWrap/>
            <w:vAlign w:val="bottom"/>
            <w:hideMark/>
          </w:tcPr>
          <w:p w14:paraId="68BD5F34"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34370(24.37)</w:t>
            </w:r>
          </w:p>
        </w:tc>
      </w:tr>
      <w:tr w:rsidR="00160995" w:rsidRPr="003E17FE" w14:paraId="4426D094" w14:textId="77777777" w:rsidTr="00E64B6F">
        <w:trPr>
          <w:trHeight w:val="300"/>
        </w:trPr>
        <w:tc>
          <w:tcPr>
            <w:tcW w:w="3145" w:type="dxa"/>
            <w:vMerge/>
            <w:tcBorders>
              <w:top w:val="nil"/>
              <w:left w:val="single" w:sz="4" w:space="0" w:color="auto"/>
              <w:bottom w:val="single" w:sz="4" w:space="0" w:color="auto"/>
              <w:right w:val="single" w:sz="4" w:space="0" w:color="auto"/>
            </w:tcBorders>
            <w:vAlign w:val="center"/>
            <w:hideMark/>
          </w:tcPr>
          <w:p w14:paraId="7300527E"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p>
        </w:tc>
        <w:tc>
          <w:tcPr>
            <w:tcW w:w="3351" w:type="dxa"/>
            <w:tcBorders>
              <w:top w:val="nil"/>
              <w:left w:val="nil"/>
              <w:bottom w:val="single" w:sz="4" w:space="0" w:color="auto"/>
              <w:right w:val="single" w:sz="4" w:space="0" w:color="auto"/>
            </w:tcBorders>
            <w:shd w:val="clear" w:color="auto" w:fill="auto"/>
            <w:noWrap/>
            <w:vAlign w:val="bottom"/>
            <w:hideMark/>
          </w:tcPr>
          <w:p w14:paraId="6E69AD06"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Three Years Old</w:t>
            </w:r>
          </w:p>
        </w:tc>
        <w:tc>
          <w:tcPr>
            <w:tcW w:w="2859" w:type="dxa"/>
            <w:tcBorders>
              <w:top w:val="nil"/>
              <w:left w:val="nil"/>
              <w:bottom w:val="single" w:sz="4" w:space="0" w:color="auto"/>
              <w:right w:val="single" w:sz="4" w:space="0" w:color="auto"/>
            </w:tcBorders>
            <w:shd w:val="clear" w:color="auto" w:fill="auto"/>
            <w:noWrap/>
            <w:vAlign w:val="bottom"/>
            <w:hideMark/>
          </w:tcPr>
          <w:p w14:paraId="671FA5C1"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29248(20.74)</w:t>
            </w:r>
          </w:p>
        </w:tc>
      </w:tr>
      <w:tr w:rsidR="00160995" w:rsidRPr="003E17FE" w14:paraId="6AEB9018" w14:textId="77777777" w:rsidTr="00E64B6F">
        <w:trPr>
          <w:trHeight w:val="300"/>
        </w:trPr>
        <w:tc>
          <w:tcPr>
            <w:tcW w:w="3145" w:type="dxa"/>
            <w:vMerge/>
            <w:tcBorders>
              <w:top w:val="nil"/>
              <w:left w:val="single" w:sz="4" w:space="0" w:color="auto"/>
              <w:bottom w:val="single" w:sz="4" w:space="0" w:color="auto"/>
              <w:right w:val="single" w:sz="4" w:space="0" w:color="auto"/>
            </w:tcBorders>
            <w:vAlign w:val="center"/>
            <w:hideMark/>
          </w:tcPr>
          <w:p w14:paraId="201C9416"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p>
        </w:tc>
        <w:tc>
          <w:tcPr>
            <w:tcW w:w="3351" w:type="dxa"/>
            <w:tcBorders>
              <w:top w:val="nil"/>
              <w:left w:val="nil"/>
              <w:bottom w:val="single" w:sz="4" w:space="0" w:color="auto"/>
              <w:right w:val="single" w:sz="4" w:space="0" w:color="auto"/>
            </w:tcBorders>
            <w:shd w:val="clear" w:color="auto" w:fill="auto"/>
            <w:noWrap/>
            <w:vAlign w:val="bottom"/>
            <w:hideMark/>
          </w:tcPr>
          <w:p w14:paraId="0369CD10"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Four Years Old</w:t>
            </w:r>
          </w:p>
        </w:tc>
        <w:tc>
          <w:tcPr>
            <w:tcW w:w="2859" w:type="dxa"/>
            <w:tcBorders>
              <w:top w:val="nil"/>
              <w:left w:val="nil"/>
              <w:bottom w:val="single" w:sz="4" w:space="0" w:color="auto"/>
              <w:right w:val="single" w:sz="4" w:space="0" w:color="auto"/>
            </w:tcBorders>
            <w:shd w:val="clear" w:color="auto" w:fill="auto"/>
            <w:noWrap/>
            <w:vAlign w:val="bottom"/>
            <w:hideMark/>
          </w:tcPr>
          <w:p w14:paraId="0CEC93B7"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24697(17.51)</w:t>
            </w:r>
          </w:p>
        </w:tc>
      </w:tr>
      <w:tr w:rsidR="00160995" w:rsidRPr="003E17FE" w14:paraId="27B0B2BD" w14:textId="77777777" w:rsidTr="00E64B6F">
        <w:trPr>
          <w:trHeight w:val="300"/>
        </w:trPr>
        <w:tc>
          <w:tcPr>
            <w:tcW w:w="3145" w:type="dxa"/>
            <w:vMerge/>
            <w:tcBorders>
              <w:top w:val="nil"/>
              <w:left w:val="single" w:sz="4" w:space="0" w:color="auto"/>
              <w:bottom w:val="single" w:sz="4" w:space="0" w:color="auto"/>
              <w:right w:val="single" w:sz="4" w:space="0" w:color="auto"/>
            </w:tcBorders>
            <w:vAlign w:val="center"/>
            <w:hideMark/>
          </w:tcPr>
          <w:p w14:paraId="6A03E6E5"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p>
        </w:tc>
        <w:tc>
          <w:tcPr>
            <w:tcW w:w="3351" w:type="dxa"/>
            <w:tcBorders>
              <w:top w:val="nil"/>
              <w:left w:val="nil"/>
              <w:bottom w:val="single" w:sz="4" w:space="0" w:color="auto"/>
              <w:right w:val="single" w:sz="4" w:space="0" w:color="auto"/>
            </w:tcBorders>
            <w:shd w:val="clear" w:color="auto" w:fill="auto"/>
            <w:noWrap/>
            <w:vAlign w:val="bottom"/>
            <w:hideMark/>
          </w:tcPr>
          <w:p w14:paraId="32BDDAE6"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Five Years Old</w:t>
            </w:r>
          </w:p>
        </w:tc>
        <w:tc>
          <w:tcPr>
            <w:tcW w:w="2859" w:type="dxa"/>
            <w:tcBorders>
              <w:top w:val="nil"/>
              <w:left w:val="nil"/>
              <w:bottom w:val="single" w:sz="4" w:space="0" w:color="auto"/>
              <w:right w:val="single" w:sz="4" w:space="0" w:color="auto"/>
            </w:tcBorders>
            <w:shd w:val="clear" w:color="auto" w:fill="auto"/>
            <w:noWrap/>
            <w:vAlign w:val="bottom"/>
            <w:hideMark/>
          </w:tcPr>
          <w:p w14:paraId="38837F20"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19483(13.82)</w:t>
            </w:r>
          </w:p>
        </w:tc>
      </w:tr>
      <w:tr w:rsidR="00160995" w:rsidRPr="003E17FE" w14:paraId="187BDFFE" w14:textId="77777777" w:rsidTr="00E64B6F">
        <w:trPr>
          <w:trHeight w:val="300"/>
        </w:trPr>
        <w:tc>
          <w:tcPr>
            <w:tcW w:w="3145"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40C5B468"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BMI of the children</w:t>
            </w:r>
          </w:p>
        </w:tc>
        <w:tc>
          <w:tcPr>
            <w:tcW w:w="3351" w:type="dxa"/>
            <w:tcBorders>
              <w:top w:val="nil"/>
              <w:left w:val="nil"/>
              <w:bottom w:val="single" w:sz="4" w:space="0" w:color="auto"/>
              <w:right w:val="single" w:sz="4" w:space="0" w:color="auto"/>
            </w:tcBorders>
            <w:shd w:val="clear" w:color="auto" w:fill="auto"/>
            <w:noWrap/>
            <w:vAlign w:val="bottom"/>
            <w:hideMark/>
          </w:tcPr>
          <w:p w14:paraId="7BA6D903"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min–9.9</w:t>
            </w:r>
          </w:p>
        </w:tc>
        <w:tc>
          <w:tcPr>
            <w:tcW w:w="2859" w:type="dxa"/>
            <w:tcBorders>
              <w:top w:val="nil"/>
              <w:left w:val="nil"/>
              <w:bottom w:val="single" w:sz="4" w:space="0" w:color="auto"/>
              <w:right w:val="single" w:sz="4" w:space="0" w:color="auto"/>
            </w:tcBorders>
            <w:shd w:val="clear" w:color="auto" w:fill="auto"/>
            <w:noWrap/>
            <w:vAlign w:val="bottom"/>
            <w:hideMark/>
          </w:tcPr>
          <w:p w14:paraId="4AE0431F"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1327(0.94)</w:t>
            </w:r>
          </w:p>
        </w:tc>
      </w:tr>
      <w:tr w:rsidR="00160995" w:rsidRPr="003E17FE" w14:paraId="1BC19CA2" w14:textId="77777777" w:rsidTr="00E64B6F">
        <w:trPr>
          <w:trHeight w:val="300"/>
        </w:trPr>
        <w:tc>
          <w:tcPr>
            <w:tcW w:w="3145" w:type="dxa"/>
            <w:vMerge/>
            <w:tcBorders>
              <w:top w:val="nil"/>
              <w:left w:val="single" w:sz="4" w:space="0" w:color="auto"/>
              <w:bottom w:val="single" w:sz="4" w:space="0" w:color="auto"/>
              <w:right w:val="single" w:sz="4" w:space="0" w:color="auto"/>
            </w:tcBorders>
            <w:vAlign w:val="center"/>
            <w:hideMark/>
          </w:tcPr>
          <w:p w14:paraId="634CE40B"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p>
        </w:tc>
        <w:tc>
          <w:tcPr>
            <w:tcW w:w="3351" w:type="dxa"/>
            <w:tcBorders>
              <w:top w:val="nil"/>
              <w:left w:val="nil"/>
              <w:bottom w:val="single" w:sz="4" w:space="0" w:color="auto"/>
              <w:right w:val="single" w:sz="4" w:space="0" w:color="auto"/>
            </w:tcBorders>
            <w:shd w:val="clear" w:color="auto" w:fill="auto"/>
            <w:noWrap/>
            <w:vAlign w:val="bottom"/>
            <w:hideMark/>
          </w:tcPr>
          <w:p w14:paraId="17D572DC"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9.9–14.9</w:t>
            </w:r>
          </w:p>
        </w:tc>
        <w:tc>
          <w:tcPr>
            <w:tcW w:w="2859" w:type="dxa"/>
            <w:tcBorders>
              <w:top w:val="nil"/>
              <w:left w:val="nil"/>
              <w:bottom w:val="single" w:sz="4" w:space="0" w:color="auto"/>
              <w:right w:val="single" w:sz="4" w:space="0" w:color="auto"/>
            </w:tcBorders>
            <w:shd w:val="clear" w:color="auto" w:fill="auto"/>
            <w:noWrap/>
            <w:vAlign w:val="bottom"/>
            <w:hideMark/>
          </w:tcPr>
          <w:p w14:paraId="72A414DF"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50450(35.78)</w:t>
            </w:r>
          </w:p>
        </w:tc>
      </w:tr>
      <w:tr w:rsidR="00160995" w:rsidRPr="003E17FE" w14:paraId="78D4E808" w14:textId="77777777" w:rsidTr="00E64B6F">
        <w:trPr>
          <w:trHeight w:val="300"/>
        </w:trPr>
        <w:tc>
          <w:tcPr>
            <w:tcW w:w="3145" w:type="dxa"/>
            <w:vMerge/>
            <w:tcBorders>
              <w:top w:val="nil"/>
              <w:left w:val="single" w:sz="4" w:space="0" w:color="auto"/>
              <w:bottom w:val="single" w:sz="4" w:space="0" w:color="auto"/>
              <w:right w:val="single" w:sz="4" w:space="0" w:color="auto"/>
            </w:tcBorders>
            <w:vAlign w:val="center"/>
            <w:hideMark/>
          </w:tcPr>
          <w:p w14:paraId="6DA2C2CC"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p>
        </w:tc>
        <w:tc>
          <w:tcPr>
            <w:tcW w:w="3351" w:type="dxa"/>
            <w:tcBorders>
              <w:top w:val="nil"/>
              <w:left w:val="nil"/>
              <w:bottom w:val="single" w:sz="4" w:space="0" w:color="auto"/>
              <w:right w:val="single" w:sz="4" w:space="0" w:color="auto"/>
            </w:tcBorders>
            <w:shd w:val="clear" w:color="auto" w:fill="auto"/>
            <w:noWrap/>
            <w:vAlign w:val="bottom"/>
            <w:hideMark/>
          </w:tcPr>
          <w:p w14:paraId="1818050C"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14.9–18.5</w:t>
            </w:r>
          </w:p>
        </w:tc>
        <w:tc>
          <w:tcPr>
            <w:tcW w:w="2859" w:type="dxa"/>
            <w:tcBorders>
              <w:top w:val="nil"/>
              <w:left w:val="nil"/>
              <w:bottom w:val="single" w:sz="4" w:space="0" w:color="auto"/>
              <w:right w:val="single" w:sz="4" w:space="0" w:color="auto"/>
            </w:tcBorders>
            <w:shd w:val="clear" w:color="auto" w:fill="auto"/>
            <w:noWrap/>
            <w:vAlign w:val="bottom"/>
            <w:hideMark/>
          </w:tcPr>
          <w:p w14:paraId="6C86576D"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77999(55.31)</w:t>
            </w:r>
          </w:p>
        </w:tc>
      </w:tr>
      <w:tr w:rsidR="00160995" w:rsidRPr="003E17FE" w14:paraId="188BFD30" w14:textId="77777777" w:rsidTr="00E64B6F">
        <w:trPr>
          <w:trHeight w:val="300"/>
        </w:trPr>
        <w:tc>
          <w:tcPr>
            <w:tcW w:w="3145" w:type="dxa"/>
            <w:vMerge/>
            <w:tcBorders>
              <w:top w:val="nil"/>
              <w:left w:val="single" w:sz="4" w:space="0" w:color="auto"/>
              <w:bottom w:val="single" w:sz="4" w:space="0" w:color="auto"/>
              <w:right w:val="single" w:sz="4" w:space="0" w:color="auto"/>
            </w:tcBorders>
            <w:vAlign w:val="center"/>
            <w:hideMark/>
          </w:tcPr>
          <w:p w14:paraId="1AD6696E"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p>
        </w:tc>
        <w:tc>
          <w:tcPr>
            <w:tcW w:w="3351" w:type="dxa"/>
            <w:tcBorders>
              <w:top w:val="nil"/>
              <w:left w:val="nil"/>
              <w:bottom w:val="single" w:sz="4" w:space="0" w:color="auto"/>
              <w:right w:val="single" w:sz="4" w:space="0" w:color="auto"/>
            </w:tcBorders>
            <w:shd w:val="clear" w:color="auto" w:fill="auto"/>
            <w:noWrap/>
            <w:vAlign w:val="bottom"/>
            <w:hideMark/>
          </w:tcPr>
          <w:p w14:paraId="2E975171"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18.5–24.9</w:t>
            </w:r>
          </w:p>
        </w:tc>
        <w:tc>
          <w:tcPr>
            <w:tcW w:w="2859" w:type="dxa"/>
            <w:tcBorders>
              <w:top w:val="nil"/>
              <w:left w:val="nil"/>
              <w:bottom w:val="single" w:sz="4" w:space="0" w:color="auto"/>
              <w:right w:val="single" w:sz="4" w:space="0" w:color="auto"/>
            </w:tcBorders>
            <w:shd w:val="clear" w:color="auto" w:fill="auto"/>
            <w:noWrap/>
            <w:vAlign w:val="bottom"/>
            <w:hideMark/>
          </w:tcPr>
          <w:p w14:paraId="7E1C2387"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10144(7.19)</w:t>
            </w:r>
          </w:p>
        </w:tc>
      </w:tr>
      <w:tr w:rsidR="00160995" w:rsidRPr="003E17FE" w14:paraId="13739136" w14:textId="77777777" w:rsidTr="00E64B6F">
        <w:trPr>
          <w:trHeight w:val="300"/>
        </w:trPr>
        <w:tc>
          <w:tcPr>
            <w:tcW w:w="3145" w:type="dxa"/>
            <w:vMerge/>
            <w:tcBorders>
              <w:top w:val="nil"/>
              <w:left w:val="single" w:sz="4" w:space="0" w:color="auto"/>
              <w:bottom w:val="single" w:sz="4" w:space="0" w:color="auto"/>
              <w:right w:val="single" w:sz="4" w:space="0" w:color="auto"/>
            </w:tcBorders>
            <w:vAlign w:val="center"/>
            <w:hideMark/>
          </w:tcPr>
          <w:p w14:paraId="4D7CD9C0"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p>
        </w:tc>
        <w:tc>
          <w:tcPr>
            <w:tcW w:w="3351" w:type="dxa"/>
            <w:tcBorders>
              <w:top w:val="nil"/>
              <w:left w:val="nil"/>
              <w:bottom w:val="single" w:sz="4" w:space="0" w:color="auto"/>
              <w:right w:val="single" w:sz="4" w:space="0" w:color="auto"/>
            </w:tcBorders>
            <w:shd w:val="clear" w:color="auto" w:fill="auto"/>
            <w:noWrap/>
            <w:vAlign w:val="bottom"/>
            <w:hideMark/>
          </w:tcPr>
          <w:p w14:paraId="49BA873F"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24.9–max</w:t>
            </w:r>
          </w:p>
        </w:tc>
        <w:tc>
          <w:tcPr>
            <w:tcW w:w="2859" w:type="dxa"/>
            <w:tcBorders>
              <w:top w:val="nil"/>
              <w:left w:val="nil"/>
              <w:bottom w:val="single" w:sz="4" w:space="0" w:color="auto"/>
              <w:right w:val="single" w:sz="4" w:space="0" w:color="auto"/>
            </w:tcBorders>
            <w:shd w:val="clear" w:color="auto" w:fill="auto"/>
            <w:noWrap/>
            <w:vAlign w:val="bottom"/>
            <w:hideMark/>
          </w:tcPr>
          <w:p w14:paraId="13E35654"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1098(0.78)</w:t>
            </w:r>
          </w:p>
        </w:tc>
      </w:tr>
    </w:tbl>
    <w:p w14:paraId="53967D0A" w14:textId="77777777" w:rsidR="00160995" w:rsidRPr="003E17FE" w:rsidRDefault="00160995" w:rsidP="003E17FE">
      <w:pPr>
        <w:spacing w:line="360" w:lineRule="auto"/>
        <w:jc w:val="both"/>
        <w:rPr>
          <w:rFonts w:ascii="Calibri" w:hAnsi="Calibri" w:cs="Calibri"/>
          <w:b/>
          <w:bCs/>
          <w:sz w:val="24"/>
          <w:szCs w:val="24"/>
        </w:rPr>
      </w:pPr>
    </w:p>
    <w:p w14:paraId="4F47B9DB" w14:textId="77777777" w:rsidR="00160995" w:rsidRPr="003E17FE" w:rsidRDefault="00160995" w:rsidP="003E17FE">
      <w:pPr>
        <w:spacing w:line="360" w:lineRule="auto"/>
        <w:jc w:val="both"/>
        <w:rPr>
          <w:rFonts w:ascii="Calibri" w:hAnsi="Calibri" w:cs="Calibri"/>
          <w:b/>
          <w:bCs/>
          <w:sz w:val="24"/>
          <w:szCs w:val="24"/>
        </w:rPr>
      </w:pPr>
    </w:p>
    <w:p w14:paraId="44E079F7" w14:textId="77777777" w:rsidR="00FF2241" w:rsidRDefault="00FF2241" w:rsidP="003E17FE">
      <w:pPr>
        <w:spacing w:line="360" w:lineRule="auto"/>
        <w:jc w:val="both"/>
        <w:rPr>
          <w:rFonts w:ascii="Calibri" w:hAnsi="Calibri" w:cs="Calibri"/>
          <w:b/>
          <w:bCs/>
          <w:sz w:val="24"/>
          <w:szCs w:val="24"/>
        </w:rPr>
      </w:pPr>
    </w:p>
    <w:p w14:paraId="780F37CB" w14:textId="77777777" w:rsidR="00FF2241" w:rsidRDefault="00FF2241" w:rsidP="003E17FE">
      <w:pPr>
        <w:spacing w:line="360" w:lineRule="auto"/>
        <w:jc w:val="both"/>
        <w:rPr>
          <w:rFonts w:ascii="Calibri" w:hAnsi="Calibri" w:cs="Calibri"/>
          <w:b/>
          <w:bCs/>
          <w:sz w:val="24"/>
          <w:szCs w:val="24"/>
        </w:rPr>
      </w:pPr>
    </w:p>
    <w:p w14:paraId="0DB1DC81" w14:textId="72B3D56A" w:rsidR="00160995" w:rsidRPr="003E17FE" w:rsidRDefault="00160995" w:rsidP="003E17FE">
      <w:pPr>
        <w:spacing w:line="360" w:lineRule="auto"/>
        <w:jc w:val="both"/>
        <w:rPr>
          <w:rFonts w:ascii="Calibri" w:hAnsi="Calibri" w:cs="Calibri"/>
          <w:b/>
          <w:bCs/>
          <w:sz w:val="24"/>
          <w:szCs w:val="24"/>
        </w:rPr>
      </w:pPr>
      <w:r w:rsidRPr="003E17FE">
        <w:rPr>
          <w:rFonts w:ascii="Calibri" w:hAnsi="Calibri" w:cs="Calibri"/>
          <w:b/>
          <w:bCs/>
          <w:sz w:val="24"/>
          <w:szCs w:val="24"/>
        </w:rPr>
        <w:lastRenderedPageBreak/>
        <w:t>Table 2</w:t>
      </w:r>
      <w:r w:rsidR="0074197D" w:rsidRPr="003E17FE">
        <w:rPr>
          <w:rFonts w:ascii="Calibri" w:hAnsi="Calibri" w:cs="Calibri"/>
          <w:b/>
          <w:bCs/>
          <w:sz w:val="24"/>
          <w:szCs w:val="24"/>
        </w:rPr>
        <w:t xml:space="preserve"> title</w:t>
      </w:r>
      <w:r w:rsidRPr="003E17FE">
        <w:rPr>
          <w:rFonts w:ascii="Calibri" w:hAnsi="Calibri" w:cs="Calibri"/>
          <w:b/>
          <w:bCs/>
          <w:sz w:val="24"/>
          <w:szCs w:val="24"/>
        </w:rPr>
        <w:t xml:space="preserve">: </w:t>
      </w:r>
      <w:r w:rsidRPr="003E17FE">
        <w:rPr>
          <w:rFonts w:ascii="Calibri" w:hAnsi="Calibri" w:cs="Calibri"/>
          <w:sz w:val="24"/>
          <w:szCs w:val="24"/>
        </w:rPr>
        <w:t>Performance of Classical and Machine Learning Models for Predicting Antibiotic Exposures in Children Under Five</w:t>
      </w:r>
    </w:p>
    <w:tbl>
      <w:tblPr>
        <w:tblW w:w="0" w:type="auto"/>
        <w:tblLook w:val="04A0" w:firstRow="1" w:lastRow="0" w:firstColumn="1" w:lastColumn="0" w:noHBand="0" w:noVBand="1"/>
      </w:tblPr>
      <w:tblGrid>
        <w:gridCol w:w="2119"/>
        <w:gridCol w:w="1613"/>
        <w:gridCol w:w="885"/>
        <w:gridCol w:w="1254"/>
        <w:gridCol w:w="1074"/>
        <w:gridCol w:w="1355"/>
        <w:gridCol w:w="1050"/>
      </w:tblGrid>
      <w:tr w:rsidR="00160995" w:rsidRPr="003E17FE" w14:paraId="59DD615C" w14:textId="77777777" w:rsidTr="00E64B6F">
        <w:trPr>
          <w:trHeight w:val="63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7B650173"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 </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6CF588A5"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Logistic Regression</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22880320"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KNN</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56ECACBA"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 xml:space="preserve">Decision Tree </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50AB4E0F"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Gradient</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56DE8444"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Random Forrest</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31851758"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proofErr w:type="spellStart"/>
            <w:r w:rsidRPr="003E17FE">
              <w:rPr>
                <w:rFonts w:ascii="Calibri" w:eastAsia="Times New Roman" w:hAnsi="Calibri" w:cs="Calibri"/>
                <w:color w:val="000000"/>
                <w:kern w:val="0"/>
                <w:sz w:val="24"/>
                <w:szCs w:val="24"/>
                <w14:ligatures w14:val="none"/>
              </w:rPr>
              <w:t>XGBoost</w:t>
            </w:r>
            <w:proofErr w:type="spellEnd"/>
          </w:p>
        </w:tc>
      </w:tr>
      <w:tr w:rsidR="00160995" w:rsidRPr="003E17FE" w14:paraId="7B9B87E8" w14:textId="77777777" w:rsidTr="00E64B6F">
        <w:trPr>
          <w:trHeight w:val="315"/>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CECF0D3"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Accuracy</w:t>
            </w:r>
          </w:p>
        </w:tc>
        <w:tc>
          <w:tcPr>
            <w:tcW w:w="0" w:type="auto"/>
            <w:tcBorders>
              <w:top w:val="nil"/>
              <w:left w:val="nil"/>
              <w:bottom w:val="single" w:sz="4" w:space="0" w:color="auto"/>
              <w:right w:val="single" w:sz="4" w:space="0" w:color="auto"/>
            </w:tcBorders>
            <w:shd w:val="clear" w:color="auto" w:fill="auto"/>
            <w:vAlign w:val="center"/>
            <w:hideMark/>
          </w:tcPr>
          <w:p w14:paraId="48DF7F6E"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0.6880</w:t>
            </w:r>
          </w:p>
        </w:tc>
        <w:tc>
          <w:tcPr>
            <w:tcW w:w="0" w:type="auto"/>
            <w:tcBorders>
              <w:top w:val="nil"/>
              <w:left w:val="nil"/>
              <w:bottom w:val="single" w:sz="4" w:space="0" w:color="auto"/>
              <w:right w:val="single" w:sz="4" w:space="0" w:color="auto"/>
            </w:tcBorders>
            <w:shd w:val="clear" w:color="auto" w:fill="auto"/>
            <w:vAlign w:val="center"/>
            <w:hideMark/>
          </w:tcPr>
          <w:p w14:paraId="41288251"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0.6351</w:t>
            </w:r>
          </w:p>
        </w:tc>
        <w:tc>
          <w:tcPr>
            <w:tcW w:w="0" w:type="auto"/>
            <w:tcBorders>
              <w:top w:val="nil"/>
              <w:left w:val="nil"/>
              <w:bottom w:val="single" w:sz="4" w:space="0" w:color="auto"/>
              <w:right w:val="single" w:sz="4" w:space="0" w:color="auto"/>
            </w:tcBorders>
            <w:shd w:val="clear" w:color="auto" w:fill="auto"/>
            <w:vAlign w:val="center"/>
            <w:hideMark/>
          </w:tcPr>
          <w:p w14:paraId="4A1C31B8"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0.6850</w:t>
            </w:r>
          </w:p>
        </w:tc>
        <w:tc>
          <w:tcPr>
            <w:tcW w:w="0" w:type="auto"/>
            <w:tcBorders>
              <w:top w:val="nil"/>
              <w:left w:val="nil"/>
              <w:bottom w:val="single" w:sz="4" w:space="0" w:color="auto"/>
              <w:right w:val="single" w:sz="4" w:space="0" w:color="auto"/>
            </w:tcBorders>
            <w:shd w:val="clear" w:color="auto" w:fill="auto"/>
            <w:vAlign w:val="center"/>
            <w:hideMark/>
          </w:tcPr>
          <w:p w14:paraId="36AC46F2"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0.6891</w:t>
            </w:r>
          </w:p>
        </w:tc>
        <w:tc>
          <w:tcPr>
            <w:tcW w:w="0" w:type="auto"/>
            <w:tcBorders>
              <w:top w:val="nil"/>
              <w:left w:val="nil"/>
              <w:bottom w:val="single" w:sz="4" w:space="0" w:color="auto"/>
              <w:right w:val="single" w:sz="4" w:space="0" w:color="auto"/>
            </w:tcBorders>
            <w:shd w:val="clear" w:color="auto" w:fill="auto"/>
            <w:vAlign w:val="center"/>
            <w:hideMark/>
          </w:tcPr>
          <w:p w14:paraId="0A2A895C"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0.7325</w:t>
            </w:r>
          </w:p>
        </w:tc>
        <w:tc>
          <w:tcPr>
            <w:tcW w:w="0" w:type="auto"/>
            <w:tcBorders>
              <w:top w:val="nil"/>
              <w:left w:val="nil"/>
              <w:bottom w:val="single" w:sz="4" w:space="0" w:color="auto"/>
              <w:right w:val="single" w:sz="4" w:space="0" w:color="auto"/>
            </w:tcBorders>
            <w:shd w:val="clear" w:color="auto" w:fill="auto"/>
            <w:vAlign w:val="center"/>
            <w:hideMark/>
          </w:tcPr>
          <w:p w14:paraId="1CE440ED"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0.6921</w:t>
            </w:r>
          </w:p>
        </w:tc>
      </w:tr>
      <w:tr w:rsidR="00160995" w:rsidRPr="003E17FE" w14:paraId="79380000" w14:textId="77777777" w:rsidTr="00E64B6F">
        <w:trPr>
          <w:trHeight w:val="315"/>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8B9B7E2"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Precision</w:t>
            </w:r>
          </w:p>
        </w:tc>
        <w:tc>
          <w:tcPr>
            <w:tcW w:w="0" w:type="auto"/>
            <w:tcBorders>
              <w:top w:val="nil"/>
              <w:left w:val="nil"/>
              <w:bottom w:val="single" w:sz="4" w:space="0" w:color="auto"/>
              <w:right w:val="single" w:sz="4" w:space="0" w:color="auto"/>
            </w:tcBorders>
            <w:shd w:val="clear" w:color="auto" w:fill="auto"/>
            <w:vAlign w:val="center"/>
            <w:hideMark/>
          </w:tcPr>
          <w:p w14:paraId="27D02275"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0.5667</w:t>
            </w:r>
          </w:p>
        </w:tc>
        <w:tc>
          <w:tcPr>
            <w:tcW w:w="0" w:type="auto"/>
            <w:tcBorders>
              <w:top w:val="nil"/>
              <w:left w:val="nil"/>
              <w:bottom w:val="single" w:sz="4" w:space="0" w:color="auto"/>
              <w:right w:val="single" w:sz="4" w:space="0" w:color="auto"/>
            </w:tcBorders>
            <w:shd w:val="clear" w:color="auto" w:fill="auto"/>
            <w:vAlign w:val="center"/>
            <w:hideMark/>
          </w:tcPr>
          <w:p w14:paraId="76C6B5AC"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0.3779</w:t>
            </w:r>
          </w:p>
        </w:tc>
        <w:tc>
          <w:tcPr>
            <w:tcW w:w="0" w:type="auto"/>
            <w:tcBorders>
              <w:top w:val="nil"/>
              <w:left w:val="nil"/>
              <w:bottom w:val="single" w:sz="4" w:space="0" w:color="auto"/>
              <w:right w:val="single" w:sz="4" w:space="0" w:color="auto"/>
            </w:tcBorders>
            <w:shd w:val="clear" w:color="auto" w:fill="auto"/>
            <w:vAlign w:val="center"/>
            <w:hideMark/>
          </w:tcPr>
          <w:p w14:paraId="40347927"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0.0484</w:t>
            </w:r>
          </w:p>
        </w:tc>
        <w:tc>
          <w:tcPr>
            <w:tcW w:w="0" w:type="auto"/>
            <w:tcBorders>
              <w:top w:val="nil"/>
              <w:left w:val="nil"/>
              <w:bottom w:val="single" w:sz="4" w:space="0" w:color="auto"/>
              <w:right w:val="single" w:sz="4" w:space="0" w:color="auto"/>
            </w:tcBorders>
            <w:shd w:val="clear" w:color="auto" w:fill="auto"/>
            <w:vAlign w:val="center"/>
            <w:hideMark/>
          </w:tcPr>
          <w:p w14:paraId="381895C6"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0.0039</w:t>
            </w:r>
          </w:p>
        </w:tc>
        <w:tc>
          <w:tcPr>
            <w:tcW w:w="0" w:type="auto"/>
            <w:tcBorders>
              <w:top w:val="nil"/>
              <w:left w:val="nil"/>
              <w:bottom w:val="single" w:sz="4" w:space="0" w:color="auto"/>
              <w:right w:val="single" w:sz="4" w:space="0" w:color="auto"/>
            </w:tcBorders>
            <w:shd w:val="clear" w:color="auto" w:fill="auto"/>
            <w:vAlign w:val="center"/>
            <w:hideMark/>
          </w:tcPr>
          <w:p w14:paraId="2236A725"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0.9516</w:t>
            </w:r>
          </w:p>
        </w:tc>
        <w:tc>
          <w:tcPr>
            <w:tcW w:w="0" w:type="auto"/>
            <w:tcBorders>
              <w:top w:val="nil"/>
              <w:left w:val="nil"/>
              <w:bottom w:val="single" w:sz="4" w:space="0" w:color="auto"/>
              <w:right w:val="single" w:sz="4" w:space="0" w:color="auto"/>
            </w:tcBorders>
            <w:shd w:val="clear" w:color="auto" w:fill="auto"/>
            <w:vAlign w:val="center"/>
            <w:hideMark/>
          </w:tcPr>
          <w:p w14:paraId="25B70498"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0.6347</w:t>
            </w:r>
          </w:p>
        </w:tc>
      </w:tr>
      <w:tr w:rsidR="00160995" w:rsidRPr="003E17FE" w14:paraId="24CE70BB" w14:textId="77777777" w:rsidTr="00E64B6F">
        <w:trPr>
          <w:trHeight w:val="315"/>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464F675"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Recall</w:t>
            </w:r>
          </w:p>
        </w:tc>
        <w:tc>
          <w:tcPr>
            <w:tcW w:w="0" w:type="auto"/>
            <w:tcBorders>
              <w:top w:val="nil"/>
              <w:left w:val="nil"/>
              <w:bottom w:val="single" w:sz="4" w:space="0" w:color="auto"/>
              <w:right w:val="single" w:sz="4" w:space="0" w:color="auto"/>
            </w:tcBorders>
            <w:shd w:val="clear" w:color="auto" w:fill="auto"/>
            <w:vAlign w:val="center"/>
            <w:hideMark/>
          </w:tcPr>
          <w:p w14:paraId="604FED73"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0.0004</w:t>
            </w:r>
          </w:p>
        </w:tc>
        <w:tc>
          <w:tcPr>
            <w:tcW w:w="0" w:type="auto"/>
            <w:tcBorders>
              <w:top w:val="nil"/>
              <w:left w:val="nil"/>
              <w:bottom w:val="single" w:sz="4" w:space="0" w:color="auto"/>
              <w:right w:val="single" w:sz="4" w:space="0" w:color="auto"/>
            </w:tcBorders>
            <w:shd w:val="clear" w:color="auto" w:fill="auto"/>
            <w:vAlign w:val="center"/>
            <w:hideMark/>
          </w:tcPr>
          <w:p w14:paraId="755533DC"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0.2743</w:t>
            </w:r>
          </w:p>
        </w:tc>
        <w:tc>
          <w:tcPr>
            <w:tcW w:w="0" w:type="auto"/>
            <w:tcBorders>
              <w:top w:val="nil"/>
              <w:left w:val="nil"/>
              <w:bottom w:val="single" w:sz="4" w:space="0" w:color="auto"/>
              <w:right w:val="single" w:sz="4" w:space="0" w:color="auto"/>
            </w:tcBorders>
            <w:shd w:val="clear" w:color="auto" w:fill="auto"/>
            <w:vAlign w:val="center"/>
            <w:hideMark/>
          </w:tcPr>
          <w:p w14:paraId="60B36C04"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0.4405</w:t>
            </w:r>
          </w:p>
        </w:tc>
        <w:tc>
          <w:tcPr>
            <w:tcW w:w="0" w:type="auto"/>
            <w:tcBorders>
              <w:top w:val="nil"/>
              <w:left w:val="nil"/>
              <w:bottom w:val="single" w:sz="4" w:space="0" w:color="auto"/>
              <w:right w:val="single" w:sz="4" w:space="0" w:color="auto"/>
            </w:tcBorders>
            <w:shd w:val="clear" w:color="auto" w:fill="auto"/>
            <w:vAlign w:val="center"/>
            <w:hideMark/>
          </w:tcPr>
          <w:p w14:paraId="5E43C146"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0.6190</w:t>
            </w:r>
          </w:p>
        </w:tc>
        <w:tc>
          <w:tcPr>
            <w:tcW w:w="0" w:type="auto"/>
            <w:tcBorders>
              <w:top w:val="nil"/>
              <w:left w:val="nil"/>
              <w:bottom w:val="single" w:sz="4" w:space="0" w:color="auto"/>
              <w:right w:val="single" w:sz="4" w:space="0" w:color="auto"/>
            </w:tcBorders>
            <w:shd w:val="clear" w:color="auto" w:fill="auto"/>
            <w:vAlign w:val="center"/>
            <w:hideMark/>
          </w:tcPr>
          <w:p w14:paraId="685A82E1"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0.1506</w:t>
            </w:r>
          </w:p>
        </w:tc>
        <w:tc>
          <w:tcPr>
            <w:tcW w:w="0" w:type="auto"/>
            <w:tcBorders>
              <w:top w:val="nil"/>
              <w:left w:val="nil"/>
              <w:bottom w:val="single" w:sz="4" w:space="0" w:color="auto"/>
              <w:right w:val="single" w:sz="4" w:space="0" w:color="auto"/>
            </w:tcBorders>
            <w:shd w:val="clear" w:color="auto" w:fill="auto"/>
            <w:vAlign w:val="center"/>
            <w:hideMark/>
          </w:tcPr>
          <w:p w14:paraId="735BD384"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0.0317</w:t>
            </w:r>
          </w:p>
        </w:tc>
      </w:tr>
      <w:tr w:rsidR="00160995" w:rsidRPr="003E17FE" w14:paraId="2C75B03A" w14:textId="77777777" w:rsidTr="00E64B6F">
        <w:trPr>
          <w:trHeight w:val="315"/>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EC7807D"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F-1 Score</w:t>
            </w:r>
          </w:p>
        </w:tc>
        <w:tc>
          <w:tcPr>
            <w:tcW w:w="0" w:type="auto"/>
            <w:tcBorders>
              <w:top w:val="nil"/>
              <w:left w:val="nil"/>
              <w:bottom w:val="single" w:sz="4" w:space="0" w:color="auto"/>
              <w:right w:val="single" w:sz="4" w:space="0" w:color="auto"/>
            </w:tcBorders>
            <w:shd w:val="clear" w:color="auto" w:fill="auto"/>
            <w:vAlign w:val="center"/>
            <w:hideMark/>
          </w:tcPr>
          <w:p w14:paraId="66990AFB"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0.0008</w:t>
            </w:r>
          </w:p>
        </w:tc>
        <w:tc>
          <w:tcPr>
            <w:tcW w:w="0" w:type="auto"/>
            <w:tcBorders>
              <w:top w:val="nil"/>
              <w:left w:val="nil"/>
              <w:bottom w:val="single" w:sz="4" w:space="0" w:color="auto"/>
              <w:right w:val="single" w:sz="4" w:space="0" w:color="auto"/>
            </w:tcBorders>
            <w:shd w:val="clear" w:color="auto" w:fill="auto"/>
            <w:vAlign w:val="center"/>
            <w:hideMark/>
          </w:tcPr>
          <w:p w14:paraId="18473BA4"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0.3179</w:t>
            </w:r>
          </w:p>
        </w:tc>
        <w:tc>
          <w:tcPr>
            <w:tcW w:w="0" w:type="auto"/>
            <w:tcBorders>
              <w:top w:val="nil"/>
              <w:left w:val="nil"/>
              <w:bottom w:val="single" w:sz="4" w:space="0" w:color="auto"/>
              <w:right w:val="single" w:sz="4" w:space="0" w:color="auto"/>
            </w:tcBorders>
            <w:shd w:val="clear" w:color="auto" w:fill="auto"/>
            <w:vAlign w:val="center"/>
            <w:hideMark/>
          </w:tcPr>
          <w:p w14:paraId="7FC7D119"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0.0872</w:t>
            </w:r>
          </w:p>
        </w:tc>
        <w:tc>
          <w:tcPr>
            <w:tcW w:w="0" w:type="auto"/>
            <w:tcBorders>
              <w:top w:val="nil"/>
              <w:left w:val="nil"/>
              <w:bottom w:val="single" w:sz="4" w:space="0" w:color="auto"/>
              <w:right w:val="single" w:sz="4" w:space="0" w:color="auto"/>
            </w:tcBorders>
            <w:shd w:val="clear" w:color="auto" w:fill="auto"/>
            <w:vAlign w:val="center"/>
            <w:hideMark/>
          </w:tcPr>
          <w:p w14:paraId="2FADBA13"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0.0078</w:t>
            </w:r>
          </w:p>
        </w:tc>
        <w:tc>
          <w:tcPr>
            <w:tcW w:w="0" w:type="auto"/>
            <w:tcBorders>
              <w:top w:val="nil"/>
              <w:left w:val="nil"/>
              <w:bottom w:val="single" w:sz="4" w:space="0" w:color="auto"/>
              <w:right w:val="single" w:sz="4" w:space="0" w:color="auto"/>
            </w:tcBorders>
            <w:shd w:val="clear" w:color="auto" w:fill="auto"/>
            <w:vAlign w:val="center"/>
            <w:hideMark/>
          </w:tcPr>
          <w:p w14:paraId="36C82679"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0.2600</w:t>
            </w:r>
          </w:p>
        </w:tc>
        <w:tc>
          <w:tcPr>
            <w:tcW w:w="0" w:type="auto"/>
            <w:tcBorders>
              <w:top w:val="nil"/>
              <w:left w:val="nil"/>
              <w:bottom w:val="single" w:sz="4" w:space="0" w:color="auto"/>
              <w:right w:val="single" w:sz="4" w:space="0" w:color="auto"/>
            </w:tcBorders>
            <w:shd w:val="clear" w:color="auto" w:fill="auto"/>
            <w:vAlign w:val="center"/>
            <w:hideMark/>
          </w:tcPr>
          <w:p w14:paraId="3778B2F2"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0.0605</w:t>
            </w:r>
          </w:p>
        </w:tc>
      </w:tr>
      <w:tr w:rsidR="00160995" w:rsidRPr="003E17FE" w14:paraId="33D24028" w14:textId="77777777" w:rsidTr="00E64B6F">
        <w:trPr>
          <w:trHeight w:val="315"/>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9F67165"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PPV (Positive Predictive Value)</w:t>
            </w:r>
          </w:p>
        </w:tc>
        <w:tc>
          <w:tcPr>
            <w:tcW w:w="0" w:type="auto"/>
            <w:tcBorders>
              <w:top w:val="nil"/>
              <w:left w:val="nil"/>
              <w:bottom w:val="single" w:sz="4" w:space="0" w:color="auto"/>
              <w:right w:val="single" w:sz="4" w:space="0" w:color="auto"/>
            </w:tcBorders>
            <w:shd w:val="clear" w:color="auto" w:fill="auto"/>
            <w:vAlign w:val="center"/>
            <w:hideMark/>
          </w:tcPr>
          <w:p w14:paraId="3E68FEBE"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0.5667</w:t>
            </w:r>
          </w:p>
        </w:tc>
        <w:tc>
          <w:tcPr>
            <w:tcW w:w="0" w:type="auto"/>
            <w:tcBorders>
              <w:top w:val="nil"/>
              <w:left w:val="nil"/>
              <w:bottom w:val="single" w:sz="4" w:space="0" w:color="auto"/>
              <w:right w:val="single" w:sz="4" w:space="0" w:color="auto"/>
            </w:tcBorders>
            <w:shd w:val="clear" w:color="auto" w:fill="auto"/>
            <w:vAlign w:val="center"/>
            <w:hideMark/>
          </w:tcPr>
          <w:p w14:paraId="5D018AB3"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0.3779</w:t>
            </w:r>
          </w:p>
        </w:tc>
        <w:tc>
          <w:tcPr>
            <w:tcW w:w="0" w:type="auto"/>
            <w:tcBorders>
              <w:top w:val="nil"/>
              <w:left w:val="nil"/>
              <w:bottom w:val="single" w:sz="4" w:space="0" w:color="auto"/>
              <w:right w:val="single" w:sz="4" w:space="0" w:color="auto"/>
            </w:tcBorders>
            <w:shd w:val="clear" w:color="auto" w:fill="auto"/>
            <w:vAlign w:val="center"/>
            <w:hideMark/>
          </w:tcPr>
          <w:p w14:paraId="1F32E067"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0.0484</w:t>
            </w:r>
          </w:p>
        </w:tc>
        <w:tc>
          <w:tcPr>
            <w:tcW w:w="0" w:type="auto"/>
            <w:tcBorders>
              <w:top w:val="nil"/>
              <w:left w:val="nil"/>
              <w:bottom w:val="single" w:sz="4" w:space="0" w:color="auto"/>
              <w:right w:val="single" w:sz="4" w:space="0" w:color="auto"/>
            </w:tcBorders>
            <w:shd w:val="clear" w:color="auto" w:fill="auto"/>
            <w:vAlign w:val="center"/>
            <w:hideMark/>
          </w:tcPr>
          <w:p w14:paraId="7DD78E0E"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0.0039</w:t>
            </w:r>
          </w:p>
        </w:tc>
        <w:tc>
          <w:tcPr>
            <w:tcW w:w="0" w:type="auto"/>
            <w:tcBorders>
              <w:top w:val="nil"/>
              <w:left w:val="nil"/>
              <w:bottom w:val="single" w:sz="4" w:space="0" w:color="auto"/>
              <w:right w:val="single" w:sz="4" w:space="0" w:color="auto"/>
            </w:tcBorders>
            <w:shd w:val="clear" w:color="auto" w:fill="auto"/>
            <w:vAlign w:val="center"/>
            <w:hideMark/>
          </w:tcPr>
          <w:p w14:paraId="5171A998"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0.9516</w:t>
            </w:r>
          </w:p>
        </w:tc>
        <w:tc>
          <w:tcPr>
            <w:tcW w:w="0" w:type="auto"/>
            <w:tcBorders>
              <w:top w:val="nil"/>
              <w:left w:val="nil"/>
              <w:bottom w:val="single" w:sz="4" w:space="0" w:color="auto"/>
              <w:right w:val="single" w:sz="4" w:space="0" w:color="auto"/>
            </w:tcBorders>
            <w:shd w:val="clear" w:color="auto" w:fill="auto"/>
            <w:vAlign w:val="center"/>
            <w:hideMark/>
          </w:tcPr>
          <w:p w14:paraId="10840576"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0.6347</w:t>
            </w:r>
          </w:p>
        </w:tc>
      </w:tr>
      <w:tr w:rsidR="00160995" w:rsidRPr="003E17FE" w14:paraId="2834CE33" w14:textId="77777777" w:rsidTr="00E64B6F">
        <w:trPr>
          <w:trHeight w:val="63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3F41287"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NPV (Negative Predictive Value)</w:t>
            </w:r>
          </w:p>
        </w:tc>
        <w:tc>
          <w:tcPr>
            <w:tcW w:w="0" w:type="auto"/>
            <w:tcBorders>
              <w:top w:val="nil"/>
              <w:left w:val="nil"/>
              <w:bottom w:val="single" w:sz="4" w:space="0" w:color="auto"/>
              <w:right w:val="single" w:sz="4" w:space="0" w:color="auto"/>
            </w:tcBorders>
            <w:shd w:val="clear" w:color="auto" w:fill="auto"/>
            <w:vAlign w:val="center"/>
            <w:hideMark/>
          </w:tcPr>
          <w:p w14:paraId="65779045"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0.9999</w:t>
            </w:r>
          </w:p>
        </w:tc>
        <w:tc>
          <w:tcPr>
            <w:tcW w:w="0" w:type="auto"/>
            <w:tcBorders>
              <w:top w:val="nil"/>
              <w:left w:val="nil"/>
              <w:bottom w:val="single" w:sz="4" w:space="0" w:color="auto"/>
              <w:right w:val="single" w:sz="4" w:space="0" w:color="auto"/>
            </w:tcBorders>
            <w:shd w:val="clear" w:color="auto" w:fill="auto"/>
            <w:vAlign w:val="center"/>
            <w:hideMark/>
          </w:tcPr>
          <w:p w14:paraId="36E68EFE"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0.7972</w:t>
            </w:r>
          </w:p>
        </w:tc>
        <w:tc>
          <w:tcPr>
            <w:tcW w:w="0" w:type="auto"/>
            <w:tcBorders>
              <w:top w:val="nil"/>
              <w:left w:val="nil"/>
              <w:bottom w:val="single" w:sz="4" w:space="0" w:color="auto"/>
              <w:right w:val="single" w:sz="4" w:space="0" w:color="auto"/>
            </w:tcBorders>
            <w:shd w:val="clear" w:color="auto" w:fill="auto"/>
            <w:vAlign w:val="center"/>
            <w:hideMark/>
          </w:tcPr>
          <w:p w14:paraId="46087DA4"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0.9722</w:t>
            </w:r>
          </w:p>
        </w:tc>
        <w:tc>
          <w:tcPr>
            <w:tcW w:w="0" w:type="auto"/>
            <w:tcBorders>
              <w:top w:val="nil"/>
              <w:left w:val="nil"/>
              <w:bottom w:val="single" w:sz="4" w:space="0" w:color="auto"/>
              <w:right w:val="single" w:sz="4" w:space="0" w:color="auto"/>
            </w:tcBorders>
            <w:shd w:val="clear" w:color="auto" w:fill="auto"/>
            <w:vAlign w:val="center"/>
            <w:hideMark/>
          </w:tcPr>
          <w:p w14:paraId="4EC8CE79"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0.9989</w:t>
            </w:r>
          </w:p>
        </w:tc>
        <w:tc>
          <w:tcPr>
            <w:tcW w:w="0" w:type="auto"/>
            <w:tcBorders>
              <w:top w:val="nil"/>
              <w:left w:val="nil"/>
              <w:bottom w:val="single" w:sz="4" w:space="0" w:color="auto"/>
              <w:right w:val="single" w:sz="4" w:space="0" w:color="auto"/>
            </w:tcBorders>
            <w:shd w:val="clear" w:color="auto" w:fill="auto"/>
            <w:vAlign w:val="center"/>
            <w:hideMark/>
          </w:tcPr>
          <w:p w14:paraId="08A5E641"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0.9965</w:t>
            </w:r>
          </w:p>
        </w:tc>
        <w:tc>
          <w:tcPr>
            <w:tcW w:w="0" w:type="auto"/>
            <w:tcBorders>
              <w:top w:val="nil"/>
              <w:left w:val="nil"/>
              <w:bottom w:val="single" w:sz="4" w:space="0" w:color="auto"/>
              <w:right w:val="single" w:sz="4" w:space="0" w:color="auto"/>
            </w:tcBorders>
            <w:shd w:val="clear" w:color="auto" w:fill="auto"/>
            <w:vAlign w:val="center"/>
            <w:hideMark/>
          </w:tcPr>
          <w:p w14:paraId="5F7F0D79"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0.9917</w:t>
            </w:r>
          </w:p>
        </w:tc>
      </w:tr>
      <w:tr w:rsidR="00160995" w:rsidRPr="003E17FE" w14:paraId="01ACE630" w14:textId="77777777" w:rsidTr="00E64B6F">
        <w:trPr>
          <w:trHeight w:val="315"/>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CD73BF1"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Sensitivity (True Positive Rate)</w:t>
            </w:r>
          </w:p>
        </w:tc>
        <w:tc>
          <w:tcPr>
            <w:tcW w:w="0" w:type="auto"/>
            <w:tcBorders>
              <w:top w:val="nil"/>
              <w:left w:val="nil"/>
              <w:bottom w:val="single" w:sz="4" w:space="0" w:color="auto"/>
              <w:right w:val="single" w:sz="4" w:space="0" w:color="auto"/>
            </w:tcBorders>
            <w:shd w:val="clear" w:color="auto" w:fill="auto"/>
            <w:vAlign w:val="center"/>
            <w:hideMark/>
          </w:tcPr>
          <w:p w14:paraId="382355FB"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0.0004</w:t>
            </w:r>
          </w:p>
        </w:tc>
        <w:tc>
          <w:tcPr>
            <w:tcW w:w="0" w:type="auto"/>
            <w:tcBorders>
              <w:top w:val="nil"/>
              <w:left w:val="nil"/>
              <w:bottom w:val="single" w:sz="4" w:space="0" w:color="auto"/>
              <w:right w:val="single" w:sz="4" w:space="0" w:color="auto"/>
            </w:tcBorders>
            <w:shd w:val="clear" w:color="auto" w:fill="auto"/>
            <w:vAlign w:val="center"/>
            <w:hideMark/>
          </w:tcPr>
          <w:p w14:paraId="3EA65853"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0.2743</w:t>
            </w:r>
          </w:p>
        </w:tc>
        <w:tc>
          <w:tcPr>
            <w:tcW w:w="0" w:type="auto"/>
            <w:tcBorders>
              <w:top w:val="nil"/>
              <w:left w:val="nil"/>
              <w:bottom w:val="single" w:sz="4" w:space="0" w:color="auto"/>
              <w:right w:val="single" w:sz="4" w:space="0" w:color="auto"/>
            </w:tcBorders>
            <w:shd w:val="clear" w:color="auto" w:fill="auto"/>
            <w:vAlign w:val="center"/>
            <w:hideMark/>
          </w:tcPr>
          <w:p w14:paraId="0E972F56"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0.4405</w:t>
            </w:r>
          </w:p>
        </w:tc>
        <w:tc>
          <w:tcPr>
            <w:tcW w:w="0" w:type="auto"/>
            <w:tcBorders>
              <w:top w:val="nil"/>
              <w:left w:val="nil"/>
              <w:bottom w:val="single" w:sz="4" w:space="0" w:color="auto"/>
              <w:right w:val="single" w:sz="4" w:space="0" w:color="auto"/>
            </w:tcBorders>
            <w:shd w:val="clear" w:color="auto" w:fill="auto"/>
            <w:vAlign w:val="center"/>
            <w:hideMark/>
          </w:tcPr>
          <w:p w14:paraId="58FFBF25"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0.6190</w:t>
            </w:r>
          </w:p>
        </w:tc>
        <w:tc>
          <w:tcPr>
            <w:tcW w:w="0" w:type="auto"/>
            <w:tcBorders>
              <w:top w:val="nil"/>
              <w:left w:val="nil"/>
              <w:bottom w:val="single" w:sz="4" w:space="0" w:color="auto"/>
              <w:right w:val="single" w:sz="4" w:space="0" w:color="auto"/>
            </w:tcBorders>
            <w:shd w:val="clear" w:color="auto" w:fill="auto"/>
            <w:vAlign w:val="center"/>
            <w:hideMark/>
          </w:tcPr>
          <w:p w14:paraId="6654E487"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0.1506</w:t>
            </w:r>
          </w:p>
        </w:tc>
        <w:tc>
          <w:tcPr>
            <w:tcW w:w="0" w:type="auto"/>
            <w:tcBorders>
              <w:top w:val="nil"/>
              <w:left w:val="nil"/>
              <w:bottom w:val="single" w:sz="4" w:space="0" w:color="auto"/>
              <w:right w:val="single" w:sz="4" w:space="0" w:color="auto"/>
            </w:tcBorders>
            <w:shd w:val="clear" w:color="auto" w:fill="auto"/>
            <w:vAlign w:val="center"/>
            <w:hideMark/>
          </w:tcPr>
          <w:p w14:paraId="61CFF312"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0.0317</w:t>
            </w:r>
          </w:p>
        </w:tc>
      </w:tr>
      <w:tr w:rsidR="00160995" w:rsidRPr="003E17FE" w14:paraId="4CC7C6B3" w14:textId="77777777" w:rsidTr="00E64B6F">
        <w:trPr>
          <w:trHeight w:val="315"/>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1078173"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AUC</w:t>
            </w:r>
          </w:p>
        </w:tc>
        <w:tc>
          <w:tcPr>
            <w:tcW w:w="0" w:type="auto"/>
            <w:tcBorders>
              <w:top w:val="nil"/>
              <w:left w:val="nil"/>
              <w:bottom w:val="single" w:sz="4" w:space="0" w:color="auto"/>
              <w:right w:val="single" w:sz="4" w:space="0" w:color="auto"/>
            </w:tcBorders>
            <w:shd w:val="clear" w:color="auto" w:fill="auto"/>
            <w:vAlign w:val="center"/>
            <w:hideMark/>
          </w:tcPr>
          <w:p w14:paraId="77FDF397"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0.5693</w:t>
            </w:r>
          </w:p>
        </w:tc>
        <w:tc>
          <w:tcPr>
            <w:tcW w:w="0" w:type="auto"/>
            <w:tcBorders>
              <w:top w:val="nil"/>
              <w:left w:val="nil"/>
              <w:bottom w:val="single" w:sz="4" w:space="0" w:color="auto"/>
              <w:right w:val="single" w:sz="4" w:space="0" w:color="auto"/>
            </w:tcBorders>
            <w:shd w:val="clear" w:color="auto" w:fill="auto"/>
            <w:vAlign w:val="center"/>
            <w:hideMark/>
          </w:tcPr>
          <w:p w14:paraId="6476DE64"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0.5337</w:t>
            </w:r>
          </w:p>
        </w:tc>
        <w:tc>
          <w:tcPr>
            <w:tcW w:w="0" w:type="auto"/>
            <w:tcBorders>
              <w:top w:val="nil"/>
              <w:left w:val="nil"/>
              <w:bottom w:val="single" w:sz="4" w:space="0" w:color="auto"/>
              <w:right w:val="single" w:sz="4" w:space="0" w:color="auto"/>
            </w:tcBorders>
            <w:shd w:val="clear" w:color="auto" w:fill="auto"/>
            <w:vAlign w:val="center"/>
            <w:hideMark/>
          </w:tcPr>
          <w:p w14:paraId="3F3E89F4"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0.5103</w:t>
            </w:r>
          </w:p>
        </w:tc>
        <w:tc>
          <w:tcPr>
            <w:tcW w:w="0" w:type="auto"/>
            <w:tcBorders>
              <w:top w:val="nil"/>
              <w:left w:val="nil"/>
              <w:bottom w:val="single" w:sz="4" w:space="0" w:color="auto"/>
              <w:right w:val="single" w:sz="4" w:space="0" w:color="auto"/>
            </w:tcBorders>
            <w:shd w:val="clear" w:color="auto" w:fill="auto"/>
            <w:vAlign w:val="center"/>
            <w:hideMark/>
          </w:tcPr>
          <w:p w14:paraId="5D3F377F"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0.5863</w:t>
            </w:r>
          </w:p>
        </w:tc>
        <w:tc>
          <w:tcPr>
            <w:tcW w:w="0" w:type="auto"/>
            <w:tcBorders>
              <w:top w:val="nil"/>
              <w:left w:val="nil"/>
              <w:bottom w:val="single" w:sz="4" w:space="0" w:color="auto"/>
              <w:right w:val="single" w:sz="4" w:space="0" w:color="auto"/>
            </w:tcBorders>
            <w:shd w:val="clear" w:color="auto" w:fill="auto"/>
            <w:vAlign w:val="center"/>
            <w:hideMark/>
          </w:tcPr>
          <w:p w14:paraId="5D40E584"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0.5738</w:t>
            </w:r>
          </w:p>
        </w:tc>
        <w:tc>
          <w:tcPr>
            <w:tcW w:w="0" w:type="auto"/>
            <w:tcBorders>
              <w:top w:val="nil"/>
              <w:left w:val="nil"/>
              <w:bottom w:val="single" w:sz="4" w:space="0" w:color="auto"/>
              <w:right w:val="single" w:sz="4" w:space="0" w:color="auto"/>
            </w:tcBorders>
            <w:shd w:val="clear" w:color="auto" w:fill="auto"/>
            <w:vAlign w:val="center"/>
            <w:hideMark/>
          </w:tcPr>
          <w:p w14:paraId="1DB1E5C0"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0.6208</w:t>
            </w:r>
          </w:p>
        </w:tc>
      </w:tr>
      <w:tr w:rsidR="00160995" w:rsidRPr="003E17FE" w14:paraId="0D4FBDF3" w14:textId="77777777" w:rsidTr="00E64B6F">
        <w:trPr>
          <w:trHeight w:val="315"/>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71E939A"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Error</w:t>
            </w:r>
          </w:p>
        </w:tc>
        <w:tc>
          <w:tcPr>
            <w:tcW w:w="0" w:type="auto"/>
            <w:tcBorders>
              <w:top w:val="nil"/>
              <w:left w:val="nil"/>
              <w:bottom w:val="single" w:sz="4" w:space="0" w:color="auto"/>
              <w:right w:val="single" w:sz="4" w:space="0" w:color="auto"/>
            </w:tcBorders>
            <w:shd w:val="clear" w:color="auto" w:fill="auto"/>
            <w:vAlign w:val="center"/>
            <w:hideMark/>
          </w:tcPr>
          <w:p w14:paraId="5B1134DD"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0.3120</w:t>
            </w:r>
          </w:p>
        </w:tc>
        <w:tc>
          <w:tcPr>
            <w:tcW w:w="0" w:type="auto"/>
            <w:tcBorders>
              <w:top w:val="nil"/>
              <w:left w:val="nil"/>
              <w:bottom w:val="single" w:sz="4" w:space="0" w:color="auto"/>
              <w:right w:val="single" w:sz="4" w:space="0" w:color="auto"/>
            </w:tcBorders>
            <w:shd w:val="clear" w:color="auto" w:fill="auto"/>
            <w:vAlign w:val="center"/>
            <w:hideMark/>
          </w:tcPr>
          <w:p w14:paraId="3E25EBC9"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0.3649</w:t>
            </w:r>
          </w:p>
        </w:tc>
        <w:tc>
          <w:tcPr>
            <w:tcW w:w="0" w:type="auto"/>
            <w:tcBorders>
              <w:top w:val="nil"/>
              <w:left w:val="nil"/>
              <w:bottom w:val="single" w:sz="4" w:space="0" w:color="auto"/>
              <w:right w:val="single" w:sz="4" w:space="0" w:color="auto"/>
            </w:tcBorders>
            <w:shd w:val="clear" w:color="auto" w:fill="auto"/>
            <w:vAlign w:val="center"/>
            <w:hideMark/>
          </w:tcPr>
          <w:p w14:paraId="4FD34E44"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0.3150</w:t>
            </w:r>
          </w:p>
        </w:tc>
        <w:tc>
          <w:tcPr>
            <w:tcW w:w="0" w:type="auto"/>
            <w:tcBorders>
              <w:top w:val="nil"/>
              <w:left w:val="nil"/>
              <w:bottom w:val="single" w:sz="4" w:space="0" w:color="auto"/>
              <w:right w:val="single" w:sz="4" w:space="0" w:color="auto"/>
            </w:tcBorders>
            <w:shd w:val="clear" w:color="auto" w:fill="auto"/>
            <w:vAlign w:val="center"/>
            <w:hideMark/>
          </w:tcPr>
          <w:p w14:paraId="786E7525"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0.3109</w:t>
            </w:r>
          </w:p>
        </w:tc>
        <w:tc>
          <w:tcPr>
            <w:tcW w:w="0" w:type="auto"/>
            <w:tcBorders>
              <w:top w:val="nil"/>
              <w:left w:val="nil"/>
              <w:bottom w:val="single" w:sz="4" w:space="0" w:color="auto"/>
              <w:right w:val="single" w:sz="4" w:space="0" w:color="auto"/>
            </w:tcBorders>
            <w:shd w:val="clear" w:color="auto" w:fill="auto"/>
            <w:vAlign w:val="center"/>
            <w:hideMark/>
          </w:tcPr>
          <w:p w14:paraId="4091029B"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0.2675</w:t>
            </w:r>
          </w:p>
        </w:tc>
        <w:tc>
          <w:tcPr>
            <w:tcW w:w="0" w:type="auto"/>
            <w:tcBorders>
              <w:top w:val="nil"/>
              <w:left w:val="nil"/>
              <w:bottom w:val="single" w:sz="4" w:space="0" w:color="auto"/>
              <w:right w:val="single" w:sz="4" w:space="0" w:color="auto"/>
            </w:tcBorders>
            <w:shd w:val="clear" w:color="auto" w:fill="auto"/>
            <w:vAlign w:val="center"/>
            <w:hideMark/>
          </w:tcPr>
          <w:p w14:paraId="161DB905" w14:textId="77777777" w:rsidR="00160995" w:rsidRPr="003E17FE" w:rsidRDefault="00160995" w:rsidP="003E17FE">
            <w:pPr>
              <w:spacing w:after="0" w:line="360" w:lineRule="auto"/>
              <w:jc w:val="both"/>
              <w:rPr>
                <w:rFonts w:ascii="Calibri" w:eastAsia="Times New Roman" w:hAnsi="Calibri" w:cs="Calibri"/>
                <w:color w:val="000000"/>
                <w:kern w:val="0"/>
                <w:sz w:val="24"/>
                <w:szCs w:val="24"/>
                <w14:ligatures w14:val="none"/>
              </w:rPr>
            </w:pPr>
            <w:r w:rsidRPr="003E17FE">
              <w:rPr>
                <w:rFonts w:ascii="Calibri" w:eastAsia="Times New Roman" w:hAnsi="Calibri" w:cs="Calibri"/>
                <w:color w:val="000000"/>
                <w:kern w:val="0"/>
                <w:sz w:val="24"/>
                <w:szCs w:val="24"/>
                <w14:ligatures w14:val="none"/>
              </w:rPr>
              <w:t>0.3079</w:t>
            </w:r>
          </w:p>
        </w:tc>
      </w:tr>
    </w:tbl>
    <w:p w14:paraId="4736D18B" w14:textId="77777777" w:rsidR="00160995" w:rsidRPr="003E17FE" w:rsidRDefault="00160995" w:rsidP="003E17FE">
      <w:pPr>
        <w:spacing w:line="360" w:lineRule="auto"/>
        <w:jc w:val="both"/>
        <w:rPr>
          <w:rFonts w:ascii="Calibri" w:hAnsi="Calibri" w:cs="Calibri"/>
          <w:b/>
          <w:bCs/>
          <w:sz w:val="24"/>
          <w:szCs w:val="24"/>
        </w:rPr>
      </w:pPr>
      <w:r w:rsidRPr="003E17FE">
        <w:rPr>
          <w:rFonts w:ascii="Calibri" w:hAnsi="Calibri" w:cs="Calibri"/>
          <w:b/>
          <w:bCs/>
          <w:sz w:val="24"/>
          <w:szCs w:val="24"/>
        </w:rPr>
        <w:br w:type="page"/>
      </w:r>
    </w:p>
    <w:p w14:paraId="1D11992A" w14:textId="105244A2" w:rsidR="00160995" w:rsidRPr="003E17FE" w:rsidRDefault="00160995" w:rsidP="003E17FE">
      <w:pPr>
        <w:spacing w:line="360" w:lineRule="auto"/>
        <w:jc w:val="both"/>
        <w:rPr>
          <w:rFonts w:ascii="Calibri" w:hAnsi="Calibri" w:cs="Calibri"/>
          <w:b/>
          <w:bCs/>
          <w:sz w:val="24"/>
          <w:szCs w:val="24"/>
        </w:rPr>
      </w:pPr>
      <w:r w:rsidRPr="003E17FE">
        <w:rPr>
          <w:rFonts w:ascii="Calibri" w:hAnsi="Calibri" w:cs="Calibri"/>
          <w:b/>
          <w:bCs/>
          <w:sz w:val="24"/>
          <w:szCs w:val="24"/>
        </w:rPr>
        <w:lastRenderedPageBreak/>
        <w:t>Figure 1</w:t>
      </w:r>
      <w:r w:rsidR="0074197D" w:rsidRPr="003E17FE">
        <w:rPr>
          <w:rFonts w:ascii="Calibri" w:hAnsi="Calibri" w:cs="Calibri"/>
          <w:b/>
          <w:bCs/>
          <w:sz w:val="24"/>
          <w:szCs w:val="24"/>
        </w:rPr>
        <w:t xml:space="preserve"> title</w:t>
      </w:r>
      <w:r w:rsidRPr="003E17FE">
        <w:rPr>
          <w:rFonts w:ascii="Calibri" w:hAnsi="Calibri" w:cs="Calibri"/>
          <w:b/>
          <w:bCs/>
          <w:sz w:val="24"/>
          <w:szCs w:val="24"/>
        </w:rPr>
        <w:t xml:space="preserve">: </w:t>
      </w:r>
      <w:r w:rsidRPr="003E17FE">
        <w:rPr>
          <w:rFonts w:ascii="Calibri" w:hAnsi="Calibri" w:cs="Calibri"/>
          <w:sz w:val="24"/>
          <w:szCs w:val="24"/>
        </w:rPr>
        <w:t>Outcome Variables Extraction Procedures</w:t>
      </w:r>
    </w:p>
    <w:p w14:paraId="472DA7AA" w14:textId="77777777" w:rsidR="00160995" w:rsidRPr="003E17FE" w:rsidRDefault="00160995" w:rsidP="003E17FE">
      <w:pPr>
        <w:spacing w:line="360" w:lineRule="auto"/>
        <w:jc w:val="both"/>
        <w:rPr>
          <w:rFonts w:ascii="Calibri" w:hAnsi="Calibri" w:cs="Calibri"/>
          <w:b/>
          <w:bCs/>
          <w:sz w:val="24"/>
          <w:szCs w:val="24"/>
        </w:rPr>
      </w:pPr>
      <w:r w:rsidRPr="003E17FE">
        <w:rPr>
          <w:rFonts w:ascii="Calibri" w:hAnsi="Calibri" w:cs="Calibri"/>
          <w:b/>
          <w:bCs/>
          <w:noProof/>
          <w:sz w:val="24"/>
          <w:szCs w:val="24"/>
        </w:rPr>
        <w:drawing>
          <wp:inline distT="0" distB="0" distL="0" distR="0" wp14:anchorId="68E12162" wp14:editId="1FCAA503">
            <wp:extent cx="4229690" cy="3467584"/>
            <wp:effectExtent l="0" t="0" r="0" b="0"/>
            <wp:docPr id="1337476580" name="Picture 2" descr="A flowchart of a sam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476580" name="Picture 2" descr="A flowchart of a sample&#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4229690" cy="3467584"/>
                    </a:xfrm>
                    <a:prstGeom prst="rect">
                      <a:avLst/>
                    </a:prstGeom>
                  </pic:spPr>
                </pic:pic>
              </a:graphicData>
            </a:graphic>
          </wp:inline>
        </w:drawing>
      </w:r>
    </w:p>
    <w:p w14:paraId="591D5E66" w14:textId="77777777" w:rsidR="00160995" w:rsidRPr="003E17FE" w:rsidRDefault="00160995" w:rsidP="003E17FE">
      <w:pPr>
        <w:spacing w:line="360" w:lineRule="auto"/>
        <w:jc w:val="both"/>
        <w:rPr>
          <w:rFonts w:ascii="Calibri" w:hAnsi="Calibri" w:cs="Calibri"/>
          <w:b/>
          <w:bCs/>
          <w:sz w:val="24"/>
          <w:szCs w:val="24"/>
        </w:rPr>
      </w:pPr>
    </w:p>
    <w:p w14:paraId="56BB5435" w14:textId="77777777" w:rsidR="00160995" w:rsidRPr="003E17FE" w:rsidRDefault="00160995" w:rsidP="003E17FE">
      <w:pPr>
        <w:spacing w:line="360" w:lineRule="auto"/>
        <w:jc w:val="both"/>
        <w:rPr>
          <w:rFonts w:ascii="Calibri" w:hAnsi="Calibri" w:cs="Calibri"/>
          <w:b/>
          <w:bCs/>
          <w:sz w:val="24"/>
          <w:szCs w:val="24"/>
        </w:rPr>
      </w:pPr>
    </w:p>
    <w:p w14:paraId="6B9A5755" w14:textId="77777777" w:rsidR="00160995" w:rsidRPr="003E17FE" w:rsidRDefault="00160995" w:rsidP="003E17FE">
      <w:pPr>
        <w:spacing w:line="360" w:lineRule="auto"/>
        <w:jc w:val="both"/>
        <w:rPr>
          <w:rFonts w:ascii="Calibri" w:hAnsi="Calibri" w:cs="Calibri"/>
          <w:b/>
          <w:bCs/>
          <w:sz w:val="24"/>
          <w:szCs w:val="24"/>
        </w:rPr>
      </w:pPr>
    </w:p>
    <w:p w14:paraId="1B154F2B" w14:textId="77777777" w:rsidR="00160995" w:rsidRPr="003E17FE" w:rsidRDefault="00160995" w:rsidP="003E17FE">
      <w:pPr>
        <w:spacing w:line="360" w:lineRule="auto"/>
        <w:jc w:val="both"/>
        <w:rPr>
          <w:rFonts w:ascii="Calibri" w:hAnsi="Calibri" w:cs="Calibri"/>
          <w:b/>
          <w:bCs/>
          <w:sz w:val="24"/>
          <w:szCs w:val="24"/>
        </w:rPr>
      </w:pPr>
    </w:p>
    <w:p w14:paraId="1B8ADEB1" w14:textId="77777777" w:rsidR="00160995" w:rsidRPr="003E17FE" w:rsidRDefault="00160995" w:rsidP="003E17FE">
      <w:pPr>
        <w:spacing w:line="360" w:lineRule="auto"/>
        <w:jc w:val="both"/>
        <w:rPr>
          <w:rFonts w:ascii="Calibri" w:hAnsi="Calibri" w:cs="Calibri"/>
          <w:b/>
          <w:bCs/>
          <w:sz w:val="24"/>
          <w:szCs w:val="24"/>
        </w:rPr>
      </w:pPr>
    </w:p>
    <w:p w14:paraId="398DFD60" w14:textId="77777777" w:rsidR="00160995" w:rsidRPr="003E17FE" w:rsidRDefault="00160995" w:rsidP="003E17FE">
      <w:pPr>
        <w:spacing w:line="360" w:lineRule="auto"/>
        <w:jc w:val="both"/>
        <w:rPr>
          <w:rFonts w:ascii="Calibri" w:hAnsi="Calibri" w:cs="Calibri"/>
          <w:b/>
          <w:bCs/>
          <w:sz w:val="24"/>
          <w:szCs w:val="24"/>
        </w:rPr>
      </w:pPr>
    </w:p>
    <w:p w14:paraId="173E13E2" w14:textId="77777777" w:rsidR="00160995" w:rsidRPr="003E17FE" w:rsidRDefault="00160995" w:rsidP="003E17FE">
      <w:pPr>
        <w:spacing w:line="360" w:lineRule="auto"/>
        <w:jc w:val="both"/>
        <w:rPr>
          <w:rFonts w:ascii="Calibri" w:hAnsi="Calibri" w:cs="Calibri"/>
          <w:b/>
          <w:bCs/>
          <w:sz w:val="24"/>
          <w:szCs w:val="24"/>
        </w:rPr>
      </w:pPr>
    </w:p>
    <w:p w14:paraId="438D8DEF" w14:textId="77777777" w:rsidR="00160995" w:rsidRPr="003E17FE" w:rsidRDefault="00160995" w:rsidP="003E17FE">
      <w:pPr>
        <w:spacing w:line="360" w:lineRule="auto"/>
        <w:jc w:val="both"/>
        <w:rPr>
          <w:rFonts w:ascii="Calibri" w:hAnsi="Calibri" w:cs="Calibri"/>
          <w:b/>
          <w:bCs/>
          <w:sz w:val="24"/>
          <w:szCs w:val="24"/>
        </w:rPr>
      </w:pPr>
    </w:p>
    <w:p w14:paraId="288AD295" w14:textId="77777777" w:rsidR="00160995" w:rsidRDefault="00160995" w:rsidP="003E17FE">
      <w:pPr>
        <w:spacing w:line="360" w:lineRule="auto"/>
        <w:jc w:val="both"/>
        <w:rPr>
          <w:rFonts w:ascii="Calibri" w:hAnsi="Calibri" w:cs="Calibri"/>
          <w:b/>
          <w:bCs/>
          <w:sz w:val="24"/>
          <w:szCs w:val="24"/>
        </w:rPr>
      </w:pPr>
    </w:p>
    <w:p w14:paraId="73DC503B" w14:textId="77777777" w:rsidR="00FF2241" w:rsidRPr="003E17FE" w:rsidRDefault="00FF2241" w:rsidP="003E17FE">
      <w:pPr>
        <w:spacing w:line="360" w:lineRule="auto"/>
        <w:jc w:val="both"/>
        <w:rPr>
          <w:rFonts w:ascii="Calibri" w:hAnsi="Calibri" w:cs="Calibri"/>
          <w:b/>
          <w:bCs/>
          <w:sz w:val="24"/>
          <w:szCs w:val="24"/>
        </w:rPr>
      </w:pPr>
    </w:p>
    <w:p w14:paraId="70BD5FEA" w14:textId="77777777" w:rsidR="00160995" w:rsidRPr="003E17FE" w:rsidRDefault="00160995" w:rsidP="003E17FE">
      <w:pPr>
        <w:spacing w:line="360" w:lineRule="auto"/>
        <w:jc w:val="both"/>
        <w:rPr>
          <w:rFonts w:ascii="Calibri" w:hAnsi="Calibri" w:cs="Calibri"/>
          <w:b/>
          <w:bCs/>
          <w:sz w:val="24"/>
          <w:szCs w:val="24"/>
        </w:rPr>
      </w:pPr>
    </w:p>
    <w:p w14:paraId="2C158048" w14:textId="1E2436F7" w:rsidR="00160995" w:rsidRPr="003E17FE" w:rsidRDefault="00160995" w:rsidP="003E17FE">
      <w:pPr>
        <w:spacing w:line="360" w:lineRule="auto"/>
        <w:jc w:val="both"/>
        <w:rPr>
          <w:rFonts w:ascii="Calibri" w:hAnsi="Calibri" w:cs="Calibri"/>
          <w:b/>
          <w:bCs/>
          <w:sz w:val="24"/>
          <w:szCs w:val="24"/>
        </w:rPr>
      </w:pPr>
      <w:r w:rsidRPr="003E17FE">
        <w:rPr>
          <w:rFonts w:ascii="Calibri" w:hAnsi="Calibri" w:cs="Calibri"/>
          <w:b/>
          <w:bCs/>
          <w:sz w:val="24"/>
          <w:szCs w:val="24"/>
        </w:rPr>
        <w:lastRenderedPageBreak/>
        <w:t>Figure 2</w:t>
      </w:r>
      <w:r w:rsidR="0074197D" w:rsidRPr="003E17FE">
        <w:rPr>
          <w:rFonts w:ascii="Calibri" w:hAnsi="Calibri" w:cs="Calibri"/>
          <w:b/>
          <w:bCs/>
          <w:sz w:val="24"/>
          <w:szCs w:val="24"/>
        </w:rPr>
        <w:t xml:space="preserve"> title</w:t>
      </w:r>
      <w:r w:rsidRPr="003E17FE">
        <w:rPr>
          <w:rFonts w:ascii="Calibri" w:hAnsi="Calibri" w:cs="Calibri"/>
          <w:b/>
          <w:bCs/>
          <w:sz w:val="24"/>
          <w:szCs w:val="24"/>
        </w:rPr>
        <w:t xml:space="preserve">: </w:t>
      </w:r>
      <w:r w:rsidRPr="003E17FE">
        <w:rPr>
          <w:rFonts w:ascii="Calibri" w:hAnsi="Calibri" w:cs="Calibri"/>
          <w:sz w:val="24"/>
          <w:szCs w:val="24"/>
        </w:rPr>
        <w:t>Gender Distribution of Children Under Five</w:t>
      </w:r>
    </w:p>
    <w:p w14:paraId="4FE70FC4" w14:textId="77777777" w:rsidR="00160995" w:rsidRPr="003E17FE" w:rsidRDefault="00160995" w:rsidP="003E17FE">
      <w:pPr>
        <w:spacing w:line="360" w:lineRule="auto"/>
        <w:jc w:val="both"/>
        <w:rPr>
          <w:rFonts w:ascii="Calibri" w:hAnsi="Calibri" w:cs="Calibri"/>
          <w:b/>
          <w:bCs/>
          <w:sz w:val="24"/>
          <w:szCs w:val="24"/>
        </w:rPr>
      </w:pPr>
      <w:r w:rsidRPr="003E17FE">
        <w:rPr>
          <w:rFonts w:ascii="Calibri" w:hAnsi="Calibri" w:cs="Calibri"/>
          <w:noProof/>
          <w:sz w:val="24"/>
          <w:szCs w:val="24"/>
        </w:rPr>
        <w:drawing>
          <wp:inline distT="0" distB="0" distL="0" distR="0" wp14:anchorId="3C2939F5" wp14:editId="14A14BFD">
            <wp:extent cx="4572000" cy="2743200"/>
            <wp:effectExtent l="0" t="0" r="0" b="0"/>
            <wp:docPr id="518381648" name="Chart 1">
              <a:extLst xmlns:a="http://schemas.openxmlformats.org/drawingml/2006/main">
                <a:ext uri="{FF2B5EF4-FFF2-40B4-BE49-F238E27FC236}">
                  <a16:creationId xmlns:a16="http://schemas.microsoft.com/office/drawing/2014/main" id="{A86EDE02-291F-F4D4-1C82-62107EED3FB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6E54A239" w14:textId="77777777" w:rsidR="00160995" w:rsidRPr="003E17FE" w:rsidRDefault="00160995" w:rsidP="003E17FE">
      <w:pPr>
        <w:tabs>
          <w:tab w:val="left" w:pos="6645"/>
        </w:tabs>
        <w:spacing w:line="360" w:lineRule="auto"/>
        <w:jc w:val="both"/>
        <w:rPr>
          <w:rFonts w:ascii="Calibri" w:hAnsi="Calibri" w:cs="Calibri"/>
          <w:b/>
          <w:bCs/>
          <w:sz w:val="24"/>
          <w:szCs w:val="24"/>
        </w:rPr>
      </w:pPr>
      <w:r w:rsidRPr="003E17FE">
        <w:rPr>
          <w:rFonts w:ascii="Calibri" w:hAnsi="Calibri" w:cs="Calibri"/>
          <w:b/>
          <w:bCs/>
          <w:sz w:val="24"/>
          <w:szCs w:val="24"/>
        </w:rPr>
        <w:tab/>
      </w:r>
    </w:p>
    <w:p w14:paraId="1E8090E9" w14:textId="77777777" w:rsidR="00160995" w:rsidRPr="003E17FE" w:rsidRDefault="00160995" w:rsidP="003E17FE">
      <w:pPr>
        <w:tabs>
          <w:tab w:val="left" w:pos="6645"/>
        </w:tabs>
        <w:spacing w:line="360" w:lineRule="auto"/>
        <w:jc w:val="both"/>
        <w:rPr>
          <w:rFonts w:ascii="Calibri" w:hAnsi="Calibri" w:cs="Calibri"/>
          <w:b/>
          <w:bCs/>
          <w:sz w:val="24"/>
          <w:szCs w:val="24"/>
        </w:rPr>
      </w:pPr>
    </w:p>
    <w:p w14:paraId="45440520" w14:textId="77777777" w:rsidR="00160995" w:rsidRPr="003E17FE" w:rsidRDefault="00160995" w:rsidP="003E17FE">
      <w:pPr>
        <w:tabs>
          <w:tab w:val="left" w:pos="6645"/>
        </w:tabs>
        <w:spacing w:line="360" w:lineRule="auto"/>
        <w:jc w:val="both"/>
        <w:rPr>
          <w:rFonts w:ascii="Calibri" w:hAnsi="Calibri" w:cs="Calibri"/>
          <w:b/>
          <w:bCs/>
          <w:sz w:val="24"/>
          <w:szCs w:val="24"/>
        </w:rPr>
      </w:pPr>
    </w:p>
    <w:p w14:paraId="5D85653B" w14:textId="77777777" w:rsidR="00160995" w:rsidRPr="003E17FE" w:rsidRDefault="00160995" w:rsidP="003E17FE">
      <w:pPr>
        <w:tabs>
          <w:tab w:val="left" w:pos="6645"/>
        </w:tabs>
        <w:spacing w:line="360" w:lineRule="auto"/>
        <w:jc w:val="both"/>
        <w:rPr>
          <w:rFonts w:ascii="Calibri" w:hAnsi="Calibri" w:cs="Calibri"/>
          <w:b/>
          <w:bCs/>
          <w:sz w:val="24"/>
          <w:szCs w:val="24"/>
        </w:rPr>
      </w:pPr>
    </w:p>
    <w:p w14:paraId="618962A5" w14:textId="77777777" w:rsidR="00160995" w:rsidRPr="003E17FE" w:rsidRDefault="00160995" w:rsidP="003E17FE">
      <w:pPr>
        <w:tabs>
          <w:tab w:val="left" w:pos="6645"/>
        </w:tabs>
        <w:spacing w:line="360" w:lineRule="auto"/>
        <w:jc w:val="both"/>
        <w:rPr>
          <w:rFonts w:ascii="Calibri" w:hAnsi="Calibri" w:cs="Calibri"/>
          <w:b/>
          <w:bCs/>
          <w:sz w:val="24"/>
          <w:szCs w:val="24"/>
        </w:rPr>
      </w:pPr>
    </w:p>
    <w:p w14:paraId="6E9A4874" w14:textId="77777777" w:rsidR="00160995" w:rsidRPr="003E17FE" w:rsidRDefault="00160995" w:rsidP="003E17FE">
      <w:pPr>
        <w:tabs>
          <w:tab w:val="left" w:pos="6645"/>
        </w:tabs>
        <w:spacing w:line="360" w:lineRule="auto"/>
        <w:jc w:val="both"/>
        <w:rPr>
          <w:rFonts w:ascii="Calibri" w:hAnsi="Calibri" w:cs="Calibri"/>
          <w:b/>
          <w:bCs/>
          <w:sz w:val="24"/>
          <w:szCs w:val="24"/>
        </w:rPr>
      </w:pPr>
    </w:p>
    <w:p w14:paraId="2FDA754A" w14:textId="77777777" w:rsidR="00160995" w:rsidRPr="003E17FE" w:rsidRDefault="00160995" w:rsidP="003E17FE">
      <w:pPr>
        <w:tabs>
          <w:tab w:val="left" w:pos="6645"/>
        </w:tabs>
        <w:spacing w:line="360" w:lineRule="auto"/>
        <w:jc w:val="both"/>
        <w:rPr>
          <w:rFonts w:ascii="Calibri" w:hAnsi="Calibri" w:cs="Calibri"/>
          <w:b/>
          <w:bCs/>
          <w:sz w:val="24"/>
          <w:szCs w:val="24"/>
        </w:rPr>
      </w:pPr>
    </w:p>
    <w:p w14:paraId="6AD26821" w14:textId="77777777" w:rsidR="00160995" w:rsidRPr="003E17FE" w:rsidRDefault="00160995" w:rsidP="003E17FE">
      <w:pPr>
        <w:tabs>
          <w:tab w:val="left" w:pos="6645"/>
        </w:tabs>
        <w:spacing w:line="360" w:lineRule="auto"/>
        <w:jc w:val="both"/>
        <w:rPr>
          <w:rFonts w:ascii="Calibri" w:hAnsi="Calibri" w:cs="Calibri"/>
          <w:b/>
          <w:bCs/>
          <w:sz w:val="24"/>
          <w:szCs w:val="24"/>
        </w:rPr>
      </w:pPr>
    </w:p>
    <w:p w14:paraId="24F1A86F" w14:textId="77777777" w:rsidR="00160995" w:rsidRPr="003E17FE" w:rsidRDefault="00160995" w:rsidP="003E17FE">
      <w:pPr>
        <w:tabs>
          <w:tab w:val="left" w:pos="6645"/>
        </w:tabs>
        <w:spacing w:line="360" w:lineRule="auto"/>
        <w:jc w:val="both"/>
        <w:rPr>
          <w:rFonts w:ascii="Calibri" w:hAnsi="Calibri" w:cs="Calibri"/>
          <w:b/>
          <w:bCs/>
          <w:sz w:val="24"/>
          <w:szCs w:val="24"/>
        </w:rPr>
      </w:pPr>
    </w:p>
    <w:p w14:paraId="65D77A45" w14:textId="77777777" w:rsidR="00160995" w:rsidRPr="003E17FE" w:rsidRDefault="00160995" w:rsidP="003E17FE">
      <w:pPr>
        <w:tabs>
          <w:tab w:val="left" w:pos="6645"/>
        </w:tabs>
        <w:spacing w:line="360" w:lineRule="auto"/>
        <w:jc w:val="both"/>
        <w:rPr>
          <w:rFonts w:ascii="Calibri" w:hAnsi="Calibri" w:cs="Calibri"/>
          <w:b/>
          <w:bCs/>
          <w:sz w:val="24"/>
          <w:szCs w:val="24"/>
        </w:rPr>
      </w:pPr>
    </w:p>
    <w:p w14:paraId="167AA201" w14:textId="77777777" w:rsidR="00160995" w:rsidRDefault="00160995" w:rsidP="003E17FE">
      <w:pPr>
        <w:tabs>
          <w:tab w:val="left" w:pos="6645"/>
        </w:tabs>
        <w:spacing w:line="360" w:lineRule="auto"/>
        <w:jc w:val="both"/>
        <w:rPr>
          <w:rFonts w:ascii="Calibri" w:hAnsi="Calibri" w:cs="Calibri"/>
          <w:b/>
          <w:bCs/>
          <w:sz w:val="24"/>
          <w:szCs w:val="24"/>
        </w:rPr>
      </w:pPr>
    </w:p>
    <w:p w14:paraId="7B2C5672" w14:textId="77777777" w:rsidR="00FF2241" w:rsidRPr="003E17FE" w:rsidRDefault="00FF2241" w:rsidP="003E17FE">
      <w:pPr>
        <w:tabs>
          <w:tab w:val="left" w:pos="6645"/>
        </w:tabs>
        <w:spacing w:line="360" w:lineRule="auto"/>
        <w:jc w:val="both"/>
        <w:rPr>
          <w:rFonts w:ascii="Calibri" w:hAnsi="Calibri" w:cs="Calibri"/>
          <w:b/>
          <w:bCs/>
          <w:sz w:val="24"/>
          <w:szCs w:val="24"/>
        </w:rPr>
      </w:pPr>
    </w:p>
    <w:p w14:paraId="79A5BA48" w14:textId="77777777" w:rsidR="00160995" w:rsidRPr="003E17FE" w:rsidRDefault="00160995" w:rsidP="003E17FE">
      <w:pPr>
        <w:tabs>
          <w:tab w:val="left" w:pos="6645"/>
        </w:tabs>
        <w:spacing w:line="360" w:lineRule="auto"/>
        <w:jc w:val="both"/>
        <w:rPr>
          <w:rFonts w:ascii="Calibri" w:hAnsi="Calibri" w:cs="Calibri"/>
          <w:b/>
          <w:bCs/>
          <w:sz w:val="24"/>
          <w:szCs w:val="24"/>
        </w:rPr>
      </w:pPr>
    </w:p>
    <w:p w14:paraId="65E845A7" w14:textId="51120CC1" w:rsidR="00160995" w:rsidRPr="003E17FE" w:rsidRDefault="00160995" w:rsidP="003E17FE">
      <w:pPr>
        <w:tabs>
          <w:tab w:val="left" w:pos="6645"/>
        </w:tabs>
        <w:spacing w:line="360" w:lineRule="auto"/>
        <w:jc w:val="both"/>
        <w:rPr>
          <w:rFonts w:ascii="Calibri" w:hAnsi="Calibri" w:cs="Calibri"/>
          <w:b/>
          <w:bCs/>
          <w:sz w:val="24"/>
          <w:szCs w:val="24"/>
        </w:rPr>
      </w:pPr>
      <w:r w:rsidRPr="003E17FE">
        <w:rPr>
          <w:rFonts w:ascii="Calibri" w:hAnsi="Calibri" w:cs="Calibri"/>
          <w:b/>
          <w:bCs/>
          <w:sz w:val="24"/>
          <w:szCs w:val="24"/>
        </w:rPr>
        <w:lastRenderedPageBreak/>
        <w:t>Figure 3</w:t>
      </w:r>
      <w:r w:rsidR="0074197D" w:rsidRPr="003E17FE">
        <w:rPr>
          <w:rFonts w:ascii="Calibri" w:hAnsi="Calibri" w:cs="Calibri"/>
          <w:b/>
          <w:bCs/>
          <w:sz w:val="24"/>
          <w:szCs w:val="24"/>
        </w:rPr>
        <w:t xml:space="preserve"> title</w:t>
      </w:r>
      <w:r w:rsidRPr="003E17FE">
        <w:rPr>
          <w:rFonts w:ascii="Calibri" w:hAnsi="Calibri" w:cs="Calibri"/>
          <w:b/>
          <w:bCs/>
          <w:sz w:val="24"/>
          <w:szCs w:val="24"/>
        </w:rPr>
        <w:t xml:space="preserve">: </w:t>
      </w:r>
      <w:r w:rsidRPr="003E17FE">
        <w:rPr>
          <w:rFonts w:ascii="Calibri" w:hAnsi="Calibri" w:cs="Calibri"/>
          <w:sz w:val="24"/>
          <w:szCs w:val="24"/>
        </w:rPr>
        <w:t>Mean Decrease Gini Score of the Features</w:t>
      </w:r>
    </w:p>
    <w:p w14:paraId="1AC50E48" w14:textId="77777777" w:rsidR="00160995" w:rsidRPr="003E17FE" w:rsidRDefault="00160995" w:rsidP="003E17FE">
      <w:pPr>
        <w:spacing w:line="360" w:lineRule="auto"/>
        <w:jc w:val="both"/>
        <w:rPr>
          <w:rFonts w:ascii="Calibri" w:hAnsi="Calibri" w:cs="Calibri"/>
          <w:b/>
          <w:bCs/>
          <w:sz w:val="24"/>
          <w:szCs w:val="24"/>
        </w:rPr>
      </w:pPr>
      <w:r w:rsidRPr="003E17FE">
        <w:rPr>
          <w:rFonts w:ascii="Calibri" w:hAnsi="Calibri" w:cs="Calibri"/>
          <w:noProof/>
          <w:sz w:val="24"/>
          <w:szCs w:val="24"/>
        </w:rPr>
        <w:drawing>
          <wp:inline distT="0" distB="0" distL="0" distR="0" wp14:anchorId="0AECF68A" wp14:editId="3FBAC681">
            <wp:extent cx="4572000" cy="2743200"/>
            <wp:effectExtent l="0" t="0" r="0" b="0"/>
            <wp:docPr id="903517465" name="Chart 1">
              <a:extLst xmlns:a="http://schemas.openxmlformats.org/drawingml/2006/main">
                <a:ext uri="{FF2B5EF4-FFF2-40B4-BE49-F238E27FC236}">
                  <a16:creationId xmlns:a16="http://schemas.microsoft.com/office/drawing/2014/main" id="{EA9B1B0E-6B91-3E22-C031-14504190151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14C1A83D" w14:textId="77777777" w:rsidR="00160995" w:rsidRPr="003E17FE" w:rsidRDefault="00160995" w:rsidP="003E17FE">
      <w:pPr>
        <w:spacing w:line="360" w:lineRule="auto"/>
        <w:jc w:val="both"/>
        <w:rPr>
          <w:rFonts w:ascii="Calibri" w:hAnsi="Calibri" w:cs="Calibri"/>
          <w:b/>
          <w:bCs/>
          <w:sz w:val="24"/>
          <w:szCs w:val="24"/>
        </w:rPr>
      </w:pPr>
    </w:p>
    <w:p w14:paraId="5151D100" w14:textId="77777777" w:rsidR="00160995" w:rsidRPr="003E17FE" w:rsidRDefault="00160995" w:rsidP="003E17FE">
      <w:pPr>
        <w:spacing w:line="360" w:lineRule="auto"/>
        <w:jc w:val="both"/>
        <w:rPr>
          <w:rFonts w:ascii="Calibri" w:hAnsi="Calibri" w:cs="Calibri"/>
          <w:sz w:val="24"/>
          <w:szCs w:val="24"/>
        </w:rPr>
      </w:pPr>
    </w:p>
    <w:p w14:paraId="4ACBD586" w14:textId="77777777" w:rsidR="00160995" w:rsidRPr="003E17FE" w:rsidRDefault="00160995" w:rsidP="003E17FE">
      <w:pPr>
        <w:spacing w:line="360" w:lineRule="auto"/>
        <w:jc w:val="both"/>
        <w:rPr>
          <w:rFonts w:ascii="Calibri" w:hAnsi="Calibri" w:cs="Calibri"/>
          <w:noProof/>
          <w:sz w:val="24"/>
          <w:szCs w:val="24"/>
        </w:rPr>
      </w:pPr>
    </w:p>
    <w:p w14:paraId="08CB5E6F" w14:textId="77777777" w:rsidR="00160995" w:rsidRPr="003E17FE" w:rsidRDefault="00160995" w:rsidP="003E17FE">
      <w:pPr>
        <w:tabs>
          <w:tab w:val="left" w:pos="2130"/>
        </w:tabs>
        <w:spacing w:line="360" w:lineRule="auto"/>
        <w:jc w:val="both"/>
        <w:rPr>
          <w:rFonts w:ascii="Calibri" w:hAnsi="Calibri" w:cs="Calibri"/>
          <w:sz w:val="24"/>
          <w:szCs w:val="24"/>
        </w:rPr>
      </w:pPr>
      <w:r w:rsidRPr="003E17FE">
        <w:rPr>
          <w:rFonts w:ascii="Calibri" w:hAnsi="Calibri" w:cs="Calibri"/>
          <w:sz w:val="24"/>
          <w:szCs w:val="24"/>
        </w:rPr>
        <w:tab/>
      </w:r>
    </w:p>
    <w:p w14:paraId="7CF27940" w14:textId="77777777" w:rsidR="00160995" w:rsidRPr="003E17FE" w:rsidRDefault="00160995" w:rsidP="003E17FE">
      <w:pPr>
        <w:spacing w:line="360" w:lineRule="auto"/>
        <w:jc w:val="both"/>
        <w:rPr>
          <w:rFonts w:ascii="Calibri" w:hAnsi="Calibri" w:cs="Calibri"/>
          <w:sz w:val="24"/>
          <w:szCs w:val="24"/>
        </w:rPr>
      </w:pPr>
      <w:r w:rsidRPr="003E17FE">
        <w:rPr>
          <w:rFonts w:ascii="Calibri" w:hAnsi="Calibri" w:cs="Calibri"/>
          <w:sz w:val="24"/>
          <w:szCs w:val="24"/>
        </w:rPr>
        <w:br w:type="page"/>
      </w:r>
    </w:p>
    <w:p w14:paraId="7D227D8A" w14:textId="19884539" w:rsidR="00160995" w:rsidRPr="003E17FE" w:rsidRDefault="00160995" w:rsidP="003E17FE">
      <w:pPr>
        <w:tabs>
          <w:tab w:val="left" w:pos="2130"/>
        </w:tabs>
        <w:spacing w:line="360" w:lineRule="auto"/>
        <w:jc w:val="both"/>
        <w:rPr>
          <w:rFonts w:ascii="Calibri" w:hAnsi="Calibri" w:cs="Calibri"/>
          <w:b/>
          <w:bCs/>
          <w:sz w:val="24"/>
          <w:szCs w:val="24"/>
        </w:rPr>
      </w:pPr>
      <w:r w:rsidRPr="003E17FE">
        <w:rPr>
          <w:rFonts w:ascii="Calibri" w:hAnsi="Calibri" w:cs="Calibri"/>
          <w:b/>
          <w:bCs/>
          <w:sz w:val="24"/>
          <w:szCs w:val="24"/>
        </w:rPr>
        <w:lastRenderedPageBreak/>
        <w:t>Figure 4</w:t>
      </w:r>
      <w:r w:rsidR="0074197D" w:rsidRPr="003E17FE">
        <w:rPr>
          <w:rFonts w:ascii="Calibri" w:hAnsi="Calibri" w:cs="Calibri"/>
          <w:b/>
          <w:bCs/>
          <w:sz w:val="24"/>
          <w:szCs w:val="24"/>
        </w:rPr>
        <w:t xml:space="preserve"> title</w:t>
      </w:r>
      <w:r w:rsidRPr="003E17FE">
        <w:rPr>
          <w:rFonts w:ascii="Calibri" w:hAnsi="Calibri" w:cs="Calibri"/>
          <w:b/>
          <w:bCs/>
          <w:sz w:val="24"/>
          <w:szCs w:val="24"/>
        </w:rPr>
        <w:t xml:space="preserve">: </w:t>
      </w:r>
      <w:r w:rsidRPr="003E17FE">
        <w:rPr>
          <w:rFonts w:ascii="Calibri" w:hAnsi="Calibri" w:cs="Calibri"/>
          <w:sz w:val="24"/>
          <w:szCs w:val="24"/>
        </w:rPr>
        <w:t>ROC Curve of the Six Classical and Machine Learning Models</w:t>
      </w:r>
    </w:p>
    <w:p w14:paraId="2F37098D" w14:textId="77777777" w:rsidR="00160995" w:rsidRPr="003E17FE" w:rsidRDefault="00160995" w:rsidP="003E17FE">
      <w:pPr>
        <w:tabs>
          <w:tab w:val="left" w:pos="2130"/>
        </w:tabs>
        <w:spacing w:line="360" w:lineRule="auto"/>
        <w:jc w:val="both"/>
        <w:rPr>
          <w:rFonts w:ascii="Calibri" w:hAnsi="Calibri" w:cs="Calibri"/>
          <w:b/>
          <w:bCs/>
          <w:sz w:val="24"/>
          <w:szCs w:val="24"/>
        </w:rPr>
      </w:pPr>
      <w:r w:rsidRPr="003E17FE">
        <w:rPr>
          <w:rFonts w:ascii="Calibri" w:hAnsi="Calibri" w:cs="Calibri"/>
          <w:noProof/>
          <w:sz w:val="24"/>
          <w:szCs w:val="24"/>
        </w:rPr>
        <w:drawing>
          <wp:inline distT="0" distB="0" distL="0" distR="0" wp14:anchorId="7B5E0971" wp14:editId="619D384C">
            <wp:extent cx="5829300" cy="3467100"/>
            <wp:effectExtent l="0" t="0" r="0" b="0"/>
            <wp:docPr id="970971283" name="Picture 22" descr="A group of graphs showing different valu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971283" name="Picture 22" descr="A group of graphs showing different values&#10;&#10;Description automatically generated with medium confidenc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29300" cy="3467100"/>
                    </a:xfrm>
                    <a:prstGeom prst="rect">
                      <a:avLst/>
                    </a:prstGeom>
                    <a:noFill/>
                  </pic:spPr>
                </pic:pic>
              </a:graphicData>
            </a:graphic>
          </wp:inline>
        </w:drawing>
      </w:r>
    </w:p>
    <w:p w14:paraId="4522FA8D" w14:textId="6EFD5856" w:rsidR="0014011C" w:rsidRPr="003E17FE" w:rsidRDefault="0014011C" w:rsidP="003E17FE">
      <w:pPr>
        <w:spacing w:line="360" w:lineRule="auto"/>
        <w:jc w:val="both"/>
        <w:rPr>
          <w:rFonts w:ascii="Calibri" w:hAnsi="Calibri" w:cs="Calibri"/>
          <w:i/>
          <w:iCs/>
          <w:sz w:val="24"/>
          <w:szCs w:val="24"/>
        </w:rPr>
      </w:pPr>
    </w:p>
    <w:sectPr w:rsidR="0014011C" w:rsidRPr="003E17FE">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98BFF" w14:textId="77777777" w:rsidR="00EB602C" w:rsidRDefault="00EB602C" w:rsidP="00047C36">
      <w:pPr>
        <w:spacing w:after="0" w:line="240" w:lineRule="auto"/>
      </w:pPr>
      <w:r>
        <w:separator/>
      </w:r>
    </w:p>
  </w:endnote>
  <w:endnote w:type="continuationSeparator" w:id="0">
    <w:p w14:paraId="775007B4" w14:textId="77777777" w:rsidR="00EB602C" w:rsidRDefault="00EB602C" w:rsidP="00047C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1154009"/>
      <w:docPartObj>
        <w:docPartGallery w:val="Page Numbers (Bottom of Page)"/>
        <w:docPartUnique/>
      </w:docPartObj>
    </w:sdtPr>
    <w:sdtEndPr>
      <w:rPr>
        <w:noProof/>
      </w:rPr>
    </w:sdtEndPr>
    <w:sdtContent>
      <w:p w14:paraId="55477AE4" w14:textId="36E105D6" w:rsidR="00047C36" w:rsidRDefault="00047C3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8606FDE" w14:textId="77777777" w:rsidR="00047C36" w:rsidRDefault="00047C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CDFBEE" w14:textId="77777777" w:rsidR="00EB602C" w:rsidRDefault="00EB602C" w:rsidP="00047C36">
      <w:pPr>
        <w:spacing w:after="0" w:line="240" w:lineRule="auto"/>
      </w:pPr>
      <w:r>
        <w:separator/>
      </w:r>
    </w:p>
  </w:footnote>
  <w:footnote w:type="continuationSeparator" w:id="0">
    <w:p w14:paraId="535CF08E" w14:textId="77777777" w:rsidR="00EB602C" w:rsidRDefault="00EB602C" w:rsidP="00047C3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2CB"/>
    <w:rsid w:val="0002562C"/>
    <w:rsid w:val="00047C36"/>
    <w:rsid w:val="0014011C"/>
    <w:rsid w:val="00160995"/>
    <w:rsid w:val="0017620C"/>
    <w:rsid w:val="00186AF6"/>
    <w:rsid w:val="001E65A5"/>
    <w:rsid w:val="00244A0F"/>
    <w:rsid w:val="00285DB6"/>
    <w:rsid w:val="002C33B1"/>
    <w:rsid w:val="002C4E7C"/>
    <w:rsid w:val="00364FAF"/>
    <w:rsid w:val="00382B3B"/>
    <w:rsid w:val="003C0A8C"/>
    <w:rsid w:val="003E17FE"/>
    <w:rsid w:val="003E27A9"/>
    <w:rsid w:val="003F34E8"/>
    <w:rsid w:val="0040050E"/>
    <w:rsid w:val="004205F8"/>
    <w:rsid w:val="004904BC"/>
    <w:rsid w:val="004B6B8E"/>
    <w:rsid w:val="005577E0"/>
    <w:rsid w:val="00690E1E"/>
    <w:rsid w:val="006E6788"/>
    <w:rsid w:val="006F24FE"/>
    <w:rsid w:val="006F7832"/>
    <w:rsid w:val="0074197D"/>
    <w:rsid w:val="00752C30"/>
    <w:rsid w:val="0075530C"/>
    <w:rsid w:val="00836F05"/>
    <w:rsid w:val="00852E48"/>
    <w:rsid w:val="008817D6"/>
    <w:rsid w:val="008A72CB"/>
    <w:rsid w:val="008B7675"/>
    <w:rsid w:val="00914BFF"/>
    <w:rsid w:val="00931930"/>
    <w:rsid w:val="009C2178"/>
    <w:rsid w:val="00A71185"/>
    <w:rsid w:val="00B94AAB"/>
    <w:rsid w:val="00BA3854"/>
    <w:rsid w:val="00C97FD2"/>
    <w:rsid w:val="00CD703E"/>
    <w:rsid w:val="00D62C8F"/>
    <w:rsid w:val="00D924D4"/>
    <w:rsid w:val="00E64B6F"/>
    <w:rsid w:val="00E82D7C"/>
    <w:rsid w:val="00EB602C"/>
    <w:rsid w:val="00F66845"/>
    <w:rsid w:val="00F8338C"/>
    <w:rsid w:val="00F90F34"/>
    <w:rsid w:val="00F92F34"/>
    <w:rsid w:val="00FB17B7"/>
    <w:rsid w:val="00FF22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C370B"/>
  <w15:chartTrackingRefBased/>
  <w15:docId w15:val="{CA04568B-D542-4AE7-9ED3-0C5F7A0AF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72CB"/>
    <w:pPr>
      <w:spacing w:line="259" w:lineRule="auto"/>
    </w:pPr>
    <w:rPr>
      <w:sz w:val="22"/>
      <w:szCs w:val="22"/>
    </w:rPr>
  </w:style>
  <w:style w:type="paragraph" w:styleId="Heading1">
    <w:name w:val="heading 1"/>
    <w:basedOn w:val="Normal"/>
    <w:next w:val="Normal"/>
    <w:link w:val="Heading1Char"/>
    <w:uiPriority w:val="9"/>
    <w:qFormat/>
    <w:rsid w:val="008A72CB"/>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72CB"/>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72CB"/>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72CB"/>
    <w:pPr>
      <w:keepNext/>
      <w:keepLines/>
      <w:spacing w:before="80" w:after="40" w:line="278" w:lineRule="auto"/>
      <w:outlineLvl w:val="3"/>
    </w:pPr>
    <w:rPr>
      <w:rFonts w:eastAsiaTheme="majorEastAsia" w:cstheme="majorBidi"/>
      <w:i/>
      <w:iCs/>
      <w:color w:val="0F4761" w:themeColor="accent1" w:themeShade="BF"/>
      <w:sz w:val="24"/>
      <w:szCs w:val="24"/>
    </w:rPr>
  </w:style>
  <w:style w:type="paragraph" w:styleId="Heading5">
    <w:name w:val="heading 5"/>
    <w:basedOn w:val="Normal"/>
    <w:next w:val="Normal"/>
    <w:link w:val="Heading5Char"/>
    <w:uiPriority w:val="9"/>
    <w:semiHidden/>
    <w:unhideWhenUsed/>
    <w:qFormat/>
    <w:rsid w:val="008A72CB"/>
    <w:pPr>
      <w:keepNext/>
      <w:keepLines/>
      <w:spacing w:before="80" w:after="40" w:line="278" w:lineRule="auto"/>
      <w:outlineLvl w:val="4"/>
    </w:pPr>
    <w:rPr>
      <w:rFonts w:eastAsiaTheme="majorEastAsia"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8A72CB"/>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8A72CB"/>
    <w:pPr>
      <w:keepNext/>
      <w:keepLines/>
      <w:spacing w:before="40" w:after="0" w:line="278"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8A72CB"/>
    <w:pPr>
      <w:keepNext/>
      <w:keepLines/>
      <w:spacing w:after="0" w:line="278"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8A72CB"/>
    <w:pPr>
      <w:keepNext/>
      <w:keepLines/>
      <w:spacing w:after="0" w:line="278"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72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72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72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72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72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72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72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72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72CB"/>
    <w:rPr>
      <w:rFonts w:eastAsiaTheme="majorEastAsia" w:cstheme="majorBidi"/>
      <w:color w:val="272727" w:themeColor="text1" w:themeTint="D8"/>
    </w:rPr>
  </w:style>
  <w:style w:type="paragraph" w:styleId="Title">
    <w:name w:val="Title"/>
    <w:basedOn w:val="Normal"/>
    <w:next w:val="Normal"/>
    <w:link w:val="TitleChar"/>
    <w:uiPriority w:val="10"/>
    <w:qFormat/>
    <w:rsid w:val="008A72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72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72CB"/>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72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72CB"/>
    <w:pPr>
      <w:spacing w:before="160" w:line="278"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8A72CB"/>
    <w:rPr>
      <w:i/>
      <w:iCs/>
      <w:color w:val="404040" w:themeColor="text1" w:themeTint="BF"/>
    </w:rPr>
  </w:style>
  <w:style w:type="paragraph" w:styleId="ListParagraph">
    <w:name w:val="List Paragraph"/>
    <w:basedOn w:val="Normal"/>
    <w:uiPriority w:val="34"/>
    <w:qFormat/>
    <w:rsid w:val="008A72CB"/>
    <w:pPr>
      <w:spacing w:line="278" w:lineRule="auto"/>
      <w:ind w:left="720"/>
      <w:contextualSpacing/>
    </w:pPr>
    <w:rPr>
      <w:sz w:val="24"/>
      <w:szCs w:val="24"/>
    </w:rPr>
  </w:style>
  <w:style w:type="character" w:styleId="IntenseEmphasis">
    <w:name w:val="Intense Emphasis"/>
    <w:basedOn w:val="DefaultParagraphFont"/>
    <w:uiPriority w:val="21"/>
    <w:qFormat/>
    <w:rsid w:val="008A72CB"/>
    <w:rPr>
      <w:i/>
      <w:iCs/>
      <w:color w:val="0F4761" w:themeColor="accent1" w:themeShade="BF"/>
    </w:rPr>
  </w:style>
  <w:style w:type="paragraph" w:styleId="IntenseQuote">
    <w:name w:val="Intense Quote"/>
    <w:basedOn w:val="Normal"/>
    <w:next w:val="Normal"/>
    <w:link w:val="IntenseQuoteChar"/>
    <w:uiPriority w:val="30"/>
    <w:qFormat/>
    <w:rsid w:val="008A72CB"/>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rPr>
  </w:style>
  <w:style w:type="character" w:customStyle="1" w:styleId="IntenseQuoteChar">
    <w:name w:val="Intense Quote Char"/>
    <w:basedOn w:val="DefaultParagraphFont"/>
    <w:link w:val="IntenseQuote"/>
    <w:uiPriority w:val="30"/>
    <w:rsid w:val="008A72CB"/>
    <w:rPr>
      <w:i/>
      <w:iCs/>
      <w:color w:val="0F4761" w:themeColor="accent1" w:themeShade="BF"/>
    </w:rPr>
  </w:style>
  <w:style w:type="character" w:styleId="IntenseReference">
    <w:name w:val="Intense Reference"/>
    <w:basedOn w:val="DefaultParagraphFont"/>
    <w:uiPriority w:val="32"/>
    <w:qFormat/>
    <w:rsid w:val="008A72CB"/>
    <w:rPr>
      <w:b/>
      <w:bCs/>
      <w:smallCaps/>
      <w:color w:val="0F4761" w:themeColor="accent1" w:themeShade="BF"/>
      <w:spacing w:val="5"/>
    </w:rPr>
  </w:style>
  <w:style w:type="character" w:styleId="Hyperlink">
    <w:name w:val="Hyperlink"/>
    <w:basedOn w:val="DefaultParagraphFont"/>
    <w:uiPriority w:val="99"/>
    <w:unhideWhenUsed/>
    <w:rsid w:val="008A72CB"/>
    <w:rPr>
      <w:color w:val="0000FF"/>
      <w:u w:val="single"/>
    </w:rPr>
  </w:style>
  <w:style w:type="paragraph" w:styleId="Header">
    <w:name w:val="header"/>
    <w:basedOn w:val="Normal"/>
    <w:link w:val="HeaderChar"/>
    <w:uiPriority w:val="99"/>
    <w:unhideWhenUsed/>
    <w:rsid w:val="00047C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7C36"/>
    <w:rPr>
      <w:sz w:val="22"/>
      <w:szCs w:val="22"/>
    </w:rPr>
  </w:style>
  <w:style w:type="paragraph" w:styleId="Footer">
    <w:name w:val="footer"/>
    <w:basedOn w:val="Normal"/>
    <w:link w:val="FooterChar"/>
    <w:uiPriority w:val="99"/>
    <w:unhideWhenUsed/>
    <w:rsid w:val="00047C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7C36"/>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rosenjit03@student.sust.edu" TargetMode="External"/><Relationship Id="rId13" Type="http://schemas.openxmlformats.org/officeDocument/2006/relationships/hyperlink" Target="http://dhsprogram.com/data/available-datasets.cfm" TargetMode="External"/><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mailto:bmsabbirhossainsakib@gmail.com" TargetMode="External"/><Relationship Id="rId12" Type="http://schemas.openxmlformats.org/officeDocument/2006/relationships/hyperlink" Target="mailto:jamal-sta@sust.edu" TargetMode="External"/><Relationship Id="rId1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chart" Target="charts/chart2.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mailto:jamal-sta@sust.edu" TargetMode="External"/><Relationship Id="rId5" Type="http://schemas.openxmlformats.org/officeDocument/2006/relationships/footnotes" Target="footnotes.xml"/><Relationship Id="rId15" Type="http://schemas.openxmlformats.org/officeDocument/2006/relationships/chart" Target="charts/chart1.xml"/><Relationship Id="rId10" Type="http://schemas.openxmlformats.org/officeDocument/2006/relationships/hyperlink" Target="mailto:mahfuzer23@student.sust.edu"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fakrul50@student.sust.edu" TargetMode="External"/><Relationship Id="rId14"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oleObject" Target="file:///D:\My%20research\UGC%20Project\mean%20decrease%20gini.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My%20research\UGC%20Project\mean%20decrease%20gini.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5000000000000001E-2"/>
          <c:y val="4.571813939924177E-2"/>
          <c:w val="0.93888888888888888"/>
          <c:h val="0.74469087197433659"/>
        </c:manualLayout>
      </c:layout>
      <c:barChart>
        <c:barDir val="col"/>
        <c:grouping val="clustered"/>
        <c:varyColors val="0"/>
        <c:ser>
          <c:idx val="0"/>
          <c:order val="0"/>
          <c:tx>
            <c:strRef>
              <c:f>Sheet1!$F$25</c:f>
              <c:strCache>
                <c:ptCount val="1"/>
                <c:pt idx="0">
                  <c:v>Male </c:v>
                </c:pt>
              </c:strCache>
            </c:strRef>
          </c:tx>
          <c:spPr>
            <a:solidFill>
              <a:schemeClr val="accent1"/>
            </a:solidFill>
            <a:ln>
              <a:noFill/>
            </a:ln>
            <a:effectLst/>
          </c:spPr>
          <c:invertIfNegative val="0"/>
          <c:dLbls>
            <c:dLbl>
              <c:idx val="0"/>
              <c:layout>
                <c:manualLayout>
                  <c:x val="2.7777777777777267E-3"/>
                  <c:y val="0"/>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C6C8-46AC-98F4-F12F532E5AFC}"/>
                </c:ext>
              </c:extLst>
            </c:dLbl>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Sheet1!$G$24</c:f>
              <c:strCache>
                <c:ptCount val="1"/>
                <c:pt idx="0">
                  <c:v>Percentages</c:v>
                </c:pt>
              </c:strCache>
            </c:strRef>
          </c:cat>
          <c:val>
            <c:numRef>
              <c:f>Sheet1!$G$25</c:f>
              <c:numCache>
                <c:formatCode>0.00%</c:formatCode>
                <c:ptCount val="1"/>
                <c:pt idx="0">
                  <c:v>0.51060000000000005</c:v>
                </c:pt>
              </c:numCache>
            </c:numRef>
          </c:val>
          <c:extLst>
            <c:ext xmlns:c16="http://schemas.microsoft.com/office/drawing/2014/chart" uri="{C3380CC4-5D6E-409C-BE32-E72D297353CC}">
              <c16:uniqueId val="{00000001-C6C8-46AC-98F4-F12F532E5AFC}"/>
            </c:ext>
          </c:extLst>
        </c:ser>
        <c:ser>
          <c:idx val="1"/>
          <c:order val="1"/>
          <c:tx>
            <c:strRef>
              <c:f>Sheet1!$F$26</c:f>
              <c:strCache>
                <c:ptCount val="1"/>
                <c:pt idx="0">
                  <c:v>Female </c:v>
                </c:pt>
              </c:strCache>
            </c:strRef>
          </c:tx>
          <c:spPr>
            <a:solidFill>
              <a:schemeClr val="accent2"/>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Sheet1!$G$24</c:f>
              <c:strCache>
                <c:ptCount val="1"/>
                <c:pt idx="0">
                  <c:v>Percentages</c:v>
                </c:pt>
              </c:strCache>
            </c:strRef>
          </c:cat>
          <c:val>
            <c:numRef>
              <c:f>Sheet1!$G$26</c:f>
              <c:numCache>
                <c:formatCode>0.00%</c:formatCode>
                <c:ptCount val="1"/>
                <c:pt idx="0">
                  <c:v>0.4894</c:v>
                </c:pt>
              </c:numCache>
            </c:numRef>
          </c:val>
          <c:extLst>
            <c:ext xmlns:c16="http://schemas.microsoft.com/office/drawing/2014/chart" uri="{C3380CC4-5D6E-409C-BE32-E72D297353CC}">
              <c16:uniqueId val="{00000002-C6C8-46AC-98F4-F12F532E5AFC}"/>
            </c:ext>
          </c:extLst>
        </c:ser>
        <c:dLbls>
          <c:dLblPos val="outEnd"/>
          <c:showLegendKey val="0"/>
          <c:showVal val="1"/>
          <c:showCatName val="0"/>
          <c:showSerName val="0"/>
          <c:showPercent val="0"/>
          <c:showBubbleSize val="0"/>
        </c:dLbls>
        <c:gapWidth val="444"/>
        <c:overlap val="-90"/>
        <c:axId val="522231264"/>
        <c:axId val="472065712"/>
      </c:barChart>
      <c:catAx>
        <c:axId val="522231264"/>
        <c:scaling>
          <c:orientation val="minMax"/>
        </c:scaling>
        <c:delete val="1"/>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crossAx val="472065712"/>
        <c:crosses val="autoZero"/>
        <c:auto val="1"/>
        <c:lblAlgn val="ctr"/>
        <c:lblOffset val="100"/>
        <c:noMultiLvlLbl val="0"/>
      </c:catAx>
      <c:valAx>
        <c:axId val="472065712"/>
        <c:scaling>
          <c:orientation val="minMax"/>
        </c:scaling>
        <c:delete val="1"/>
        <c:axPos val="l"/>
        <c:numFmt formatCode="0.00%" sourceLinked="1"/>
        <c:majorTickMark val="none"/>
        <c:minorTickMark val="none"/>
        <c:tickLblPos val="nextTo"/>
        <c:crossAx val="522231264"/>
        <c:crosses val="autoZero"/>
        <c:crossBetween val="between"/>
      </c:valAx>
      <c:spPr>
        <a:noFill/>
        <a:ln>
          <a:noFill/>
        </a:ln>
        <a:effectLst/>
      </c:spPr>
    </c:plotArea>
    <c:legend>
      <c:legendPos val="t"/>
      <c:layout>
        <c:manualLayout>
          <c:xMode val="edge"/>
          <c:yMode val="edge"/>
          <c:x val="0.31287773403324587"/>
          <c:y val="0.8842592592592593"/>
          <c:w val="0.37146653543307084"/>
          <c:h val="7.8125546806649182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Sheet1!$J$4</c:f>
              <c:strCache>
                <c:ptCount val="1"/>
                <c:pt idx="0">
                  <c:v>Mean Decrease Gini</c:v>
                </c:pt>
              </c:strCache>
            </c:strRef>
          </c:tx>
          <c:spPr>
            <a:solidFill>
              <a:schemeClr val="accent1"/>
            </a:solidFill>
            <a:ln>
              <a:noFill/>
            </a:ln>
            <a:effectLst/>
          </c:spPr>
          <c:invertIfNegative val="0"/>
          <c:cat>
            <c:strRef>
              <c:f>Sheet1!$I$5:$I$16</c:f>
              <c:strCache>
                <c:ptCount val="12"/>
                <c:pt idx="0">
                  <c:v>ever had vaccination</c:v>
                </c:pt>
                <c:pt idx="1">
                  <c:v>delivery by caesarian section</c:v>
                </c:pt>
                <c:pt idx="2">
                  <c:v>type of place of residence</c:v>
                </c:pt>
                <c:pt idx="3">
                  <c:v>sex of child</c:v>
                </c:pt>
                <c:pt idx="4">
                  <c:v>highest educational level</c:v>
                </c:pt>
                <c:pt idx="5">
                  <c:v>BMI of the children</c:v>
                </c:pt>
                <c:pt idx="6">
                  <c:v>partner's occupation</c:v>
                </c:pt>
                <c:pt idx="7">
                  <c:v>respondent's occupation</c:v>
                </c:pt>
                <c:pt idx="8">
                  <c:v>months of breastfeeding</c:v>
                </c:pt>
                <c:pt idx="9">
                  <c:v>wealth index</c:v>
                </c:pt>
                <c:pt idx="10">
                  <c:v>number of children 5 and under</c:v>
                </c:pt>
                <c:pt idx="11">
                  <c:v>age in months</c:v>
                </c:pt>
              </c:strCache>
            </c:strRef>
          </c:cat>
          <c:val>
            <c:numRef>
              <c:f>Sheet1!$J$5:$J$16</c:f>
              <c:numCache>
                <c:formatCode>General</c:formatCode>
                <c:ptCount val="12"/>
                <c:pt idx="0">
                  <c:v>358.70510000000002</c:v>
                </c:pt>
                <c:pt idx="1">
                  <c:v>502.26499999999999</c:v>
                </c:pt>
                <c:pt idx="2">
                  <c:v>551.86800000000005</c:v>
                </c:pt>
                <c:pt idx="3">
                  <c:v>950.74429999999995</c:v>
                </c:pt>
                <c:pt idx="4">
                  <c:v>1244.1695</c:v>
                </c:pt>
                <c:pt idx="5">
                  <c:v>1483.7402</c:v>
                </c:pt>
                <c:pt idx="6">
                  <c:v>1542.6126999999999</c:v>
                </c:pt>
                <c:pt idx="7">
                  <c:v>1565.5396000000001</c:v>
                </c:pt>
                <c:pt idx="8">
                  <c:v>1644.9096</c:v>
                </c:pt>
                <c:pt idx="9">
                  <c:v>1929.7981</c:v>
                </c:pt>
                <c:pt idx="10">
                  <c:v>2055.2114000000001</c:v>
                </c:pt>
                <c:pt idx="11">
                  <c:v>2086.4439000000002</c:v>
                </c:pt>
              </c:numCache>
            </c:numRef>
          </c:val>
          <c:extLst>
            <c:ext xmlns:c16="http://schemas.microsoft.com/office/drawing/2014/chart" uri="{C3380CC4-5D6E-409C-BE32-E72D297353CC}">
              <c16:uniqueId val="{00000000-737C-447F-9299-35F2DE927329}"/>
            </c:ext>
          </c:extLst>
        </c:ser>
        <c:dLbls>
          <c:showLegendKey val="0"/>
          <c:showVal val="0"/>
          <c:showCatName val="0"/>
          <c:showSerName val="0"/>
          <c:showPercent val="0"/>
          <c:showBubbleSize val="0"/>
        </c:dLbls>
        <c:gapWidth val="182"/>
        <c:axId val="463830160"/>
        <c:axId val="374726896"/>
      </c:barChart>
      <c:catAx>
        <c:axId val="46383016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74726896"/>
        <c:crosses val="autoZero"/>
        <c:auto val="1"/>
        <c:lblAlgn val="ctr"/>
        <c:lblOffset val="100"/>
        <c:noMultiLvlLbl val="0"/>
      </c:catAx>
      <c:valAx>
        <c:axId val="374726896"/>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6383016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8773705AAB24652B04894E996F0D608"/>
        <w:category>
          <w:name w:val="General"/>
          <w:gallery w:val="placeholder"/>
        </w:category>
        <w:types>
          <w:type w:val="bbPlcHdr"/>
        </w:types>
        <w:behaviors>
          <w:behavior w:val="content"/>
        </w:behaviors>
        <w:guid w:val="{94D988FC-E74F-40ED-94BB-D99D0A42C60E}"/>
      </w:docPartPr>
      <w:docPartBody>
        <w:p w:rsidR="00A037AC" w:rsidRDefault="00A037AC" w:rsidP="00A037AC">
          <w:pPr>
            <w:pStyle w:val="F8773705AAB24652B04894E996F0D608"/>
          </w:pPr>
          <w:r w:rsidRPr="00802126">
            <w:rPr>
              <w:rStyle w:val="PlaceholderText"/>
            </w:rPr>
            <w:t>Click or tap here to enter text.</w:t>
          </w:r>
        </w:p>
      </w:docPartBody>
    </w:docPart>
    <w:docPart>
      <w:docPartPr>
        <w:name w:val="E2A812A469B9480CA4359AC89E9D25A2"/>
        <w:category>
          <w:name w:val="General"/>
          <w:gallery w:val="placeholder"/>
        </w:category>
        <w:types>
          <w:type w:val="bbPlcHdr"/>
        </w:types>
        <w:behaviors>
          <w:behavior w:val="content"/>
        </w:behaviors>
        <w:guid w:val="{84DCADA2-C195-4355-9E2D-B47A3DAA3D97}"/>
      </w:docPartPr>
      <w:docPartBody>
        <w:p w:rsidR="00A037AC" w:rsidRDefault="00A037AC" w:rsidP="00A037AC">
          <w:pPr>
            <w:pStyle w:val="E2A812A469B9480CA4359AC89E9D25A2"/>
          </w:pPr>
          <w:r w:rsidRPr="00802126">
            <w:rPr>
              <w:rStyle w:val="PlaceholderText"/>
            </w:rPr>
            <w:t>Click or tap here to enter text.</w:t>
          </w:r>
        </w:p>
      </w:docPartBody>
    </w:docPart>
    <w:docPart>
      <w:docPartPr>
        <w:name w:val="F0193F1705BC47A7AFE5C2791470D440"/>
        <w:category>
          <w:name w:val="General"/>
          <w:gallery w:val="placeholder"/>
        </w:category>
        <w:types>
          <w:type w:val="bbPlcHdr"/>
        </w:types>
        <w:behaviors>
          <w:behavior w:val="content"/>
        </w:behaviors>
        <w:guid w:val="{7C00C183-C96B-48F2-920E-62A61FFAECCA}"/>
      </w:docPartPr>
      <w:docPartBody>
        <w:p w:rsidR="00102DC6" w:rsidRDefault="00000000">
          <w:pPr>
            <w:pStyle w:val="F0193F1705BC47A7AFE5C2791470D440"/>
          </w:pPr>
          <w:r w:rsidRPr="0080212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7AC"/>
    <w:rsid w:val="00102DC6"/>
    <w:rsid w:val="001E65A5"/>
    <w:rsid w:val="00214E20"/>
    <w:rsid w:val="002A7C13"/>
    <w:rsid w:val="003A10D4"/>
    <w:rsid w:val="0040050E"/>
    <w:rsid w:val="004850E4"/>
    <w:rsid w:val="004B61F3"/>
    <w:rsid w:val="005577E0"/>
    <w:rsid w:val="00A037AC"/>
    <w:rsid w:val="00A71185"/>
    <w:rsid w:val="00C41931"/>
    <w:rsid w:val="00D62C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666666"/>
    </w:rPr>
  </w:style>
  <w:style w:type="paragraph" w:customStyle="1" w:styleId="F8773705AAB24652B04894E996F0D608">
    <w:name w:val="F8773705AAB24652B04894E996F0D608"/>
    <w:rsid w:val="00A037AC"/>
  </w:style>
  <w:style w:type="paragraph" w:customStyle="1" w:styleId="E2A812A469B9480CA4359AC89E9D25A2">
    <w:name w:val="E2A812A469B9480CA4359AC89E9D25A2"/>
    <w:rsid w:val="00A037AC"/>
  </w:style>
  <w:style w:type="paragraph" w:customStyle="1" w:styleId="F0193F1705BC47A7AFE5C2791470D440">
    <w:name w:val="F0193F1705BC47A7AFE5C2791470D44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4FD04C-86DF-48BF-85D3-7BAA5BE7C9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202</TotalTime>
  <Pages>31</Pages>
  <Words>7506</Words>
  <Characters>42788</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Sabbir Hossain</dc:creator>
  <cp:keywords/>
  <dc:description/>
  <cp:lastModifiedBy>Sabbir Hossain</cp:lastModifiedBy>
  <cp:revision>26</cp:revision>
  <dcterms:created xsi:type="dcterms:W3CDTF">2024-07-06T04:43:00Z</dcterms:created>
  <dcterms:modified xsi:type="dcterms:W3CDTF">2025-04-19T06:41:00Z</dcterms:modified>
</cp:coreProperties>
</file>