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ED7A2" w14:textId="58EAEE23" w:rsidR="00CC1889" w:rsidRDefault="00F03A6E" w:rsidP="008A733B">
      <w:pPr>
        <w:spacing w:line="360" w:lineRule="auto"/>
        <w:jc w:val="center"/>
        <w:rPr>
          <w:rStyle w:val="editortnoteditedlongjunnx"/>
          <w:rFonts w:ascii="Times New Roman" w:eastAsia="Times New Roman" w:hAnsi="Times New Roman" w:cs="Times New Roman"/>
          <w:b/>
          <w:color w:val="000000" w:themeColor="text1"/>
          <w:spacing w:val="2"/>
          <w:sz w:val="32"/>
          <w:szCs w:val="24"/>
          <w:shd w:val="clear" w:color="auto" w:fill="FFFFFF"/>
        </w:rPr>
      </w:pPr>
      <w:r>
        <w:rPr>
          <w:rStyle w:val="editortnoteditedlongjunnx"/>
          <w:rFonts w:ascii="Times New Roman" w:eastAsia="Times New Roman" w:hAnsi="Times New Roman" w:cs="Times New Roman"/>
          <w:b/>
          <w:color w:val="000000" w:themeColor="text1"/>
          <w:spacing w:val="2"/>
          <w:sz w:val="32"/>
          <w:szCs w:val="24"/>
          <w:shd w:val="clear" w:color="auto" w:fill="FFFFFF"/>
        </w:rPr>
        <w:t>University Of Barisal</w:t>
      </w:r>
    </w:p>
    <w:p w14:paraId="47BE9C44" w14:textId="62B5E05C" w:rsidR="00F03A6E" w:rsidRPr="00F03A6E" w:rsidRDefault="00F03A6E" w:rsidP="008A733B">
      <w:pPr>
        <w:spacing w:line="360" w:lineRule="auto"/>
        <w:jc w:val="center"/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 w:val="28"/>
          <w:szCs w:val="24"/>
          <w:shd w:val="clear" w:color="auto" w:fill="FFFFFF"/>
        </w:rPr>
      </w:pPr>
      <w:r w:rsidRPr="00F03A6E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 w:val="28"/>
          <w:szCs w:val="24"/>
          <w:shd w:val="clear" w:color="auto" w:fill="FFFFFF"/>
        </w:rPr>
        <w:t>Department of CSE</w:t>
      </w:r>
    </w:p>
    <w:p w14:paraId="50A9ECE3" w14:textId="069AFE8C" w:rsidR="00F03A6E" w:rsidRPr="00F03A6E" w:rsidRDefault="00F03A6E" w:rsidP="008A733B">
      <w:pPr>
        <w:spacing w:line="360" w:lineRule="auto"/>
        <w:jc w:val="center"/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 w:val="28"/>
          <w:szCs w:val="24"/>
          <w:shd w:val="clear" w:color="auto" w:fill="FFFFFF"/>
        </w:rPr>
      </w:pPr>
      <w:r w:rsidRPr="00F03A6E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 w:val="28"/>
          <w:szCs w:val="24"/>
          <w:shd w:val="clear" w:color="auto" w:fill="FFFFFF"/>
        </w:rPr>
        <w:t>EDGE Project</w:t>
      </w:r>
    </w:p>
    <w:p w14:paraId="0323FBD5" w14:textId="371E8C20" w:rsidR="00F03A6E" w:rsidRPr="00F03A6E" w:rsidRDefault="00F03A6E" w:rsidP="008A733B">
      <w:pPr>
        <w:spacing w:line="360" w:lineRule="auto"/>
        <w:jc w:val="center"/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 w:val="28"/>
          <w:szCs w:val="24"/>
          <w:shd w:val="clear" w:color="auto" w:fill="FFFFFF"/>
        </w:rPr>
      </w:pPr>
      <w:r w:rsidRPr="00F03A6E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 w:val="28"/>
          <w:szCs w:val="24"/>
          <w:shd w:val="clear" w:color="auto" w:fill="FFFFFF"/>
        </w:rPr>
        <w:t>Assignment on</w:t>
      </w:r>
    </w:p>
    <w:p w14:paraId="29F26944" w14:textId="4170F1FE" w:rsidR="00F03A6E" w:rsidRDefault="00F03A6E" w:rsidP="008A733B">
      <w:pPr>
        <w:spacing w:line="360" w:lineRule="auto"/>
        <w:jc w:val="center"/>
        <w:rPr>
          <w:rStyle w:val="editortnoteditedlongjunnx"/>
          <w:rFonts w:ascii="Times New Roman" w:eastAsia="Times New Roman" w:hAnsi="Times New Roman" w:cs="Times New Roman"/>
          <w:b/>
          <w:color w:val="000000" w:themeColor="text1"/>
          <w:spacing w:val="2"/>
          <w:sz w:val="32"/>
          <w:szCs w:val="24"/>
          <w:shd w:val="clear" w:color="auto" w:fill="FFFFFF"/>
        </w:rPr>
      </w:pPr>
      <w:r>
        <w:rPr>
          <w:rStyle w:val="editortnoteditedlongjunnx"/>
          <w:rFonts w:ascii="Times New Roman" w:eastAsia="Times New Roman" w:hAnsi="Times New Roman" w:cs="Times New Roman"/>
          <w:b/>
          <w:color w:val="000000" w:themeColor="text1"/>
          <w:spacing w:val="2"/>
          <w:sz w:val="32"/>
          <w:szCs w:val="24"/>
          <w:shd w:val="clear" w:color="auto" w:fill="FFFFFF"/>
        </w:rPr>
        <w:t>Comprehensive business report Of XYZ Company</w:t>
      </w:r>
    </w:p>
    <w:p w14:paraId="25008341" w14:textId="16BEDB70" w:rsidR="00F03A6E" w:rsidRPr="00F03A6E" w:rsidRDefault="00F03A6E" w:rsidP="008A733B">
      <w:pPr>
        <w:spacing w:line="360" w:lineRule="auto"/>
        <w:jc w:val="center"/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shd w:val="clear" w:color="auto" w:fill="FFFFFF"/>
        </w:rPr>
      </w:pPr>
      <w:r w:rsidRPr="00F03A6E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shd w:val="clear" w:color="auto" w:fill="FFFFFF"/>
        </w:rPr>
        <w:t>Course: Computer Fundamental and Office</w:t>
      </w:r>
      <w:r w:rsidR="00231608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 w:val="32"/>
          <w:szCs w:val="24"/>
          <w:shd w:val="clear" w:color="auto" w:fill="FFFFFF"/>
        </w:rPr>
        <w:t xml:space="preserve"> Application</w:t>
      </w:r>
    </w:p>
    <w:p w14:paraId="5F39A432" w14:textId="77777777" w:rsidR="00F03A6E" w:rsidRPr="00F03A6E" w:rsidRDefault="00F03A6E" w:rsidP="00F03A6E">
      <w:pPr>
        <w:spacing w:line="360" w:lineRule="auto"/>
        <w:rPr>
          <w:rStyle w:val="editortnoteditedlongjunnx"/>
          <w:rFonts w:ascii="Times New Roman" w:eastAsia="Times New Roman" w:hAnsi="Times New Roman" w:cs="Times New Roman"/>
          <w:b/>
          <w:color w:val="000000" w:themeColor="text1"/>
          <w:spacing w:val="2"/>
          <w:szCs w:val="24"/>
          <w:u w:val="single"/>
          <w:shd w:val="clear" w:color="auto" w:fill="FFFFFF"/>
        </w:rPr>
      </w:pPr>
      <w:r w:rsidRPr="00F03A6E">
        <w:rPr>
          <w:rStyle w:val="editortnoteditedlongjunnx"/>
          <w:rFonts w:ascii="Times New Roman" w:eastAsia="Times New Roman" w:hAnsi="Times New Roman" w:cs="Times New Roman"/>
          <w:b/>
          <w:color w:val="000000" w:themeColor="text1"/>
          <w:spacing w:val="2"/>
          <w:szCs w:val="24"/>
          <w:u w:val="single"/>
          <w:shd w:val="clear" w:color="auto" w:fill="FFFFFF"/>
        </w:rPr>
        <w:t xml:space="preserve">Submitted To: </w:t>
      </w:r>
    </w:p>
    <w:p w14:paraId="616A0B4F" w14:textId="3AEB3E6A" w:rsidR="00F03A6E" w:rsidRPr="00F03A6E" w:rsidRDefault="00F03A6E" w:rsidP="00F03A6E">
      <w:pPr>
        <w:spacing w:line="360" w:lineRule="auto"/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</w:pPr>
      <w:r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 xml:space="preserve">Md. </w:t>
      </w:r>
      <w:proofErr w:type="spellStart"/>
      <w:r w:rsidRPr="00F03A6E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Mahabub</w:t>
      </w:r>
      <w:proofErr w:type="spellEnd"/>
      <w:r w:rsidRPr="00F03A6E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 xml:space="preserve"> E Noor,</w:t>
      </w:r>
    </w:p>
    <w:p w14:paraId="153E327E" w14:textId="42FF8261" w:rsidR="00F03A6E" w:rsidRPr="00F03A6E" w:rsidRDefault="00F03A6E" w:rsidP="00F03A6E">
      <w:pPr>
        <w:spacing w:line="360" w:lineRule="auto"/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</w:pPr>
      <w:r w:rsidRPr="00F03A6E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Assistant professor,</w:t>
      </w:r>
      <w:r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 xml:space="preserve"> </w:t>
      </w:r>
      <w:r w:rsidRPr="00F03A6E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Department Of CSE,</w:t>
      </w:r>
    </w:p>
    <w:p w14:paraId="7CD148BA" w14:textId="77777777" w:rsidR="00F03A6E" w:rsidRDefault="00F03A6E" w:rsidP="00F03A6E">
      <w:pPr>
        <w:spacing w:line="360" w:lineRule="auto"/>
        <w:rPr>
          <w:rStyle w:val="editortnoteditedlongjunnx"/>
          <w:rFonts w:ascii="Times New Roman" w:eastAsia="Times New Roman" w:hAnsi="Times New Roman" w:cs="Times New Roman"/>
          <w:b/>
          <w:color w:val="000000" w:themeColor="text1"/>
          <w:spacing w:val="2"/>
          <w:szCs w:val="24"/>
          <w:u w:val="single"/>
          <w:shd w:val="clear" w:color="auto" w:fill="FFFFFF"/>
        </w:rPr>
      </w:pPr>
    </w:p>
    <w:p w14:paraId="6FB112D4" w14:textId="2515F131" w:rsidR="00F03A6E" w:rsidRPr="00F03A6E" w:rsidRDefault="00F03A6E" w:rsidP="00F03A6E">
      <w:pPr>
        <w:spacing w:line="360" w:lineRule="auto"/>
        <w:rPr>
          <w:rStyle w:val="editortnoteditedlongjunnx"/>
          <w:rFonts w:ascii="Times New Roman" w:eastAsia="Times New Roman" w:hAnsi="Times New Roman" w:cs="Times New Roman"/>
          <w:b/>
          <w:color w:val="000000" w:themeColor="text1"/>
          <w:spacing w:val="2"/>
          <w:szCs w:val="24"/>
          <w:u w:val="single"/>
          <w:shd w:val="clear" w:color="auto" w:fill="FFFFFF"/>
        </w:rPr>
      </w:pPr>
      <w:proofErr w:type="gramStart"/>
      <w:r w:rsidRPr="00F03A6E">
        <w:rPr>
          <w:rStyle w:val="editortnoteditedlongjunnx"/>
          <w:rFonts w:ascii="Times New Roman" w:eastAsia="Times New Roman" w:hAnsi="Times New Roman" w:cs="Times New Roman"/>
          <w:b/>
          <w:color w:val="000000" w:themeColor="text1"/>
          <w:spacing w:val="2"/>
          <w:szCs w:val="24"/>
          <w:u w:val="single"/>
          <w:shd w:val="clear" w:color="auto" w:fill="FFFFFF"/>
        </w:rPr>
        <w:t>University of Barisal.</w:t>
      </w:r>
      <w:proofErr w:type="gramEnd"/>
    </w:p>
    <w:p w14:paraId="55D2B041" w14:textId="35F82BC2" w:rsidR="00F03A6E" w:rsidRDefault="00F03A6E" w:rsidP="00F03A6E">
      <w:pPr>
        <w:spacing w:line="360" w:lineRule="auto"/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</w:pPr>
      <w:r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Submitted By:</w:t>
      </w:r>
    </w:p>
    <w:p w14:paraId="16AF28BA" w14:textId="0F9CFFED" w:rsidR="00F03A6E" w:rsidRDefault="00F03A6E" w:rsidP="00F03A6E">
      <w:pPr>
        <w:spacing w:line="360" w:lineRule="auto"/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</w:pPr>
      <w:r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 xml:space="preserve">Md. </w:t>
      </w:r>
      <w:proofErr w:type="spellStart"/>
      <w:r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Sabbir</w:t>
      </w:r>
      <w:proofErr w:type="spellEnd"/>
      <w:r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 xml:space="preserve"> </w:t>
      </w:r>
      <w:proofErr w:type="spellStart"/>
      <w:r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Hossen</w:t>
      </w:r>
      <w:proofErr w:type="spellEnd"/>
      <w:r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,</w:t>
      </w:r>
    </w:p>
    <w:p w14:paraId="1512EC09" w14:textId="4E623B25" w:rsidR="00F03A6E" w:rsidRDefault="00F03A6E" w:rsidP="00F03A6E">
      <w:pPr>
        <w:spacing w:line="360" w:lineRule="auto"/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</w:pPr>
      <w:r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Batch: 54</w:t>
      </w:r>
    </w:p>
    <w:p w14:paraId="5CE05864" w14:textId="42C3F0B2" w:rsidR="00F03A6E" w:rsidRDefault="00F03A6E" w:rsidP="00F03A6E">
      <w:pPr>
        <w:spacing w:line="360" w:lineRule="auto"/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</w:pPr>
      <w:r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Roll: 19</w:t>
      </w:r>
    </w:p>
    <w:p w14:paraId="03E003BB" w14:textId="7EC3D861" w:rsidR="00F03A6E" w:rsidRDefault="00F03A6E" w:rsidP="00F03A6E">
      <w:pPr>
        <w:spacing w:line="360" w:lineRule="auto"/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</w:pPr>
      <w:r w:rsidRPr="00231608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u w:val="single"/>
          <w:shd w:val="clear" w:color="auto" w:fill="FFFFFF"/>
        </w:rPr>
        <w:t xml:space="preserve">Date </w:t>
      </w:r>
      <w:proofErr w:type="gramStart"/>
      <w:r w:rsidRPr="00231608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u w:val="single"/>
          <w:shd w:val="clear" w:color="auto" w:fill="FFFFFF"/>
        </w:rPr>
        <w:t>Of</w:t>
      </w:r>
      <w:proofErr w:type="gramEnd"/>
      <w:r w:rsidRPr="00231608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u w:val="single"/>
          <w:shd w:val="clear" w:color="auto" w:fill="FFFFFF"/>
        </w:rPr>
        <w:t xml:space="preserve"> Submission</w:t>
      </w:r>
      <w:r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 xml:space="preserve">: </w:t>
      </w:r>
      <w:r w:rsidR="00231608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14/12/2024</w:t>
      </w:r>
    </w:p>
    <w:p w14:paraId="71F5C69C" w14:textId="77777777" w:rsidR="00F03A6E" w:rsidRDefault="00F03A6E" w:rsidP="00F03A6E">
      <w:pPr>
        <w:spacing w:line="360" w:lineRule="auto"/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</w:pPr>
    </w:p>
    <w:p w14:paraId="6B5651B5" w14:textId="59CC88F6" w:rsidR="00F03A6E" w:rsidRPr="00F03A6E" w:rsidRDefault="00F03A6E" w:rsidP="00F03A6E">
      <w:pPr>
        <w:spacing w:line="360" w:lineRule="auto"/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</w:pPr>
    </w:p>
    <w:p w14:paraId="017F8C83" w14:textId="77777777" w:rsidR="00F03A6E" w:rsidRDefault="00F03A6E" w:rsidP="00F03A6E">
      <w:pPr>
        <w:spacing w:line="360" w:lineRule="auto"/>
        <w:rPr>
          <w:rStyle w:val="editortnoteditedlongjunnx"/>
          <w:rFonts w:ascii="Times New Roman" w:eastAsia="Times New Roman" w:hAnsi="Times New Roman" w:cs="Times New Roman"/>
          <w:b/>
          <w:color w:val="000000" w:themeColor="text1"/>
          <w:spacing w:val="2"/>
          <w:sz w:val="32"/>
          <w:szCs w:val="24"/>
          <w:shd w:val="clear" w:color="auto" w:fill="FFFFFF"/>
        </w:rPr>
      </w:pPr>
    </w:p>
    <w:p w14:paraId="11335EAF" w14:textId="77777777" w:rsidR="00CC1889" w:rsidRDefault="00CC1889" w:rsidP="008A733B">
      <w:pPr>
        <w:spacing w:line="360" w:lineRule="auto"/>
        <w:jc w:val="center"/>
        <w:rPr>
          <w:rStyle w:val="editortnoteditedlongjunnx"/>
          <w:rFonts w:ascii="Times New Roman" w:eastAsia="Times New Roman" w:hAnsi="Times New Roman" w:cs="Times New Roman"/>
          <w:b/>
          <w:color w:val="000000" w:themeColor="text1"/>
          <w:spacing w:val="2"/>
          <w:sz w:val="32"/>
          <w:szCs w:val="24"/>
          <w:shd w:val="clear" w:color="auto" w:fill="FFFFFF"/>
        </w:rPr>
      </w:pPr>
    </w:p>
    <w:p w14:paraId="3A510915" w14:textId="77777777" w:rsidR="00231608" w:rsidRDefault="00231608" w:rsidP="00231608">
      <w:pPr>
        <w:spacing w:line="360" w:lineRule="auto"/>
        <w:rPr>
          <w:rStyle w:val="editortnoteditedlongjunnx"/>
          <w:rFonts w:ascii="Times New Roman" w:eastAsia="Times New Roman" w:hAnsi="Times New Roman" w:cs="Times New Roman"/>
          <w:b/>
          <w:color w:val="000000" w:themeColor="text1"/>
          <w:spacing w:val="2"/>
          <w:sz w:val="32"/>
          <w:szCs w:val="24"/>
          <w:shd w:val="clear" w:color="auto" w:fill="FFFFFF"/>
        </w:rPr>
      </w:pPr>
    </w:p>
    <w:p w14:paraId="5B51AF91" w14:textId="01FD5987" w:rsidR="00086C42" w:rsidRPr="008A733B" w:rsidRDefault="00654318" w:rsidP="00231608">
      <w:pPr>
        <w:spacing w:line="360" w:lineRule="auto"/>
        <w:rPr>
          <w:rStyle w:val="editortnoteditedlongjunnx"/>
          <w:rFonts w:ascii="Times New Roman" w:eastAsia="Times New Roman" w:hAnsi="Times New Roman" w:cs="Times New Roman"/>
          <w:b/>
          <w:color w:val="000000" w:themeColor="text1"/>
          <w:spacing w:val="2"/>
          <w:szCs w:val="24"/>
          <w:shd w:val="clear" w:color="auto" w:fill="FFFFFF"/>
        </w:rPr>
      </w:pPr>
      <w:r w:rsidRPr="00086C42">
        <w:rPr>
          <w:rStyle w:val="editortnoteditedlongjunnx"/>
          <w:rFonts w:ascii="Times New Roman" w:eastAsia="Times New Roman" w:hAnsi="Times New Roman" w:cs="Times New Roman"/>
          <w:b/>
          <w:color w:val="000000" w:themeColor="text1"/>
          <w:spacing w:val="2"/>
          <w:sz w:val="32"/>
          <w:szCs w:val="24"/>
          <w:shd w:val="clear" w:color="auto" w:fill="FFFFFF"/>
        </w:rPr>
        <w:lastRenderedPageBreak/>
        <w:t>Comprehensive Business Report for XYZ Company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30"/>
          <w:lang w:val="en-GB" w:eastAsia="en-US" w:bidi="bn-IN"/>
          <w14:ligatures w14:val="standardContextual"/>
        </w:rPr>
        <w:id w:val="9668658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7349D8" w14:textId="042BBBD1" w:rsidR="008A733B" w:rsidRDefault="008A733B">
          <w:pPr>
            <w:pStyle w:val="TOCHeading"/>
          </w:pPr>
          <w:r>
            <w:t>Contents</w:t>
          </w:r>
        </w:p>
        <w:p w14:paraId="34BD496D" w14:textId="17A0961E" w:rsidR="008A733B" w:rsidRDefault="008A733B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US" w:bidi="ar-SA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77288" w:history="1">
            <w:r w:rsidRPr="00591E2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pacing w:val="2"/>
                <w:shd w:val="clear" w:color="auto" w:fill="FFFFFF"/>
              </w:rPr>
              <w:t>Executive Summary</w:t>
            </w:r>
            <w:r>
              <w:rPr>
                <w:noProof/>
                <w:webHidden/>
              </w:rPr>
              <w:tab/>
            </w:r>
            <w:r w:rsidR="00231608">
              <w:rPr>
                <w:noProof/>
                <w:webHidden/>
              </w:rPr>
              <w:t>3</w:t>
            </w:r>
          </w:hyperlink>
        </w:p>
        <w:p w14:paraId="5CB69ABC" w14:textId="255EA081" w:rsidR="008A733B" w:rsidRDefault="002B3AA3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US" w:bidi="ar-SA"/>
              <w14:ligatures w14:val="none"/>
            </w:rPr>
          </w:pPr>
          <w:hyperlink w:anchor="_Toc185077289" w:history="1">
            <w:r w:rsidR="008A733B" w:rsidRPr="00591E2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pacing w:val="2"/>
                <w:shd w:val="clear" w:color="auto" w:fill="FFFFFF"/>
              </w:rPr>
              <w:t>Product and survices</w:t>
            </w:r>
            <w:r w:rsidR="008A733B">
              <w:rPr>
                <w:noProof/>
                <w:webHidden/>
              </w:rPr>
              <w:tab/>
            </w:r>
            <w:r w:rsidR="00231608">
              <w:rPr>
                <w:noProof/>
                <w:webHidden/>
              </w:rPr>
              <w:t>3</w:t>
            </w:r>
          </w:hyperlink>
        </w:p>
        <w:p w14:paraId="645B0AB7" w14:textId="220C3874" w:rsidR="008A733B" w:rsidRDefault="002B3AA3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US" w:bidi="ar-SA"/>
              <w14:ligatures w14:val="none"/>
            </w:rPr>
          </w:pPr>
          <w:hyperlink w:anchor="_Toc185077290" w:history="1">
            <w:r w:rsidR="008A733B" w:rsidRPr="003E4CF4">
              <w:rPr>
                <w:rStyle w:val="Hyperlink"/>
                <w:noProof/>
              </w:rPr>
              <w:t>Business Plan</w:t>
            </w:r>
            <w:r w:rsidR="008A733B">
              <w:rPr>
                <w:noProof/>
                <w:webHidden/>
              </w:rPr>
              <w:tab/>
            </w:r>
            <w:r w:rsidR="00231608">
              <w:rPr>
                <w:noProof/>
                <w:webHidden/>
              </w:rPr>
              <w:t>4</w:t>
            </w:r>
          </w:hyperlink>
        </w:p>
        <w:p w14:paraId="6FC6CC3C" w14:textId="2BD0CC98" w:rsidR="008A733B" w:rsidRDefault="002B3AA3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US" w:bidi="ar-SA"/>
              <w14:ligatures w14:val="none"/>
            </w:rPr>
          </w:pPr>
          <w:hyperlink w:anchor="_Toc185077291" w:history="1">
            <w:r w:rsidR="008A733B" w:rsidRPr="00591E24">
              <w:rPr>
                <w:rStyle w:val="Hyperlink"/>
                <w:rFonts w:ascii="Times New Roman" w:eastAsia="Times New Roman" w:hAnsi="Times New Roman" w:cs="Times New Roman"/>
                <w:noProof/>
                <w:spacing w:val="2"/>
                <w:shd w:val="clear" w:color="auto" w:fill="FFFFFF"/>
              </w:rPr>
              <w:t>Explanation of the Excel Sheet</w:t>
            </w:r>
            <w:r w:rsidR="008A733B">
              <w:rPr>
                <w:noProof/>
                <w:webHidden/>
              </w:rPr>
              <w:tab/>
            </w:r>
            <w:r w:rsidR="00231608">
              <w:rPr>
                <w:noProof/>
                <w:webHidden/>
              </w:rPr>
              <w:t>4</w:t>
            </w:r>
          </w:hyperlink>
        </w:p>
        <w:p w14:paraId="38961E92" w14:textId="270269D2" w:rsidR="008A733B" w:rsidRDefault="002B3AA3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US" w:bidi="ar-SA"/>
              <w14:ligatures w14:val="none"/>
            </w:rPr>
          </w:pPr>
          <w:hyperlink w:anchor="_Toc185077293" w:history="1">
            <w:r w:rsidR="008A733B" w:rsidRPr="00591E24">
              <w:rPr>
                <w:rStyle w:val="Hyperlink"/>
                <w:rFonts w:ascii="Times New Roman" w:eastAsia="Times New Roman" w:hAnsi="Times New Roman" w:cs="Times New Roman"/>
                <w:noProof/>
                <w:spacing w:val="2"/>
                <w:shd w:val="clear" w:color="auto" w:fill="FFFFFF"/>
              </w:rPr>
              <w:t>Sales and Cost Statistics</w:t>
            </w:r>
            <w:r w:rsidR="008A733B">
              <w:rPr>
                <w:noProof/>
                <w:webHidden/>
              </w:rPr>
              <w:tab/>
            </w:r>
            <w:r w:rsidR="00231608">
              <w:rPr>
                <w:noProof/>
                <w:webHidden/>
              </w:rPr>
              <w:t>5</w:t>
            </w:r>
          </w:hyperlink>
        </w:p>
        <w:p w14:paraId="721F9BC8" w14:textId="6D0A64E7" w:rsidR="008A733B" w:rsidRDefault="002B3AA3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US" w:bidi="ar-SA"/>
              <w14:ligatures w14:val="none"/>
            </w:rPr>
          </w:pPr>
          <w:hyperlink w:anchor="_Toc185077294" w:history="1">
            <w:r w:rsidR="008A733B" w:rsidRPr="00591E24">
              <w:rPr>
                <w:rStyle w:val="Hyperlink"/>
                <w:rFonts w:ascii="Times New Roman" w:eastAsia="Times New Roman" w:hAnsi="Times New Roman" w:cs="Times New Roman"/>
                <w:noProof/>
                <w:spacing w:val="2"/>
                <w:shd w:val="clear" w:color="auto" w:fill="FFFFFF"/>
              </w:rPr>
              <w:t>Detailed Visualizations and Graphs</w:t>
            </w:r>
            <w:r w:rsidR="008A733B">
              <w:rPr>
                <w:noProof/>
                <w:webHidden/>
              </w:rPr>
              <w:tab/>
            </w:r>
            <w:r w:rsidR="00231608">
              <w:rPr>
                <w:noProof/>
                <w:webHidden/>
              </w:rPr>
              <w:t>6</w:t>
            </w:r>
          </w:hyperlink>
        </w:p>
        <w:p w14:paraId="41A83234" w14:textId="55615A57" w:rsidR="008A733B" w:rsidRDefault="002B3AA3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US" w:bidi="ar-SA"/>
              <w14:ligatures w14:val="none"/>
            </w:rPr>
          </w:pPr>
          <w:hyperlink w:anchor="_Toc185077295" w:history="1">
            <w:r w:rsidR="008A733B" w:rsidRPr="00591E24">
              <w:rPr>
                <w:rStyle w:val="Hyperlink"/>
                <w:rFonts w:ascii="Times New Roman" w:eastAsia="Times New Roman" w:hAnsi="Times New Roman" w:cs="Times New Roman"/>
                <w:noProof/>
                <w:spacing w:val="2"/>
                <w:shd w:val="clear" w:color="auto" w:fill="FFFFFF"/>
              </w:rPr>
              <w:t>Recommendations</w:t>
            </w:r>
            <w:r w:rsidR="008A733B">
              <w:rPr>
                <w:noProof/>
                <w:webHidden/>
              </w:rPr>
              <w:tab/>
            </w:r>
            <w:r w:rsidR="00231608">
              <w:rPr>
                <w:noProof/>
                <w:webHidden/>
              </w:rPr>
              <w:t>6</w:t>
            </w:r>
          </w:hyperlink>
        </w:p>
        <w:p w14:paraId="6C9ADA1E" w14:textId="76F44E4A" w:rsidR="008A733B" w:rsidRDefault="002B3AA3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US" w:bidi="ar-SA"/>
              <w14:ligatures w14:val="none"/>
            </w:rPr>
          </w:pPr>
          <w:hyperlink w:anchor="_Toc185077296" w:history="1">
            <w:r w:rsidR="008A733B" w:rsidRPr="00591E24">
              <w:rPr>
                <w:rStyle w:val="Hyperlink"/>
                <w:rFonts w:ascii="Times New Roman" w:eastAsia="Times New Roman" w:hAnsi="Times New Roman" w:cs="Times New Roman"/>
                <w:noProof/>
                <w:spacing w:val="2"/>
                <w:shd w:val="clear" w:color="auto" w:fill="FFFFFF"/>
              </w:rPr>
              <w:t>Conclusion</w:t>
            </w:r>
            <w:r w:rsidR="008A733B">
              <w:rPr>
                <w:noProof/>
                <w:webHidden/>
              </w:rPr>
              <w:tab/>
            </w:r>
            <w:r w:rsidR="00231608">
              <w:rPr>
                <w:noProof/>
                <w:webHidden/>
              </w:rPr>
              <w:t>6</w:t>
            </w:r>
          </w:hyperlink>
        </w:p>
        <w:p w14:paraId="0BAE99F4" w14:textId="1BA3EEBA" w:rsidR="008A733B" w:rsidRDefault="008A733B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US" w:bidi="ar-SA"/>
              <w14:ligatures w14:val="none"/>
            </w:rPr>
          </w:pPr>
        </w:p>
        <w:p w14:paraId="4DE4C94C" w14:textId="4454CC3B" w:rsidR="008A733B" w:rsidRDefault="008A733B">
          <w:r>
            <w:rPr>
              <w:b/>
              <w:bCs/>
              <w:noProof/>
            </w:rPr>
            <w:fldChar w:fldCharType="end"/>
          </w:r>
        </w:p>
      </w:sdtContent>
    </w:sdt>
    <w:p w14:paraId="4B29819C" w14:textId="77777777" w:rsidR="008A733B" w:rsidRDefault="008A733B" w:rsidP="00B94B8F">
      <w:pPr>
        <w:spacing w:line="360" w:lineRule="auto"/>
        <w:rPr>
          <w:rStyle w:val="editortnoteditedlongjunnx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</w:pPr>
    </w:p>
    <w:p w14:paraId="2623E124" w14:textId="77777777" w:rsidR="008A733B" w:rsidRDefault="008A733B" w:rsidP="00B94B8F">
      <w:pPr>
        <w:spacing w:line="360" w:lineRule="auto"/>
        <w:rPr>
          <w:rStyle w:val="editortnoteditedlongjunnx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</w:pPr>
    </w:p>
    <w:p w14:paraId="4980E716" w14:textId="77777777" w:rsidR="008A733B" w:rsidRDefault="008A733B" w:rsidP="00B94B8F">
      <w:pPr>
        <w:spacing w:line="360" w:lineRule="auto"/>
        <w:rPr>
          <w:rStyle w:val="editortnoteditedlongjunnx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</w:pPr>
    </w:p>
    <w:p w14:paraId="712E1BFE" w14:textId="77777777" w:rsidR="008A733B" w:rsidRDefault="008A733B" w:rsidP="00B94B8F">
      <w:pPr>
        <w:spacing w:line="360" w:lineRule="auto"/>
        <w:rPr>
          <w:rStyle w:val="editortnoteditedlongjunnx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</w:pPr>
    </w:p>
    <w:p w14:paraId="10F4D9C9" w14:textId="77777777" w:rsidR="008A733B" w:rsidRDefault="008A733B" w:rsidP="00B94B8F">
      <w:pPr>
        <w:spacing w:line="360" w:lineRule="auto"/>
        <w:rPr>
          <w:rStyle w:val="editortnoteditedlongjunnx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</w:pPr>
    </w:p>
    <w:p w14:paraId="1C53A6E6" w14:textId="77777777" w:rsidR="008A733B" w:rsidRDefault="008A733B" w:rsidP="00B94B8F">
      <w:pPr>
        <w:spacing w:line="360" w:lineRule="auto"/>
        <w:rPr>
          <w:rStyle w:val="editortnoteditedlongjunnx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</w:pPr>
    </w:p>
    <w:p w14:paraId="503685D8" w14:textId="77777777" w:rsidR="008A733B" w:rsidRDefault="008A733B" w:rsidP="00B94B8F">
      <w:pPr>
        <w:spacing w:line="360" w:lineRule="auto"/>
        <w:rPr>
          <w:rStyle w:val="editortnoteditedlongjunnx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</w:pPr>
    </w:p>
    <w:p w14:paraId="56B98376" w14:textId="77777777" w:rsidR="008A733B" w:rsidRDefault="008A733B" w:rsidP="00B94B8F">
      <w:pPr>
        <w:spacing w:line="360" w:lineRule="auto"/>
        <w:rPr>
          <w:rStyle w:val="editortnoteditedlongjunnx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</w:pPr>
    </w:p>
    <w:p w14:paraId="25F53776" w14:textId="77777777" w:rsidR="008A733B" w:rsidRDefault="008A733B" w:rsidP="00B94B8F">
      <w:pPr>
        <w:spacing w:line="360" w:lineRule="auto"/>
        <w:rPr>
          <w:rStyle w:val="editortnoteditedlongjunnx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</w:pPr>
    </w:p>
    <w:p w14:paraId="606D88FE" w14:textId="77777777" w:rsidR="008A733B" w:rsidRDefault="008A733B" w:rsidP="00B94B8F">
      <w:pPr>
        <w:spacing w:line="360" w:lineRule="auto"/>
        <w:rPr>
          <w:rStyle w:val="editortnoteditedlongjunnx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</w:pPr>
    </w:p>
    <w:p w14:paraId="454C575E" w14:textId="0A3E207B" w:rsidR="00D65B01" w:rsidRPr="005F5026" w:rsidRDefault="00C5083D" w:rsidP="00B94B8F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5F5026">
        <w:rPr>
          <w:rStyle w:val="editortnoteditedlongjunnx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lastRenderedPageBreak/>
        <w:t xml:space="preserve">1. </w:t>
      </w:r>
      <w:r w:rsidR="00D8603A" w:rsidRPr="005F5026">
        <w:rPr>
          <w:rStyle w:val="editortnoteditedlongjunnx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Executive summary </w:t>
      </w:r>
      <w:r w:rsidRPr="005F5026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br/>
      </w:r>
      <w:proofErr w:type="gramStart"/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This</w:t>
      </w:r>
      <w:proofErr w:type="gramEnd"/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 xml:space="preserve"> report 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evaluates</w:t>
      </w:r>
      <w:r w:rsidRPr="005F5026">
        <w:rPr>
          <w:rStyle w:val="editortnoteditedwurp8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the month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-over-</w:t>
      </w:r>
      <w:r w:rsidRPr="005F5026">
        <w:rPr>
          <w:rStyle w:val="editortnoteditedwurp8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month 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sales</w:t>
      </w:r>
      <w:r w:rsidRPr="005F5026">
        <w:rPr>
          <w:rStyle w:val="editortnoteditedwurp8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and operational 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metrics</w:t>
      </w:r>
      <w:r w:rsidRPr="005F5026">
        <w:rPr>
          <w:rStyle w:val="editortnoteditedwurp8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of XYZ Company, 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with</w:t>
      </w:r>
      <w:r w:rsidRPr="005F5026">
        <w:rPr>
          <w:rStyle w:val="editortnoteditedwurp8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a focus </w:t>
      </w:r>
      <w:r w:rsidRPr="005F5026">
        <w:rPr>
          <w:rStyle w:val="editortnoteditedwurp8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on January 2024. It 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looks</w:t>
      </w:r>
      <w:r w:rsidRPr="005F5026">
        <w:rPr>
          <w:rStyle w:val="editortnoteditedwurp8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into</w:t>
      </w:r>
      <w:r w:rsidRPr="005F5026">
        <w:rPr>
          <w:rStyle w:val="editortnoteditedwurp8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product sales</w:t>
      </w:r>
      <w:r w:rsidRPr="005F5026">
        <w:rPr>
          <w:rStyle w:val="editortnoteditedwurp8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, territorial 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performance</w:t>
      </w:r>
      <w:r w:rsidRPr="005F5026">
        <w:rPr>
          <w:rStyle w:val="editortnoteditedwurp8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, and 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employee</w:t>
      </w:r>
      <w:r w:rsidRPr="005F5026">
        <w:rPr>
          <w:rStyle w:val="editortnoteditedwurp8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contributions</w:t>
      </w:r>
      <w:r w:rsidRPr="005F5026">
        <w:rPr>
          <w:rStyle w:val="editortnoteditedwurp8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to</w:t>
      </w:r>
      <w:r w:rsidRPr="005F5026">
        <w:rPr>
          <w:rStyle w:val="editortnoteditedwurp8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create </w:t>
      </w:r>
      <w:r w:rsidRPr="005F5026">
        <w:rPr>
          <w:rStyle w:val="editortnoteditedwurp8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a 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holistic</w:t>
      </w:r>
      <w:r w:rsidRPr="005F5026">
        <w:rPr>
          <w:rStyle w:val="editortnoteditedwurp8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view</w:t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of commerce operations. The 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main</w:t>
      </w:r>
      <w:r w:rsidRPr="005F5026">
        <w:rPr>
          <w:rStyle w:val="editortnoteditedwurp8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purpose</w:t>
      </w:r>
      <w:r w:rsidRPr="005F5026">
        <w:rPr>
          <w:rStyle w:val="editortnoteditedwurp8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is to 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extract</w:t>
      </w:r>
      <w:r w:rsidRPr="005F5026">
        <w:rPr>
          <w:rStyle w:val="editortnoteditedwurp8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key</w:t>
      </w:r>
      <w:r w:rsidRPr="005F5026">
        <w:rPr>
          <w:rStyle w:val="editortnoteditedwurp8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insights</w:t>
      </w:r>
      <w:r w:rsidRPr="005F5026">
        <w:rPr>
          <w:rStyle w:val="editortnoteditedwurp8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for 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revenue</w:t>
      </w:r>
      <w:r w:rsidRPr="005F5026">
        <w:rPr>
          <w:rStyle w:val="editortnoteditedwurp8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enhancement</w:t>
      </w:r>
      <w:r w:rsidRPr="005F5026">
        <w:rPr>
          <w:rStyle w:val="editortnoteditedwurp8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and operational 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efficiency</w:t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The information underscores the significance of a differing item portfolio and a region-focused approach. Performance-driven motivations are appeared to be compelling in spurring representatives, contributing to noteworthy income development.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Key Highlights</w:t>
      </w:r>
      <w:proofErr w:type="gramStart"/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Add up to income created over all locales: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8,300,000 BDT.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Tablets conveyed the most elevated item income</w:t>
      </w:r>
      <w:proofErr w:type="gramStart"/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1,610,000 BDT.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Smartphones accomplished the most elevated deals volume</w:t>
      </w:r>
      <w:proofErr w:type="gramStart"/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48 units.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Add up to rewards conveyed</w:t>
      </w:r>
      <w:proofErr w:type="gramStart"/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161,000 BDT, tied to representative execution.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2. </w:t>
      </w:r>
      <w:r w:rsidR="00F41FE4" w:rsidRPr="005F5026">
        <w:rPr>
          <w:rStyle w:val="editortnoteditedlongjunnx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>Product and services</w:t>
      </w:r>
      <w:r w:rsidRPr="005F5026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br/>
      </w:r>
      <w:r w:rsidR="00F41FE4"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product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1. Tablets</w:t>
      </w:r>
      <w:proofErr w:type="gramStart"/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High-demand, premium gadgets 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priced</w:t>
      </w:r>
      <w:r w:rsidRPr="005F5026">
        <w:rPr>
          <w:rStyle w:val="editortnoteditedwurp8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at</w:t>
      </w:r>
      <w:r w:rsidRPr="005F5026">
        <w:rPr>
          <w:rStyle w:val="editortnoteditedwurp8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70,000 BDT</w:t>
      </w:r>
      <w:r w:rsidRPr="005F5026">
        <w:rPr>
          <w:rStyle w:val="editortaddedltunj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per unit</w:t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2. Desktops</w:t>
      </w:r>
      <w:proofErr w:type="gramStart"/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Reasonable workstations estimated at 50,000 BDT per unit.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3. Tablets</w:t>
      </w:r>
      <w:proofErr w:type="gramStart"/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Mid-range convenient gadgets, estimated at 30,000 BDT each.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4. Smartphones</w:t>
      </w:r>
      <w:proofErr w:type="gramStart"/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High-sales-volume item estimated at 20,000 BDT per unit.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proofErr w:type="gramStart"/>
      <w:r w:rsidR="00F41FE4"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Services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Dissemination of electronic items to numerous districts over Bangladesh.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lastRenderedPageBreak/>
        <w:t>Week by week deals execution following.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Reward-based deals structure adjusting worker motivating forces with organizational objectives.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3. </w:t>
      </w:r>
      <w:r w:rsidR="00F41FE4" w:rsidRPr="005F5026">
        <w:rPr>
          <w:rStyle w:val="editortnoteditedlongjunnx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>Business plan</w:t>
      </w:r>
      <w:r w:rsidRPr="005F5026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a. Territorial Deals Methodology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proofErr w:type="spellStart"/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Center</w:t>
      </w:r>
      <w:proofErr w:type="spellEnd"/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 xml:space="preserve"> on four key districts</w:t>
      </w:r>
      <w:proofErr w:type="gramStart"/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 xml:space="preserve">Dhaka, Barisal, </w:t>
      </w:r>
      <w:proofErr w:type="spellStart"/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Chattogram</w:t>
      </w:r>
      <w:proofErr w:type="spellEnd"/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, and Khulna.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Dole out region-specific deals agents to maximize client outreach and progress engagement.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b. Week after week Execution Following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Record week by week deals volumes for all items and agents.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Utilize week after week information to recognize high-performing weeks, optimize stock, and alter methodologies.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c. Motivating force Structure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Offer a 10% reward based on person deals income to drive worker inspiration.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Combine rewards with a base compensation of 30,000 BDT, guaranteeing reasonable remuneration.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proofErr w:type="gramStart"/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d</w:t>
      </w:r>
      <w:proofErr w:type="gramEnd"/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. Income Optimization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proofErr w:type="spellStart"/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Center</w:t>
      </w:r>
      <w:proofErr w:type="spellEnd"/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 xml:space="preserve"> showcasing on high-revenue items (Portable workstations, Desktops) in urban regions.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Advance smartphones and tablets in price-sensitive districts to boost volume deals.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4. </w:t>
      </w:r>
      <w:r w:rsidR="00F329B1" w:rsidRPr="005F5026">
        <w:rPr>
          <w:rStyle w:val="editortnoteditedlongjunnx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>Explanation</w:t>
      </w:r>
      <w:r w:rsidRPr="005F5026">
        <w:rPr>
          <w:rStyle w:val="editortnoteditedlongjunnx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 of the Exceed expectations Sheet</w:t>
      </w:r>
      <w:r w:rsidRPr="005F5026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Sheet1</w:t>
      </w:r>
      <w:proofErr w:type="gramStart"/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Deals Information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Outline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This sheet incorporates all deals information for January 2024. The essential columns are</w:t>
      </w:r>
      <w:proofErr w:type="gramStart"/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Date: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Deals exchange dates.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Locale</w:t>
      </w:r>
      <w:proofErr w:type="gramStart"/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editortnoteditedlongjunnx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Deals dispersion zones (e.g., Dhaka, Barisal).</w:t>
      </w:r>
    </w:p>
    <w:p w14:paraId="71333CB0" w14:textId="5FA19747" w:rsidR="00D65B01" w:rsidRPr="005F5026" w:rsidRDefault="00567A8A" w:rsidP="00B06F5A">
      <w:pPr>
        <w:spacing w:line="360" w:lineRule="auto"/>
        <w:rPr>
          <w:rFonts w:ascii="Times New Roman" w:hAnsi="Times New Roman" w:cs="Times New Roman"/>
        </w:rPr>
      </w:pPr>
      <w:bookmarkStart w:id="0" w:name="_Toc185077297"/>
      <w:bookmarkStart w:id="1" w:name="_GoBack"/>
      <w:bookmarkEnd w:id="1"/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Deals Agent</w:t>
      </w:r>
      <w:proofErr w:type="gramStart"/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:</w:t>
      </w:r>
      <w:bookmarkEnd w:id="0"/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The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individual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interacting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with the deal.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lastRenderedPageBreak/>
        <w:t>Product</w:t>
      </w:r>
      <w:proofErr w:type="gramStart"/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Product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type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(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Laptop</w:t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workstation, Smartphone, etc.).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Unit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Price</w:t>
      </w:r>
      <w:proofErr w:type="gramStart"/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Price</w:t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of a single unit 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 BDT.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Weekly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Deals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Data</w:t>
      </w:r>
      <w:proofErr w:type="gramStart"/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Numbers</w:t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sold in Weeks 1 through 4.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Total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Deals and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Commissions</w:t>
      </w:r>
      <w:proofErr w:type="gramStart"/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Includes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monthly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revenue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,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commissions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, and compensations.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Test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Data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Sheet2</w:t>
      </w:r>
      <w:proofErr w:type="gramStart"/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Instructions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Tasks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This sheet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provides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instructions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on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data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analysis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,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including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: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Calculating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total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sales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proofErr w:type="gramStart"/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Determining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commissions</w:t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for deals agents.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proofErr w:type="gramStart"/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Visualizing compensation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distributions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and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total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income.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5. </w:t>
      </w:r>
      <w:r w:rsidR="00F329B1" w:rsidRPr="005F5026">
        <w:rPr>
          <w:rStyle w:val="Heading4Char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Sales and cost statistics </w:t>
      </w:r>
      <w:r w:rsidRPr="005F5026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a. Territorial Execution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Barisal</w:t>
      </w:r>
      <w:proofErr w:type="gramStart"/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Strong</w:t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in portable workstation deals, contributing the most noteworthy income.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Dhaka</w:t>
      </w:r>
      <w:proofErr w:type="gramStart"/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 xml:space="preserve">Direct execution, </w:t>
      </w:r>
      <w:proofErr w:type="spellStart"/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centering</w:t>
      </w:r>
      <w:proofErr w:type="spellEnd"/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 xml:space="preserve"> on desktop deals.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proofErr w:type="spellStart"/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Chattogram</w:t>
      </w:r>
      <w:proofErr w:type="spellEnd"/>
      <w:proofErr w:type="gramStart"/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Adjusted deals over all item categories.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Khulna</w:t>
      </w:r>
      <w:proofErr w:type="gramStart"/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Overwhelmed smartphone deals, accomplishing the most elevated unit volume.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b. Income Highlights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Tablets</w:t>
      </w:r>
      <w:proofErr w:type="gramStart"/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Most elevated item income (1,610,000 BDT).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Smartphones</w:t>
      </w:r>
      <w:proofErr w:type="gramStart"/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Most elevated deals volume (48 units).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lastRenderedPageBreak/>
        <w:t>c. Compensation and Reward Examination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Base Compensation</w:t>
      </w:r>
      <w:proofErr w:type="gramStart"/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30,000 BDT per agent.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Rewards</w:t>
      </w:r>
      <w:proofErr w:type="gramStart"/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10% of add up to deals income.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Case</w:t>
      </w:r>
      <w:proofErr w:type="gramStart"/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proofErr w:type="spellStart"/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Sabbir</w:t>
      </w:r>
      <w:proofErr w:type="spellEnd"/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 xml:space="preserve"> earned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an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incentive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of 161,000 BDT,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adding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up to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 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profit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of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191,000 BDT.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d.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Consumed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Cost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of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Incentives</w:t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in November 2024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The total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consumed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cost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of base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incentives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and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commissions</w:t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for all agents measured to ___ BDT (requires last calculation).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6. Visualizations and </w:t>
      </w:r>
      <w:r w:rsidR="00D67D39" w:rsidRPr="005F5026">
        <w:rPr>
          <w:rStyle w:val="Heading4Char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>graphs</w:t>
      </w:r>
      <w:r w:rsidRPr="005F5026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(Placeholder for graphical representations such as bar charts, pie charts, and line charts to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show</w:t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patterns, conveyances, and comparisons).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>7. </w:t>
      </w:r>
      <w:r w:rsidRPr="005F5026">
        <w:rPr>
          <w:rStyle w:val="Heading3Char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>Recommendations</w:t>
      </w:r>
      <w:r w:rsidRPr="005F5026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 xml:space="preserve">Promoting </w:t>
      </w:r>
      <w:proofErr w:type="spellStart"/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Center</w:t>
      </w:r>
      <w:proofErr w:type="spellEnd"/>
      <w:proofErr w:type="gramStart"/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Grow campaigns in Barisal and Khulna to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maximize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tall deal Suggestion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Product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Extension: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Increase</w:t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 stock for smartphones and tablets in high-demand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areas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Employee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Training</w:t>
      </w:r>
      <w:proofErr w:type="gramStart"/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Provide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concentrated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training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to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increase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sales</w:t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 xml:space="preserve"> in Dhaka and </w:t>
      </w:r>
      <w:proofErr w:type="spellStart"/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Chattogram</w:t>
      </w:r>
      <w:proofErr w:type="spellEnd"/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Weekly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Analysis</w:t>
      </w:r>
      <w:proofErr w:type="gramStart"/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:</w:t>
      </w:r>
      <w:proofErr w:type="gramEnd"/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Constantly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review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and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revise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sales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strategies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based on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weekly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data</w:t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.</w:t>
      </w:r>
      <w:r w:rsidRPr="005F5026">
        <w:rPr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>8. Conclusion</w:t>
      </w:r>
      <w:r w:rsidRPr="005F5026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br/>
      </w:r>
      <w:r w:rsidRPr="005F5026">
        <w:rPr>
          <w:rStyle w:val="Heading4Char"/>
          <w:rFonts w:ascii="Times New Roman" w:eastAsia="Times New Roman" w:hAnsi="Times New Roman" w:cs="Times New Roman"/>
          <w:color w:val="000000" w:themeColor="text1"/>
          <w:spacing w:val="2"/>
          <w:szCs w:val="24"/>
          <w:shd w:val="clear" w:color="auto" w:fill="FFFFFF"/>
        </w:rPr>
        <w:t>XYZ Company's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performance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in January 2024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was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well executed, with 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decent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deal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strategy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supported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by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motivated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staff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and an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effective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product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mix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Focusing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on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regional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strong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points 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and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maintaining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healthy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weekly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follow-ups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will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help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the company improve its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profitability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and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efficiency</w:t>
      </w:r>
      <w:r w:rsidRPr="005F5026">
        <w:rPr>
          <w:rStyle w:val="Heading2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5F5026">
        <w:rPr>
          <w:rStyle w:val="Heading3Char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 operations</w:t>
      </w:r>
    </w:p>
    <w:sectPr w:rsidR="00D65B01" w:rsidRPr="005F5026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ECE58" w14:textId="77777777" w:rsidR="00086C42" w:rsidRDefault="00086C42" w:rsidP="00086C42">
      <w:pPr>
        <w:spacing w:after="0" w:line="240" w:lineRule="auto"/>
      </w:pPr>
      <w:r>
        <w:separator/>
      </w:r>
    </w:p>
  </w:endnote>
  <w:endnote w:type="continuationSeparator" w:id="0">
    <w:p w14:paraId="633A8556" w14:textId="77777777" w:rsidR="00086C42" w:rsidRDefault="00086C42" w:rsidP="00086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9633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5A26E" w14:textId="74185596" w:rsidR="00086C42" w:rsidRDefault="00086C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077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E9F6315" w14:textId="77777777" w:rsidR="00086C42" w:rsidRDefault="00086C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8D072" w14:textId="77777777" w:rsidR="00086C42" w:rsidRDefault="00086C42" w:rsidP="00086C42">
      <w:pPr>
        <w:spacing w:after="0" w:line="240" w:lineRule="auto"/>
      </w:pPr>
      <w:r>
        <w:separator/>
      </w:r>
    </w:p>
  </w:footnote>
  <w:footnote w:type="continuationSeparator" w:id="0">
    <w:p w14:paraId="052761AA" w14:textId="77777777" w:rsidR="00086C42" w:rsidRDefault="00086C42" w:rsidP="00086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75E96"/>
    <w:multiLevelType w:val="hybridMultilevel"/>
    <w:tmpl w:val="06460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93FAC"/>
    <w:multiLevelType w:val="hybridMultilevel"/>
    <w:tmpl w:val="EA9865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B01"/>
    <w:rsid w:val="00033274"/>
    <w:rsid w:val="00086C42"/>
    <w:rsid w:val="00142828"/>
    <w:rsid w:val="001C112D"/>
    <w:rsid w:val="0021077E"/>
    <w:rsid w:val="00231608"/>
    <w:rsid w:val="00351D9A"/>
    <w:rsid w:val="003B7851"/>
    <w:rsid w:val="003E4CF4"/>
    <w:rsid w:val="004A27D2"/>
    <w:rsid w:val="004C4941"/>
    <w:rsid w:val="00567A8A"/>
    <w:rsid w:val="005F5026"/>
    <w:rsid w:val="00654318"/>
    <w:rsid w:val="007624A7"/>
    <w:rsid w:val="008A733B"/>
    <w:rsid w:val="0092279B"/>
    <w:rsid w:val="00A06965"/>
    <w:rsid w:val="00A460FF"/>
    <w:rsid w:val="00AE0AEB"/>
    <w:rsid w:val="00B06F5A"/>
    <w:rsid w:val="00B11FFC"/>
    <w:rsid w:val="00B33899"/>
    <w:rsid w:val="00B94B8F"/>
    <w:rsid w:val="00BE4A1C"/>
    <w:rsid w:val="00C5083D"/>
    <w:rsid w:val="00C54F27"/>
    <w:rsid w:val="00CC1889"/>
    <w:rsid w:val="00D65B01"/>
    <w:rsid w:val="00D67D39"/>
    <w:rsid w:val="00D8603A"/>
    <w:rsid w:val="00DA25B3"/>
    <w:rsid w:val="00F03A6E"/>
    <w:rsid w:val="00F329B1"/>
    <w:rsid w:val="00F41FE4"/>
    <w:rsid w:val="00FE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82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B0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B0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B0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65B0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65B0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65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B01"/>
    <w:rPr>
      <w:b/>
      <w:bCs/>
      <w:smallCaps/>
      <w:color w:val="0F4761" w:themeColor="accent1" w:themeShade="BF"/>
      <w:spacing w:val="5"/>
    </w:rPr>
  </w:style>
  <w:style w:type="character" w:customStyle="1" w:styleId="editortnoteditedlongjunnx">
    <w:name w:val="editor_t__not_edited_long__junnx"/>
    <w:basedOn w:val="DefaultParagraphFont"/>
    <w:rsid w:val="00C5083D"/>
  </w:style>
  <w:style w:type="character" w:customStyle="1" w:styleId="editortaddedltunj">
    <w:name w:val="editor_t__added__ltunj"/>
    <w:basedOn w:val="DefaultParagraphFont"/>
    <w:rsid w:val="00C5083D"/>
  </w:style>
  <w:style w:type="character" w:customStyle="1" w:styleId="editortnoteditedwurp8">
    <w:name w:val="editor_t__not_edited__wurp8"/>
    <w:basedOn w:val="DefaultParagraphFont"/>
    <w:rsid w:val="00C5083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6C42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 w:eastAsia="ja-JP"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86C4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86C42"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C4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C42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42"/>
  </w:style>
  <w:style w:type="paragraph" w:styleId="Footer">
    <w:name w:val="footer"/>
    <w:basedOn w:val="Normal"/>
    <w:link w:val="FooterChar"/>
    <w:uiPriority w:val="99"/>
    <w:unhideWhenUsed/>
    <w:rsid w:val="0008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42"/>
  </w:style>
  <w:style w:type="paragraph" w:styleId="TOC1">
    <w:name w:val="toc 1"/>
    <w:basedOn w:val="Normal"/>
    <w:next w:val="Normal"/>
    <w:autoRedefine/>
    <w:uiPriority w:val="39"/>
    <w:unhideWhenUsed/>
    <w:rsid w:val="008A733B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B0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B0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B0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65B0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65B0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65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B01"/>
    <w:rPr>
      <w:b/>
      <w:bCs/>
      <w:smallCaps/>
      <w:color w:val="0F4761" w:themeColor="accent1" w:themeShade="BF"/>
      <w:spacing w:val="5"/>
    </w:rPr>
  </w:style>
  <w:style w:type="character" w:customStyle="1" w:styleId="editortnoteditedlongjunnx">
    <w:name w:val="editor_t__not_edited_long__junnx"/>
    <w:basedOn w:val="DefaultParagraphFont"/>
    <w:rsid w:val="00C5083D"/>
  </w:style>
  <w:style w:type="character" w:customStyle="1" w:styleId="editortaddedltunj">
    <w:name w:val="editor_t__added__ltunj"/>
    <w:basedOn w:val="DefaultParagraphFont"/>
    <w:rsid w:val="00C5083D"/>
  </w:style>
  <w:style w:type="character" w:customStyle="1" w:styleId="editortnoteditedwurp8">
    <w:name w:val="editor_t__not_edited__wurp8"/>
    <w:basedOn w:val="DefaultParagraphFont"/>
    <w:rsid w:val="00C5083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6C42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 w:eastAsia="ja-JP"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86C4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86C42"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C4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C42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42"/>
  </w:style>
  <w:style w:type="paragraph" w:styleId="Footer">
    <w:name w:val="footer"/>
    <w:basedOn w:val="Normal"/>
    <w:link w:val="FooterChar"/>
    <w:uiPriority w:val="99"/>
    <w:unhideWhenUsed/>
    <w:rsid w:val="0008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42"/>
  </w:style>
  <w:style w:type="paragraph" w:styleId="TOC1">
    <w:name w:val="toc 1"/>
    <w:basedOn w:val="Normal"/>
    <w:next w:val="Normal"/>
    <w:autoRedefine/>
    <w:uiPriority w:val="39"/>
    <w:unhideWhenUsed/>
    <w:rsid w:val="008A733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4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2669A-09BD-4048-A0A5-F5EEC8A44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Hossen</dc:creator>
  <cp:lastModifiedBy>BU CSE</cp:lastModifiedBy>
  <cp:revision>7</cp:revision>
  <dcterms:created xsi:type="dcterms:W3CDTF">2024-12-14T08:23:00Z</dcterms:created>
  <dcterms:modified xsi:type="dcterms:W3CDTF">2024-12-14T08:24:00Z</dcterms:modified>
</cp:coreProperties>
</file>