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Experimental Setup</w:t>
      </w:r>
    </w:p>
    <w:p w:rsidR="00000000" w:rsidDel="00000000" w:rsidP="00000000" w:rsidRDefault="00000000" w:rsidRPr="00000000" w14:paraId="00000002">
      <w:pPr>
        <w:rPr>
          <w:sz w:val="26"/>
          <w:szCs w:val="26"/>
        </w:rPr>
      </w:pPr>
      <w:r w:rsidDel="00000000" w:rsidR="00000000" w:rsidRPr="00000000">
        <w:rPr>
          <w:sz w:val="26"/>
          <w:szCs w:val="26"/>
          <w:rtl w:val="0"/>
        </w:rPr>
        <w:t xml:space="preserve">Data Source and Scope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study relies on end-of-day (EOD) stock price data from the Dhaka Stock Exchange (DSE). Each record includes sector labels, trading dates, and the standard OHLCV features: open, high, low, close, and volume. Multiple sectors were considered, and experiments were performed both at the per-sector level (each sector modeled separately) and at an overall pooled level (all sectors combined into a single dataset).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26"/>
          <w:szCs w:val="26"/>
          <w:rtl w:val="0"/>
        </w:rPr>
        <w:t xml:space="preserve">Preprocessing</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Financial time series are inherently noisy and non-stationary. To address this: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5"/>
        </w:numPr>
        <w:ind w:left="720" w:hanging="360"/>
        <w:rPr>
          <w:u w:val="none"/>
        </w:rPr>
      </w:pPr>
      <w:r w:rsidDel="00000000" w:rsidR="00000000" w:rsidRPr="00000000">
        <w:rPr>
          <w:rtl w:val="0"/>
        </w:rPr>
        <w:t xml:space="preserve">Chronological ordering – Data were sorted per sector by trading date.</w:t>
      </w:r>
    </w:p>
    <w:p w:rsidR="00000000" w:rsidDel="00000000" w:rsidP="00000000" w:rsidRDefault="00000000" w:rsidRPr="00000000" w14:paraId="0000000A">
      <w:pPr>
        <w:numPr>
          <w:ilvl w:val="0"/>
          <w:numId w:val="15"/>
        </w:numPr>
        <w:ind w:left="720" w:hanging="360"/>
        <w:rPr>
          <w:u w:val="none"/>
        </w:rPr>
      </w:pPr>
      <w:r w:rsidDel="00000000" w:rsidR="00000000" w:rsidRPr="00000000">
        <w:rPr>
          <w:rtl w:val="0"/>
        </w:rPr>
        <w:t xml:space="preserve">Smoothing – A 10-day moving average was applied to each OHLCV feature.</w:t>
      </w:r>
    </w:p>
    <w:p w:rsidR="00000000" w:rsidDel="00000000" w:rsidP="00000000" w:rsidRDefault="00000000" w:rsidRPr="00000000" w14:paraId="0000000B">
      <w:pPr>
        <w:numPr>
          <w:ilvl w:val="0"/>
          <w:numId w:val="15"/>
        </w:numPr>
        <w:ind w:left="720" w:hanging="360"/>
        <w:rPr>
          <w:u w:val="none"/>
        </w:rPr>
      </w:pPr>
      <w:r w:rsidDel="00000000" w:rsidR="00000000" w:rsidRPr="00000000">
        <w:rPr>
          <w:rtl w:val="0"/>
        </w:rPr>
        <w:t xml:space="preserve">Stationarization – Daily returns (differences) were computed from the smoothed series.</w:t>
      </w:r>
    </w:p>
    <w:p w:rsidR="00000000" w:rsidDel="00000000" w:rsidP="00000000" w:rsidRDefault="00000000" w:rsidRPr="00000000" w14:paraId="0000000C">
      <w:pPr>
        <w:numPr>
          <w:ilvl w:val="0"/>
          <w:numId w:val="15"/>
        </w:numPr>
        <w:ind w:left="720" w:hanging="360"/>
        <w:rPr>
          <w:u w:val="none"/>
        </w:rPr>
      </w:pPr>
      <w:r w:rsidDel="00000000" w:rsidR="00000000" w:rsidRPr="00000000">
        <w:rPr>
          <w:rtl w:val="0"/>
        </w:rPr>
        <w:t xml:space="preserve">Normalization – All return series were scaled to using Min–Max scaling. A separate scaler was fit and saved for each sector.</w:t>
      </w:r>
    </w:p>
    <w:p w:rsidR="00000000" w:rsidDel="00000000" w:rsidP="00000000" w:rsidRDefault="00000000" w:rsidRPr="00000000" w14:paraId="0000000D">
      <w:pPr>
        <w:numPr>
          <w:ilvl w:val="0"/>
          <w:numId w:val="15"/>
        </w:numPr>
        <w:ind w:left="720" w:hanging="360"/>
        <w:rPr>
          <w:u w:val="none"/>
        </w:rPr>
      </w:pPr>
      <w:r w:rsidDel="00000000" w:rsidR="00000000" w:rsidRPr="00000000">
        <w:rPr>
          <w:rtl w:val="0"/>
        </w:rPr>
        <w:t xml:space="preserve">Sequence generation – Sliding windows of length 8 days (sequence length) were used. Each window yields a 3D input tensor of shape (8, 5), with the target defined as the next day’s return of the close price.</w:t>
      </w:r>
    </w:p>
    <w:p w:rsidR="00000000" w:rsidDel="00000000" w:rsidP="00000000" w:rsidRDefault="00000000" w:rsidRPr="00000000" w14:paraId="0000000E">
      <w:pPr>
        <w:numPr>
          <w:ilvl w:val="0"/>
          <w:numId w:val="15"/>
        </w:numPr>
        <w:ind w:left="720" w:hanging="360"/>
        <w:rPr>
          <w:u w:val="none"/>
        </w:rPr>
      </w:pPr>
      <w:r w:rsidDel="00000000" w:rsidR="00000000" w:rsidRPr="00000000">
        <w:rPr>
          <w:rtl w:val="0"/>
        </w:rPr>
        <w:t xml:space="preserve">Dataset splits – For every sector (and the pooled dataset), the sequences were split in time-order into training (80%), validation (10%), and testing (10%) subsets, ensuring no data leakage.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Model Architectures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Three deep learning architectures were implemented and compared: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Simple RNN – a recurrent network with a single SimpleRNN layer followed by dense layers.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3"/>
        </w:numPr>
        <w:ind w:left="720" w:hanging="360"/>
        <w:rPr>
          <w:u w:val="none"/>
        </w:rPr>
      </w:pPr>
      <w:r w:rsidDel="00000000" w:rsidR="00000000" w:rsidRPr="00000000">
        <w:rPr>
          <w:rtl w:val="0"/>
        </w:rPr>
        <w:t xml:space="preserve">LSTM – a gated recurrent model with one LSTM layer, then dense layers.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Transformer – an encoder-only Transformer block augmented with Time2Vec embeddings to represent temporal context.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1"/>
          <w:numId w:val="12"/>
        </w:numPr>
        <w:ind w:left="1440" w:hanging="360"/>
        <w:rPr>
          <w:u w:val="none"/>
        </w:rPr>
      </w:pPr>
      <w:r w:rsidDel="00000000" w:rsidR="00000000" w:rsidRPr="00000000">
        <w:rPr>
          <w:rtl w:val="0"/>
        </w:rPr>
        <w:t xml:space="preserve">Each input passes through a learnable Time2Vec projection.</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1"/>
          <w:numId w:val="12"/>
        </w:numPr>
        <w:ind w:left="1440" w:hanging="360"/>
        <w:rPr>
          <w:u w:val="none"/>
        </w:rPr>
      </w:pPr>
      <w:r w:rsidDel="00000000" w:rsidR="00000000" w:rsidRPr="00000000">
        <w:rPr>
          <w:rtl w:val="0"/>
        </w:rPr>
        <w:t xml:space="preserve">Feature and temporal encodings are fused and enriched with trainable positional embeddings.</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1"/>
          <w:numId w:val="12"/>
        </w:numPr>
        <w:ind w:left="1440" w:hanging="360"/>
        <w:rPr>
          <w:u w:val="none"/>
        </w:rPr>
      </w:pPr>
      <w:r w:rsidDel="00000000" w:rsidR="00000000" w:rsidRPr="00000000">
        <w:rPr>
          <w:rtl w:val="0"/>
        </w:rPr>
        <w:t xml:space="preserve">A single encoder block with multi-head self-attention, residual connections, and feed-forward sublayers processes the sequence.</w:t>
      </w:r>
    </w:p>
    <w:p w:rsidR="00000000" w:rsidDel="00000000" w:rsidP="00000000" w:rsidRDefault="00000000" w:rsidRPr="00000000" w14:paraId="0000001F">
      <w:pPr>
        <w:numPr>
          <w:ilvl w:val="1"/>
          <w:numId w:val="12"/>
        </w:numPr>
        <w:ind w:left="1440" w:hanging="360"/>
        <w:rPr>
          <w:u w:val="none"/>
        </w:rPr>
      </w:pPr>
      <w:r w:rsidDel="00000000" w:rsidR="00000000" w:rsidRPr="00000000">
        <w:rPr>
          <w:rtl w:val="0"/>
        </w:rPr>
        <w:t xml:space="preserve">The representation of the last timestep is pooled and passed through dense layers to yield a single scalar prediction.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All models were trained as many-to-one regressors outputting a single closing-return value per input window.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Training Protocol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1"/>
        </w:numPr>
        <w:ind w:left="720" w:hanging="360"/>
        <w:rPr>
          <w:u w:val="none"/>
        </w:rPr>
      </w:pPr>
      <w:r w:rsidDel="00000000" w:rsidR="00000000" w:rsidRPr="00000000">
        <w:rPr>
          <w:rtl w:val="0"/>
        </w:rPr>
        <w:t xml:space="preserve">Epochs: 50 (with early stopping on validation loss to avoid overfitting).</w:t>
      </w:r>
    </w:p>
    <w:p w:rsidR="00000000" w:rsidDel="00000000" w:rsidP="00000000" w:rsidRDefault="00000000" w:rsidRPr="00000000" w14:paraId="00000026">
      <w:pPr>
        <w:numPr>
          <w:ilvl w:val="0"/>
          <w:numId w:val="21"/>
        </w:numPr>
        <w:ind w:left="720" w:hanging="360"/>
        <w:rPr>
          <w:u w:val="none"/>
        </w:rPr>
      </w:pPr>
      <w:r w:rsidDel="00000000" w:rsidR="00000000" w:rsidRPr="00000000">
        <w:rPr>
          <w:rtl w:val="0"/>
        </w:rPr>
        <w:t xml:space="preserve">Batch size: 32.</w:t>
      </w:r>
    </w:p>
    <w:p w:rsidR="00000000" w:rsidDel="00000000" w:rsidP="00000000" w:rsidRDefault="00000000" w:rsidRPr="00000000" w14:paraId="00000027">
      <w:pPr>
        <w:numPr>
          <w:ilvl w:val="0"/>
          <w:numId w:val="21"/>
        </w:numPr>
        <w:ind w:left="720" w:hanging="360"/>
        <w:rPr>
          <w:u w:val="none"/>
        </w:rPr>
      </w:pPr>
      <w:r w:rsidDel="00000000" w:rsidR="00000000" w:rsidRPr="00000000">
        <w:rPr>
          <w:rtl w:val="0"/>
        </w:rPr>
        <w:t xml:space="preserve">Optimizer: Adam, learning rate 1e-3.</w:t>
      </w:r>
    </w:p>
    <w:p w:rsidR="00000000" w:rsidDel="00000000" w:rsidP="00000000" w:rsidRDefault="00000000" w:rsidRPr="00000000" w14:paraId="00000028">
      <w:pPr>
        <w:numPr>
          <w:ilvl w:val="0"/>
          <w:numId w:val="21"/>
        </w:numPr>
        <w:ind w:left="720" w:hanging="360"/>
        <w:rPr>
          <w:u w:val="none"/>
        </w:rPr>
      </w:pPr>
      <w:r w:rsidDel="00000000" w:rsidR="00000000" w:rsidRPr="00000000">
        <w:rPr>
          <w:rtl w:val="0"/>
        </w:rPr>
        <w:t xml:space="preserve">Loss: Mean Squared Error (MSE).</w:t>
      </w:r>
    </w:p>
    <w:p w:rsidR="00000000" w:rsidDel="00000000" w:rsidP="00000000" w:rsidRDefault="00000000" w:rsidRPr="00000000" w14:paraId="00000029">
      <w:pPr>
        <w:numPr>
          <w:ilvl w:val="0"/>
          <w:numId w:val="21"/>
        </w:numPr>
        <w:ind w:left="720" w:hanging="360"/>
        <w:rPr>
          <w:u w:val="none"/>
        </w:rPr>
      </w:pPr>
      <w:r w:rsidDel="00000000" w:rsidR="00000000" w:rsidRPr="00000000">
        <w:rPr>
          <w:rtl w:val="0"/>
        </w:rPr>
        <w:t xml:space="preserve">Metrics: MSE and Mean Absolute Error (MAE).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Models were trained separately for each sector, and additional overall pooled models were trained on concatenated data to capture cross-sector dynamics.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Evaluation Metrics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Performance was measured both in the normalized return space and after inverse transformation back to actual price space: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RMSE (Root Mean Squared Error) and MAE (Mean Absolute Error) 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1"/>
          <w:numId w:val="11"/>
        </w:numPr>
        <w:ind w:left="1440" w:hanging="360"/>
        <w:rPr>
          <w:u w:val="none"/>
        </w:rPr>
      </w:pPr>
      <w:r w:rsidDel="00000000" w:rsidR="00000000" w:rsidRPr="00000000">
        <w:rPr>
          <w:rtl w:val="0"/>
        </w:rPr>
        <w:t xml:space="preserve">Normalized returns (to evaluate fit in feature space).</w:t>
      </w:r>
    </w:p>
    <w:p w:rsidR="00000000" w:rsidDel="00000000" w:rsidP="00000000" w:rsidRDefault="00000000" w:rsidRPr="00000000" w14:paraId="00000034">
      <w:pPr>
        <w:numPr>
          <w:ilvl w:val="1"/>
          <w:numId w:val="11"/>
        </w:numPr>
        <w:ind w:left="1440" w:hanging="360"/>
        <w:rPr>
          <w:u w:val="none"/>
        </w:rPr>
      </w:pPr>
      <w:r w:rsidDel="00000000" w:rsidR="00000000" w:rsidRPr="00000000">
        <w:rPr>
          <w:rtl w:val="0"/>
        </w:rPr>
        <w:t xml:space="preserve">Reconstructed closing prices (to measure predictive value for investors).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color w:val="4a86e8"/>
        </w:rPr>
      </w:pPr>
      <w:r w:rsidDel="00000000" w:rsidR="00000000" w:rsidRPr="00000000">
        <w:rPr>
          <w:b w:val="1"/>
          <w:bCs w:val="1"/>
          <w:color w:val="4a86e8"/>
          <w:rtl w:val="0"/>
        </w:rPr>
        <w:t xml:space="preserve">Experimental Blocks (Implementation Workflow)</w:t>
      </w:r>
    </w:p>
    <w:p w:rsidR="00000000" w:rsidDel="00000000" w:rsidP="00000000" w:rsidRDefault="00000000" w:rsidRPr="00000000" w14:paraId="00000037">
      <w:pPr>
        <w:rPr>
          <w:b w:val="1"/>
          <w:bCs w:val="1"/>
          <w:color w:val="4a86e8"/>
        </w:rPr>
      </w:pPr>
      <w:r w:rsidDel="00000000" w:rsidR="00000000" w:rsidRPr="00000000">
        <w:rPr>
          <w:rtl w:val="0"/>
        </w:rPr>
      </w:r>
    </w:p>
    <w:p w:rsidR="00000000" w:rsidDel="00000000" w:rsidP="00000000" w:rsidRDefault="00000000" w:rsidRPr="00000000" w14:paraId="00000038">
      <w:pPr>
        <w:numPr>
          <w:ilvl w:val="0"/>
          <w:numId w:val="5"/>
        </w:numPr>
        <w:ind w:left="720" w:hanging="360"/>
        <w:rPr>
          <w:color w:val="4a86e8"/>
        </w:rPr>
      </w:pPr>
      <w:r w:rsidDel="00000000" w:rsidR="00000000" w:rsidRPr="00000000">
        <w:rPr>
          <w:color w:val="4a86e8"/>
          <w:rtl w:val="0"/>
        </w:rPr>
        <w:t xml:space="preserve">Block 1: Imports and setup of directories, reproducibility seeds.</w:t>
      </w:r>
    </w:p>
    <w:p w:rsidR="00000000" w:rsidDel="00000000" w:rsidP="00000000" w:rsidRDefault="00000000" w:rsidRPr="00000000" w14:paraId="00000039">
      <w:pPr>
        <w:numPr>
          <w:ilvl w:val="0"/>
          <w:numId w:val="5"/>
        </w:numPr>
        <w:ind w:left="720" w:hanging="360"/>
        <w:rPr>
          <w:color w:val="4a86e8"/>
        </w:rPr>
      </w:pPr>
      <w:r w:rsidDel="00000000" w:rsidR="00000000" w:rsidRPr="00000000">
        <w:rPr>
          <w:color w:val="4a86e8"/>
          <w:rtl w:val="0"/>
        </w:rPr>
        <w:t xml:space="preserve">Block 2: Data loading, cleaning, and sector identification.</w:t>
      </w:r>
    </w:p>
    <w:p w:rsidR="00000000" w:rsidDel="00000000" w:rsidP="00000000" w:rsidRDefault="00000000" w:rsidRPr="00000000" w14:paraId="0000003A">
      <w:pPr>
        <w:numPr>
          <w:ilvl w:val="0"/>
          <w:numId w:val="5"/>
        </w:numPr>
        <w:ind w:left="720" w:hanging="360"/>
        <w:rPr>
          <w:color w:val="4a86e8"/>
        </w:rPr>
      </w:pPr>
      <w:r w:rsidDel="00000000" w:rsidR="00000000" w:rsidRPr="00000000">
        <w:rPr>
          <w:color w:val="4a86e8"/>
          <w:rtl w:val="0"/>
        </w:rPr>
        <w:t xml:space="preserve">Block 3: Definition of Time2Vec encoding layer.</w:t>
      </w:r>
    </w:p>
    <w:p w:rsidR="00000000" w:rsidDel="00000000" w:rsidP="00000000" w:rsidRDefault="00000000" w:rsidRPr="00000000" w14:paraId="0000003B">
      <w:pPr>
        <w:numPr>
          <w:ilvl w:val="0"/>
          <w:numId w:val="5"/>
        </w:numPr>
        <w:ind w:left="720" w:hanging="360"/>
        <w:rPr>
          <w:color w:val="4a86e8"/>
        </w:rPr>
      </w:pPr>
      <w:r w:rsidDel="00000000" w:rsidR="00000000" w:rsidRPr="00000000">
        <w:rPr>
          <w:color w:val="4a86e8"/>
          <w:rtl w:val="0"/>
        </w:rPr>
        <w:t xml:space="preserve">Block 4: Preprocessing pipeline – smoothing, differencing, normalization, sequence generation.</w:t>
      </w:r>
    </w:p>
    <w:p w:rsidR="00000000" w:rsidDel="00000000" w:rsidP="00000000" w:rsidRDefault="00000000" w:rsidRPr="00000000" w14:paraId="0000003C">
      <w:pPr>
        <w:numPr>
          <w:ilvl w:val="0"/>
          <w:numId w:val="5"/>
        </w:numPr>
        <w:ind w:left="720" w:hanging="360"/>
        <w:rPr>
          <w:color w:val="4a86e8"/>
        </w:rPr>
      </w:pPr>
      <w:r w:rsidDel="00000000" w:rsidR="00000000" w:rsidRPr="00000000">
        <w:rPr>
          <w:color w:val="4a86e8"/>
          <w:rtl w:val="0"/>
        </w:rPr>
        <w:t xml:space="preserve">Block 5: Definition of three model architectures (RNN, LSTM, Transformer).</w:t>
      </w:r>
    </w:p>
    <w:p w:rsidR="00000000" w:rsidDel="00000000" w:rsidP="00000000" w:rsidRDefault="00000000" w:rsidRPr="00000000" w14:paraId="0000003D">
      <w:pPr>
        <w:numPr>
          <w:ilvl w:val="0"/>
          <w:numId w:val="5"/>
        </w:numPr>
        <w:ind w:left="720" w:hanging="360"/>
        <w:rPr>
          <w:color w:val="4a86e8"/>
        </w:rPr>
      </w:pPr>
      <w:r w:rsidDel="00000000" w:rsidR="00000000" w:rsidRPr="00000000">
        <w:rPr>
          <w:color w:val="4a86e8"/>
          <w:rtl w:val="0"/>
        </w:rPr>
        <w:t xml:space="preserve">Block 6: Per-sector model training, evaluation, and saving of results/models.</w:t>
      </w:r>
    </w:p>
    <w:p w:rsidR="00000000" w:rsidDel="00000000" w:rsidP="00000000" w:rsidRDefault="00000000" w:rsidRPr="00000000" w14:paraId="0000003E">
      <w:pPr>
        <w:numPr>
          <w:ilvl w:val="0"/>
          <w:numId w:val="5"/>
        </w:numPr>
        <w:ind w:left="720" w:hanging="360"/>
        <w:rPr>
          <w:color w:val="4a86e8"/>
        </w:rPr>
      </w:pPr>
      <w:r w:rsidDel="00000000" w:rsidR="00000000" w:rsidRPr="00000000">
        <w:rPr>
          <w:color w:val="4a86e8"/>
          <w:rtl w:val="0"/>
        </w:rPr>
        <w:t xml:space="preserve">Block 6b: Training of overall (pooled) models per architecture.</w:t>
      </w:r>
    </w:p>
    <w:p w:rsidR="00000000" w:rsidDel="00000000" w:rsidP="00000000" w:rsidRDefault="00000000" w:rsidRPr="00000000" w14:paraId="0000003F">
      <w:pPr>
        <w:numPr>
          <w:ilvl w:val="0"/>
          <w:numId w:val="5"/>
        </w:numPr>
        <w:ind w:left="720" w:hanging="360"/>
        <w:rPr>
          <w:color w:val="4a86e8"/>
        </w:rPr>
      </w:pPr>
      <w:r w:rsidDel="00000000" w:rsidR="00000000" w:rsidRPr="00000000">
        <w:rPr>
          <w:color w:val="4a86e8"/>
          <w:rtl w:val="0"/>
        </w:rPr>
        <w:t xml:space="preserve">Block 7: Construction of comparison tables (Train/Val/Test metrics) saved as CSVs.</w:t>
      </w:r>
    </w:p>
    <w:p w:rsidR="00000000" w:rsidDel="00000000" w:rsidP="00000000" w:rsidRDefault="00000000" w:rsidRPr="00000000" w14:paraId="00000040">
      <w:pPr>
        <w:numPr>
          <w:ilvl w:val="0"/>
          <w:numId w:val="5"/>
        </w:numPr>
        <w:ind w:left="720" w:hanging="360"/>
        <w:rPr>
          <w:color w:val="4a86e8"/>
        </w:rPr>
      </w:pPr>
      <w:r w:rsidDel="00000000" w:rsidR="00000000" w:rsidRPr="00000000">
        <w:rPr>
          <w:color w:val="4a86e8"/>
          <w:rtl w:val="0"/>
        </w:rPr>
        <w:t xml:space="preserve">Block 8: Visualization – Loss/MAE learning curves, prediction vs actual price curves, zoomed comparisons, and bar charts of sector-wise RMSE/MAE.</w:t>
      </w:r>
    </w:p>
    <w:p w:rsidR="00000000" w:rsidDel="00000000" w:rsidP="00000000" w:rsidRDefault="00000000" w:rsidRPr="00000000" w14:paraId="00000041">
      <w:pPr>
        <w:numPr>
          <w:ilvl w:val="0"/>
          <w:numId w:val="5"/>
        </w:numPr>
        <w:ind w:left="720" w:hanging="360"/>
        <w:rPr>
          <w:color w:val="4a86e8"/>
        </w:rPr>
      </w:pPr>
      <w:r w:rsidDel="00000000" w:rsidR="00000000" w:rsidRPr="00000000">
        <w:rPr>
          <w:color w:val="4a86e8"/>
          <w:rtl w:val="0"/>
        </w:rPr>
        <w:t xml:space="preserve">Block 9: Quick inspection of saved result paths.</w:t>
      </w:r>
    </w:p>
    <w:p w:rsidR="00000000" w:rsidDel="00000000" w:rsidP="00000000" w:rsidRDefault="00000000" w:rsidRPr="00000000" w14:paraId="00000042">
      <w:pPr>
        <w:numPr>
          <w:ilvl w:val="0"/>
          <w:numId w:val="5"/>
        </w:numPr>
        <w:ind w:left="720" w:hanging="360"/>
        <w:rPr>
          <w:color w:val="4a86e8"/>
        </w:rPr>
      </w:pPr>
      <w:r w:rsidDel="00000000" w:rsidR="00000000" w:rsidRPr="00000000">
        <w:rPr>
          <w:color w:val="4a86e8"/>
          <w:rtl w:val="0"/>
        </w:rPr>
        <w:t xml:space="preserve">Block 11: Paper-style plots: side-by-side processed returns vs raw reconstructed prices, including zoomed segments, emulating figures in prior work.</w:t>
      </w:r>
    </w:p>
    <w:p w:rsidR="00000000" w:rsidDel="00000000" w:rsidP="00000000" w:rsidRDefault="00000000" w:rsidRPr="00000000" w14:paraId="00000043">
      <w:pPr>
        <w:rPr>
          <w:color w:val="4a86e8"/>
        </w:rPr>
      </w:pPr>
      <w:r w:rsidDel="00000000" w:rsidR="00000000" w:rsidRPr="00000000">
        <w:rPr>
          <w:rtl w:val="0"/>
        </w:rPr>
      </w:r>
    </w:p>
    <w:p w:rsidR="00000000" w:rsidDel="00000000" w:rsidP="00000000" w:rsidRDefault="00000000" w:rsidRPr="00000000" w14:paraId="00000044">
      <w:pPr>
        <w:rPr>
          <w:b w:val="1"/>
          <w:bCs w:val="1"/>
          <w:color w:val="4a86e8"/>
          <w:sz w:val="24"/>
          <w:szCs w:val="24"/>
        </w:rPr>
      </w:pPr>
      <w:r w:rsidDel="00000000" w:rsidR="00000000" w:rsidRPr="00000000">
        <w:rPr>
          <w:b w:val="1"/>
          <w:bCs w:val="1"/>
          <w:color w:val="4a86e8"/>
          <w:sz w:val="24"/>
          <w:szCs w:val="24"/>
          <w:rtl w:val="0"/>
        </w:rPr>
        <w:t xml:space="preserve">Outputs</w:t>
      </w:r>
    </w:p>
    <w:p w:rsidR="00000000" w:rsidDel="00000000" w:rsidP="00000000" w:rsidRDefault="00000000" w:rsidRPr="00000000" w14:paraId="00000045">
      <w:pPr>
        <w:rPr>
          <w:color w:val="4a86e8"/>
        </w:rPr>
      </w:pPr>
      <w:r w:rsidDel="00000000" w:rsidR="00000000" w:rsidRPr="00000000">
        <w:rPr>
          <w:rtl w:val="0"/>
        </w:rPr>
      </w:r>
    </w:p>
    <w:p w:rsidR="00000000" w:rsidDel="00000000" w:rsidP="00000000" w:rsidRDefault="00000000" w:rsidRPr="00000000" w14:paraId="00000046">
      <w:pPr>
        <w:numPr>
          <w:ilvl w:val="0"/>
          <w:numId w:val="14"/>
        </w:numPr>
        <w:ind w:left="720" w:hanging="360"/>
        <w:rPr>
          <w:color w:val="4a86e8"/>
          <w:u w:val="none"/>
        </w:rPr>
      </w:pPr>
      <w:r w:rsidDel="00000000" w:rsidR="00000000" w:rsidRPr="00000000">
        <w:rPr>
          <w:color w:val="4a86e8"/>
          <w:rtl w:val="0"/>
        </w:rPr>
        <w:t xml:space="preserve">Models: Saved per sector and overall, under a dedicated models directory.</w:t>
      </w:r>
    </w:p>
    <w:p w:rsidR="00000000" w:rsidDel="00000000" w:rsidP="00000000" w:rsidRDefault="00000000" w:rsidRPr="00000000" w14:paraId="00000047">
      <w:pPr>
        <w:numPr>
          <w:ilvl w:val="0"/>
          <w:numId w:val="14"/>
        </w:numPr>
        <w:ind w:left="720" w:hanging="360"/>
        <w:rPr>
          <w:color w:val="4a86e8"/>
          <w:u w:val="none"/>
        </w:rPr>
      </w:pPr>
      <w:r w:rsidDel="00000000" w:rsidR="00000000" w:rsidRPr="00000000">
        <w:rPr>
          <w:color w:val="4a86e8"/>
          <w:rtl w:val="0"/>
        </w:rPr>
        <w:t xml:space="preserve">Scalers: Persisted for each sector to guarantee consistent preprocessing during inference.</w:t>
      </w:r>
    </w:p>
    <w:p w:rsidR="00000000" w:rsidDel="00000000" w:rsidP="00000000" w:rsidRDefault="00000000" w:rsidRPr="00000000" w14:paraId="00000048">
      <w:pPr>
        <w:numPr>
          <w:ilvl w:val="0"/>
          <w:numId w:val="14"/>
        </w:numPr>
        <w:ind w:left="720" w:hanging="360"/>
        <w:rPr>
          <w:color w:val="4a86e8"/>
          <w:u w:val="none"/>
        </w:rPr>
      </w:pPr>
      <w:r w:rsidDel="00000000" w:rsidR="00000000" w:rsidRPr="00000000">
        <w:rPr>
          <w:color w:val="4a86e8"/>
          <w:rtl w:val="0"/>
        </w:rPr>
        <w:t xml:space="preserve">Figures: Multiple sets: training curves, predictions vs actual, zoomed comparisons, processed-vs-raw pairs, and aggregate sector bar charts.</w:t>
      </w:r>
    </w:p>
    <w:p w:rsidR="00000000" w:rsidDel="00000000" w:rsidP="00000000" w:rsidRDefault="00000000" w:rsidRPr="00000000" w14:paraId="00000049">
      <w:pPr>
        <w:numPr>
          <w:ilvl w:val="0"/>
          <w:numId w:val="14"/>
        </w:numPr>
        <w:ind w:left="720" w:hanging="360"/>
        <w:rPr>
          <w:color w:val="4a86e8"/>
          <w:u w:val="none"/>
        </w:rPr>
      </w:pPr>
      <w:r w:rsidDel="00000000" w:rsidR="00000000" w:rsidRPr="00000000">
        <w:rPr>
          <w:color w:val="4a86e8"/>
          <w:rtl w:val="0"/>
        </w:rPr>
        <w:t xml:space="preserve">Tables: CSVs with per-sector and overall comparison metrics (Train/Val/Test).</w:t>
      </w:r>
    </w:p>
    <w:p w:rsidR="00000000" w:rsidDel="00000000" w:rsidP="00000000" w:rsidRDefault="00000000" w:rsidRPr="00000000" w14:paraId="0000004A">
      <w:pPr>
        <w:rPr>
          <w:color w:val="4a86e8"/>
        </w:rPr>
      </w:pPr>
      <w:r w:rsidDel="00000000" w:rsidR="00000000" w:rsidRPr="00000000">
        <w:rPr>
          <w:rtl w:val="0"/>
        </w:rPr>
      </w:r>
    </w:p>
    <w:p w:rsidR="00000000" w:rsidDel="00000000" w:rsidP="00000000" w:rsidRDefault="00000000" w:rsidRPr="00000000" w14:paraId="0000004B">
      <w:pPr>
        <w:rPr>
          <w:b w:val="1"/>
          <w:bCs w:val="1"/>
          <w:color w:val="4a86e8"/>
          <w:sz w:val="24"/>
          <w:szCs w:val="24"/>
        </w:rPr>
      </w:pPr>
      <w:r w:rsidDel="00000000" w:rsidR="00000000" w:rsidRPr="00000000">
        <w:rPr>
          <w:b w:val="1"/>
          <w:bCs w:val="1"/>
          <w:color w:val="4a86e8"/>
          <w:sz w:val="24"/>
          <w:szCs w:val="24"/>
          <w:rtl w:val="0"/>
        </w:rPr>
        <w:t xml:space="preserve">Real-World Testing Extension</w:t>
      </w:r>
    </w:p>
    <w:p w:rsidR="00000000" w:rsidDel="00000000" w:rsidP="00000000" w:rsidRDefault="00000000" w:rsidRPr="00000000" w14:paraId="0000004C">
      <w:pPr>
        <w:rPr>
          <w:color w:val="4a86e8"/>
        </w:rPr>
      </w:pPr>
      <w:r w:rsidDel="00000000" w:rsidR="00000000" w:rsidRPr="00000000">
        <w:rPr>
          <w:rtl w:val="0"/>
        </w:rPr>
      </w:r>
    </w:p>
    <w:p w:rsidR="00000000" w:rsidDel="00000000" w:rsidP="00000000" w:rsidRDefault="00000000" w:rsidRPr="00000000" w14:paraId="0000004D">
      <w:pPr>
        <w:rPr>
          <w:color w:val="4a86e8"/>
        </w:rPr>
      </w:pPr>
      <w:r w:rsidDel="00000000" w:rsidR="00000000" w:rsidRPr="00000000">
        <w:rPr>
          <w:color w:val="4a86e8"/>
          <w:rtl w:val="0"/>
        </w:rPr>
        <w:t xml:space="preserve">Beyond the training experiments, a framework was implemented (Block 10) to evaluate trained models on unseen real-world data. The same preprocessing pipeline and saved scalers are applied, ensuring strict out-of-sample evaluation. Models are then tested sector-wise and overall, with results plotted and tabulated. This setup mirrors the evaluation strategy reported in the paper</w:t>
      </w:r>
    </w:p>
    <w:p w:rsidR="00000000" w:rsidDel="00000000" w:rsidP="00000000" w:rsidRDefault="00000000" w:rsidRPr="00000000" w14:paraId="0000004E">
      <w:pPr>
        <w:rPr>
          <w:color w:val="4a86e8"/>
        </w:rPr>
      </w:pPr>
      <w:r w:rsidDel="00000000" w:rsidR="00000000" w:rsidRPr="00000000">
        <w:rPr>
          <w:rtl w:val="0"/>
        </w:rPr>
      </w:r>
    </w:p>
    <w:p w:rsidR="00000000" w:rsidDel="00000000" w:rsidP="00000000" w:rsidRDefault="00000000" w:rsidRPr="00000000" w14:paraId="0000004F">
      <w:pPr>
        <w:rPr>
          <w:color w:val="4a86e8"/>
        </w:rPr>
      </w:pPr>
      <w:r w:rsidDel="00000000" w:rsidR="00000000" w:rsidRPr="00000000">
        <w:rPr>
          <w:rtl w:val="0"/>
        </w:rPr>
      </w:r>
    </w:p>
    <w:p w:rsidR="00000000" w:rsidDel="00000000" w:rsidP="00000000" w:rsidRDefault="00000000" w:rsidRPr="00000000" w14:paraId="00000050">
      <w:pPr>
        <w:rPr>
          <w:color w:val="4a86e8"/>
        </w:rPr>
      </w:pPr>
      <w:r w:rsidDel="00000000" w:rsidR="00000000" w:rsidRPr="00000000">
        <w:rPr>
          <w:rtl w:val="0"/>
        </w:rPr>
      </w:r>
    </w:p>
    <w:p w:rsidR="00000000" w:rsidDel="00000000" w:rsidP="00000000" w:rsidRDefault="00000000" w:rsidRPr="00000000" w14:paraId="00000051">
      <w:pPr>
        <w:rPr>
          <w:color w:val="4a86e8"/>
        </w:rPr>
      </w:pPr>
      <w:r w:rsidDel="00000000" w:rsidR="00000000" w:rsidRPr="00000000">
        <w:rPr>
          <w:rtl w:val="0"/>
        </w:rPr>
      </w:r>
    </w:p>
    <w:p w:rsidR="00000000" w:rsidDel="00000000" w:rsidP="00000000" w:rsidRDefault="00000000" w:rsidRPr="00000000" w14:paraId="00000052">
      <w:pPr>
        <w:rPr>
          <w:color w:val="4a86e8"/>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i w:val="1"/>
          <w:iCs w:val="1"/>
          <w:sz w:val="26"/>
          <w:szCs w:val="26"/>
          <w:rtl w:val="0"/>
        </w:rPr>
        <w:t xml:space="preserve">Latex</w:t>
      </w:r>
      <w:r w:rsidDel="00000000" w:rsidR="00000000" w:rsidRPr="00000000">
        <w:rPr>
          <w:rtl w:val="0"/>
        </w:rPr>
        <w:br w:type="textWrapping"/>
        <w:t xml:space="preserve">\section{Methodology}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\subsection{Data Source and Scope}</w:t>
      </w:r>
    </w:p>
    <w:p w:rsidR="00000000" w:rsidDel="00000000" w:rsidP="00000000" w:rsidRDefault="00000000" w:rsidRPr="00000000" w14:paraId="00000056">
      <w:pPr>
        <w:rPr/>
      </w:pPr>
      <w:r w:rsidDel="00000000" w:rsidR="00000000" w:rsidRPr="00000000">
        <w:rPr>
          <w:rtl w:val="0"/>
        </w:rPr>
        <w:t xml:space="preserve">This study utilizes end-of-day (EOD) stock price data from the Dhaka Stock Exchange (DSE). Each record contains sector labels, trading dates, and OHLCV features: \textit{open, high, low, close, volume}. Models are trained both at the sector level (per-sector models) and on pooled data from all sectors (overall models).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\subsection{Preprocessing Pipeline}</w:t>
      </w:r>
    </w:p>
    <w:p w:rsidR="00000000" w:rsidDel="00000000" w:rsidP="00000000" w:rsidRDefault="00000000" w:rsidRPr="00000000" w14:paraId="00000059">
      <w:pPr>
        <w:rPr/>
      </w:pPr>
      <w:r w:rsidDel="00000000" w:rsidR="00000000" w:rsidRPr="00000000">
        <w:rPr>
          <w:rtl w:val="0"/>
        </w:rPr>
        <w:t xml:space="preserve">Financial time series are inherently noisy and non-stationary. To address this, the following preprocessing steps were applied:</w:t>
      </w:r>
    </w:p>
    <w:p w:rsidR="00000000" w:rsidDel="00000000" w:rsidP="00000000" w:rsidRDefault="00000000" w:rsidRPr="00000000" w14:paraId="0000005A">
      <w:pPr>
        <w:rPr/>
      </w:pPr>
      <w:r w:rsidDel="00000000" w:rsidR="00000000" w:rsidRPr="00000000">
        <w:rPr>
          <w:rtl w:val="0"/>
        </w:rPr>
        <w:t xml:space="preserve">\begin{enumerate}</w:t>
      </w:r>
    </w:p>
    <w:p w:rsidR="00000000" w:rsidDel="00000000" w:rsidP="00000000" w:rsidRDefault="00000000" w:rsidRPr="00000000" w14:paraId="0000005B">
      <w:pPr>
        <w:rPr/>
      </w:pPr>
      <w:r w:rsidDel="00000000" w:rsidR="00000000" w:rsidRPr="00000000">
        <w:rPr>
          <w:rtl w:val="0"/>
        </w:rPr>
        <w:t xml:space="preserve">    \item \textbf{Chronological ordering:} Each sector's data is sorted by trading date.</w:t>
      </w:r>
    </w:p>
    <w:p w:rsidR="00000000" w:rsidDel="00000000" w:rsidP="00000000" w:rsidRDefault="00000000" w:rsidRPr="00000000" w14:paraId="0000005C">
      <w:pPr>
        <w:rPr/>
      </w:pPr>
      <w:r w:rsidDel="00000000" w:rsidR="00000000" w:rsidRPr="00000000">
        <w:rPr>
          <w:rtl w:val="0"/>
        </w:rPr>
        <w:t xml:space="preserve">    \item \textbf{Smoothing:} A 10-day moving average is applied to OHLCV features.</w:t>
      </w:r>
    </w:p>
    <w:p w:rsidR="00000000" w:rsidDel="00000000" w:rsidP="00000000" w:rsidRDefault="00000000" w:rsidRPr="00000000" w14:paraId="0000005D">
      <w:pPr>
        <w:rPr/>
      </w:pPr>
      <w:r w:rsidDel="00000000" w:rsidR="00000000" w:rsidRPr="00000000">
        <w:rPr>
          <w:rtl w:val="0"/>
        </w:rPr>
        <w:t xml:space="preserve">    \item \textbf{Stationarization:} Differenced returns are computed from the smoothed series.</w:t>
      </w:r>
    </w:p>
    <w:p w:rsidR="00000000" w:rsidDel="00000000" w:rsidP="00000000" w:rsidRDefault="00000000" w:rsidRPr="00000000" w14:paraId="0000005E">
      <w:pPr>
        <w:rPr/>
      </w:pPr>
      <w:r w:rsidDel="00000000" w:rsidR="00000000" w:rsidRPr="00000000">
        <w:rPr>
          <w:rtl w:val="0"/>
        </w:rPr>
        <w:t xml:space="preserve">    \item \textbf{Normalization:} Returns are scaled to $[0,1]$ using sector-specific Min--Max scalers.</w:t>
      </w:r>
    </w:p>
    <w:p w:rsidR="00000000" w:rsidDel="00000000" w:rsidP="00000000" w:rsidRDefault="00000000" w:rsidRPr="00000000" w14:paraId="0000005F">
      <w:pPr>
        <w:rPr/>
      </w:pPr>
      <w:r w:rsidDel="00000000" w:rsidR="00000000" w:rsidRPr="00000000">
        <w:rPr>
          <w:rtl w:val="0"/>
        </w:rPr>
        <w:t xml:space="preserve">    \item \textbf{Sequence generation:} Sliding windows of length 8 days are constructed. Each input sequence $\mathbf{X} \in \mathbb{R}^{8 \times 5}$ yields a target $y$ representing the next day's return of the closing price.</w:t>
      </w:r>
    </w:p>
    <w:p w:rsidR="00000000" w:rsidDel="00000000" w:rsidP="00000000" w:rsidRDefault="00000000" w:rsidRPr="00000000" w14:paraId="00000060">
      <w:pPr>
        <w:rPr/>
      </w:pPr>
      <w:r w:rsidDel="00000000" w:rsidR="00000000" w:rsidRPr="00000000">
        <w:rPr>
          <w:rtl w:val="0"/>
        </w:rPr>
        <w:t xml:space="preserve">    \item \textbf{Dataset splits:} Each dataset is divided in temporal order into training (80\%), validation (10\%), and testing (10\%) sets.</w:t>
      </w:r>
    </w:p>
    <w:p w:rsidR="00000000" w:rsidDel="00000000" w:rsidP="00000000" w:rsidRDefault="00000000" w:rsidRPr="00000000" w14:paraId="00000061">
      <w:pPr>
        <w:rPr/>
      </w:pPr>
      <w:r w:rsidDel="00000000" w:rsidR="00000000" w:rsidRPr="00000000">
        <w:rPr>
          <w:rtl w:val="0"/>
        </w:rPr>
        <w:t xml:space="preserve">\end{enumerate}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\subsection{Model Architectures}</w:t>
      </w:r>
    </w:p>
    <w:p w:rsidR="00000000" w:rsidDel="00000000" w:rsidP="00000000" w:rsidRDefault="00000000" w:rsidRPr="00000000" w14:paraId="00000064">
      <w:pPr>
        <w:rPr/>
      </w:pPr>
      <w:r w:rsidDel="00000000" w:rsidR="00000000" w:rsidRPr="00000000">
        <w:rPr>
          <w:rtl w:val="0"/>
        </w:rPr>
        <w:t xml:space="preserve">Three deep learning architectures were implemented for comparison:</w:t>
      </w:r>
    </w:p>
    <w:p w:rsidR="00000000" w:rsidDel="00000000" w:rsidP="00000000" w:rsidRDefault="00000000" w:rsidRPr="00000000" w14:paraId="00000065">
      <w:pPr>
        <w:rPr/>
      </w:pPr>
      <w:r w:rsidDel="00000000" w:rsidR="00000000" w:rsidRPr="00000000">
        <w:rPr>
          <w:rtl w:val="0"/>
        </w:rPr>
        <w:t xml:space="preserve">\begin{itemize}</w:t>
      </w:r>
    </w:p>
    <w:p w:rsidR="00000000" w:rsidDel="00000000" w:rsidP="00000000" w:rsidRDefault="00000000" w:rsidRPr="00000000" w14:paraId="00000066">
      <w:pPr>
        <w:rPr/>
      </w:pPr>
      <w:r w:rsidDel="00000000" w:rsidR="00000000" w:rsidRPr="00000000">
        <w:rPr>
          <w:rtl w:val="0"/>
        </w:rPr>
        <w:t xml:space="preserve">    \item \textbf{Simple RNN:} A recurrent network with a single SimpleRNN layer followed by dense layers.</w:t>
      </w:r>
    </w:p>
    <w:p w:rsidR="00000000" w:rsidDel="00000000" w:rsidP="00000000" w:rsidRDefault="00000000" w:rsidRPr="00000000" w14:paraId="00000067">
      <w:pPr>
        <w:rPr/>
      </w:pPr>
      <w:r w:rsidDel="00000000" w:rsidR="00000000" w:rsidRPr="00000000">
        <w:rPr>
          <w:rtl w:val="0"/>
        </w:rPr>
        <w:t xml:space="preserve">    \item \textbf{LSTM:} A gated recurrent model with one LSTM layer and dense layers.</w:t>
      </w:r>
    </w:p>
    <w:p w:rsidR="00000000" w:rsidDel="00000000" w:rsidP="00000000" w:rsidRDefault="00000000" w:rsidRPr="00000000" w14:paraId="00000068">
      <w:pPr>
        <w:rPr/>
      </w:pPr>
      <w:r w:rsidDel="00000000" w:rsidR="00000000" w:rsidRPr="00000000">
        <w:rPr>
          <w:rtl w:val="0"/>
        </w:rPr>
        <w:t xml:space="preserve">    \item \textbf{Transformer:} An encoder-only Transformer augmented with Time2Vec embeddings. Inputs are projected, combined with learnable positional encodings, and passed through a multi-head self-attention block with residual connections and feed-forward sublayers. The last timestep representation is pooled to yield a scalar prediction.</w:t>
      </w:r>
    </w:p>
    <w:p w:rsidR="00000000" w:rsidDel="00000000" w:rsidP="00000000" w:rsidRDefault="00000000" w:rsidRPr="00000000" w14:paraId="00000069">
      <w:pPr>
        <w:rPr/>
      </w:pPr>
      <w:r w:rsidDel="00000000" w:rsidR="00000000" w:rsidRPr="00000000">
        <w:rPr>
          <w:rtl w:val="0"/>
        </w:rPr>
        <w:t xml:space="preserve">\end{itemize}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All models are formulated as many-to-one regressors, predicting a single scalar closing-return value for each input window.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\subsection{Training Protocol}</w:t>
      </w:r>
    </w:p>
    <w:p w:rsidR="00000000" w:rsidDel="00000000" w:rsidP="00000000" w:rsidRDefault="00000000" w:rsidRPr="00000000" w14:paraId="0000006E">
      <w:pPr>
        <w:rPr/>
      </w:pPr>
      <w:r w:rsidDel="00000000" w:rsidR="00000000" w:rsidRPr="00000000">
        <w:rPr>
          <w:rtl w:val="0"/>
        </w:rPr>
        <w:t xml:space="preserve">Each model is trained using the following setup:</w:t>
      </w:r>
    </w:p>
    <w:p w:rsidR="00000000" w:rsidDel="00000000" w:rsidP="00000000" w:rsidRDefault="00000000" w:rsidRPr="00000000" w14:paraId="0000006F">
      <w:pPr>
        <w:rPr/>
      </w:pPr>
      <w:r w:rsidDel="00000000" w:rsidR="00000000" w:rsidRPr="00000000">
        <w:rPr>
          <w:rtl w:val="0"/>
        </w:rPr>
        <w:t xml:space="preserve">\begin{itemize}</w:t>
      </w:r>
    </w:p>
    <w:p w:rsidR="00000000" w:rsidDel="00000000" w:rsidP="00000000" w:rsidRDefault="00000000" w:rsidRPr="00000000" w14:paraId="00000070">
      <w:pPr>
        <w:rPr/>
      </w:pPr>
      <w:r w:rsidDel="00000000" w:rsidR="00000000" w:rsidRPr="00000000">
        <w:rPr>
          <w:rtl w:val="0"/>
        </w:rPr>
        <w:t xml:space="preserve">    \item Optimizer: Adam ($\eta = 10^{-3}$).</w:t>
      </w:r>
    </w:p>
    <w:p w:rsidR="00000000" w:rsidDel="00000000" w:rsidP="00000000" w:rsidRDefault="00000000" w:rsidRPr="00000000" w14:paraId="00000071">
      <w:pPr>
        <w:rPr/>
      </w:pPr>
      <w:r w:rsidDel="00000000" w:rsidR="00000000" w:rsidRPr="00000000">
        <w:rPr>
          <w:rtl w:val="0"/>
        </w:rPr>
        <w:t xml:space="preserve">    \item Loss function: Mean Squared Error (MSE).</w:t>
      </w:r>
    </w:p>
    <w:p w:rsidR="00000000" w:rsidDel="00000000" w:rsidP="00000000" w:rsidRDefault="00000000" w:rsidRPr="00000000" w14:paraId="00000072">
      <w:pPr>
        <w:rPr/>
      </w:pPr>
      <w:r w:rsidDel="00000000" w:rsidR="00000000" w:rsidRPr="00000000">
        <w:rPr>
          <w:rtl w:val="0"/>
        </w:rPr>
        <w:t xml:space="preserve">    \item Metrics: MSE and Mean Absolute Error (MAE).</w:t>
      </w:r>
    </w:p>
    <w:p w:rsidR="00000000" w:rsidDel="00000000" w:rsidP="00000000" w:rsidRDefault="00000000" w:rsidRPr="00000000" w14:paraId="00000073">
      <w:pPr>
        <w:rPr/>
      </w:pPr>
      <w:r w:rsidDel="00000000" w:rsidR="00000000" w:rsidRPr="00000000">
        <w:rPr>
          <w:rtl w:val="0"/>
        </w:rPr>
        <w:t xml:space="preserve">    \item Epochs: 50, with early stopping based on validation loss.</w:t>
      </w:r>
    </w:p>
    <w:p w:rsidR="00000000" w:rsidDel="00000000" w:rsidP="00000000" w:rsidRDefault="00000000" w:rsidRPr="00000000" w14:paraId="00000074">
      <w:pPr>
        <w:rPr/>
      </w:pPr>
      <w:r w:rsidDel="00000000" w:rsidR="00000000" w:rsidRPr="00000000">
        <w:rPr>
          <w:rtl w:val="0"/>
        </w:rPr>
        <w:t xml:space="preserve">    \item Batch size: 32.</w:t>
      </w:r>
    </w:p>
    <w:p w:rsidR="00000000" w:rsidDel="00000000" w:rsidP="00000000" w:rsidRDefault="00000000" w:rsidRPr="00000000" w14:paraId="00000075">
      <w:pPr>
        <w:rPr/>
      </w:pPr>
      <w:r w:rsidDel="00000000" w:rsidR="00000000" w:rsidRPr="00000000">
        <w:rPr>
          <w:rtl w:val="0"/>
        </w:rPr>
        <w:t xml:space="preserve">\end{itemize}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\subsection{Evaluation Metrics}</w:t>
      </w:r>
    </w:p>
    <w:p w:rsidR="00000000" w:rsidDel="00000000" w:rsidP="00000000" w:rsidRDefault="00000000" w:rsidRPr="00000000" w14:paraId="00000078">
      <w:pPr>
        <w:rPr/>
      </w:pPr>
      <w:r w:rsidDel="00000000" w:rsidR="00000000" w:rsidRPr="00000000">
        <w:rPr>
          <w:rtl w:val="0"/>
        </w:rPr>
        <w:t xml:space="preserve">Performance is measured in both the normalized return space and in reconstructed price space. The error metrics are defined as:</w:t>
      </w:r>
    </w:p>
    <w:p w:rsidR="00000000" w:rsidDel="00000000" w:rsidP="00000000" w:rsidRDefault="00000000" w:rsidRPr="00000000" w14:paraId="00000079">
      <w:pPr>
        <w:rPr/>
      </w:pPr>
      <w:r w:rsidDel="00000000" w:rsidR="00000000" w:rsidRPr="00000000">
        <w:rPr>
          <w:rtl w:val="0"/>
        </w:rPr>
        <w:t xml:space="preserve">\begin{align}</w:t>
      </w:r>
    </w:p>
    <w:p w:rsidR="00000000" w:rsidDel="00000000" w:rsidP="00000000" w:rsidRDefault="00000000" w:rsidRPr="00000000" w14:paraId="0000007A">
      <w:pPr>
        <w:rPr/>
      </w:pPr>
      <w:r w:rsidDel="00000000" w:rsidR="00000000" w:rsidRPr="00000000">
        <w:rPr>
          <w:rtl w:val="0"/>
        </w:rPr>
        <w:t xml:space="preserve">    \text{RMSE} &amp;= \sqrt{ \frac{1}{N} \sum_{i=1}^{N} \big(y_i - \hat{y}_i \big)^2 }, \\</w:t>
      </w:r>
    </w:p>
    <w:p w:rsidR="00000000" w:rsidDel="00000000" w:rsidP="00000000" w:rsidRDefault="00000000" w:rsidRPr="00000000" w14:paraId="0000007B">
      <w:pPr>
        <w:rPr/>
      </w:pPr>
      <w:r w:rsidDel="00000000" w:rsidR="00000000" w:rsidRPr="00000000">
        <w:rPr>
          <w:rtl w:val="0"/>
        </w:rPr>
        <w:t xml:space="preserve">    \text{MAE}  &amp;= \frac{1}{N} \sum_{i=1}^{N} \big| y_i - \hat{y}_i \big|,</w:t>
      </w:r>
    </w:p>
    <w:p w:rsidR="00000000" w:rsidDel="00000000" w:rsidP="00000000" w:rsidRDefault="00000000" w:rsidRPr="00000000" w14:paraId="0000007C">
      <w:pPr>
        <w:rPr/>
      </w:pPr>
      <w:r w:rsidDel="00000000" w:rsidR="00000000" w:rsidRPr="00000000">
        <w:rPr>
          <w:rtl w:val="0"/>
        </w:rPr>
        <w:t xml:space="preserve">\end{align}</w:t>
      </w:r>
    </w:p>
    <w:p w:rsidR="00000000" w:rsidDel="00000000" w:rsidP="00000000" w:rsidRDefault="00000000" w:rsidRPr="00000000" w14:paraId="0000007D">
      <w:pPr>
        <w:rPr/>
      </w:pPr>
      <w:r w:rsidDel="00000000" w:rsidR="00000000" w:rsidRPr="00000000">
        <w:rPr>
          <w:rtl w:val="0"/>
        </w:rPr>
        <w:t xml:space="preserve">where $y_i$ denotes the true value and $\hat{y}_i$ the predicted value.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Inverse transformation of returns to prices is achieved by:</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    \hat{P}_t = P_{t-1} + \hat{r}_t,</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where $\hat{r}_t$ is the predicted return and $P_{t-1}$ is the previous closing price.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\subsection{Experimental Workflow}</w:t>
      </w:r>
    </w:p>
    <w:p w:rsidR="00000000" w:rsidDel="00000000" w:rsidP="00000000" w:rsidRDefault="00000000" w:rsidRPr="00000000" w14:paraId="00000086">
      <w:pPr>
        <w:rPr/>
      </w:pPr>
      <w:r w:rsidDel="00000000" w:rsidR="00000000" w:rsidRPr="00000000">
        <w:rPr>
          <w:rtl w:val="0"/>
        </w:rPr>
        <w:t xml:space="preserve">The experiments were implemented in sequential blocks:</w:t>
      </w:r>
    </w:p>
    <w:p w:rsidR="00000000" w:rsidDel="00000000" w:rsidP="00000000" w:rsidRDefault="00000000" w:rsidRPr="00000000" w14:paraId="00000087">
      <w:pPr>
        <w:rPr/>
      </w:pPr>
      <w:r w:rsidDel="00000000" w:rsidR="00000000" w:rsidRPr="00000000">
        <w:rPr>
          <w:rtl w:val="0"/>
        </w:rPr>
        <w:t xml:space="preserve">\begin{enumerate}</w:t>
      </w:r>
    </w:p>
    <w:p w:rsidR="00000000" w:rsidDel="00000000" w:rsidP="00000000" w:rsidRDefault="00000000" w:rsidRPr="00000000" w14:paraId="00000088">
      <w:pPr>
        <w:rPr/>
      </w:pPr>
      <w:r w:rsidDel="00000000" w:rsidR="00000000" w:rsidRPr="00000000">
        <w:rPr>
          <w:rtl w:val="0"/>
        </w:rPr>
        <w:t xml:space="preserve">    \item \textbf{Data loading \&amp; inspection} (Blocks 1--2).</w:t>
      </w:r>
    </w:p>
    <w:p w:rsidR="00000000" w:rsidDel="00000000" w:rsidP="00000000" w:rsidRDefault="00000000" w:rsidRPr="00000000" w14:paraId="00000089">
      <w:pPr>
        <w:rPr/>
      </w:pPr>
      <w:r w:rsidDel="00000000" w:rsidR="00000000" w:rsidRPr="00000000">
        <w:rPr>
          <w:rtl w:val="0"/>
        </w:rPr>
        <w:t xml:space="preserve">    \item \textbf{Preprocessing:} Time2Vec definition, smoothing, differencing, normalization, and sequence generation (Blocks 3--4).</w:t>
      </w:r>
    </w:p>
    <w:p w:rsidR="00000000" w:rsidDel="00000000" w:rsidP="00000000" w:rsidRDefault="00000000" w:rsidRPr="00000000" w14:paraId="0000008A">
      <w:pPr>
        <w:rPr/>
      </w:pPr>
      <w:r w:rsidDel="00000000" w:rsidR="00000000" w:rsidRPr="00000000">
        <w:rPr>
          <w:rtl w:val="0"/>
        </w:rPr>
        <w:t xml:space="preserve">    \item \textbf{Model architectures:} RNN, LSTM, Transformer (Block 5).</w:t>
      </w:r>
    </w:p>
    <w:p w:rsidR="00000000" w:rsidDel="00000000" w:rsidP="00000000" w:rsidRDefault="00000000" w:rsidRPr="00000000" w14:paraId="0000008B">
      <w:pPr>
        <w:rPr/>
      </w:pPr>
      <w:r w:rsidDel="00000000" w:rsidR="00000000" w:rsidRPr="00000000">
        <w:rPr>
          <w:rtl w:val="0"/>
        </w:rPr>
        <w:t xml:space="preserve">    \item \textbf{Per-sector training:} Training and evaluation of models on each sector separately (Block 6).</w:t>
      </w:r>
    </w:p>
    <w:p w:rsidR="00000000" w:rsidDel="00000000" w:rsidP="00000000" w:rsidRDefault="00000000" w:rsidRPr="00000000" w14:paraId="0000008C">
      <w:pPr>
        <w:rPr/>
      </w:pPr>
      <w:r w:rsidDel="00000000" w:rsidR="00000000" w:rsidRPr="00000000">
        <w:rPr>
          <w:rtl w:val="0"/>
        </w:rPr>
        <w:t xml:space="preserve">    \item \textbf{Overall training:} Training pooled models across all sectors (Block 6b).</w:t>
      </w:r>
    </w:p>
    <w:p w:rsidR="00000000" w:rsidDel="00000000" w:rsidP="00000000" w:rsidRDefault="00000000" w:rsidRPr="00000000" w14:paraId="0000008D">
      <w:pPr>
        <w:rPr/>
      </w:pPr>
      <w:r w:rsidDel="00000000" w:rsidR="00000000" w:rsidRPr="00000000">
        <w:rPr>
          <w:rtl w:val="0"/>
        </w:rPr>
        <w:t xml:space="preserve">    \item \textbf{Comparison tables:} Aggregated train/val/test metrics into DataFrames and CSVs (Block 7).</w:t>
      </w:r>
    </w:p>
    <w:p w:rsidR="00000000" w:rsidDel="00000000" w:rsidP="00000000" w:rsidRDefault="00000000" w:rsidRPr="00000000" w14:paraId="0000008E">
      <w:pPr>
        <w:rPr/>
      </w:pPr>
      <w:r w:rsidDel="00000000" w:rsidR="00000000" w:rsidRPr="00000000">
        <w:rPr>
          <w:rtl w:val="0"/>
        </w:rPr>
        <w:t xml:space="preserve">    \item \textbf{Visualization:} Training curves (loss, MAE), prediction vs actual plots, zoomed price comparisons, and sector-level RMSE/MAE bar charts (Block 8).</w:t>
      </w:r>
    </w:p>
    <w:p w:rsidR="00000000" w:rsidDel="00000000" w:rsidP="00000000" w:rsidRDefault="00000000" w:rsidRPr="00000000" w14:paraId="0000008F">
      <w:pPr>
        <w:rPr/>
      </w:pPr>
      <w:r w:rsidDel="00000000" w:rsidR="00000000" w:rsidRPr="00000000">
        <w:rPr>
          <w:rtl w:val="0"/>
        </w:rPr>
        <w:t xml:space="preserve">    \item \textbf{Utilities:} Quick inspection of saved models, figures, and results (Block 9).</w:t>
      </w:r>
    </w:p>
    <w:p w:rsidR="00000000" w:rsidDel="00000000" w:rsidP="00000000" w:rsidRDefault="00000000" w:rsidRPr="00000000" w14:paraId="00000090">
      <w:pPr>
        <w:rPr/>
      </w:pPr>
      <w:r w:rsidDel="00000000" w:rsidR="00000000" w:rsidRPr="00000000">
        <w:rPr>
          <w:rtl w:val="0"/>
        </w:rPr>
        <w:t xml:space="preserve">    \item \textbf{Paper-style plots:} Processed-vs-raw (returns vs reconstructed prices) plots with zooms, emulating figures in prior work (Block 11).</w:t>
      </w:r>
    </w:p>
    <w:p w:rsidR="00000000" w:rsidDel="00000000" w:rsidP="00000000" w:rsidRDefault="00000000" w:rsidRPr="00000000" w14:paraId="00000091">
      <w:pPr>
        <w:rPr/>
      </w:pPr>
      <w:r w:rsidDel="00000000" w:rsidR="00000000" w:rsidRPr="00000000">
        <w:rPr>
          <w:rtl w:val="0"/>
        </w:rPr>
        <w:t xml:space="preserve">\end{enumerate}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\subsection{Outputs}</w:t>
      </w:r>
    </w:p>
    <w:p w:rsidR="00000000" w:rsidDel="00000000" w:rsidP="00000000" w:rsidRDefault="00000000" w:rsidRPr="00000000" w14:paraId="00000094">
      <w:pPr>
        <w:rPr/>
      </w:pPr>
      <w:r w:rsidDel="00000000" w:rsidR="00000000" w:rsidRPr="00000000">
        <w:rPr>
          <w:rtl w:val="0"/>
        </w:rPr>
        <w:t xml:space="preserve">The full experimental setup produces:</w:t>
      </w:r>
    </w:p>
    <w:p w:rsidR="00000000" w:rsidDel="00000000" w:rsidP="00000000" w:rsidRDefault="00000000" w:rsidRPr="00000000" w14:paraId="00000095">
      <w:pPr>
        <w:rPr/>
      </w:pPr>
      <w:r w:rsidDel="00000000" w:rsidR="00000000" w:rsidRPr="00000000">
        <w:rPr>
          <w:rtl w:val="0"/>
        </w:rPr>
        <w:t xml:space="preserve">\begin{itemize}</w:t>
      </w:r>
    </w:p>
    <w:p w:rsidR="00000000" w:rsidDel="00000000" w:rsidP="00000000" w:rsidRDefault="00000000" w:rsidRPr="00000000" w14:paraId="00000096">
      <w:pPr>
        <w:rPr/>
      </w:pPr>
      <w:r w:rsidDel="00000000" w:rsidR="00000000" w:rsidRPr="00000000">
        <w:rPr>
          <w:rtl w:val="0"/>
        </w:rPr>
        <w:t xml:space="preserve">    \item Trained models per sector and overall (saved in dedicated directories).</w:t>
      </w:r>
    </w:p>
    <w:p w:rsidR="00000000" w:rsidDel="00000000" w:rsidP="00000000" w:rsidRDefault="00000000" w:rsidRPr="00000000" w14:paraId="00000097">
      <w:pPr>
        <w:rPr/>
      </w:pPr>
      <w:r w:rsidDel="00000000" w:rsidR="00000000" w:rsidRPr="00000000">
        <w:rPr>
          <w:rtl w:val="0"/>
        </w:rPr>
        <w:t xml:space="preserve">    \item Persisted scalers for each sector, ensuring reproducibility during inference.</w:t>
      </w:r>
    </w:p>
    <w:p w:rsidR="00000000" w:rsidDel="00000000" w:rsidP="00000000" w:rsidRDefault="00000000" w:rsidRPr="00000000" w14:paraId="00000098">
      <w:pPr>
        <w:rPr/>
      </w:pPr>
      <w:r w:rsidDel="00000000" w:rsidR="00000000" w:rsidRPr="00000000">
        <w:rPr>
          <w:rtl w:val="0"/>
        </w:rPr>
        <w:t xml:space="preserve">    \item Figures: training curves, prediction vs actual plots, zoomed plots, processed-vs-raw comparisons, and aggregate bar charts.</w:t>
      </w:r>
    </w:p>
    <w:p w:rsidR="00000000" w:rsidDel="00000000" w:rsidP="00000000" w:rsidRDefault="00000000" w:rsidRPr="00000000" w14:paraId="00000099">
      <w:pPr>
        <w:rPr/>
      </w:pPr>
      <w:r w:rsidDel="00000000" w:rsidR="00000000" w:rsidRPr="00000000">
        <w:rPr>
          <w:rtl w:val="0"/>
        </w:rPr>
        <w:t xml:space="preserve">    \item CSV tables with per-sector and overall metrics for reproducible comparison.</w:t>
      </w:r>
    </w:p>
    <w:p w:rsidR="00000000" w:rsidDel="00000000" w:rsidP="00000000" w:rsidRDefault="00000000" w:rsidRPr="00000000" w14:paraId="0000009A">
      <w:pPr>
        <w:rPr/>
      </w:pPr>
      <w:r w:rsidDel="00000000" w:rsidR="00000000" w:rsidRPr="00000000">
        <w:rPr>
          <w:rtl w:val="0"/>
        </w:rPr>
        <w:t xml:space="preserve">\end{itemize}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\subsection{Real-world Testing Extension}</w:t>
      </w:r>
    </w:p>
    <w:p w:rsidR="00000000" w:rsidDel="00000000" w:rsidP="00000000" w:rsidRDefault="00000000" w:rsidRPr="00000000" w14:paraId="0000009D">
      <w:pPr>
        <w:rPr/>
      </w:pPr>
      <w:r w:rsidDel="00000000" w:rsidR="00000000" w:rsidRPr="00000000">
        <w:rPr>
          <w:rtl w:val="0"/>
        </w:rPr>
        <w:t xml:space="preserve">Finally, trained models are evaluated on \emph{unseen real-world data} (Block 10). Identical preprocessing and saved scalers are applied, guaranteeing a strict out-of-sample evaluation. Metrics and plots are generated per sector and for overall pooled models, reflecting the paper’s methodology of testing models on actual unseen market data.</w:t>
      </w:r>
    </w:p>
    <w:p w:rsidR="00000000" w:rsidDel="00000000" w:rsidP="00000000" w:rsidRDefault="00000000" w:rsidRPr="00000000" w14:paraId="0000009E">
      <w:pPr>
        <w:rPr>
          <w:color w:val="4a86e8"/>
        </w:rPr>
      </w:pPr>
      <w:r w:rsidDel="00000000" w:rsidR="00000000" w:rsidRPr="00000000">
        <w:rPr>
          <w:rtl w:val="0"/>
        </w:rPr>
      </w:r>
    </w:p>
    <w:p w:rsidR="00000000" w:rsidDel="00000000" w:rsidP="00000000" w:rsidRDefault="00000000" w:rsidRPr="00000000" w14:paraId="0000009F">
      <w:pPr>
        <w:rPr>
          <w:color w:val="4a86e8"/>
        </w:rPr>
      </w:pPr>
      <w:r w:rsidDel="00000000" w:rsidR="00000000" w:rsidRPr="00000000">
        <w:rPr>
          <w:rtl w:val="0"/>
        </w:rPr>
      </w:r>
    </w:p>
    <w:p w:rsidR="00000000" w:rsidDel="00000000" w:rsidP="00000000" w:rsidRDefault="00000000" w:rsidRPr="00000000" w14:paraId="000000A0">
      <w:pPr>
        <w:rPr>
          <w:color w:val="4a86e8"/>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Results and Discussion</w:t>
      </w:r>
    </w:p>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Overall Models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pooled (overall) models show competitive performance across all three architectures (Table \ref{tab:overall}).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18"/>
        </w:numPr>
        <w:ind w:left="720" w:hanging="360"/>
        <w:rPr>
          <w:u w:val="none"/>
        </w:rPr>
      </w:pPr>
      <w:r w:rsidDel="00000000" w:rsidR="00000000" w:rsidRPr="00000000">
        <w:rPr>
          <w:rtl w:val="0"/>
        </w:rPr>
        <w:t xml:space="preserve">RNN achieved the lowest test error with RMSE = 0.002146 and MAE = 0.0223.</w:t>
      </w:r>
    </w:p>
    <w:p w:rsidR="00000000" w:rsidDel="00000000" w:rsidP="00000000" w:rsidRDefault="00000000" w:rsidRPr="00000000" w14:paraId="000000A7">
      <w:pPr>
        <w:numPr>
          <w:ilvl w:val="0"/>
          <w:numId w:val="18"/>
        </w:numPr>
        <w:ind w:left="720" w:hanging="360"/>
        <w:rPr>
          <w:u w:val="none"/>
        </w:rPr>
      </w:pPr>
      <w:r w:rsidDel="00000000" w:rsidR="00000000" w:rsidRPr="00000000">
        <w:rPr>
          <w:rtl w:val="0"/>
        </w:rPr>
        <w:t xml:space="preserve">LSTM followed closely with RMSE = 0.002207 and MAE = 0.0241.</w:t>
      </w:r>
    </w:p>
    <w:p w:rsidR="00000000" w:rsidDel="00000000" w:rsidP="00000000" w:rsidRDefault="00000000" w:rsidRPr="00000000" w14:paraId="000000A8">
      <w:pPr>
        <w:numPr>
          <w:ilvl w:val="0"/>
          <w:numId w:val="18"/>
        </w:numPr>
        <w:ind w:left="720" w:hanging="360"/>
        <w:rPr>
          <w:u w:val="none"/>
        </w:rPr>
      </w:pPr>
      <w:r w:rsidDel="00000000" w:rsidR="00000000" w:rsidRPr="00000000">
        <w:rPr>
          <w:rtl w:val="0"/>
        </w:rPr>
        <w:t xml:space="preserve">Transformer</w:t>
      </w:r>
      <w:r w:rsidDel="00000000" w:rsidR="00000000" w:rsidRPr="00000000">
        <w:rPr>
          <w:rtl w:val="0"/>
        </w:rPr>
        <w:t xml:space="preserve"> achieved RMSE = 0.002355 and MAE = 0.0232.</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All three models converged to stable training and validation losses, indicating effective learning without major overfitting. The slight advantage of the RNN in the pooled dataset suggests that simpler recurrent structures may generalize better when heterogeneous sectoral data are aggregated.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```latex</w:t>
      </w:r>
    </w:p>
    <w:p w:rsidR="00000000" w:rsidDel="00000000" w:rsidP="00000000" w:rsidRDefault="00000000" w:rsidRPr="00000000" w14:paraId="000000AD">
      <w:pPr>
        <w:rPr/>
      </w:pPr>
      <w:r w:rsidDel="00000000" w:rsidR="00000000" w:rsidRPr="00000000">
        <w:rPr>
          <w:rtl w:val="0"/>
        </w:rPr>
        <w:t xml:space="preserve">\begin{table}[h]</w:t>
      </w:r>
    </w:p>
    <w:p w:rsidR="00000000" w:rsidDel="00000000" w:rsidP="00000000" w:rsidRDefault="00000000" w:rsidRPr="00000000" w14:paraId="000000AE">
      <w:pPr>
        <w:rPr/>
      </w:pPr>
      <w:r w:rsidDel="00000000" w:rsidR="00000000" w:rsidRPr="00000000">
        <w:rPr>
          <w:rtl w:val="0"/>
        </w:rPr>
        <w:t xml:space="preserve">\centering</w:t>
      </w:r>
    </w:p>
    <w:p w:rsidR="00000000" w:rsidDel="00000000" w:rsidP="00000000" w:rsidRDefault="00000000" w:rsidRPr="00000000" w14:paraId="000000AF">
      <w:pPr>
        <w:rPr/>
      </w:pPr>
      <w:r w:rsidDel="00000000" w:rsidR="00000000" w:rsidRPr="00000000">
        <w:rPr>
          <w:rtl w:val="0"/>
        </w:rPr>
        <w:t xml:space="preserve">\caption{Overall model performance (pooled data).}</w:t>
      </w:r>
    </w:p>
    <w:p w:rsidR="00000000" w:rsidDel="00000000" w:rsidP="00000000" w:rsidRDefault="00000000" w:rsidRPr="00000000" w14:paraId="000000B0">
      <w:pPr>
        <w:rPr/>
      </w:pPr>
      <w:r w:rsidDel="00000000" w:rsidR="00000000" w:rsidRPr="00000000">
        <w:rPr>
          <w:rtl w:val="0"/>
        </w:rPr>
        <w:t xml:space="preserve">\label{tab:overall}</w:t>
      </w:r>
    </w:p>
    <w:p w:rsidR="00000000" w:rsidDel="00000000" w:rsidP="00000000" w:rsidRDefault="00000000" w:rsidRPr="00000000" w14:paraId="000000B1">
      <w:pPr>
        <w:rPr/>
      </w:pPr>
      <w:r w:rsidDel="00000000" w:rsidR="00000000" w:rsidRPr="00000000">
        <w:rPr>
          <w:rtl w:val="0"/>
        </w:rPr>
        <w:t xml:space="preserve">\begin{tabular}{lcccc}</w:t>
      </w:r>
    </w:p>
    <w:p w:rsidR="00000000" w:rsidDel="00000000" w:rsidP="00000000" w:rsidRDefault="00000000" w:rsidRPr="00000000" w14:paraId="000000B2">
      <w:pPr>
        <w:rPr/>
      </w:pPr>
      <w:r w:rsidDel="00000000" w:rsidR="00000000" w:rsidRPr="00000000">
        <w:rPr>
          <w:rtl w:val="0"/>
        </w:rPr>
        <w:t xml:space="preserve">\hline</w:t>
      </w:r>
    </w:p>
    <w:p w:rsidR="00000000" w:rsidDel="00000000" w:rsidP="00000000" w:rsidRDefault="00000000" w:rsidRPr="00000000" w14:paraId="000000B3">
      <w:pPr>
        <w:rPr/>
      </w:pPr>
      <w:r w:rsidDel="00000000" w:rsidR="00000000" w:rsidRPr="00000000">
        <w:rPr>
          <w:rtl w:val="0"/>
        </w:rPr>
        <w:t xml:space="preserve">Model &amp; Train MSE &amp; Val MSE &amp; Test MSE &amp; Test MAE \</w:t>
      </w:r>
    </w:p>
    <w:p w:rsidR="00000000" w:rsidDel="00000000" w:rsidP="00000000" w:rsidRDefault="00000000" w:rsidRPr="00000000" w14:paraId="000000B4">
      <w:pPr>
        <w:rPr/>
      </w:pPr>
      <w:r w:rsidDel="00000000" w:rsidR="00000000" w:rsidRPr="00000000">
        <w:rPr>
          <w:rtl w:val="0"/>
        </w:rPr>
        <w:t xml:space="preserve">\hline</w:t>
      </w:r>
    </w:p>
    <w:p w:rsidR="00000000" w:rsidDel="00000000" w:rsidP="00000000" w:rsidRDefault="00000000" w:rsidRPr="00000000" w14:paraId="000000B5">
      <w:pPr>
        <w:rPr/>
      </w:pPr>
      <w:r w:rsidDel="00000000" w:rsidR="00000000" w:rsidRPr="00000000">
        <w:rPr>
          <w:rtl w:val="0"/>
        </w:rPr>
        <w:t xml:space="preserve">LSTM &amp; 0.00716 &amp; 0.00742 &amp; 0.00221 &amp; 0.0241 \</w:t>
      </w:r>
    </w:p>
    <w:p w:rsidR="00000000" w:rsidDel="00000000" w:rsidP="00000000" w:rsidRDefault="00000000" w:rsidRPr="00000000" w14:paraId="000000B6">
      <w:pPr>
        <w:rPr/>
      </w:pPr>
      <w:r w:rsidDel="00000000" w:rsidR="00000000" w:rsidRPr="00000000">
        <w:rPr>
          <w:rtl w:val="0"/>
        </w:rPr>
        <w:t xml:space="preserve">RNN &amp; 0.00512 &amp; 0.00730 &amp; \textbf{0.00215} &amp; \textbf{0.0223} \</w:t>
      </w:r>
    </w:p>
    <w:p w:rsidR="00000000" w:rsidDel="00000000" w:rsidP="00000000" w:rsidRDefault="00000000" w:rsidRPr="00000000" w14:paraId="000000B7">
      <w:pPr>
        <w:rPr/>
      </w:pPr>
      <w:r w:rsidDel="00000000" w:rsidR="00000000" w:rsidRPr="00000000">
        <w:rPr>
          <w:rtl w:val="0"/>
        </w:rPr>
        <w:t xml:space="preserve">Transformer &amp; 0.01093 &amp; 0.00816 &amp; 0.00236 &amp; 0.0232 \</w:t>
      </w:r>
    </w:p>
    <w:p w:rsidR="00000000" w:rsidDel="00000000" w:rsidP="00000000" w:rsidRDefault="00000000" w:rsidRPr="00000000" w14:paraId="000000B8">
      <w:pPr>
        <w:rPr/>
      </w:pPr>
      <w:r w:rsidDel="00000000" w:rsidR="00000000" w:rsidRPr="00000000">
        <w:rPr>
          <w:rtl w:val="0"/>
        </w:rPr>
        <w:t xml:space="preserve">\hline</w:t>
      </w:r>
    </w:p>
    <w:p w:rsidR="00000000" w:rsidDel="00000000" w:rsidP="00000000" w:rsidRDefault="00000000" w:rsidRPr="00000000" w14:paraId="000000B9">
      <w:pPr>
        <w:rPr/>
      </w:pPr>
      <w:r w:rsidDel="00000000" w:rsidR="00000000" w:rsidRPr="00000000">
        <w:rPr>
          <w:rtl w:val="0"/>
        </w:rPr>
        <w:t xml:space="preserve">\end{tabular}</w:t>
      </w:r>
    </w:p>
    <w:p w:rsidR="00000000" w:rsidDel="00000000" w:rsidP="00000000" w:rsidRDefault="00000000" w:rsidRPr="00000000" w14:paraId="000000BA">
      <w:pPr>
        <w:rPr/>
      </w:pPr>
      <w:r w:rsidDel="00000000" w:rsidR="00000000" w:rsidRPr="00000000">
        <w:rPr>
          <w:rtl w:val="0"/>
        </w:rPr>
        <w:t xml:space="preserve">\end{table}</w:t>
      </w:r>
    </w:p>
    <w:p w:rsidR="00000000" w:rsidDel="00000000" w:rsidP="00000000" w:rsidRDefault="00000000" w:rsidRPr="00000000" w14:paraId="000000BB">
      <w:pPr>
        <w:rPr>
          <w:b w:val="1"/>
          <w:bCs w:val="1"/>
          <w:sz w:val="26"/>
          <w:szCs w:val="26"/>
        </w:rPr>
      </w:pPr>
      <w:r w:rsidDel="00000000" w:rsidR="00000000" w:rsidRPr="00000000">
        <w:rPr>
          <w:rtl w:val="0"/>
        </w:rPr>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tl w:val="0"/>
        </w:rPr>
        <w:t xml:space="preserve">Per-Sector Models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Performance varies significantly across sectors (Table \ref{tab:persector}).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8"/>
        </w:numPr>
        <w:ind w:left="720" w:hanging="360"/>
        <w:rPr>
          <w:u w:val="none"/>
        </w:rPr>
      </w:pPr>
      <w:r w:rsidDel="00000000" w:rsidR="00000000" w:rsidRPr="00000000">
        <w:rPr>
          <w:rtl w:val="0"/>
        </w:rPr>
        <w:t xml:space="preserve">Best results were observed in the IT Sector where the LSTM achieved RMSE = 0.280 and MAE = 0.206. The relative stability and lower volatility of IT sector returns likely contributed to easier pattern extraction.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Engineering and Services &amp; Real Estate also demonstrated strong performance, with RMSE values below 0.8.</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In contrast, Fuel &amp; Power and Telecommunication exhibited substantially higher errors, with Fuel &amp; Power RMSE reaching 1.571 and Telecommunication RMSE at 1.130. These sectors are characterized by higher volatility and irregular shocks, making them more difficult to predict.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```latex</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\begin{table}[h]</w:t>
      </w:r>
    </w:p>
    <w:p w:rsidR="00000000" w:rsidDel="00000000" w:rsidP="00000000" w:rsidRDefault="00000000" w:rsidRPr="00000000" w14:paraId="000000CA">
      <w:pPr>
        <w:rPr/>
      </w:pPr>
      <w:r w:rsidDel="00000000" w:rsidR="00000000" w:rsidRPr="00000000">
        <w:rPr>
          <w:rtl w:val="0"/>
        </w:rPr>
        <w:t xml:space="preserve">\centering</w:t>
      </w:r>
    </w:p>
    <w:p w:rsidR="00000000" w:rsidDel="00000000" w:rsidP="00000000" w:rsidRDefault="00000000" w:rsidRPr="00000000" w14:paraId="000000CB">
      <w:pPr>
        <w:rPr/>
      </w:pPr>
      <w:r w:rsidDel="00000000" w:rsidR="00000000" w:rsidRPr="00000000">
        <w:rPr>
          <w:rtl w:val="0"/>
        </w:rPr>
        <w:t xml:space="preserve">\caption{Per-sector performance for LSTM (representative example).}</w:t>
      </w:r>
    </w:p>
    <w:p w:rsidR="00000000" w:rsidDel="00000000" w:rsidP="00000000" w:rsidRDefault="00000000" w:rsidRPr="00000000" w14:paraId="000000CC">
      <w:pPr>
        <w:rPr/>
      </w:pPr>
      <w:r w:rsidDel="00000000" w:rsidR="00000000" w:rsidRPr="00000000">
        <w:rPr>
          <w:rtl w:val="0"/>
        </w:rPr>
        <w:t xml:space="preserve">\label{tab:persector}</w:t>
      </w:r>
    </w:p>
    <w:p w:rsidR="00000000" w:rsidDel="00000000" w:rsidP="00000000" w:rsidRDefault="00000000" w:rsidRPr="00000000" w14:paraId="000000CD">
      <w:pPr>
        <w:rPr/>
      </w:pPr>
      <w:r w:rsidDel="00000000" w:rsidR="00000000" w:rsidRPr="00000000">
        <w:rPr>
          <w:rtl w:val="0"/>
        </w:rPr>
        <w:t xml:space="preserve">\begin{tabular}{lccc}</w:t>
      </w:r>
    </w:p>
    <w:p w:rsidR="00000000" w:rsidDel="00000000" w:rsidP="00000000" w:rsidRDefault="00000000" w:rsidRPr="00000000" w14:paraId="000000CE">
      <w:pPr>
        <w:rPr/>
      </w:pPr>
      <w:r w:rsidDel="00000000" w:rsidR="00000000" w:rsidRPr="00000000">
        <w:rPr>
          <w:rtl w:val="0"/>
        </w:rPr>
        <w:t xml:space="preserve">\hline</w:t>
      </w:r>
    </w:p>
    <w:p w:rsidR="00000000" w:rsidDel="00000000" w:rsidP="00000000" w:rsidRDefault="00000000" w:rsidRPr="00000000" w14:paraId="000000CF">
      <w:pPr>
        <w:rPr/>
      </w:pPr>
      <w:r w:rsidDel="00000000" w:rsidR="00000000" w:rsidRPr="00000000">
        <w:rPr>
          <w:rtl w:val="0"/>
        </w:rPr>
        <w:t xml:space="preserve">Sector &amp; Val MSE &amp; Test RMSE (Returns) &amp; Test MAE (Returns) \</w:t>
      </w:r>
    </w:p>
    <w:p w:rsidR="00000000" w:rsidDel="00000000" w:rsidP="00000000" w:rsidRDefault="00000000" w:rsidRPr="00000000" w14:paraId="000000D0">
      <w:pPr>
        <w:rPr/>
      </w:pPr>
      <w:r w:rsidDel="00000000" w:rsidR="00000000" w:rsidRPr="00000000">
        <w:rPr>
          <w:rtl w:val="0"/>
        </w:rPr>
        <w:t xml:space="preserve">\hline</w:t>
      </w:r>
    </w:p>
    <w:p w:rsidR="00000000" w:rsidDel="00000000" w:rsidP="00000000" w:rsidRDefault="00000000" w:rsidRPr="00000000" w14:paraId="000000D1">
      <w:pPr>
        <w:rPr/>
      </w:pPr>
      <w:r w:rsidDel="00000000" w:rsidR="00000000" w:rsidRPr="00000000">
        <w:rPr>
          <w:rtl w:val="0"/>
        </w:rPr>
        <w:t xml:space="preserve">Engineering &amp; 0.00277 &amp; 0.770 &amp; 0.491 \</w:t>
      </w:r>
    </w:p>
    <w:p w:rsidR="00000000" w:rsidDel="00000000" w:rsidP="00000000" w:rsidRDefault="00000000" w:rsidRPr="00000000" w14:paraId="000000D2">
      <w:pPr>
        <w:rPr/>
      </w:pPr>
      <w:r w:rsidDel="00000000" w:rsidR="00000000" w:rsidRPr="00000000">
        <w:rPr>
          <w:rtl w:val="0"/>
        </w:rPr>
        <w:t xml:space="preserve">Fuel &amp; Power &amp; 0.00548 &amp; 1.571 &amp; 1.248 \</w:t>
      </w:r>
    </w:p>
    <w:p w:rsidR="00000000" w:rsidDel="00000000" w:rsidP="00000000" w:rsidRDefault="00000000" w:rsidRPr="00000000" w14:paraId="000000D3">
      <w:pPr>
        <w:rPr/>
      </w:pPr>
      <w:r w:rsidDel="00000000" w:rsidR="00000000" w:rsidRPr="00000000">
        <w:rPr>
          <w:rtl w:val="0"/>
        </w:rPr>
        <w:t xml:space="preserve">IT Sector &amp; 0.00521 &amp; \textbf{0.280} &amp; \textbf{0.206} \</w:t>
      </w:r>
    </w:p>
    <w:p w:rsidR="00000000" w:rsidDel="00000000" w:rsidP="00000000" w:rsidRDefault="00000000" w:rsidRPr="00000000" w14:paraId="000000D4">
      <w:pPr>
        <w:rPr/>
      </w:pPr>
      <w:r w:rsidDel="00000000" w:rsidR="00000000" w:rsidRPr="00000000">
        <w:rPr>
          <w:rtl w:val="0"/>
        </w:rPr>
        <w:t xml:space="preserve">Services &amp; Real Estate &amp; 0.00123 &amp; 0.451 &amp; 0.322 \</w:t>
      </w:r>
    </w:p>
    <w:p w:rsidR="00000000" w:rsidDel="00000000" w:rsidP="00000000" w:rsidRDefault="00000000" w:rsidRPr="00000000" w14:paraId="000000D5">
      <w:pPr>
        <w:rPr/>
      </w:pPr>
      <w:r w:rsidDel="00000000" w:rsidR="00000000" w:rsidRPr="00000000">
        <w:rPr>
          <w:rtl w:val="0"/>
        </w:rPr>
        <w:t xml:space="preserve">Telecommunication &amp; 0.00215 &amp; 1.130 &amp; 0.573 \</w:t>
      </w:r>
    </w:p>
    <w:p w:rsidR="00000000" w:rsidDel="00000000" w:rsidP="00000000" w:rsidRDefault="00000000" w:rsidRPr="00000000" w14:paraId="000000D6">
      <w:pPr>
        <w:rPr/>
      </w:pPr>
      <w:r w:rsidDel="00000000" w:rsidR="00000000" w:rsidRPr="00000000">
        <w:rPr>
          <w:rtl w:val="0"/>
        </w:rPr>
        <w:t xml:space="preserve">\hline</w:t>
      </w:r>
    </w:p>
    <w:p w:rsidR="00000000" w:rsidDel="00000000" w:rsidP="00000000" w:rsidRDefault="00000000" w:rsidRPr="00000000" w14:paraId="000000D7">
      <w:pPr>
        <w:rPr/>
      </w:pPr>
      <w:r w:rsidDel="00000000" w:rsidR="00000000" w:rsidRPr="00000000">
        <w:rPr>
          <w:rtl w:val="0"/>
        </w:rPr>
        <w:t xml:space="preserve">\end{tabular}</w:t>
      </w:r>
    </w:p>
    <w:p w:rsidR="00000000" w:rsidDel="00000000" w:rsidP="00000000" w:rsidRDefault="00000000" w:rsidRPr="00000000" w14:paraId="000000D8">
      <w:pPr>
        <w:rPr/>
      </w:pPr>
      <w:r w:rsidDel="00000000" w:rsidR="00000000" w:rsidRPr="00000000">
        <w:rPr>
          <w:rtl w:val="0"/>
        </w:rPr>
        <w:t xml:space="preserve">\end{table}</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\begin{table}[h!]</w:t>
      </w:r>
    </w:p>
    <w:p w:rsidR="00000000" w:rsidDel="00000000" w:rsidP="00000000" w:rsidRDefault="00000000" w:rsidRPr="00000000" w14:paraId="000000DC">
      <w:pPr>
        <w:rPr/>
      </w:pPr>
      <w:r w:rsidDel="00000000" w:rsidR="00000000" w:rsidRPr="00000000">
        <w:rPr>
          <w:rtl w:val="0"/>
        </w:rPr>
        <w:t xml:space="preserve">\centering</w:t>
      </w:r>
    </w:p>
    <w:p w:rsidR="00000000" w:rsidDel="00000000" w:rsidP="00000000" w:rsidRDefault="00000000" w:rsidRPr="00000000" w14:paraId="000000DD">
      <w:pPr>
        <w:rPr/>
      </w:pPr>
      <w:r w:rsidDel="00000000" w:rsidR="00000000" w:rsidRPr="00000000">
        <w:rPr>
          <w:rtl w:val="0"/>
        </w:rPr>
        <w:t xml:space="preserve">\begin{tabular}{|c|c|c|c|}</w:t>
      </w:r>
    </w:p>
    <w:p w:rsidR="00000000" w:rsidDel="00000000" w:rsidP="00000000" w:rsidRDefault="00000000" w:rsidRPr="00000000" w14:paraId="000000DE">
      <w:pPr>
        <w:rPr/>
      </w:pPr>
      <w:r w:rsidDel="00000000" w:rsidR="00000000" w:rsidRPr="00000000">
        <w:rPr>
          <w:rtl w:val="0"/>
        </w:rPr>
        <w:t xml:space="preserve">\hline</w:t>
      </w:r>
    </w:p>
    <w:p w:rsidR="00000000" w:rsidDel="00000000" w:rsidP="00000000" w:rsidRDefault="00000000" w:rsidRPr="00000000" w14:paraId="000000DF">
      <w:pPr>
        <w:rPr/>
      </w:pPr>
      <w:r w:rsidDel="00000000" w:rsidR="00000000" w:rsidRPr="00000000">
        <w:rPr>
          <w:rtl w:val="0"/>
        </w:rPr>
        <w:t xml:space="preserve">\textbf{ID} &amp; \textbf{Name} &amp; \textbf{Age} &amp; \textbf{Score} \\ \hline</w:t>
      </w:r>
    </w:p>
    <w:p w:rsidR="00000000" w:rsidDel="00000000" w:rsidP="00000000" w:rsidRDefault="00000000" w:rsidRPr="00000000" w14:paraId="000000E0">
      <w:pPr>
        <w:rPr/>
      </w:pPr>
      <w:r w:rsidDel="00000000" w:rsidR="00000000" w:rsidRPr="00000000">
        <w:rPr>
          <w:rtl w:val="0"/>
        </w:rPr>
        <w:t xml:space="preserve">101 &amp; Alice   &amp; 23 &amp; 89 \\ \hline</w:t>
      </w:r>
    </w:p>
    <w:p w:rsidR="00000000" w:rsidDel="00000000" w:rsidP="00000000" w:rsidRDefault="00000000" w:rsidRPr="00000000" w14:paraId="000000E1">
      <w:pPr>
        <w:rPr/>
      </w:pPr>
      <w:r w:rsidDel="00000000" w:rsidR="00000000" w:rsidRPr="00000000">
        <w:rPr>
          <w:rtl w:val="0"/>
        </w:rPr>
        <w:t xml:space="preserve">102 &amp; Bob     &amp; 27 &amp; 76 \\ \hline</w:t>
      </w:r>
    </w:p>
    <w:p w:rsidR="00000000" w:rsidDel="00000000" w:rsidP="00000000" w:rsidRDefault="00000000" w:rsidRPr="00000000" w14:paraId="000000E2">
      <w:pPr>
        <w:rPr/>
      </w:pPr>
      <w:r w:rsidDel="00000000" w:rsidR="00000000" w:rsidRPr="00000000">
        <w:rPr>
          <w:rtl w:val="0"/>
        </w:rPr>
        <w:t xml:space="preserve">103 &amp; Charlie &amp; 21 &amp; 92 \\ \hline</w:t>
      </w:r>
    </w:p>
    <w:p w:rsidR="00000000" w:rsidDel="00000000" w:rsidP="00000000" w:rsidRDefault="00000000" w:rsidRPr="00000000" w14:paraId="000000E3">
      <w:pPr>
        <w:rPr/>
      </w:pPr>
      <w:r w:rsidDel="00000000" w:rsidR="00000000" w:rsidRPr="00000000">
        <w:rPr>
          <w:rtl w:val="0"/>
        </w:rPr>
        <w:t xml:space="preserve">104 &amp; Diana   &amp; 25 &amp; 85 \\ \hline</w:t>
      </w:r>
    </w:p>
    <w:p w:rsidR="00000000" w:rsidDel="00000000" w:rsidP="00000000" w:rsidRDefault="00000000" w:rsidRPr="00000000" w14:paraId="000000E4">
      <w:pPr>
        <w:rPr/>
      </w:pPr>
      <w:r w:rsidDel="00000000" w:rsidR="00000000" w:rsidRPr="00000000">
        <w:rPr>
          <w:rtl w:val="0"/>
        </w:rPr>
        <w:t xml:space="preserve">\end{tabular}</w:t>
      </w:r>
    </w:p>
    <w:p w:rsidR="00000000" w:rsidDel="00000000" w:rsidP="00000000" w:rsidRDefault="00000000" w:rsidRPr="00000000" w14:paraId="000000E5">
      <w:pPr>
        <w:rPr/>
      </w:pPr>
      <w:r w:rsidDel="00000000" w:rsidR="00000000" w:rsidRPr="00000000">
        <w:rPr>
          <w:rtl w:val="0"/>
        </w:rPr>
        <w:t xml:space="preserve">\caption{Sample 4x4 Table with Fake Data}</w:t>
      </w:r>
    </w:p>
    <w:p w:rsidR="00000000" w:rsidDel="00000000" w:rsidP="00000000" w:rsidRDefault="00000000" w:rsidRPr="00000000" w14:paraId="000000E6">
      <w:pPr>
        <w:rPr/>
      </w:pPr>
      <w:r w:rsidDel="00000000" w:rsidR="00000000" w:rsidRPr="00000000">
        <w:rPr>
          <w:rtl w:val="0"/>
        </w:rPr>
        <w:t xml:space="preserve">\end{table}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Comparative Insights</w:t>
      </w:r>
    </w:p>
    <w:p w:rsidR="00000000" w:rsidDel="00000000" w:rsidP="00000000" w:rsidRDefault="00000000" w:rsidRPr="00000000" w14:paraId="000000EB">
      <w:pPr>
        <w:rPr>
          <w:b w:val="1"/>
          <w:bCs w:val="1"/>
          <w:sz w:val="24"/>
          <w:szCs w:val="24"/>
        </w:rPr>
      </w:pPr>
      <w:r w:rsidDel="00000000" w:rsidR="00000000" w:rsidRPr="00000000">
        <w:rPr>
          <w:rtl w:val="0"/>
        </w:rPr>
      </w:r>
    </w:p>
    <w:p w:rsidR="00000000" w:rsidDel="00000000" w:rsidP="00000000" w:rsidRDefault="00000000" w:rsidRPr="00000000" w14:paraId="000000EC">
      <w:pPr>
        <w:numPr>
          <w:ilvl w:val="0"/>
          <w:numId w:val="19"/>
        </w:numPr>
        <w:ind w:left="720" w:hanging="360"/>
        <w:rPr>
          <w:b w:val="1"/>
          <w:bCs w:val="1"/>
          <w:sz w:val="24"/>
          <w:szCs w:val="24"/>
          <w:u w:val="none"/>
        </w:rPr>
      </w:pPr>
      <w:r w:rsidDel="00000000" w:rsidR="00000000" w:rsidRPr="00000000">
        <w:rPr>
          <w:b w:val="1"/>
          <w:bCs w:val="1"/>
          <w:sz w:val="24"/>
          <w:szCs w:val="24"/>
          <w:rtl w:val="0"/>
        </w:rPr>
        <w:t xml:space="preserve">Architecture Comparison: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20"/>
        </w:numPr>
        <w:ind w:left="1440" w:hanging="360"/>
        <w:rPr>
          <w:u w:val="none"/>
        </w:rPr>
      </w:pPr>
      <w:r w:rsidDel="00000000" w:rsidR="00000000" w:rsidRPr="00000000">
        <w:rPr>
          <w:rtl w:val="0"/>
        </w:rPr>
        <w:t xml:space="preserve">Transformers do not universally outperform RNNs or LSTMs. While attention mechanisms are effective in stable contexts, recurrent models may better handle noisy, volatile sequences.</w:t>
      </w:r>
    </w:p>
    <w:p w:rsidR="00000000" w:rsidDel="00000000" w:rsidP="00000000" w:rsidRDefault="00000000" w:rsidRPr="00000000" w14:paraId="000000EF">
      <w:pPr>
        <w:numPr>
          <w:ilvl w:val="0"/>
          <w:numId w:val="20"/>
        </w:numPr>
        <w:ind w:left="1440" w:hanging="360"/>
        <w:rPr>
          <w:u w:val="none"/>
        </w:rPr>
      </w:pPr>
      <w:r w:rsidDel="00000000" w:rsidR="00000000" w:rsidRPr="00000000">
        <w:rPr>
          <w:rtl w:val="0"/>
        </w:rPr>
        <w:t xml:space="preserve">The RNN’s superior pooled performance suggests that simplicity can yield robustness when training data mix multiple dynamics.</w:t>
      </w:r>
    </w:p>
    <w:p w:rsidR="00000000" w:rsidDel="00000000" w:rsidP="00000000" w:rsidRDefault="00000000" w:rsidRPr="00000000" w14:paraId="000000F0">
      <w:pPr>
        <w:rPr>
          <w:b w:val="1"/>
          <w:bCs w:val="1"/>
          <w:sz w:val="26"/>
          <w:szCs w:val="26"/>
        </w:rPr>
      </w:pPr>
      <w:r w:rsidDel="00000000" w:rsidR="00000000" w:rsidRPr="00000000">
        <w:rPr>
          <w:rtl w:val="0"/>
        </w:rPr>
      </w:r>
    </w:p>
    <w:p w:rsidR="00000000" w:rsidDel="00000000" w:rsidP="00000000" w:rsidRDefault="00000000" w:rsidRPr="00000000" w14:paraId="000000F1">
      <w:pPr>
        <w:numPr>
          <w:ilvl w:val="0"/>
          <w:numId w:val="7"/>
        </w:numPr>
        <w:ind w:left="720" w:hanging="360"/>
        <w:rPr>
          <w:b w:val="1"/>
          <w:bCs w:val="1"/>
          <w:sz w:val="26"/>
          <w:szCs w:val="26"/>
          <w:u w:val="none"/>
        </w:rPr>
      </w:pPr>
      <w:r w:rsidDel="00000000" w:rsidR="00000000" w:rsidRPr="00000000">
        <w:rPr>
          <w:b w:val="1"/>
          <w:bCs w:val="1"/>
          <w:sz w:val="26"/>
          <w:szCs w:val="26"/>
          <w:rtl w:val="0"/>
        </w:rPr>
        <w:t xml:space="preserve">Sectoral Differences:</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numPr>
          <w:ilvl w:val="0"/>
          <w:numId w:val="17"/>
        </w:numPr>
        <w:ind w:left="1440" w:hanging="360"/>
        <w:rPr>
          <w:u w:val="none"/>
        </w:rPr>
      </w:pPr>
      <w:r w:rsidDel="00000000" w:rsidR="00000000" w:rsidRPr="00000000">
        <w:rPr>
          <w:rtl w:val="0"/>
        </w:rPr>
        <w:t xml:space="preserve">Low-error sectors (IT, Services, Engineering) likely have smoother patterns and stronger temporal regularities.</w:t>
      </w:r>
    </w:p>
    <w:p w:rsidR="00000000" w:rsidDel="00000000" w:rsidP="00000000" w:rsidRDefault="00000000" w:rsidRPr="00000000" w14:paraId="000000F4">
      <w:pPr>
        <w:numPr>
          <w:ilvl w:val="0"/>
          <w:numId w:val="17"/>
        </w:numPr>
        <w:ind w:left="1440" w:hanging="360"/>
        <w:rPr>
          <w:u w:val="none"/>
        </w:rPr>
      </w:pPr>
      <w:r w:rsidDel="00000000" w:rsidR="00000000" w:rsidRPr="00000000">
        <w:rPr>
          <w:rtl w:val="0"/>
        </w:rPr>
        <w:t xml:space="preserve">High-error sectors (Fuel &amp; Power, Telecommunication) suffer from unpredictable exogenous shocks, making them harder to model.</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t xml:space="preserve">Processed vs Raw Plots:</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numPr>
          <w:ilvl w:val="0"/>
          <w:numId w:val="10"/>
        </w:numPr>
        <w:ind w:left="1440" w:hanging="360"/>
        <w:rPr>
          <w:u w:val="none"/>
        </w:rPr>
      </w:pPr>
      <w:r w:rsidDel="00000000" w:rsidR="00000000" w:rsidRPr="00000000">
        <w:rPr>
          <w:rtl w:val="0"/>
        </w:rPr>
        <w:t xml:space="preserve">The processed-return plots show that models can follow directional trends even when magnitudes diverge.</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numPr>
          <w:ilvl w:val="0"/>
          <w:numId w:val="16"/>
        </w:numPr>
        <w:ind w:left="1440" w:hanging="360"/>
        <w:rPr>
          <w:u w:val="none"/>
        </w:rPr>
      </w:pPr>
      <w:r w:rsidDel="00000000" w:rsidR="00000000" w:rsidRPr="00000000">
        <w:rPr>
          <w:rtl w:val="0"/>
        </w:rPr>
        <w:t xml:space="preserve">Raw price reconstructions generally follow actual trajectories but diverge sharply during high-volatility spikes, confirming the limitations of deep models in capturing sudden shocks.</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b w:val="1"/>
          <w:bCs w:val="1"/>
          <w:sz w:val="26"/>
          <w:szCs w:val="26"/>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sz w:val="26"/>
          <w:szCs w:val="26"/>
          <w:rtl w:val="0"/>
        </w:rPr>
        <w:t xml:space="preserve">Key Takeaways</w:t>
      </w:r>
      <w:r w:rsidDel="00000000" w:rsidR="00000000" w:rsidRPr="00000000">
        <w:rPr>
          <w:rtl w:val="0"/>
        </w:rPr>
      </w:r>
    </w:p>
    <w:p w:rsidR="00000000" w:rsidDel="00000000" w:rsidP="00000000" w:rsidRDefault="00000000" w:rsidRPr="00000000" w14:paraId="000000FE">
      <w:pPr>
        <w:numPr>
          <w:ilvl w:val="0"/>
          <w:numId w:val="4"/>
        </w:numPr>
        <w:ind w:left="720" w:hanging="360"/>
        <w:rPr>
          <w:u w:val="none"/>
        </w:rPr>
      </w:pPr>
      <w:r w:rsidDel="00000000" w:rsidR="00000000" w:rsidRPr="00000000">
        <w:rPr>
          <w:rtl w:val="0"/>
        </w:rPr>
        <w:t xml:space="preserve">All models achieve low test errors in pooled data, with RNN showing a slight edge.</w:t>
      </w:r>
    </w:p>
    <w:p w:rsidR="00000000" w:rsidDel="00000000" w:rsidP="00000000" w:rsidRDefault="00000000" w:rsidRPr="00000000" w14:paraId="000000FF">
      <w:pPr>
        <w:numPr>
          <w:ilvl w:val="0"/>
          <w:numId w:val="4"/>
        </w:numPr>
        <w:ind w:left="720" w:hanging="360"/>
        <w:rPr>
          <w:u w:val="none"/>
        </w:rPr>
      </w:pPr>
      <w:r w:rsidDel="00000000" w:rsidR="00000000" w:rsidRPr="00000000">
        <w:rPr>
          <w:rtl w:val="0"/>
        </w:rPr>
        <w:t xml:space="preserve">Sector-level performance varies: models are effective for stable sectors but less reliable in volatile ones.</w:t>
      </w:r>
    </w:p>
    <w:p w:rsidR="00000000" w:rsidDel="00000000" w:rsidP="00000000" w:rsidRDefault="00000000" w:rsidRPr="00000000" w14:paraId="00000100">
      <w:pPr>
        <w:numPr>
          <w:ilvl w:val="0"/>
          <w:numId w:val="4"/>
        </w:numPr>
        <w:ind w:left="720" w:hanging="360"/>
        <w:rPr>
          <w:u w:val="none"/>
        </w:rPr>
      </w:pPr>
      <w:r w:rsidDel="00000000" w:rsidR="00000000" w:rsidRPr="00000000">
        <w:rPr>
          <w:rtl w:val="0"/>
        </w:rPr>
        <w:t xml:space="preserve">Attention mechanisms (Transformer) help in structured, stable sectors but offer no universal advantage.</w:t>
      </w:r>
    </w:p>
    <w:p w:rsidR="00000000" w:rsidDel="00000000" w:rsidP="00000000" w:rsidRDefault="00000000" w:rsidRPr="00000000" w14:paraId="00000101">
      <w:pPr>
        <w:numPr>
          <w:ilvl w:val="0"/>
          <w:numId w:val="4"/>
        </w:numPr>
        <w:ind w:left="720" w:hanging="360"/>
        <w:rPr>
          <w:u w:val="none"/>
        </w:rPr>
      </w:pPr>
      <w:r w:rsidDel="00000000" w:rsidR="00000000" w:rsidRPr="00000000">
        <w:rPr>
          <w:rtl w:val="0"/>
        </w:rPr>
        <w:t xml:space="preserve">Real-world deployment must consider sector-specific volatility; ensemble or hybrid models may further improve robustness.</w:t>
      </w:r>
    </w:p>
    <w:p w:rsidR="00000000" w:rsidDel="00000000" w:rsidP="00000000" w:rsidRDefault="00000000" w:rsidRPr="00000000" w14:paraId="00000102">
      <w:pPr>
        <w:rPr>
          <w:b w:val="1"/>
          <w:bCs w:val="1"/>
          <w:sz w:val="26"/>
          <w:szCs w:val="26"/>
        </w:rPr>
      </w:pPr>
      <w:r w:rsidDel="00000000" w:rsidR="00000000" w:rsidRPr="00000000">
        <w:rPr>
          <w:color w:val="4a86e8"/>
          <w:rtl w:val="0"/>
        </w:rPr>
        <w:br w:type="textWrapping"/>
      </w:r>
      <w:r w:rsidDel="00000000" w:rsidR="00000000" w:rsidRPr="00000000">
        <w:rPr>
          <w:rtl w:val="0"/>
        </w:rPr>
        <w:br w:type="textWrapping"/>
        <w:t xml:space="preserve">(Added to latex)</w:t>
        <w:br w:type="textWrapping"/>
      </w:r>
      <w:r w:rsidDel="00000000" w:rsidR="00000000" w:rsidRPr="00000000">
        <w:rPr>
          <w:b w:val="1"/>
          <w:bCs w:val="1"/>
          <w:sz w:val="26"/>
          <w:szCs w:val="26"/>
          <w:rtl w:val="0"/>
        </w:rPr>
        <w:t xml:space="preserve">Comparative Analysis: </w:t>
      </w:r>
    </w:p>
    <w:p w:rsidR="00000000" w:rsidDel="00000000" w:rsidP="00000000" w:rsidRDefault="00000000" w:rsidRPr="00000000" w14:paraId="00000103">
      <w:pPr>
        <w:jc w:val="both"/>
        <w:rPr>
          <w:sz w:val="26"/>
          <w:szCs w:val="26"/>
        </w:rPr>
      </w:pPr>
      <w:r w:rsidDel="00000000" w:rsidR="00000000" w:rsidRPr="00000000">
        <w:rPr>
          <w:sz w:val="26"/>
          <w:szCs w:val="26"/>
          <w:rtl w:val="0"/>
        </w:rPr>
        <w:t xml:space="preserve">The performance of the Transformer, LSTM, and RNN models was evaluated across five distinct market sectors and on a pooled dataset comprising all sectors. For the per-sector analysis, model performance was quantified using the Root Mean Squared Error (RMSE) and Mean Absolute Error (MAE) on the actual reconstructed closing prices for the test set. As presented in the per-sector comparison table, the LSTM and RNN models generally exhibited lower RMSE and MAE values compared to the Transformer model across most sectors. Notably, for the 'IT Sector', all models achieved relatively low error metrics, with the LSTM model demonstrating the lowest RMSE (0.279854) and MAE (0.206141). Conversely, sectors like 'Fuel &amp; Power' consistently showed higher error metrics across all model types, suggesting greater volatility or complexity in their price movements that challenge predictive accuracy. The variation in performance across sectors underscores the importance of evaluating models on granular, sector-specific data, as overall market trends may not uniformly apply. These metrics, particularly RMSE and MAE on actual prices, are critical as they provide a direct measure of the models' predictive accuracy in the original price scale, which is directly interpretable for practical applications like trading strategy development or risk assessment. Evaluating performance on unseen test data is essential to ensure the models generalize well beyond the training data and are not merely memorizing historical patterns.</w:t>
      </w:r>
    </w:p>
    <w:p w:rsidR="00000000" w:rsidDel="00000000" w:rsidP="00000000" w:rsidRDefault="00000000" w:rsidRPr="00000000" w14:paraId="00000104">
      <w:pPr>
        <w:jc w:val="both"/>
        <w:rPr>
          <w:sz w:val="26"/>
          <w:szCs w:val="26"/>
        </w:rPr>
      </w:pPr>
      <w:r w:rsidDel="00000000" w:rsidR="00000000" w:rsidRPr="00000000">
        <w:rPr>
          <w:rtl w:val="0"/>
        </w:rPr>
      </w:r>
    </w:p>
    <w:p w:rsidR="00000000" w:rsidDel="00000000" w:rsidP="00000000" w:rsidRDefault="00000000" w:rsidRPr="00000000" w14:paraId="00000105">
      <w:pPr>
        <w:jc w:val="both"/>
        <w:rPr>
          <w:b w:val="1"/>
          <w:bCs w:val="1"/>
          <w:sz w:val="26"/>
          <w:szCs w:val="26"/>
        </w:rPr>
      </w:pPr>
      <w:r w:rsidDel="00000000" w:rsidR="00000000" w:rsidRPr="00000000">
        <w:rPr>
          <w:sz w:val="26"/>
          <w:szCs w:val="26"/>
          <w:rtl w:val="0"/>
        </w:rPr>
        <w:t xml:space="preserve">In addition to the per-sector evaluation, models were trained on a consolidated dataset encompassing all sectors, and their performance was assessed using the Mean Squared Error (MSE) and Mean Absolute Error (MAE) on normalized return values for the test set, as shown in the overall comparison table. The overall results indicate that the RNN model achieved the lowest test MSE (0.002146) and MAE (0.022255) among the three architectures when trained on the pooled data, followed closely by the LSTM and then the Transformer. This suggests that for a generalized model attempting to capture patterns across diverse sectors simultaneously, simpler recurrent architectures like RNN and LSTM might be slightly more effective at minimizing errors on the normalized return scale compared to the Transformer in this specific configuration. Evaluating models on pooled data is valuable for understanding their ability to learn universal patterns that might exist across different market segments and for developing models that can be applied more broadly without needing sector-specific training. The use of both per-sector and overall analysis is crucial for a comprehensive understanding of model strengths and weaknesses, highlighting whether specialization or generalization is more beneficial for stock price return prediction in this dataset</w:t>
        <w:br w:type="textWrapping"/>
        <w:br w:type="textWrapping"/>
      </w:r>
      <w:r w:rsidDel="00000000" w:rsidR="00000000" w:rsidRPr="00000000">
        <w:rPr>
          <w:sz w:val="30"/>
          <w:szCs w:val="30"/>
          <w:rtl w:val="0"/>
        </w:rPr>
        <w:br w:type="textWrapping"/>
      </w:r>
      <w:r w:rsidDel="00000000" w:rsidR="00000000" w:rsidRPr="00000000">
        <w:rPr>
          <w:b w:val="1"/>
          <w:bCs w:val="1"/>
          <w:sz w:val="26"/>
          <w:szCs w:val="26"/>
          <w:rtl w:val="0"/>
        </w:rPr>
        <w:t xml:space="preserve">Per-Sector Performance (based on lowest RMSE on Actual Returns):</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b w:val="1"/>
          <w:bCs w:val="1"/>
          <w:rtl w:val="0"/>
        </w:rPr>
        <w:t xml:space="preserve">Engineering:</w:t>
      </w:r>
      <w:r w:rsidDel="00000000" w:rsidR="00000000" w:rsidRPr="00000000">
        <w:rPr>
          <w:rtl w:val="0"/>
        </w:rPr>
        <w:t xml:space="preserve"> LSTM (RMSE: 0.770392)</w:t>
      </w:r>
    </w:p>
    <w:p w:rsidR="00000000" w:rsidDel="00000000" w:rsidP="00000000" w:rsidRDefault="00000000" w:rsidRPr="00000000" w14:paraId="00000108">
      <w:pPr>
        <w:jc w:val="both"/>
        <w:rPr/>
      </w:pPr>
      <w:r w:rsidDel="00000000" w:rsidR="00000000" w:rsidRPr="00000000">
        <w:rPr>
          <w:b w:val="1"/>
          <w:bCs w:val="1"/>
          <w:rtl w:val="0"/>
        </w:rPr>
        <w:t xml:space="preserve">Fuel &amp; Power:</w:t>
      </w:r>
      <w:r w:rsidDel="00000000" w:rsidR="00000000" w:rsidRPr="00000000">
        <w:rPr>
          <w:rtl w:val="0"/>
        </w:rPr>
        <w:t xml:space="preserve"> RNN (RMSE: 1.326326)</w:t>
      </w:r>
    </w:p>
    <w:p w:rsidR="00000000" w:rsidDel="00000000" w:rsidP="00000000" w:rsidRDefault="00000000" w:rsidRPr="00000000" w14:paraId="00000109">
      <w:pPr>
        <w:jc w:val="both"/>
        <w:rPr/>
      </w:pPr>
      <w:r w:rsidDel="00000000" w:rsidR="00000000" w:rsidRPr="00000000">
        <w:rPr>
          <w:b w:val="1"/>
          <w:bCs w:val="1"/>
          <w:rtl w:val="0"/>
        </w:rPr>
        <w:t xml:space="preserve">IT Sector:</w:t>
      </w:r>
      <w:r w:rsidDel="00000000" w:rsidR="00000000" w:rsidRPr="00000000">
        <w:rPr>
          <w:rtl w:val="0"/>
        </w:rPr>
        <w:t xml:space="preserve"> LSTM (RMSE: 0.279854)</w:t>
      </w:r>
    </w:p>
    <w:p w:rsidR="00000000" w:rsidDel="00000000" w:rsidP="00000000" w:rsidRDefault="00000000" w:rsidRPr="00000000" w14:paraId="0000010A">
      <w:pPr>
        <w:jc w:val="both"/>
        <w:rPr/>
      </w:pPr>
      <w:r w:rsidDel="00000000" w:rsidR="00000000" w:rsidRPr="00000000">
        <w:rPr>
          <w:b w:val="1"/>
          <w:bCs w:val="1"/>
          <w:rtl w:val="0"/>
        </w:rPr>
        <w:t xml:space="preserve">Services &amp; Real Estate:</w:t>
      </w:r>
      <w:r w:rsidDel="00000000" w:rsidR="00000000" w:rsidRPr="00000000">
        <w:rPr>
          <w:rtl w:val="0"/>
        </w:rPr>
        <w:t xml:space="preserve"> LSTM (RMSE: 0.450916)</w:t>
      </w:r>
    </w:p>
    <w:p w:rsidR="00000000" w:rsidDel="00000000" w:rsidP="00000000" w:rsidRDefault="00000000" w:rsidRPr="00000000" w14:paraId="0000010B">
      <w:pPr>
        <w:jc w:val="both"/>
        <w:rPr/>
      </w:pPr>
      <w:r w:rsidDel="00000000" w:rsidR="00000000" w:rsidRPr="00000000">
        <w:rPr>
          <w:b w:val="1"/>
          <w:bCs w:val="1"/>
          <w:rtl w:val="0"/>
        </w:rPr>
        <w:t xml:space="preserve">Telecommunication:</w:t>
      </w:r>
      <w:r w:rsidDel="00000000" w:rsidR="00000000" w:rsidRPr="00000000">
        <w:rPr>
          <w:rtl w:val="0"/>
        </w:rPr>
        <w:t xml:space="preserve"> RNN (RMSE: 1.101385)</w:t>
      </w:r>
    </w:p>
    <w:p w:rsidR="00000000" w:rsidDel="00000000" w:rsidP="00000000" w:rsidRDefault="00000000" w:rsidRPr="00000000" w14:paraId="0000010C">
      <w:pPr>
        <w:jc w:val="both"/>
        <w:rPr/>
      </w:pPr>
      <w:r w:rsidDel="00000000" w:rsidR="00000000" w:rsidRPr="00000000">
        <w:rPr>
          <w:rtl w:val="0"/>
        </w:rPr>
        <w:t xml:space="preserve">(Note: While RMSE is a common metric, you might also consider MAE if you prefer a less outlier-sensitive measure.)</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Overall Performance (based on lowest Test MSE on Normalized Returns):</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b w:val="1"/>
          <w:bCs w:val="1"/>
        </w:rPr>
      </w:pPr>
      <w:r w:rsidDel="00000000" w:rsidR="00000000" w:rsidRPr="00000000">
        <w:rPr>
          <w:b w:val="1"/>
          <w:bCs w:val="1"/>
          <w:rtl w:val="0"/>
        </w:rPr>
        <w:t xml:space="preserve">Overall: RNN (Test MSE: 0.002146)</w:t>
      </w:r>
    </w:p>
    <w:p w:rsidR="00000000" w:rsidDel="00000000" w:rsidP="00000000" w:rsidRDefault="00000000" w:rsidRPr="00000000" w14:paraId="00000111">
      <w:pPr>
        <w:jc w:val="both"/>
        <w:rPr>
          <w:sz w:val="26"/>
          <w:szCs w:val="26"/>
        </w:rPr>
      </w:pPr>
      <w:r w:rsidDel="00000000" w:rsidR="00000000" w:rsidRPr="00000000">
        <w:rPr>
          <w:rtl w:val="0"/>
        </w:rPr>
        <w:t xml:space="preserve">So, the best model varies by sector in the per-sector training approach, while the RNN showed the lowest error on the pooled data overal</w:t>
      </w:r>
      <w:r w:rsidDel="00000000" w:rsidR="00000000" w:rsidRPr="00000000">
        <w:rPr>
          <w:sz w:val="26"/>
          <w:szCs w:val="26"/>
          <w:rtl w:val="0"/>
        </w:rPr>
        <w:t xml:space="preserve">l.</w:t>
        <w:br w:type="textWrapping"/>
        <w:br w:type="textWrapping"/>
      </w:r>
    </w:p>
    <w:p w:rsidR="00000000" w:rsidDel="00000000" w:rsidP="00000000" w:rsidRDefault="00000000" w:rsidRPr="00000000" w14:paraId="00000112">
      <w:pPr>
        <w:rPr>
          <w:color w:val="4a86e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