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venir Next LT Pro" w:hAnsi="Avenir Next LT Pro" w:cs="Avenir Next LT Pro"/>
          <w:b/>
          <w:i w:val="0"/>
          <w:color w:val="1A1A1A"/>
          <w:sz w:val="38"/>
        </w:rPr>
        <w:t>Saber Ayatollahi</w:t>
      </w:r>
      <w:r>
        <w:rPr>
          <w:rFonts w:ascii="Avenir Next LT Pro" w:hAnsi="Avenir Next LT Pro" w:cs="Avenir Next LT Pro"/>
          <w:b w:val="0"/>
          <w:i w:val="0"/>
          <w:color w:val="1A1A1A"/>
          <w:sz w:val="22"/>
        </w:rPr>
        <w:t>, CFA, MSc</w:t>
      </w:r>
    </w:p>
    <w:p>
      <w:pPr>
        <w:spacing w:before="0" w:after="80" w:line="240" w:lineRule="auto"/>
      </w:pPr>
      <w:r>
        <w:rPr>
          <w:rFonts w:ascii="Avenir Next LT Pro" w:hAnsi="Avenir Next LT Pro" w:cs="Avenir Next LT Pro"/>
          <w:b w:val="0"/>
          <w:i w:val="0"/>
          <w:color w:val="1A1A1A"/>
          <w:sz w:val="19"/>
        </w:rPr>
        <w:t>Toronto, Canada  •  +1 (416) 856-1276  •  saber.ayatollahi@gmail.com  •  www.linkedin.com/in/sayatollahi</w:t>
      </w:r>
    </w:p>
    <w:p>
      <w:r>
        <w:t>August 15, 2026</w:t>
      </w:r>
    </w:p>
    <w:p>
      <w:r>
        <w:t>Re: Senior Manager, Investment Products &amp; Delivery — IMCO</w:t>
      </w:r>
    </w:p>
    <w:p>
      <w:r>
        <w:t>For four years at Moody's Analytics I have operated as the bridge between institutional investment teams and the platforms, data, and reporting they depend on -- onboarding U.S. and Canadian pension funds, asset managers, and consulting firms onto the PFaroe DB and PFaroe PM platforms, translating their requirements into Product Owner development requests, and validating outputs after deployment. I would like to be considered for the Senior Manager, Investment Products &amp; Delivery role.</w:t>
      </w:r>
    </w:p>
    <w:p>
      <w:r>
        <w:t>I would bring three connected layers to this mandate. On platform delivery: I contributed to migrating all assigned client accounts off a legacy Calypso environment onto PFaroe PM, working the translation gap between investment desks and the development organization, and I led the design of a multi-asset cash-flow projection and liquidity-gap engine from requirements through production. On data: I re-engineered spreadsheet-based workflows into Python and SQL pipelines with embedded logging and auditability controls, reconciling outputs for accuracy and completeness before cutover -- a discipline directly relevant to the data-validation work this role requires. On investment substance: I hold delegated sign-off authority on valuation, sensitivity, and ALM outputs for multi-asset institutional portfolios of $5-25bn per engagement, and I sit on Moody's model governance committee, reviewing aggregation logic that converts security-level exposures into portfolio-level metrics for downstream reporting and escalating outputs that lack economic defensibility.</w:t>
      </w:r>
    </w:p>
    <w:p>
      <w:r>
        <w:t>What draws me to IMCO specifically is the client base: Ontario public-sector funds are where my career started. At Ortec Finance I led the onboarding and ALM study for Ontario's University Pension Plan, where three single-employer plans merged into a new jointly-sponsored plan, and I presented findings to investment committees on-site -- I know how these boards and investment teams frame their questions. I hold the CFA charter and dual MSc degrees from Western University, am based in Toronto, and can start approximately four weeks after offer acceptance. Thank you for your time.</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