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Senior Manager, Analytics and Insights — TD</w:t>
      </w:r>
    </w:p>
    <w:p>
      <w:r>
        <w:t>Dear Hiring Team,</w:t>
      </w:r>
    </w:p>
    <w:p>
      <w:r>
        <w:t>At Moody's Analytics I sit on the measurement layer of a risk function: delegated sign-off on analytical outputs delivered to institutional portfolios of $5-25bn per engagement, the Python pipelines that produce those outputs, and the executive summaries that explain them to Heads of Risk. Building the reporting, quality-assuring it, and then defending it to a senior stakeholder is the same three-part job the Senior Manager, Analytics and Insights role carries inside TD's Resilience Management team - and it is why I am applying.</w:t>
      </w:r>
    </w:p>
    <w:p>
      <w:r>
        <w:t>Concretely: I re-engineered manual spreadsheet workflows into auditable Python analytics pipelines with embedded logging and validation controls; I built agentic AI workflows (Claude Code, Cursor) that automate validation scaffolding and anomaly detection in that pipeline, cutting cycle time an estimated 30-40% on comparable modules; and I sit on Moody's model governance committee, where the standing test is whether an output is economically defensible, not merely internally consistent. Earlier, at EY, I coordinated IFRS 17 and IFRS 9 delivery across actuarial, finance, IT, risk, and program management - the same cross-functional stakeholder set a first-line enterprise team works through - and at Ortec Finance I presented scenario and stress-testing findings directly to pension investment committees.</w:t>
      </w:r>
    </w:p>
    <w:p>
      <w:r>
        <w:t>What I would bring to the Protect Platform is a fast learner's respect for the domain. I have not run a disaster-recovery or business-continuity program; what I have done repeatedly is stand up the metrics, trend analysis, and executive narrative around a risk domain I had to learn quickly - liquidity and stress scenarios at Moody's, insurance accounting at EY. Availability trends, incident and change patterns, and control exceptions are, at their core, a measurement and communication problem before they are a domain problem, and measurement is the discipline I have spent ~7 years in. I am based in Toronto, available for interviews immediately, and can start approximately four weeks after an offer.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