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diagrams/data1.xml" ContentType="application/vnd.openxmlformats-officedocument.drawingml.diagramData+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numbering.xml" ContentType="application/vnd.openxmlformats-officedocument.wordprocessingml.numbering+xml"/>
  <Override PartName="/customXml/itemProps1.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AC703E" w14:textId="77777777" w:rsidR="00E91580" w:rsidRPr="00C27E5F" w:rsidRDefault="008B671C" w:rsidP="00D5085D">
      <w:pPr>
        <w:pStyle w:val="Title"/>
      </w:pPr>
      <w:r w:rsidRPr="00C27E5F">
        <w:rPr>
          <w:noProof/>
          <w:lang w:val="en-US"/>
        </w:rPr>
        <w:drawing>
          <wp:anchor distT="0" distB="0" distL="114300" distR="114300" simplePos="0" relativeHeight="251659264" behindDoc="0" locked="0" layoutInCell="1" allowOverlap="1" wp14:anchorId="208B65CA" wp14:editId="36B0956E">
            <wp:simplePos x="0" y="0"/>
            <wp:positionH relativeFrom="column">
              <wp:posOffset>-1600200</wp:posOffset>
            </wp:positionH>
            <wp:positionV relativeFrom="paragraph">
              <wp:posOffset>1600200</wp:posOffset>
            </wp:positionV>
            <wp:extent cx="6831330" cy="9397365"/>
            <wp:effectExtent l="0" t="0" r="83947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 flag pink.png"/>
                    <pic:cNvPicPr/>
                  </pic:nvPicPr>
                  <pic:blipFill rotWithShape="1">
                    <a:blip r:embed="rId8">
                      <a:extLst>
                        <a:ext uri="{28A0092B-C50C-407E-A947-70E740481C1C}">
                          <a14:useLocalDpi xmlns:a14="http://schemas.microsoft.com/office/drawing/2010/main" val="0"/>
                        </a:ext>
                      </a:extLst>
                    </a:blip>
                    <a:srcRect l="-46024" b="-369"/>
                    <a:stretch/>
                  </pic:blipFill>
                  <pic:spPr bwMode="auto">
                    <a:xfrm rot="8100000">
                      <a:off x="0" y="0"/>
                      <a:ext cx="6831330" cy="9397365"/>
                    </a:xfrm>
                    <a:prstGeom prst="rect">
                      <a:avLst/>
                    </a:prstGeom>
                    <a:ln>
                      <a:noFill/>
                    </a:ln>
                    <a:extLst>
                      <a:ext uri="{53640926-AAD7-44d8-BBD7-CCE9431645EC}">
                        <a14:shadowObscured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Pr="00C27E5F">
        <w:rPr>
          <w:noProof/>
          <w:lang w:val="en-US"/>
        </w:rPr>
        <w:drawing>
          <wp:anchor distT="0" distB="0" distL="114300" distR="114300" simplePos="0" relativeHeight="251662336" behindDoc="0" locked="0" layoutInCell="1" allowOverlap="1" wp14:anchorId="2D15E92A" wp14:editId="3C9EB604">
            <wp:simplePos x="0" y="0"/>
            <wp:positionH relativeFrom="column">
              <wp:posOffset>3543300</wp:posOffset>
            </wp:positionH>
            <wp:positionV relativeFrom="paragraph">
              <wp:posOffset>-1485900</wp:posOffset>
            </wp:positionV>
            <wp:extent cx="3004820" cy="3893185"/>
            <wp:effectExtent l="22860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F flag pink.png"/>
                    <pic:cNvPicPr/>
                  </pic:nvPicPr>
                  <pic:blipFill rotWithShape="1">
                    <a:blip r:embed="rId9">
                      <a:extLst>
                        <a:ext uri="{28A0092B-C50C-407E-A947-70E740481C1C}">
                          <a14:useLocalDpi xmlns:a14="http://schemas.microsoft.com/office/drawing/2010/main" val="0"/>
                        </a:ext>
                      </a:extLst>
                    </a:blip>
                    <a:srcRect l="-56294" b="-1171"/>
                    <a:stretch/>
                  </pic:blipFill>
                  <pic:spPr bwMode="auto">
                    <a:xfrm rot="18900000">
                      <a:off x="0" y="0"/>
                      <a:ext cx="3004820" cy="3893185"/>
                    </a:xfrm>
                    <a:prstGeom prst="rect">
                      <a:avLst/>
                    </a:prstGeom>
                    <a:ln>
                      <a:noFill/>
                    </a:ln>
                    <a:extLst>
                      <a:ext uri="{53640926-AAD7-44d8-BBD7-CCE9431645EC}">
                        <a14:shadowObscured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0F43F3" w:rsidRPr="00C27E5F">
        <w:rPr>
          <w:noProof/>
          <w:lang w:val="en-US"/>
        </w:rPr>
        <mc:AlternateContent>
          <mc:Choice Requires="wps">
            <w:drawing>
              <wp:anchor distT="0" distB="0" distL="114300" distR="114300" simplePos="0" relativeHeight="251661312" behindDoc="0" locked="0" layoutInCell="1" allowOverlap="1" wp14:anchorId="2FB9956A" wp14:editId="7DA5D4CD">
                <wp:simplePos x="0" y="0"/>
                <wp:positionH relativeFrom="column">
                  <wp:posOffset>1828800</wp:posOffset>
                </wp:positionH>
                <wp:positionV relativeFrom="paragraph">
                  <wp:posOffset>2971800</wp:posOffset>
                </wp:positionV>
                <wp:extent cx="3543300" cy="2400300"/>
                <wp:effectExtent l="0" t="0" r="0" b="12700"/>
                <wp:wrapNone/>
                <wp:docPr id="6" name="Text Box 6"/>
                <wp:cNvGraphicFramePr/>
                <a:graphic xmlns:a="http://schemas.openxmlformats.org/drawingml/2006/main">
                  <a:graphicData uri="http://schemas.microsoft.com/office/word/2010/wordprocessingShape">
                    <wps:wsp>
                      <wps:cNvSpPr txBox="1"/>
                      <wps:spPr>
                        <a:xfrm>
                          <a:off x="0" y="0"/>
                          <a:ext cx="3543300" cy="24003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838A96" w14:textId="5DA5E862" w:rsidR="00F237BB" w:rsidRPr="0046474B" w:rsidRDefault="00F237BB" w:rsidP="00D5085D">
                            <w:pPr>
                              <w:rPr>
                                <w:sz w:val="32"/>
                                <w:szCs w:val="32"/>
                              </w:rPr>
                            </w:pPr>
                            <w:r w:rsidRPr="0046474B">
                              <w:rPr>
                                <w:sz w:val="32"/>
                                <w:szCs w:val="32"/>
                              </w:rPr>
                              <w:t xml:space="preserve">Fund Manager </w:t>
                            </w:r>
                          </w:p>
                          <w:p w14:paraId="4A686971" w14:textId="77777777" w:rsidR="00F237BB" w:rsidRPr="0046474B" w:rsidRDefault="00F237BB" w:rsidP="00D5085D">
                            <w:pPr>
                              <w:rPr>
                                <w:sz w:val="32"/>
                                <w:szCs w:val="32"/>
                              </w:rPr>
                            </w:pPr>
                            <w:r w:rsidRPr="0046474B">
                              <w:rPr>
                                <w:sz w:val="32"/>
                                <w:szCs w:val="32"/>
                              </w:rPr>
                              <w:t xml:space="preserve">User Guide </w:t>
                            </w:r>
                          </w:p>
                          <w:p w14:paraId="22A202CC" w14:textId="137AFDCD" w:rsidR="00F237BB" w:rsidRPr="0046474B" w:rsidRDefault="00F67035" w:rsidP="00D5085D">
                            <w:pPr>
                              <w:rPr>
                                <w:sz w:val="32"/>
                                <w:szCs w:val="32"/>
                              </w:rPr>
                            </w:pPr>
                            <w:r>
                              <w:rPr>
                                <w:sz w:val="32"/>
                                <w:szCs w:val="32"/>
                              </w:rPr>
                              <w:t>June 2021</w:t>
                            </w:r>
                          </w:p>
                          <w:p w14:paraId="3C52116B" w14:textId="76B33EC8" w:rsidR="00F237BB" w:rsidRPr="0046474B" w:rsidRDefault="00F237BB" w:rsidP="00D5085D">
                            <w:pPr>
                              <w:rPr>
                                <w:sz w:val="32"/>
                                <w:szCs w:val="32"/>
                              </w:rPr>
                            </w:pPr>
                            <w:r>
                              <w:rPr>
                                <w:sz w:val="32"/>
                                <w:szCs w:val="32"/>
                              </w:rPr>
                              <w:t>Issue 1.</w:t>
                            </w:r>
                            <w:r w:rsidR="00F67035">
                              <w:rPr>
                                <w:sz w:val="32"/>
                                <w:szCs w:val="3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B9956A" id="_x0000_t202" coordsize="21600,21600" o:spt="202" path="m,l,21600r21600,l21600,xe">
                <v:stroke joinstyle="miter"/>
                <v:path gradientshapeok="t" o:connecttype="rect"/>
              </v:shapetype>
              <v:shape id="Text Box 6" o:spid="_x0000_s1026" type="#_x0000_t202" style="position:absolute;margin-left:2in;margin-top:234pt;width:279pt;height:18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" filled="f" stroked="f">
                <v:textbox>
                  <w:txbxContent>
                    <w:p w14:paraId="4D838A96" w14:textId="5DA5E862" w:rsidR="00F237BB" w:rsidRPr="0046474B" w:rsidRDefault="00F237BB" w:rsidP="00D5085D">
                      <w:pPr>
                        <w:rPr>
                          <w:sz w:val="32"/>
                          <w:szCs w:val="32"/>
                        </w:rPr>
                      </w:pPr>
                      <w:r w:rsidRPr="0046474B">
                        <w:rPr>
                          <w:sz w:val="32"/>
                          <w:szCs w:val="32"/>
                        </w:rPr>
                        <w:t xml:space="preserve">Fund Manager </w:t>
                      </w:r>
                    </w:p>
                    <w:p w14:paraId="4A686971" w14:textId="77777777" w:rsidR="00F237BB" w:rsidRPr="0046474B" w:rsidRDefault="00F237BB" w:rsidP="00D5085D">
                      <w:pPr>
                        <w:rPr>
                          <w:sz w:val="32"/>
                          <w:szCs w:val="32"/>
                        </w:rPr>
                      </w:pPr>
                      <w:r w:rsidRPr="0046474B">
                        <w:rPr>
                          <w:sz w:val="32"/>
                          <w:szCs w:val="32"/>
                        </w:rPr>
                        <w:t xml:space="preserve">User Guide </w:t>
                      </w:r>
                    </w:p>
                    <w:p w14:paraId="22A202CC" w14:textId="137AFDCD" w:rsidR="00F237BB" w:rsidRPr="0046474B" w:rsidRDefault="00F67035" w:rsidP="00D5085D">
                      <w:pPr>
                        <w:rPr>
                          <w:sz w:val="32"/>
                          <w:szCs w:val="32"/>
                        </w:rPr>
                      </w:pPr>
                      <w:r>
                        <w:rPr>
                          <w:sz w:val="32"/>
                          <w:szCs w:val="32"/>
                        </w:rPr>
                        <w:t>June 2021</w:t>
                      </w:r>
                    </w:p>
                    <w:p w14:paraId="3C52116B" w14:textId="76B33EC8" w:rsidR="00F237BB" w:rsidRPr="0046474B" w:rsidRDefault="00F237BB" w:rsidP="00D5085D">
                      <w:pPr>
                        <w:rPr>
                          <w:sz w:val="32"/>
                          <w:szCs w:val="32"/>
                        </w:rPr>
                      </w:pPr>
                      <w:r>
                        <w:rPr>
                          <w:sz w:val="32"/>
                          <w:szCs w:val="32"/>
                        </w:rPr>
                        <w:t>Issue 1.</w:t>
                      </w:r>
                      <w:r w:rsidR="00F67035">
                        <w:rPr>
                          <w:sz w:val="32"/>
                          <w:szCs w:val="32"/>
                        </w:rPr>
                        <w:t>8</w:t>
                      </w:r>
                    </w:p>
                  </w:txbxContent>
                </v:textbox>
              </v:shape>
            </w:pict>
          </mc:Fallback>
        </mc:AlternateContent>
      </w:r>
      <w:r w:rsidR="000F43F3" w:rsidRPr="00C27E5F">
        <w:rPr>
          <w:noProof/>
          <w:lang w:val="en-US"/>
        </w:rPr>
        <w:drawing>
          <wp:anchor distT="0" distB="0" distL="114300" distR="114300" simplePos="0" relativeHeight="251660288" behindDoc="0" locked="0" layoutInCell="1" allowOverlap="1" wp14:anchorId="5DE1BFBF" wp14:editId="3885E538">
            <wp:simplePos x="0" y="0"/>
            <wp:positionH relativeFrom="column">
              <wp:posOffset>1663700</wp:posOffset>
            </wp:positionH>
            <wp:positionV relativeFrom="paragraph">
              <wp:posOffset>1485900</wp:posOffset>
            </wp:positionV>
            <wp:extent cx="1371600" cy="103505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kFirst on white XL.png"/>
                    <pic:cNvPicPr/>
                  </pic:nvPicPr>
                  <pic:blipFill>
                    <a:blip r:embed="rId10">
                      <a:extLst>
                        <a:ext uri="{28A0092B-C50C-407E-A947-70E740481C1C}">
                          <a14:useLocalDpi xmlns:a14="http://schemas.microsoft.com/office/drawing/2010/main" val="0"/>
                        </a:ext>
                      </a:extLst>
                    </a:blip>
                    <a:stretch>
                      <a:fillRect/>
                    </a:stretch>
                  </pic:blipFill>
                  <pic:spPr>
                    <a:xfrm>
                      <a:off x="0" y="0"/>
                      <a:ext cx="1371600" cy="1035050"/>
                    </a:xfrm>
                    <a:prstGeom prst="rect">
                      <a:avLst/>
                    </a:prstGeom>
                  </pic:spPr>
                </pic:pic>
              </a:graphicData>
            </a:graphic>
            <wp14:sizeRelH relativeFrom="page">
              <wp14:pctWidth>0</wp14:pctWidth>
            </wp14:sizeRelH>
            <wp14:sizeRelV relativeFrom="page">
              <wp14:pctHeight>0</wp14:pctHeight>
            </wp14:sizeRelV>
          </wp:anchor>
        </w:drawing>
      </w:r>
      <w:r w:rsidR="00744E5B" w:rsidRPr="00C27E5F">
        <w:rPr>
          <w:noProof/>
        </w:rPr>
        <w:t xml:space="preserve"> </w:t>
      </w:r>
      <w:r w:rsidR="000E3EB4" w:rsidRPr="00C27E5F">
        <w:rPr>
          <w:noProof/>
        </w:rPr>
        <w:t xml:space="preserve">  </w:t>
      </w:r>
      <w:r w:rsidR="00E91580" w:rsidRPr="00C27E5F">
        <w:t>Press release</w:t>
      </w:r>
    </w:p>
    <w:p w14:paraId="595AA874" w14:textId="77777777" w:rsidR="00E91580" w:rsidRPr="00C27E5F" w:rsidRDefault="00940765" w:rsidP="00D5085D">
      <w:pPr>
        <w:pStyle w:val="Heading1"/>
      </w:pPr>
      <w:bookmarkStart w:id="0" w:name="_Toc20915809"/>
      <w:bookmarkStart w:id="1" w:name="_Toc22291624"/>
      <w:r w:rsidRPr="00C27E5F">
        <w:lastRenderedPageBreak/>
        <w:t>Table of contents</w:t>
      </w:r>
      <w:bookmarkEnd w:id="0"/>
      <w:bookmarkEnd w:id="1"/>
    </w:p>
    <w:sdt>
      <w:sdtPr>
        <w:id w:val="-1264067154"/>
        <w:docPartObj>
          <w:docPartGallery w:val="Table of Contents"/>
          <w:docPartUnique/>
        </w:docPartObj>
      </w:sdtPr>
      <w:sdtEndPr>
        <w:rPr>
          <w:noProof/>
        </w:rPr>
      </w:sdtEndPr>
      <w:sdtContent>
        <w:p w14:paraId="200E2321" w14:textId="68C12BDE" w:rsidR="004C1A66" w:rsidRDefault="00940765">
          <w:pPr>
            <w:pStyle w:val="TOC1"/>
            <w:tabs>
              <w:tab w:val="right" w:leader="dot" w:pos="8290"/>
            </w:tabs>
            <w:rPr>
              <w:rFonts w:asciiTheme="minorHAnsi" w:eastAsiaTheme="minorEastAsia" w:hAnsiTheme="minorHAnsi" w:cstheme="minorBidi"/>
              <w:noProof/>
              <w:color w:val="auto"/>
              <w:sz w:val="22"/>
              <w:lang w:eastAsia="en-GB"/>
            </w:rPr>
          </w:pPr>
          <w:r w:rsidRPr="00C27E5F">
            <w:fldChar w:fldCharType="begin"/>
          </w:r>
          <w:r w:rsidRPr="00C27E5F">
            <w:instrText xml:space="preserve"> TOC \o "1-3" \h \z \u </w:instrText>
          </w:r>
          <w:r w:rsidRPr="00C27E5F">
            <w:fldChar w:fldCharType="separate"/>
          </w:r>
          <w:hyperlink w:anchor="_Toc22291625" w:history="1">
            <w:r w:rsidR="004C1A66" w:rsidRPr="002E0C5E">
              <w:rPr>
                <w:rStyle w:val="Hyperlink"/>
                <w:noProof/>
              </w:rPr>
              <w:t>Introduction</w:t>
            </w:r>
            <w:r w:rsidR="004C1A66">
              <w:rPr>
                <w:noProof/>
                <w:webHidden/>
              </w:rPr>
              <w:tab/>
            </w:r>
            <w:r w:rsidR="004C1A66">
              <w:rPr>
                <w:noProof/>
                <w:webHidden/>
              </w:rPr>
              <w:fldChar w:fldCharType="begin"/>
            </w:r>
            <w:r w:rsidR="004C1A66">
              <w:rPr>
                <w:noProof/>
                <w:webHidden/>
              </w:rPr>
              <w:instrText xml:space="preserve"> PAGEREF _Toc22291625 \h </w:instrText>
            </w:r>
            <w:r w:rsidR="004C1A66">
              <w:rPr>
                <w:noProof/>
                <w:webHidden/>
              </w:rPr>
            </w:r>
            <w:r w:rsidR="004C1A66">
              <w:rPr>
                <w:noProof/>
                <w:webHidden/>
              </w:rPr>
              <w:fldChar w:fldCharType="separate"/>
            </w:r>
            <w:r w:rsidR="00824F03">
              <w:rPr>
                <w:noProof/>
                <w:webHidden/>
              </w:rPr>
              <w:t>3</w:t>
            </w:r>
            <w:r w:rsidR="004C1A66">
              <w:rPr>
                <w:noProof/>
                <w:webHidden/>
              </w:rPr>
              <w:fldChar w:fldCharType="end"/>
            </w:r>
          </w:hyperlink>
        </w:p>
        <w:p w14:paraId="596670B2" w14:textId="1F631C40" w:rsidR="004C1A66" w:rsidRDefault="003A6F39">
          <w:pPr>
            <w:pStyle w:val="TOC2"/>
            <w:tabs>
              <w:tab w:val="right" w:leader="dot" w:pos="8290"/>
            </w:tabs>
            <w:rPr>
              <w:rFonts w:asciiTheme="minorHAnsi" w:eastAsiaTheme="minorEastAsia" w:hAnsiTheme="minorHAnsi" w:cstheme="minorBidi"/>
              <w:noProof/>
              <w:color w:val="auto"/>
              <w:sz w:val="22"/>
              <w:lang w:eastAsia="en-GB"/>
            </w:rPr>
          </w:pPr>
          <w:hyperlink w:anchor="_Toc22291626" w:history="1">
            <w:r w:rsidR="004C1A66" w:rsidRPr="002E0C5E">
              <w:rPr>
                <w:rStyle w:val="Hyperlink"/>
                <w:noProof/>
              </w:rPr>
              <w:t>Intention</w:t>
            </w:r>
            <w:r w:rsidR="004C1A66">
              <w:rPr>
                <w:noProof/>
                <w:webHidden/>
              </w:rPr>
              <w:tab/>
            </w:r>
            <w:r w:rsidR="004C1A66">
              <w:rPr>
                <w:noProof/>
                <w:webHidden/>
              </w:rPr>
              <w:fldChar w:fldCharType="begin"/>
            </w:r>
            <w:r w:rsidR="004C1A66">
              <w:rPr>
                <w:noProof/>
                <w:webHidden/>
              </w:rPr>
              <w:instrText xml:space="preserve"> PAGEREF _Toc22291626 \h </w:instrText>
            </w:r>
            <w:r w:rsidR="004C1A66">
              <w:rPr>
                <w:noProof/>
                <w:webHidden/>
              </w:rPr>
            </w:r>
            <w:r w:rsidR="004C1A66">
              <w:rPr>
                <w:noProof/>
                <w:webHidden/>
              </w:rPr>
              <w:fldChar w:fldCharType="separate"/>
            </w:r>
            <w:r w:rsidR="00824F03">
              <w:rPr>
                <w:noProof/>
                <w:webHidden/>
              </w:rPr>
              <w:t>3</w:t>
            </w:r>
            <w:r w:rsidR="004C1A66">
              <w:rPr>
                <w:noProof/>
                <w:webHidden/>
              </w:rPr>
              <w:fldChar w:fldCharType="end"/>
            </w:r>
          </w:hyperlink>
        </w:p>
        <w:p w14:paraId="49FE2FFC" w14:textId="76FF60A0" w:rsidR="004C1A66" w:rsidRDefault="003A6F39">
          <w:pPr>
            <w:pStyle w:val="TOC2"/>
            <w:tabs>
              <w:tab w:val="right" w:leader="dot" w:pos="8290"/>
            </w:tabs>
            <w:rPr>
              <w:rFonts w:asciiTheme="minorHAnsi" w:eastAsiaTheme="minorEastAsia" w:hAnsiTheme="minorHAnsi" w:cstheme="minorBidi"/>
              <w:noProof/>
              <w:color w:val="auto"/>
              <w:sz w:val="22"/>
              <w:lang w:eastAsia="en-GB"/>
            </w:rPr>
          </w:pPr>
          <w:hyperlink w:anchor="_Toc22291627" w:history="1">
            <w:r w:rsidR="004C1A66" w:rsidRPr="002E0C5E">
              <w:rPr>
                <w:rStyle w:val="Hyperlink"/>
                <w:noProof/>
              </w:rPr>
              <w:t>Why would I use Fund Manager?</w:t>
            </w:r>
            <w:r w:rsidR="004C1A66">
              <w:rPr>
                <w:noProof/>
                <w:webHidden/>
              </w:rPr>
              <w:tab/>
            </w:r>
            <w:r w:rsidR="004C1A66">
              <w:rPr>
                <w:noProof/>
                <w:webHidden/>
              </w:rPr>
              <w:fldChar w:fldCharType="begin"/>
            </w:r>
            <w:r w:rsidR="004C1A66">
              <w:rPr>
                <w:noProof/>
                <w:webHidden/>
              </w:rPr>
              <w:instrText xml:space="preserve"> PAGEREF _Toc22291627 \h </w:instrText>
            </w:r>
            <w:r w:rsidR="004C1A66">
              <w:rPr>
                <w:noProof/>
                <w:webHidden/>
              </w:rPr>
            </w:r>
            <w:r w:rsidR="004C1A66">
              <w:rPr>
                <w:noProof/>
                <w:webHidden/>
              </w:rPr>
              <w:fldChar w:fldCharType="separate"/>
            </w:r>
            <w:r w:rsidR="00824F03">
              <w:rPr>
                <w:noProof/>
                <w:webHidden/>
              </w:rPr>
              <w:t>3</w:t>
            </w:r>
            <w:r w:rsidR="004C1A66">
              <w:rPr>
                <w:noProof/>
                <w:webHidden/>
              </w:rPr>
              <w:fldChar w:fldCharType="end"/>
            </w:r>
          </w:hyperlink>
        </w:p>
        <w:p w14:paraId="3783AFCA" w14:textId="0C29444D" w:rsidR="004C1A66" w:rsidRDefault="003A6F39">
          <w:pPr>
            <w:pStyle w:val="TOC3"/>
            <w:tabs>
              <w:tab w:val="right" w:leader="dot" w:pos="8290"/>
            </w:tabs>
            <w:rPr>
              <w:rFonts w:asciiTheme="minorHAnsi" w:hAnsiTheme="minorHAnsi"/>
              <w:noProof/>
              <w:color w:val="auto"/>
              <w:sz w:val="22"/>
              <w:szCs w:val="22"/>
              <w:lang w:eastAsia="en-GB"/>
            </w:rPr>
          </w:pPr>
          <w:hyperlink w:anchor="_Toc22291628" w:history="1">
            <w:r w:rsidR="004C1A66" w:rsidRPr="002E0C5E">
              <w:rPr>
                <w:rStyle w:val="Hyperlink"/>
                <w:noProof/>
              </w:rPr>
              <w:t>Control over valuation</w:t>
            </w:r>
            <w:r w:rsidR="004C1A66">
              <w:rPr>
                <w:noProof/>
                <w:webHidden/>
              </w:rPr>
              <w:tab/>
            </w:r>
            <w:r w:rsidR="004C1A66">
              <w:rPr>
                <w:noProof/>
                <w:webHidden/>
              </w:rPr>
              <w:fldChar w:fldCharType="begin"/>
            </w:r>
            <w:r w:rsidR="004C1A66">
              <w:rPr>
                <w:noProof/>
                <w:webHidden/>
              </w:rPr>
              <w:instrText xml:space="preserve"> PAGEREF _Toc22291628 \h </w:instrText>
            </w:r>
            <w:r w:rsidR="004C1A66">
              <w:rPr>
                <w:noProof/>
                <w:webHidden/>
              </w:rPr>
            </w:r>
            <w:r w:rsidR="004C1A66">
              <w:rPr>
                <w:noProof/>
                <w:webHidden/>
              </w:rPr>
              <w:fldChar w:fldCharType="separate"/>
            </w:r>
            <w:r w:rsidR="00824F03">
              <w:rPr>
                <w:noProof/>
                <w:webHidden/>
              </w:rPr>
              <w:t>3</w:t>
            </w:r>
            <w:r w:rsidR="004C1A66">
              <w:rPr>
                <w:noProof/>
                <w:webHidden/>
              </w:rPr>
              <w:fldChar w:fldCharType="end"/>
            </w:r>
          </w:hyperlink>
        </w:p>
        <w:p w14:paraId="51FB98AC" w14:textId="4969D369" w:rsidR="004C1A66" w:rsidRDefault="003A6F39">
          <w:pPr>
            <w:pStyle w:val="TOC3"/>
            <w:tabs>
              <w:tab w:val="right" w:leader="dot" w:pos="8290"/>
            </w:tabs>
            <w:rPr>
              <w:rFonts w:asciiTheme="minorHAnsi" w:hAnsiTheme="minorHAnsi"/>
              <w:noProof/>
              <w:color w:val="auto"/>
              <w:sz w:val="22"/>
              <w:szCs w:val="22"/>
              <w:lang w:eastAsia="en-GB"/>
            </w:rPr>
          </w:pPr>
          <w:hyperlink w:anchor="_Toc22291629" w:history="1">
            <w:r w:rsidR="004C1A66" w:rsidRPr="002E0C5E">
              <w:rPr>
                <w:rStyle w:val="Hyperlink"/>
                <w:noProof/>
              </w:rPr>
              <w:t>Model complex assets</w:t>
            </w:r>
            <w:r w:rsidR="004C1A66">
              <w:rPr>
                <w:noProof/>
                <w:webHidden/>
              </w:rPr>
              <w:tab/>
            </w:r>
            <w:r w:rsidR="004C1A66">
              <w:rPr>
                <w:noProof/>
                <w:webHidden/>
              </w:rPr>
              <w:fldChar w:fldCharType="begin"/>
            </w:r>
            <w:r w:rsidR="004C1A66">
              <w:rPr>
                <w:noProof/>
                <w:webHidden/>
              </w:rPr>
              <w:instrText xml:space="preserve"> PAGEREF _Toc22291629 \h </w:instrText>
            </w:r>
            <w:r w:rsidR="004C1A66">
              <w:rPr>
                <w:noProof/>
                <w:webHidden/>
              </w:rPr>
            </w:r>
            <w:r w:rsidR="004C1A66">
              <w:rPr>
                <w:noProof/>
                <w:webHidden/>
              </w:rPr>
              <w:fldChar w:fldCharType="separate"/>
            </w:r>
            <w:r w:rsidR="00824F03">
              <w:rPr>
                <w:noProof/>
                <w:webHidden/>
              </w:rPr>
              <w:t>3</w:t>
            </w:r>
            <w:r w:rsidR="004C1A66">
              <w:rPr>
                <w:noProof/>
                <w:webHidden/>
              </w:rPr>
              <w:fldChar w:fldCharType="end"/>
            </w:r>
          </w:hyperlink>
        </w:p>
        <w:p w14:paraId="3C1CD27B" w14:textId="62F553B6" w:rsidR="004C1A66" w:rsidRDefault="003A6F39">
          <w:pPr>
            <w:pStyle w:val="TOC3"/>
            <w:tabs>
              <w:tab w:val="right" w:leader="dot" w:pos="8290"/>
            </w:tabs>
            <w:rPr>
              <w:rFonts w:asciiTheme="minorHAnsi" w:hAnsiTheme="minorHAnsi"/>
              <w:noProof/>
              <w:color w:val="auto"/>
              <w:sz w:val="22"/>
              <w:szCs w:val="22"/>
              <w:lang w:eastAsia="en-GB"/>
            </w:rPr>
          </w:pPr>
          <w:hyperlink w:anchor="_Toc22291630" w:history="1">
            <w:r w:rsidR="004C1A66" w:rsidRPr="002E0C5E">
              <w:rPr>
                <w:rStyle w:val="Hyperlink"/>
                <w:noProof/>
              </w:rPr>
              <w:t>Unique features</w:t>
            </w:r>
            <w:r w:rsidR="004C1A66">
              <w:rPr>
                <w:noProof/>
                <w:webHidden/>
              </w:rPr>
              <w:tab/>
            </w:r>
            <w:r w:rsidR="004C1A66">
              <w:rPr>
                <w:noProof/>
                <w:webHidden/>
              </w:rPr>
              <w:fldChar w:fldCharType="begin"/>
            </w:r>
            <w:r w:rsidR="004C1A66">
              <w:rPr>
                <w:noProof/>
                <w:webHidden/>
              </w:rPr>
              <w:instrText xml:space="preserve"> PAGEREF _Toc22291630 \h </w:instrText>
            </w:r>
            <w:r w:rsidR="004C1A66">
              <w:rPr>
                <w:noProof/>
                <w:webHidden/>
              </w:rPr>
            </w:r>
            <w:r w:rsidR="004C1A66">
              <w:rPr>
                <w:noProof/>
                <w:webHidden/>
              </w:rPr>
              <w:fldChar w:fldCharType="separate"/>
            </w:r>
            <w:r w:rsidR="00824F03">
              <w:rPr>
                <w:noProof/>
                <w:webHidden/>
              </w:rPr>
              <w:t>3</w:t>
            </w:r>
            <w:r w:rsidR="004C1A66">
              <w:rPr>
                <w:noProof/>
                <w:webHidden/>
              </w:rPr>
              <w:fldChar w:fldCharType="end"/>
            </w:r>
          </w:hyperlink>
        </w:p>
        <w:p w14:paraId="38C383EA" w14:textId="2D495F66" w:rsidR="004C1A66" w:rsidRDefault="003A6F39">
          <w:pPr>
            <w:pStyle w:val="TOC2"/>
            <w:tabs>
              <w:tab w:val="right" w:leader="dot" w:pos="8290"/>
            </w:tabs>
            <w:rPr>
              <w:rFonts w:asciiTheme="minorHAnsi" w:eastAsiaTheme="minorEastAsia" w:hAnsiTheme="minorHAnsi" w:cstheme="minorBidi"/>
              <w:noProof/>
              <w:color w:val="auto"/>
              <w:sz w:val="22"/>
              <w:lang w:eastAsia="en-GB"/>
            </w:rPr>
          </w:pPr>
          <w:hyperlink w:anchor="_Toc22291631" w:history="1">
            <w:r w:rsidR="004C1A66" w:rsidRPr="002E0C5E">
              <w:rPr>
                <w:rStyle w:val="Hyperlink"/>
                <w:noProof/>
              </w:rPr>
              <w:t>Overview</w:t>
            </w:r>
            <w:r w:rsidR="004C1A66">
              <w:rPr>
                <w:noProof/>
                <w:webHidden/>
              </w:rPr>
              <w:tab/>
            </w:r>
            <w:r w:rsidR="004C1A66">
              <w:rPr>
                <w:noProof/>
                <w:webHidden/>
              </w:rPr>
              <w:fldChar w:fldCharType="begin"/>
            </w:r>
            <w:r w:rsidR="004C1A66">
              <w:rPr>
                <w:noProof/>
                <w:webHidden/>
              </w:rPr>
              <w:instrText xml:space="preserve"> PAGEREF _Toc22291631 \h </w:instrText>
            </w:r>
            <w:r w:rsidR="004C1A66">
              <w:rPr>
                <w:noProof/>
                <w:webHidden/>
              </w:rPr>
            </w:r>
            <w:r w:rsidR="004C1A66">
              <w:rPr>
                <w:noProof/>
                <w:webHidden/>
              </w:rPr>
              <w:fldChar w:fldCharType="separate"/>
            </w:r>
            <w:r w:rsidR="00824F03">
              <w:rPr>
                <w:noProof/>
                <w:webHidden/>
              </w:rPr>
              <w:t>4</w:t>
            </w:r>
            <w:r w:rsidR="004C1A66">
              <w:rPr>
                <w:noProof/>
                <w:webHidden/>
              </w:rPr>
              <w:fldChar w:fldCharType="end"/>
            </w:r>
          </w:hyperlink>
        </w:p>
        <w:p w14:paraId="3FA86992" w14:textId="3A382AA0" w:rsidR="004C1A66" w:rsidRDefault="003A6F39">
          <w:pPr>
            <w:pStyle w:val="TOC3"/>
            <w:tabs>
              <w:tab w:val="right" w:leader="dot" w:pos="8290"/>
            </w:tabs>
            <w:rPr>
              <w:rFonts w:asciiTheme="minorHAnsi" w:hAnsiTheme="minorHAnsi"/>
              <w:noProof/>
              <w:color w:val="auto"/>
              <w:sz w:val="22"/>
              <w:szCs w:val="22"/>
              <w:lang w:eastAsia="en-GB"/>
            </w:rPr>
          </w:pPr>
          <w:hyperlink w:anchor="_Toc22291632" w:history="1">
            <w:r w:rsidR="004C1A66" w:rsidRPr="002E0C5E">
              <w:rPr>
                <w:rStyle w:val="Hyperlink"/>
                <w:noProof/>
              </w:rPr>
              <w:t>Landing page</w:t>
            </w:r>
            <w:r w:rsidR="004C1A66">
              <w:rPr>
                <w:noProof/>
                <w:webHidden/>
              </w:rPr>
              <w:tab/>
            </w:r>
            <w:r w:rsidR="004C1A66">
              <w:rPr>
                <w:noProof/>
                <w:webHidden/>
              </w:rPr>
              <w:fldChar w:fldCharType="begin"/>
            </w:r>
            <w:r w:rsidR="004C1A66">
              <w:rPr>
                <w:noProof/>
                <w:webHidden/>
              </w:rPr>
              <w:instrText xml:space="preserve"> PAGEREF _Toc22291632 \h </w:instrText>
            </w:r>
            <w:r w:rsidR="004C1A66">
              <w:rPr>
                <w:noProof/>
                <w:webHidden/>
              </w:rPr>
            </w:r>
            <w:r w:rsidR="004C1A66">
              <w:rPr>
                <w:noProof/>
                <w:webHidden/>
              </w:rPr>
              <w:fldChar w:fldCharType="separate"/>
            </w:r>
            <w:r w:rsidR="00824F03">
              <w:rPr>
                <w:noProof/>
                <w:webHidden/>
              </w:rPr>
              <w:t>4</w:t>
            </w:r>
            <w:r w:rsidR="004C1A66">
              <w:rPr>
                <w:noProof/>
                <w:webHidden/>
              </w:rPr>
              <w:fldChar w:fldCharType="end"/>
            </w:r>
          </w:hyperlink>
        </w:p>
        <w:p w14:paraId="3AE6DD68" w14:textId="7169FD20" w:rsidR="004C1A66" w:rsidRDefault="003A6F39">
          <w:pPr>
            <w:pStyle w:val="TOC3"/>
            <w:tabs>
              <w:tab w:val="right" w:leader="dot" w:pos="8290"/>
            </w:tabs>
            <w:rPr>
              <w:rFonts w:asciiTheme="minorHAnsi" w:hAnsiTheme="minorHAnsi"/>
              <w:noProof/>
              <w:color w:val="auto"/>
              <w:sz w:val="22"/>
              <w:szCs w:val="22"/>
              <w:lang w:eastAsia="en-GB"/>
            </w:rPr>
          </w:pPr>
          <w:hyperlink w:anchor="_Toc22291633" w:history="1">
            <w:r w:rsidR="004C1A66" w:rsidRPr="002E0C5E">
              <w:rPr>
                <w:rStyle w:val="Hyperlink"/>
                <w:noProof/>
              </w:rPr>
              <w:t>Funds and fund updates</w:t>
            </w:r>
            <w:r w:rsidR="004C1A66">
              <w:rPr>
                <w:noProof/>
                <w:webHidden/>
              </w:rPr>
              <w:tab/>
            </w:r>
            <w:r w:rsidR="004C1A66">
              <w:rPr>
                <w:noProof/>
                <w:webHidden/>
              </w:rPr>
              <w:fldChar w:fldCharType="begin"/>
            </w:r>
            <w:r w:rsidR="004C1A66">
              <w:rPr>
                <w:noProof/>
                <w:webHidden/>
              </w:rPr>
              <w:instrText xml:space="preserve"> PAGEREF _Toc22291633 \h </w:instrText>
            </w:r>
            <w:r w:rsidR="004C1A66">
              <w:rPr>
                <w:noProof/>
                <w:webHidden/>
              </w:rPr>
            </w:r>
            <w:r w:rsidR="004C1A66">
              <w:rPr>
                <w:noProof/>
                <w:webHidden/>
              </w:rPr>
              <w:fldChar w:fldCharType="separate"/>
            </w:r>
            <w:r w:rsidR="00824F03">
              <w:rPr>
                <w:noProof/>
                <w:webHidden/>
              </w:rPr>
              <w:t>4</w:t>
            </w:r>
            <w:r w:rsidR="004C1A66">
              <w:rPr>
                <w:noProof/>
                <w:webHidden/>
              </w:rPr>
              <w:fldChar w:fldCharType="end"/>
            </w:r>
          </w:hyperlink>
        </w:p>
        <w:p w14:paraId="45C8B0AE" w14:textId="215356F5" w:rsidR="004C1A66" w:rsidRDefault="003A6F39">
          <w:pPr>
            <w:pStyle w:val="TOC3"/>
            <w:tabs>
              <w:tab w:val="right" w:leader="dot" w:pos="8290"/>
            </w:tabs>
            <w:rPr>
              <w:rFonts w:asciiTheme="minorHAnsi" w:hAnsiTheme="minorHAnsi"/>
              <w:noProof/>
              <w:color w:val="auto"/>
              <w:sz w:val="22"/>
              <w:szCs w:val="22"/>
              <w:lang w:eastAsia="en-GB"/>
            </w:rPr>
          </w:pPr>
          <w:hyperlink w:anchor="_Toc22291634" w:history="1">
            <w:r w:rsidR="004C1A66" w:rsidRPr="002E0C5E">
              <w:rPr>
                <w:rStyle w:val="Hyperlink"/>
                <w:noProof/>
              </w:rPr>
              <w:t>Fund types</w:t>
            </w:r>
            <w:r w:rsidR="004C1A66">
              <w:rPr>
                <w:noProof/>
                <w:webHidden/>
              </w:rPr>
              <w:tab/>
            </w:r>
            <w:r w:rsidR="004C1A66">
              <w:rPr>
                <w:noProof/>
                <w:webHidden/>
              </w:rPr>
              <w:fldChar w:fldCharType="begin"/>
            </w:r>
            <w:r w:rsidR="004C1A66">
              <w:rPr>
                <w:noProof/>
                <w:webHidden/>
              </w:rPr>
              <w:instrText xml:space="preserve"> PAGEREF _Toc22291634 \h </w:instrText>
            </w:r>
            <w:r w:rsidR="004C1A66">
              <w:rPr>
                <w:noProof/>
                <w:webHidden/>
              </w:rPr>
            </w:r>
            <w:r w:rsidR="004C1A66">
              <w:rPr>
                <w:noProof/>
                <w:webHidden/>
              </w:rPr>
              <w:fldChar w:fldCharType="separate"/>
            </w:r>
            <w:r w:rsidR="00824F03">
              <w:rPr>
                <w:noProof/>
                <w:webHidden/>
              </w:rPr>
              <w:t>5</w:t>
            </w:r>
            <w:r w:rsidR="004C1A66">
              <w:rPr>
                <w:noProof/>
                <w:webHidden/>
              </w:rPr>
              <w:fldChar w:fldCharType="end"/>
            </w:r>
          </w:hyperlink>
        </w:p>
        <w:p w14:paraId="3F2ECB24" w14:textId="301C816E" w:rsidR="004C1A66" w:rsidRDefault="003A6F39">
          <w:pPr>
            <w:pStyle w:val="TOC1"/>
            <w:tabs>
              <w:tab w:val="right" w:leader="dot" w:pos="8290"/>
            </w:tabs>
            <w:rPr>
              <w:rFonts w:asciiTheme="minorHAnsi" w:eastAsiaTheme="minorEastAsia" w:hAnsiTheme="minorHAnsi" w:cstheme="minorBidi"/>
              <w:noProof/>
              <w:color w:val="auto"/>
              <w:sz w:val="22"/>
              <w:lang w:eastAsia="en-GB"/>
            </w:rPr>
          </w:pPr>
          <w:hyperlink w:anchor="_Toc22291635" w:history="1">
            <w:r w:rsidR="004C1A66" w:rsidRPr="002E0C5E">
              <w:rPr>
                <w:rStyle w:val="Hyperlink"/>
                <w:noProof/>
              </w:rPr>
              <w:t>Creating Funds and Updates</w:t>
            </w:r>
            <w:r w:rsidR="004C1A66">
              <w:rPr>
                <w:noProof/>
                <w:webHidden/>
              </w:rPr>
              <w:tab/>
            </w:r>
            <w:r w:rsidR="004C1A66">
              <w:rPr>
                <w:noProof/>
                <w:webHidden/>
              </w:rPr>
              <w:fldChar w:fldCharType="begin"/>
            </w:r>
            <w:r w:rsidR="004C1A66">
              <w:rPr>
                <w:noProof/>
                <w:webHidden/>
              </w:rPr>
              <w:instrText xml:space="preserve"> PAGEREF _Toc22291635 \h </w:instrText>
            </w:r>
            <w:r w:rsidR="004C1A66">
              <w:rPr>
                <w:noProof/>
                <w:webHidden/>
              </w:rPr>
            </w:r>
            <w:r w:rsidR="004C1A66">
              <w:rPr>
                <w:noProof/>
                <w:webHidden/>
              </w:rPr>
              <w:fldChar w:fldCharType="separate"/>
            </w:r>
            <w:r w:rsidR="00824F03">
              <w:rPr>
                <w:noProof/>
                <w:webHidden/>
              </w:rPr>
              <w:t>7</w:t>
            </w:r>
            <w:r w:rsidR="004C1A66">
              <w:rPr>
                <w:noProof/>
                <w:webHidden/>
              </w:rPr>
              <w:fldChar w:fldCharType="end"/>
            </w:r>
          </w:hyperlink>
        </w:p>
        <w:p w14:paraId="01340C4F" w14:textId="5E12EB09" w:rsidR="004C1A66" w:rsidRDefault="003A6F39">
          <w:pPr>
            <w:pStyle w:val="TOC2"/>
            <w:tabs>
              <w:tab w:val="right" w:leader="dot" w:pos="8290"/>
            </w:tabs>
            <w:rPr>
              <w:rFonts w:asciiTheme="minorHAnsi" w:eastAsiaTheme="minorEastAsia" w:hAnsiTheme="minorHAnsi" w:cstheme="minorBidi"/>
              <w:noProof/>
              <w:color w:val="auto"/>
              <w:sz w:val="22"/>
              <w:lang w:eastAsia="en-GB"/>
            </w:rPr>
          </w:pPr>
          <w:hyperlink w:anchor="_Toc22291636" w:history="1">
            <w:r w:rsidR="004C1A66" w:rsidRPr="002E0C5E">
              <w:rPr>
                <w:rStyle w:val="Hyperlink"/>
                <w:noProof/>
              </w:rPr>
              <w:t>Creating a Fund</w:t>
            </w:r>
            <w:r w:rsidR="004C1A66">
              <w:rPr>
                <w:noProof/>
                <w:webHidden/>
              </w:rPr>
              <w:tab/>
            </w:r>
            <w:r w:rsidR="004C1A66">
              <w:rPr>
                <w:noProof/>
                <w:webHidden/>
              </w:rPr>
              <w:fldChar w:fldCharType="begin"/>
            </w:r>
            <w:r w:rsidR="004C1A66">
              <w:rPr>
                <w:noProof/>
                <w:webHidden/>
              </w:rPr>
              <w:instrText xml:space="preserve"> PAGEREF _Toc22291636 \h </w:instrText>
            </w:r>
            <w:r w:rsidR="004C1A66">
              <w:rPr>
                <w:noProof/>
                <w:webHidden/>
              </w:rPr>
            </w:r>
            <w:r w:rsidR="004C1A66">
              <w:rPr>
                <w:noProof/>
                <w:webHidden/>
              </w:rPr>
              <w:fldChar w:fldCharType="separate"/>
            </w:r>
            <w:r w:rsidR="00824F03">
              <w:rPr>
                <w:noProof/>
                <w:webHidden/>
              </w:rPr>
              <w:t>7</w:t>
            </w:r>
            <w:r w:rsidR="004C1A66">
              <w:rPr>
                <w:noProof/>
                <w:webHidden/>
              </w:rPr>
              <w:fldChar w:fldCharType="end"/>
            </w:r>
          </w:hyperlink>
        </w:p>
        <w:p w14:paraId="44C8D936" w14:textId="3427EDB7" w:rsidR="004C1A66" w:rsidRDefault="003A6F39">
          <w:pPr>
            <w:pStyle w:val="TOC3"/>
            <w:tabs>
              <w:tab w:val="right" w:leader="dot" w:pos="8290"/>
            </w:tabs>
            <w:rPr>
              <w:rFonts w:asciiTheme="minorHAnsi" w:hAnsiTheme="minorHAnsi"/>
              <w:noProof/>
              <w:color w:val="auto"/>
              <w:sz w:val="22"/>
              <w:szCs w:val="22"/>
              <w:lang w:eastAsia="en-GB"/>
            </w:rPr>
          </w:pPr>
          <w:hyperlink w:anchor="_Toc22291637" w:history="1">
            <w:r w:rsidR="004C1A66" w:rsidRPr="002E0C5E">
              <w:rPr>
                <w:rStyle w:val="Hyperlink"/>
                <w:noProof/>
              </w:rPr>
              <w:t>Step 1: Fund details</w:t>
            </w:r>
            <w:r w:rsidR="004C1A66">
              <w:rPr>
                <w:noProof/>
                <w:webHidden/>
              </w:rPr>
              <w:tab/>
            </w:r>
            <w:r w:rsidR="004C1A66">
              <w:rPr>
                <w:noProof/>
                <w:webHidden/>
              </w:rPr>
              <w:fldChar w:fldCharType="begin"/>
            </w:r>
            <w:r w:rsidR="004C1A66">
              <w:rPr>
                <w:noProof/>
                <w:webHidden/>
              </w:rPr>
              <w:instrText xml:space="preserve"> PAGEREF _Toc22291637 \h </w:instrText>
            </w:r>
            <w:r w:rsidR="004C1A66">
              <w:rPr>
                <w:noProof/>
                <w:webHidden/>
              </w:rPr>
            </w:r>
            <w:r w:rsidR="004C1A66">
              <w:rPr>
                <w:noProof/>
                <w:webHidden/>
              </w:rPr>
              <w:fldChar w:fldCharType="separate"/>
            </w:r>
            <w:r w:rsidR="00824F03">
              <w:rPr>
                <w:noProof/>
                <w:webHidden/>
              </w:rPr>
              <w:t>7</w:t>
            </w:r>
            <w:r w:rsidR="004C1A66">
              <w:rPr>
                <w:noProof/>
                <w:webHidden/>
              </w:rPr>
              <w:fldChar w:fldCharType="end"/>
            </w:r>
          </w:hyperlink>
        </w:p>
        <w:p w14:paraId="6841D464" w14:textId="32C1465A" w:rsidR="004C1A66" w:rsidRDefault="003A6F39">
          <w:pPr>
            <w:pStyle w:val="TOC3"/>
            <w:tabs>
              <w:tab w:val="right" w:leader="dot" w:pos="8290"/>
            </w:tabs>
            <w:rPr>
              <w:rFonts w:asciiTheme="minorHAnsi" w:hAnsiTheme="minorHAnsi"/>
              <w:noProof/>
              <w:color w:val="auto"/>
              <w:sz w:val="22"/>
              <w:szCs w:val="22"/>
              <w:lang w:eastAsia="en-GB"/>
            </w:rPr>
          </w:pPr>
          <w:hyperlink w:anchor="_Toc22291638" w:history="1">
            <w:r w:rsidR="004C1A66" w:rsidRPr="002E0C5E">
              <w:rPr>
                <w:rStyle w:val="Hyperlink"/>
                <w:noProof/>
              </w:rPr>
              <w:t>Step 2: Hierarchy</w:t>
            </w:r>
            <w:r w:rsidR="004C1A66">
              <w:rPr>
                <w:noProof/>
                <w:webHidden/>
              </w:rPr>
              <w:tab/>
            </w:r>
            <w:r w:rsidR="004C1A66">
              <w:rPr>
                <w:noProof/>
                <w:webHidden/>
              </w:rPr>
              <w:fldChar w:fldCharType="begin"/>
            </w:r>
            <w:r w:rsidR="004C1A66">
              <w:rPr>
                <w:noProof/>
                <w:webHidden/>
              </w:rPr>
              <w:instrText xml:space="preserve"> PAGEREF _Toc22291638 \h </w:instrText>
            </w:r>
            <w:r w:rsidR="004C1A66">
              <w:rPr>
                <w:noProof/>
                <w:webHidden/>
              </w:rPr>
            </w:r>
            <w:r w:rsidR="004C1A66">
              <w:rPr>
                <w:noProof/>
                <w:webHidden/>
              </w:rPr>
              <w:fldChar w:fldCharType="separate"/>
            </w:r>
            <w:r w:rsidR="00824F03">
              <w:rPr>
                <w:noProof/>
                <w:webHidden/>
              </w:rPr>
              <w:t>8</w:t>
            </w:r>
            <w:r w:rsidR="004C1A66">
              <w:rPr>
                <w:noProof/>
                <w:webHidden/>
              </w:rPr>
              <w:fldChar w:fldCharType="end"/>
            </w:r>
          </w:hyperlink>
        </w:p>
        <w:p w14:paraId="407DFB96" w14:textId="1E43EBB5" w:rsidR="004C1A66" w:rsidRDefault="003A6F39">
          <w:pPr>
            <w:pStyle w:val="TOC3"/>
            <w:tabs>
              <w:tab w:val="right" w:leader="dot" w:pos="8290"/>
            </w:tabs>
            <w:rPr>
              <w:rFonts w:asciiTheme="minorHAnsi" w:hAnsiTheme="minorHAnsi"/>
              <w:noProof/>
              <w:color w:val="auto"/>
              <w:sz w:val="22"/>
              <w:szCs w:val="22"/>
              <w:lang w:eastAsia="en-GB"/>
            </w:rPr>
          </w:pPr>
          <w:hyperlink w:anchor="_Toc22291639" w:history="1">
            <w:r w:rsidR="004C1A66" w:rsidRPr="002E0C5E">
              <w:rPr>
                <w:rStyle w:val="Hyperlink"/>
                <w:noProof/>
              </w:rPr>
              <w:t>Step 3: Roll forward</w:t>
            </w:r>
            <w:r w:rsidR="004C1A66">
              <w:rPr>
                <w:noProof/>
                <w:webHidden/>
              </w:rPr>
              <w:tab/>
            </w:r>
            <w:r w:rsidR="004C1A66">
              <w:rPr>
                <w:noProof/>
                <w:webHidden/>
              </w:rPr>
              <w:fldChar w:fldCharType="begin"/>
            </w:r>
            <w:r w:rsidR="004C1A66">
              <w:rPr>
                <w:noProof/>
                <w:webHidden/>
              </w:rPr>
              <w:instrText xml:space="preserve"> PAGEREF _Toc22291639 \h </w:instrText>
            </w:r>
            <w:r w:rsidR="004C1A66">
              <w:rPr>
                <w:noProof/>
                <w:webHidden/>
              </w:rPr>
            </w:r>
            <w:r w:rsidR="004C1A66">
              <w:rPr>
                <w:noProof/>
                <w:webHidden/>
              </w:rPr>
              <w:fldChar w:fldCharType="separate"/>
            </w:r>
            <w:r w:rsidR="00824F03">
              <w:rPr>
                <w:noProof/>
                <w:webHidden/>
              </w:rPr>
              <w:t>9</w:t>
            </w:r>
            <w:r w:rsidR="004C1A66">
              <w:rPr>
                <w:noProof/>
                <w:webHidden/>
              </w:rPr>
              <w:fldChar w:fldCharType="end"/>
            </w:r>
          </w:hyperlink>
        </w:p>
        <w:p w14:paraId="3C297B9D" w14:textId="1F69CAD5" w:rsidR="004C1A66" w:rsidRDefault="003A6F39">
          <w:pPr>
            <w:pStyle w:val="TOC3"/>
            <w:tabs>
              <w:tab w:val="right" w:leader="dot" w:pos="8290"/>
            </w:tabs>
            <w:rPr>
              <w:rFonts w:asciiTheme="minorHAnsi" w:hAnsiTheme="minorHAnsi"/>
              <w:noProof/>
              <w:color w:val="auto"/>
              <w:sz w:val="22"/>
              <w:szCs w:val="22"/>
              <w:lang w:eastAsia="en-GB"/>
            </w:rPr>
          </w:pPr>
          <w:hyperlink w:anchor="_Toc22291640" w:history="1">
            <w:r w:rsidR="004C1A66" w:rsidRPr="002E0C5E">
              <w:rPr>
                <w:rStyle w:val="Hyperlink"/>
                <w:noProof/>
              </w:rPr>
              <w:t>Step 4: Security context (in some cases)</w:t>
            </w:r>
            <w:r w:rsidR="004C1A66">
              <w:rPr>
                <w:noProof/>
                <w:webHidden/>
              </w:rPr>
              <w:tab/>
            </w:r>
            <w:r w:rsidR="004C1A66">
              <w:rPr>
                <w:noProof/>
                <w:webHidden/>
              </w:rPr>
              <w:fldChar w:fldCharType="begin"/>
            </w:r>
            <w:r w:rsidR="004C1A66">
              <w:rPr>
                <w:noProof/>
                <w:webHidden/>
              </w:rPr>
              <w:instrText xml:space="preserve"> PAGEREF _Toc22291640 \h </w:instrText>
            </w:r>
            <w:r w:rsidR="004C1A66">
              <w:rPr>
                <w:noProof/>
                <w:webHidden/>
              </w:rPr>
            </w:r>
            <w:r w:rsidR="004C1A66">
              <w:rPr>
                <w:noProof/>
                <w:webHidden/>
              </w:rPr>
              <w:fldChar w:fldCharType="separate"/>
            </w:r>
            <w:r w:rsidR="00824F03">
              <w:rPr>
                <w:noProof/>
                <w:webHidden/>
              </w:rPr>
              <w:t>9</w:t>
            </w:r>
            <w:r w:rsidR="004C1A66">
              <w:rPr>
                <w:noProof/>
                <w:webHidden/>
              </w:rPr>
              <w:fldChar w:fldCharType="end"/>
            </w:r>
          </w:hyperlink>
        </w:p>
        <w:p w14:paraId="1E7812E0" w14:textId="14AF5BBC" w:rsidR="004C1A66" w:rsidRDefault="003A6F39">
          <w:pPr>
            <w:pStyle w:val="TOC2"/>
            <w:tabs>
              <w:tab w:val="right" w:leader="dot" w:pos="8290"/>
            </w:tabs>
            <w:rPr>
              <w:rFonts w:asciiTheme="minorHAnsi" w:eastAsiaTheme="minorEastAsia" w:hAnsiTheme="minorHAnsi" w:cstheme="minorBidi"/>
              <w:noProof/>
              <w:color w:val="auto"/>
              <w:sz w:val="22"/>
              <w:lang w:eastAsia="en-GB"/>
            </w:rPr>
          </w:pPr>
          <w:hyperlink w:anchor="_Toc22291641" w:history="1">
            <w:r w:rsidR="004C1A66" w:rsidRPr="002E0C5E">
              <w:rPr>
                <w:rStyle w:val="Hyperlink"/>
                <w:noProof/>
              </w:rPr>
              <w:t>Creating a Fund Update</w:t>
            </w:r>
            <w:r w:rsidR="004C1A66">
              <w:rPr>
                <w:noProof/>
                <w:webHidden/>
              </w:rPr>
              <w:tab/>
            </w:r>
            <w:r w:rsidR="004C1A66">
              <w:rPr>
                <w:noProof/>
                <w:webHidden/>
              </w:rPr>
              <w:fldChar w:fldCharType="begin"/>
            </w:r>
            <w:r w:rsidR="004C1A66">
              <w:rPr>
                <w:noProof/>
                <w:webHidden/>
              </w:rPr>
              <w:instrText xml:space="preserve"> PAGEREF _Toc22291641 \h </w:instrText>
            </w:r>
            <w:r w:rsidR="004C1A66">
              <w:rPr>
                <w:noProof/>
                <w:webHidden/>
              </w:rPr>
            </w:r>
            <w:r w:rsidR="004C1A66">
              <w:rPr>
                <w:noProof/>
                <w:webHidden/>
              </w:rPr>
              <w:fldChar w:fldCharType="separate"/>
            </w:r>
            <w:r w:rsidR="00824F03">
              <w:rPr>
                <w:noProof/>
                <w:webHidden/>
              </w:rPr>
              <w:t>10</w:t>
            </w:r>
            <w:r w:rsidR="004C1A66">
              <w:rPr>
                <w:noProof/>
                <w:webHidden/>
              </w:rPr>
              <w:fldChar w:fldCharType="end"/>
            </w:r>
          </w:hyperlink>
        </w:p>
        <w:p w14:paraId="7F78D0DF" w14:textId="219683A4" w:rsidR="004C1A66" w:rsidRDefault="003A6F39">
          <w:pPr>
            <w:pStyle w:val="TOC3"/>
            <w:tabs>
              <w:tab w:val="right" w:leader="dot" w:pos="8290"/>
            </w:tabs>
            <w:rPr>
              <w:rFonts w:asciiTheme="minorHAnsi" w:hAnsiTheme="minorHAnsi"/>
              <w:noProof/>
              <w:color w:val="auto"/>
              <w:sz w:val="22"/>
              <w:szCs w:val="22"/>
              <w:lang w:eastAsia="en-GB"/>
            </w:rPr>
          </w:pPr>
          <w:hyperlink w:anchor="_Toc22291642" w:history="1">
            <w:r w:rsidR="004C1A66" w:rsidRPr="002E0C5E">
              <w:rPr>
                <w:rStyle w:val="Hyperlink"/>
                <w:noProof/>
              </w:rPr>
              <w:t>Updating a Fund of Funds</w:t>
            </w:r>
            <w:r w:rsidR="004C1A66">
              <w:rPr>
                <w:noProof/>
                <w:webHidden/>
              </w:rPr>
              <w:tab/>
            </w:r>
            <w:r w:rsidR="004C1A66">
              <w:rPr>
                <w:noProof/>
                <w:webHidden/>
              </w:rPr>
              <w:fldChar w:fldCharType="begin"/>
            </w:r>
            <w:r w:rsidR="004C1A66">
              <w:rPr>
                <w:noProof/>
                <w:webHidden/>
              </w:rPr>
              <w:instrText xml:space="preserve"> PAGEREF _Toc22291642 \h </w:instrText>
            </w:r>
            <w:r w:rsidR="004C1A66">
              <w:rPr>
                <w:noProof/>
                <w:webHidden/>
              </w:rPr>
            </w:r>
            <w:r w:rsidR="004C1A66">
              <w:rPr>
                <w:noProof/>
                <w:webHidden/>
              </w:rPr>
              <w:fldChar w:fldCharType="separate"/>
            </w:r>
            <w:r w:rsidR="00824F03">
              <w:rPr>
                <w:noProof/>
                <w:webHidden/>
              </w:rPr>
              <w:t>10</w:t>
            </w:r>
            <w:r w:rsidR="004C1A66">
              <w:rPr>
                <w:noProof/>
                <w:webHidden/>
              </w:rPr>
              <w:fldChar w:fldCharType="end"/>
            </w:r>
          </w:hyperlink>
        </w:p>
        <w:p w14:paraId="58F1EF60" w14:textId="3CCDBC53" w:rsidR="004C1A66" w:rsidRDefault="003A6F39">
          <w:pPr>
            <w:pStyle w:val="TOC3"/>
            <w:tabs>
              <w:tab w:val="right" w:leader="dot" w:pos="8290"/>
            </w:tabs>
            <w:rPr>
              <w:rFonts w:asciiTheme="minorHAnsi" w:hAnsiTheme="minorHAnsi"/>
              <w:noProof/>
              <w:color w:val="auto"/>
              <w:sz w:val="22"/>
              <w:szCs w:val="22"/>
              <w:lang w:eastAsia="en-GB"/>
            </w:rPr>
          </w:pPr>
          <w:hyperlink w:anchor="_Toc22291643" w:history="1">
            <w:r w:rsidR="004C1A66" w:rsidRPr="002E0C5E">
              <w:rPr>
                <w:rStyle w:val="Hyperlink"/>
                <w:noProof/>
              </w:rPr>
              <w:t>Updating a Leveraged Fund</w:t>
            </w:r>
            <w:r w:rsidR="004C1A66">
              <w:rPr>
                <w:noProof/>
                <w:webHidden/>
              </w:rPr>
              <w:tab/>
            </w:r>
            <w:r w:rsidR="004C1A66">
              <w:rPr>
                <w:noProof/>
                <w:webHidden/>
              </w:rPr>
              <w:fldChar w:fldCharType="begin"/>
            </w:r>
            <w:r w:rsidR="004C1A66">
              <w:rPr>
                <w:noProof/>
                <w:webHidden/>
              </w:rPr>
              <w:instrText xml:space="preserve"> PAGEREF _Toc22291643 \h </w:instrText>
            </w:r>
            <w:r w:rsidR="004C1A66">
              <w:rPr>
                <w:noProof/>
                <w:webHidden/>
              </w:rPr>
            </w:r>
            <w:r w:rsidR="004C1A66">
              <w:rPr>
                <w:noProof/>
                <w:webHidden/>
              </w:rPr>
              <w:fldChar w:fldCharType="separate"/>
            </w:r>
            <w:r w:rsidR="00824F03">
              <w:rPr>
                <w:noProof/>
                <w:webHidden/>
              </w:rPr>
              <w:t>12</w:t>
            </w:r>
            <w:r w:rsidR="004C1A66">
              <w:rPr>
                <w:noProof/>
                <w:webHidden/>
              </w:rPr>
              <w:fldChar w:fldCharType="end"/>
            </w:r>
          </w:hyperlink>
        </w:p>
        <w:p w14:paraId="54791329" w14:textId="19A401EA" w:rsidR="004C1A66" w:rsidRDefault="003A6F39">
          <w:pPr>
            <w:pStyle w:val="TOC3"/>
            <w:tabs>
              <w:tab w:val="right" w:leader="dot" w:pos="8290"/>
            </w:tabs>
            <w:rPr>
              <w:rFonts w:asciiTheme="minorHAnsi" w:hAnsiTheme="minorHAnsi"/>
              <w:noProof/>
              <w:color w:val="auto"/>
              <w:sz w:val="22"/>
              <w:szCs w:val="22"/>
              <w:lang w:eastAsia="en-GB"/>
            </w:rPr>
          </w:pPr>
          <w:hyperlink w:anchor="_Toc22291644" w:history="1">
            <w:r w:rsidR="004C1A66" w:rsidRPr="002E0C5E">
              <w:rPr>
                <w:rStyle w:val="Hyperlink"/>
                <w:noProof/>
              </w:rPr>
              <w:t>Updating a Sensitivities Market Value Fund</w:t>
            </w:r>
            <w:r w:rsidR="004C1A66">
              <w:rPr>
                <w:noProof/>
                <w:webHidden/>
              </w:rPr>
              <w:tab/>
            </w:r>
            <w:r w:rsidR="004C1A66">
              <w:rPr>
                <w:noProof/>
                <w:webHidden/>
              </w:rPr>
              <w:fldChar w:fldCharType="begin"/>
            </w:r>
            <w:r w:rsidR="004C1A66">
              <w:rPr>
                <w:noProof/>
                <w:webHidden/>
              </w:rPr>
              <w:instrText xml:space="preserve"> PAGEREF _Toc22291644 \h </w:instrText>
            </w:r>
            <w:r w:rsidR="004C1A66">
              <w:rPr>
                <w:noProof/>
                <w:webHidden/>
              </w:rPr>
            </w:r>
            <w:r w:rsidR="004C1A66">
              <w:rPr>
                <w:noProof/>
                <w:webHidden/>
              </w:rPr>
              <w:fldChar w:fldCharType="separate"/>
            </w:r>
            <w:r w:rsidR="00824F03">
              <w:rPr>
                <w:noProof/>
                <w:webHidden/>
              </w:rPr>
              <w:t>14</w:t>
            </w:r>
            <w:r w:rsidR="004C1A66">
              <w:rPr>
                <w:noProof/>
                <w:webHidden/>
              </w:rPr>
              <w:fldChar w:fldCharType="end"/>
            </w:r>
          </w:hyperlink>
        </w:p>
        <w:p w14:paraId="43E0EB34" w14:textId="08D11B30" w:rsidR="004C1A66" w:rsidRDefault="003A6F39" w:rsidP="00FA6FAF">
          <w:pPr>
            <w:pStyle w:val="TOC3"/>
            <w:tabs>
              <w:tab w:val="right" w:leader="dot" w:pos="8290"/>
            </w:tabs>
            <w:ind w:left="720"/>
            <w:rPr>
              <w:rFonts w:asciiTheme="minorHAnsi" w:hAnsiTheme="minorHAnsi"/>
              <w:noProof/>
              <w:color w:val="auto"/>
              <w:sz w:val="22"/>
              <w:szCs w:val="22"/>
              <w:lang w:eastAsia="en-GB"/>
            </w:rPr>
          </w:pPr>
          <w:hyperlink w:anchor="_Toc22291645" w:history="1">
            <w:r w:rsidR="004C1A66" w:rsidRPr="002E0C5E">
              <w:rPr>
                <w:rStyle w:val="Hyperlink"/>
                <w:noProof/>
              </w:rPr>
              <w:t>Using 01s to update a Sensitivities Market Value Fund</w:t>
            </w:r>
            <w:r w:rsidR="004C1A66">
              <w:rPr>
                <w:noProof/>
                <w:webHidden/>
              </w:rPr>
              <w:tab/>
            </w:r>
            <w:r w:rsidR="004C1A66">
              <w:rPr>
                <w:noProof/>
                <w:webHidden/>
              </w:rPr>
              <w:fldChar w:fldCharType="begin"/>
            </w:r>
            <w:r w:rsidR="004C1A66">
              <w:rPr>
                <w:noProof/>
                <w:webHidden/>
              </w:rPr>
              <w:instrText xml:space="preserve"> PAGEREF _Toc22291645 \h </w:instrText>
            </w:r>
            <w:r w:rsidR="004C1A66">
              <w:rPr>
                <w:noProof/>
                <w:webHidden/>
              </w:rPr>
            </w:r>
            <w:r w:rsidR="004C1A66">
              <w:rPr>
                <w:noProof/>
                <w:webHidden/>
              </w:rPr>
              <w:fldChar w:fldCharType="separate"/>
            </w:r>
            <w:r w:rsidR="00824F03">
              <w:rPr>
                <w:noProof/>
                <w:webHidden/>
              </w:rPr>
              <w:t>14</w:t>
            </w:r>
            <w:r w:rsidR="004C1A66">
              <w:rPr>
                <w:noProof/>
                <w:webHidden/>
              </w:rPr>
              <w:fldChar w:fldCharType="end"/>
            </w:r>
          </w:hyperlink>
        </w:p>
        <w:p w14:paraId="26AC0588" w14:textId="56C97067" w:rsidR="004C1A66" w:rsidRDefault="003A6F39" w:rsidP="00FA6FAF">
          <w:pPr>
            <w:pStyle w:val="TOC3"/>
            <w:tabs>
              <w:tab w:val="right" w:leader="dot" w:pos="8290"/>
            </w:tabs>
            <w:ind w:left="720"/>
            <w:rPr>
              <w:rFonts w:asciiTheme="minorHAnsi" w:hAnsiTheme="minorHAnsi"/>
              <w:noProof/>
              <w:color w:val="auto"/>
              <w:sz w:val="22"/>
              <w:szCs w:val="22"/>
              <w:lang w:eastAsia="en-GB"/>
            </w:rPr>
          </w:pPr>
          <w:hyperlink w:anchor="_Toc22291646" w:history="1">
            <w:r w:rsidR="004C1A66" w:rsidRPr="002E0C5E">
              <w:rPr>
                <w:rStyle w:val="Hyperlink"/>
                <w:noProof/>
              </w:rPr>
              <w:t>Using cashflows to update a Sensitivities Market Value Fund</w:t>
            </w:r>
            <w:r w:rsidR="004C1A66">
              <w:rPr>
                <w:noProof/>
                <w:webHidden/>
              </w:rPr>
              <w:tab/>
            </w:r>
            <w:r w:rsidR="004C1A66">
              <w:rPr>
                <w:noProof/>
                <w:webHidden/>
              </w:rPr>
              <w:fldChar w:fldCharType="begin"/>
            </w:r>
            <w:r w:rsidR="004C1A66">
              <w:rPr>
                <w:noProof/>
                <w:webHidden/>
              </w:rPr>
              <w:instrText xml:space="preserve"> PAGEREF _Toc22291646 \h </w:instrText>
            </w:r>
            <w:r w:rsidR="004C1A66">
              <w:rPr>
                <w:noProof/>
                <w:webHidden/>
              </w:rPr>
            </w:r>
            <w:r w:rsidR="004C1A66">
              <w:rPr>
                <w:noProof/>
                <w:webHidden/>
              </w:rPr>
              <w:fldChar w:fldCharType="separate"/>
            </w:r>
            <w:r w:rsidR="00824F03">
              <w:rPr>
                <w:noProof/>
                <w:webHidden/>
              </w:rPr>
              <w:t>19</w:t>
            </w:r>
            <w:r w:rsidR="004C1A66">
              <w:rPr>
                <w:noProof/>
                <w:webHidden/>
              </w:rPr>
              <w:fldChar w:fldCharType="end"/>
            </w:r>
          </w:hyperlink>
        </w:p>
        <w:p w14:paraId="305CEB81" w14:textId="165944A1" w:rsidR="004C1A66" w:rsidRDefault="003A6F39" w:rsidP="00FA6FAF">
          <w:pPr>
            <w:pStyle w:val="TOC3"/>
            <w:tabs>
              <w:tab w:val="right" w:leader="dot" w:pos="8290"/>
            </w:tabs>
            <w:ind w:left="720"/>
            <w:rPr>
              <w:rFonts w:asciiTheme="minorHAnsi" w:hAnsiTheme="minorHAnsi"/>
              <w:noProof/>
              <w:color w:val="auto"/>
              <w:sz w:val="22"/>
              <w:szCs w:val="22"/>
              <w:lang w:eastAsia="en-GB"/>
            </w:rPr>
          </w:pPr>
          <w:hyperlink w:anchor="_Toc22291647" w:history="1">
            <w:r w:rsidR="004C1A66" w:rsidRPr="002E0C5E">
              <w:rPr>
                <w:rStyle w:val="Hyperlink"/>
                <w:noProof/>
              </w:rPr>
              <w:t>Using Risk Factors to update a Sensitivities Market Value Fund</w:t>
            </w:r>
            <w:r w:rsidR="004C1A66">
              <w:rPr>
                <w:noProof/>
                <w:webHidden/>
              </w:rPr>
              <w:tab/>
            </w:r>
            <w:r w:rsidR="004C1A66">
              <w:rPr>
                <w:noProof/>
                <w:webHidden/>
              </w:rPr>
              <w:fldChar w:fldCharType="begin"/>
            </w:r>
            <w:r w:rsidR="004C1A66">
              <w:rPr>
                <w:noProof/>
                <w:webHidden/>
              </w:rPr>
              <w:instrText xml:space="preserve"> PAGEREF _Toc22291647 \h </w:instrText>
            </w:r>
            <w:r w:rsidR="004C1A66">
              <w:rPr>
                <w:noProof/>
                <w:webHidden/>
              </w:rPr>
            </w:r>
            <w:r w:rsidR="004C1A66">
              <w:rPr>
                <w:noProof/>
                <w:webHidden/>
              </w:rPr>
              <w:fldChar w:fldCharType="separate"/>
            </w:r>
            <w:r w:rsidR="00824F03">
              <w:rPr>
                <w:noProof/>
                <w:webHidden/>
              </w:rPr>
              <w:t>22</w:t>
            </w:r>
            <w:r w:rsidR="004C1A66">
              <w:rPr>
                <w:noProof/>
                <w:webHidden/>
              </w:rPr>
              <w:fldChar w:fldCharType="end"/>
            </w:r>
          </w:hyperlink>
        </w:p>
        <w:p w14:paraId="77C37712" w14:textId="2084C581" w:rsidR="004C1A66" w:rsidRDefault="003A6F39">
          <w:pPr>
            <w:pStyle w:val="TOC3"/>
            <w:tabs>
              <w:tab w:val="right" w:leader="dot" w:pos="8290"/>
            </w:tabs>
            <w:rPr>
              <w:rFonts w:asciiTheme="minorHAnsi" w:hAnsiTheme="minorHAnsi"/>
              <w:noProof/>
              <w:color w:val="auto"/>
              <w:sz w:val="22"/>
              <w:szCs w:val="22"/>
              <w:lang w:eastAsia="en-GB"/>
            </w:rPr>
          </w:pPr>
          <w:hyperlink w:anchor="_Toc22291648" w:history="1">
            <w:r w:rsidR="004C1A66" w:rsidRPr="002E0C5E">
              <w:rPr>
                <w:rStyle w:val="Hyperlink"/>
                <w:noProof/>
              </w:rPr>
              <w:t>Updating a Derivative</w:t>
            </w:r>
            <w:r w:rsidR="004C1A66">
              <w:rPr>
                <w:noProof/>
                <w:webHidden/>
              </w:rPr>
              <w:tab/>
            </w:r>
            <w:r w:rsidR="004C1A66">
              <w:rPr>
                <w:noProof/>
                <w:webHidden/>
              </w:rPr>
              <w:fldChar w:fldCharType="begin"/>
            </w:r>
            <w:r w:rsidR="004C1A66">
              <w:rPr>
                <w:noProof/>
                <w:webHidden/>
              </w:rPr>
              <w:instrText xml:space="preserve"> PAGEREF _Toc22291648 \h </w:instrText>
            </w:r>
            <w:r w:rsidR="004C1A66">
              <w:rPr>
                <w:noProof/>
                <w:webHidden/>
              </w:rPr>
            </w:r>
            <w:r w:rsidR="004C1A66">
              <w:rPr>
                <w:noProof/>
                <w:webHidden/>
              </w:rPr>
              <w:fldChar w:fldCharType="separate"/>
            </w:r>
            <w:r w:rsidR="00824F03">
              <w:rPr>
                <w:noProof/>
                <w:webHidden/>
              </w:rPr>
              <w:t>23</w:t>
            </w:r>
            <w:r w:rsidR="004C1A66">
              <w:rPr>
                <w:noProof/>
                <w:webHidden/>
              </w:rPr>
              <w:fldChar w:fldCharType="end"/>
            </w:r>
          </w:hyperlink>
        </w:p>
        <w:p w14:paraId="20BBEB1F" w14:textId="4356C557" w:rsidR="004C1A66" w:rsidRDefault="003A6F39">
          <w:pPr>
            <w:pStyle w:val="TOC3"/>
            <w:tabs>
              <w:tab w:val="right" w:leader="dot" w:pos="8290"/>
            </w:tabs>
            <w:rPr>
              <w:rFonts w:asciiTheme="minorHAnsi" w:hAnsiTheme="minorHAnsi"/>
              <w:noProof/>
              <w:color w:val="auto"/>
              <w:sz w:val="22"/>
              <w:szCs w:val="22"/>
              <w:lang w:eastAsia="en-GB"/>
            </w:rPr>
          </w:pPr>
          <w:hyperlink w:anchor="_Toc22291649" w:history="1">
            <w:r w:rsidR="004C1A66" w:rsidRPr="002E0C5E">
              <w:rPr>
                <w:rStyle w:val="Hyperlink"/>
                <w:noProof/>
              </w:rPr>
              <w:t>Multi-fund Updates</w:t>
            </w:r>
            <w:r w:rsidR="004C1A66">
              <w:rPr>
                <w:noProof/>
                <w:webHidden/>
              </w:rPr>
              <w:tab/>
            </w:r>
            <w:r w:rsidR="004C1A66">
              <w:rPr>
                <w:noProof/>
                <w:webHidden/>
              </w:rPr>
              <w:fldChar w:fldCharType="begin"/>
            </w:r>
            <w:r w:rsidR="004C1A66">
              <w:rPr>
                <w:noProof/>
                <w:webHidden/>
              </w:rPr>
              <w:instrText xml:space="preserve"> PAGEREF _Toc22291649 \h </w:instrText>
            </w:r>
            <w:r w:rsidR="004C1A66">
              <w:rPr>
                <w:noProof/>
                <w:webHidden/>
              </w:rPr>
            </w:r>
            <w:r w:rsidR="004C1A66">
              <w:rPr>
                <w:noProof/>
                <w:webHidden/>
              </w:rPr>
              <w:fldChar w:fldCharType="separate"/>
            </w:r>
            <w:r w:rsidR="00824F03">
              <w:rPr>
                <w:noProof/>
                <w:webHidden/>
              </w:rPr>
              <w:t>23</w:t>
            </w:r>
            <w:r w:rsidR="004C1A66">
              <w:rPr>
                <w:noProof/>
                <w:webHidden/>
              </w:rPr>
              <w:fldChar w:fldCharType="end"/>
            </w:r>
          </w:hyperlink>
        </w:p>
        <w:p w14:paraId="6437C838" w14:textId="36A6359E" w:rsidR="004C1A66" w:rsidRDefault="003A6F39">
          <w:pPr>
            <w:pStyle w:val="TOC1"/>
            <w:tabs>
              <w:tab w:val="right" w:leader="dot" w:pos="8290"/>
            </w:tabs>
            <w:rPr>
              <w:rFonts w:asciiTheme="minorHAnsi" w:eastAsiaTheme="minorEastAsia" w:hAnsiTheme="minorHAnsi" w:cstheme="minorBidi"/>
              <w:noProof/>
              <w:color w:val="auto"/>
              <w:sz w:val="22"/>
              <w:lang w:eastAsia="en-GB"/>
            </w:rPr>
          </w:pPr>
          <w:hyperlink w:anchor="_Toc22291650" w:history="1">
            <w:r w:rsidR="004C1A66" w:rsidRPr="002E0C5E">
              <w:rPr>
                <w:rStyle w:val="Hyperlink"/>
                <w:noProof/>
              </w:rPr>
              <w:t>Releasing and Deleting Updates and Funds</w:t>
            </w:r>
            <w:r w:rsidR="004C1A66">
              <w:rPr>
                <w:noProof/>
                <w:webHidden/>
              </w:rPr>
              <w:tab/>
            </w:r>
            <w:r w:rsidR="004C1A66">
              <w:rPr>
                <w:noProof/>
                <w:webHidden/>
              </w:rPr>
              <w:fldChar w:fldCharType="begin"/>
            </w:r>
            <w:r w:rsidR="004C1A66">
              <w:rPr>
                <w:noProof/>
                <w:webHidden/>
              </w:rPr>
              <w:instrText xml:space="preserve"> PAGEREF _Toc22291650 \h </w:instrText>
            </w:r>
            <w:r w:rsidR="004C1A66">
              <w:rPr>
                <w:noProof/>
                <w:webHidden/>
              </w:rPr>
            </w:r>
            <w:r w:rsidR="004C1A66">
              <w:rPr>
                <w:noProof/>
                <w:webHidden/>
              </w:rPr>
              <w:fldChar w:fldCharType="separate"/>
            </w:r>
            <w:r w:rsidR="00824F03">
              <w:rPr>
                <w:noProof/>
                <w:webHidden/>
              </w:rPr>
              <w:t>24</w:t>
            </w:r>
            <w:r w:rsidR="004C1A66">
              <w:rPr>
                <w:noProof/>
                <w:webHidden/>
              </w:rPr>
              <w:fldChar w:fldCharType="end"/>
            </w:r>
          </w:hyperlink>
        </w:p>
        <w:p w14:paraId="4B0902E1" w14:textId="0CEB937D" w:rsidR="004C1A66" w:rsidRDefault="003A6F39">
          <w:pPr>
            <w:pStyle w:val="TOC1"/>
            <w:tabs>
              <w:tab w:val="right" w:leader="dot" w:pos="8290"/>
            </w:tabs>
            <w:rPr>
              <w:rFonts w:asciiTheme="minorHAnsi" w:eastAsiaTheme="minorEastAsia" w:hAnsiTheme="minorHAnsi" w:cstheme="minorBidi"/>
              <w:noProof/>
              <w:color w:val="auto"/>
              <w:sz w:val="22"/>
              <w:lang w:eastAsia="en-GB"/>
            </w:rPr>
          </w:pPr>
          <w:hyperlink w:anchor="_Toc22291651" w:history="1">
            <w:r w:rsidR="004C1A66" w:rsidRPr="002E0C5E">
              <w:rPr>
                <w:rStyle w:val="Hyperlink"/>
                <w:noProof/>
              </w:rPr>
              <w:t>FAQs</w:t>
            </w:r>
            <w:r w:rsidR="004C1A66">
              <w:rPr>
                <w:noProof/>
                <w:webHidden/>
              </w:rPr>
              <w:tab/>
            </w:r>
            <w:r w:rsidR="004C1A66">
              <w:rPr>
                <w:noProof/>
                <w:webHidden/>
              </w:rPr>
              <w:fldChar w:fldCharType="begin"/>
            </w:r>
            <w:r w:rsidR="004C1A66">
              <w:rPr>
                <w:noProof/>
                <w:webHidden/>
              </w:rPr>
              <w:instrText xml:space="preserve"> PAGEREF _Toc22291651 \h </w:instrText>
            </w:r>
            <w:r w:rsidR="004C1A66">
              <w:rPr>
                <w:noProof/>
                <w:webHidden/>
              </w:rPr>
            </w:r>
            <w:r w:rsidR="004C1A66">
              <w:rPr>
                <w:noProof/>
                <w:webHidden/>
              </w:rPr>
              <w:fldChar w:fldCharType="separate"/>
            </w:r>
            <w:r w:rsidR="00824F03">
              <w:rPr>
                <w:noProof/>
                <w:webHidden/>
              </w:rPr>
              <w:t>27</w:t>
            </w:r>
            <w:r w:rsidR="004C1A66">
              <w:rPr>
                <w:noProof/>
                <w:webHidden/>
              </w:rPr>
              <w:fldChar w:fldCharType="end"/>
            </w:r>
          </w:hyperlink>
        </w:p>
        <w:p w14:paraId="33C05937" w14:textId="5FAFDD03" w:rsidR="004C1A66" w:rsidRDefault="003A6F39">
          <w:pPr>
            <w:pStyle w:val="TOC1"/>
            <w:tabs>
              <w:tab w:val="right" w:leader="dot" w:pos="8290"/>
            </w:tabs>
            <w:rPr>
              <w:rFonts w:asciiTheme="minorHAnsi" w:eastAsiaTheme="minorEastAsia" w:hAnsiTheme="minorHAnsi" w:cstheme="minorBidi"/>
              <w:noProof/>
              <w:color w:val="auto"/>
              <w:sz w:val="22"/>
              <w:lang w:eastAsia="en-GB"/>
            </w:rPr>
          </w:pPr>
          <w:hyperlink w:anchor="_Toc22291652" w:history="1">
            <w:r w:rsidR="004C1A66" w:rsidRPr="002E0C5E">
              <w:rPr>
                <w:rStyle w:val="Hyperlink"/>
                <w:noProof/>
              </w:rPr>
              <w:t>Glossary</w:t>
            </w:r>
            <w:r w:rsidR="004C1A66">
              <w:rPr>
                <w:noProof/>
                <w:webHidden/>
              </w:rPr>
              <w:tab/>
            </w:r>
            <w:r w:rsidR="004C1A66">
              <w:rPr>
                <w:noProof/>
                <w:webHidden/>
              </w:rPr>
              <w:fldChar w:fldCharType="begin"/>
            </w:r>
            <w:r w:rsidR="004C1A66">
              <w:rPr>
                <w:noProof/>
                <w:webHidden/>
              </w:rPr>
              <w:instrText xml:space="preserve"> PAGEREF _Toc22291652 \h </w:instrText>
            </w:r>
            <w:r w:rsidR="004C1A66">
              <w:rPr>
                <w:noProof/>
                <w:webHidden/>
              </w:rPr>
            </w:r>
            <w:r w:rsidR="004C1A66">
              <w:rPr>
                <w:noProof/>
                <w:webHidden/>
              </w:rPr>
              <w:fldChar w:fldCharType="separate"/>
            </w:r>
            <w:r w:rsidR="00824F03">
              <w:rPr>
                <w:noProof/>
                <w:webHidden/>
              </w:rPr>
              <w:t>28</w:t>
            </w:r>
            <w:r w:rsidR="004C1A66">
              <w:rPr>
                <w:noProof/>
                <w:webHidden/>
              </w:rPr>
              <w:fldChar w:fldCharType="end"/>
            </w:r>
          </w:hyperlink>
        </w:p>
        <w:p w14:paraId="62AD1672" w14:textId="443409FE" w:rsidR="00940765" w:rsidRPr="004C1A66" w:rsidRDefault="003A6F39" w:rsidP="004C1A66">
          <w:pPr>
            <w:pStyle w:val="TOC1"/>
            <w:tabs>
              <w:tab w:val="right" w:leader="dot" w:pos="8290"/>
            </w:tabs>
            <w:rPr>
              <w:rFonts w:asciiTheme="minorHAnsi" w:eastAsiaTheme="minorEastAsia" w:hAnsiTheme="minorHAnsi" w:cstheme="minorBidi"/>
              <w:noProof/>
              <w:color w:val="auto"/>
              <w:sz w:val="22"/>
              <w:lang w:eastAsia="en-GB"/>
            </w:rPr>
          </w:pPr>
          <w:hyperlink w:anchor="_Toc22291655" w:history="1">
            <w:r w:rsidR="004C1A66" w:rsidRPr="002E0C5E">
              <w:rPr>
                <w:rStyle w:val="Hyperlink"/>
                <w:noProof/>
              </w:rPr>
              <w:t>Groupings</w:t>
            </w:r>
            <w:r w:rsidR="004C1A66">
              <w:rPr>
                <w:noProof/>
                <w:webHidden/>
              </w:rPr>
              <w:tab/>
            </w:r>
            <w:r w:rsidR="004C1A66">
              <w:rPr>
                <w:noProof/>
                <w:webHidden/>
              </w:rPr>
              <w:fldChar w:fldCharType="begin"/>
            </w:r>
            <w:r w:rsidR="004C1A66">
              <w:rPr>
                <w:noProof/>
                <w:webHidden/>
              </w:rPr>
              <w:instrText xml:space="preserve"> PAGEREF _Toc22291655 \h </w:instrText>
            </w:r>
            <w:r w:rsidR="004C1A66">
              <w:rPr>
                <w:noProof/>
                <w:webHidden/>
              </w:rPr>
            </w:r>
            <w:r w:rsidR="004C1A66">
              <w:rPr>
                <w:noProof/>
                <w:webHidden/>
              </w:rPr>
              <w:fldChar w:fldCharType="separate"/>
            </w:r>
            <w:r w:rsidR="00824F03">
              <w:rPr>
                <w:noProof/>
                <w:webHidden/>
              </w:rPr>
              <w:t>31</w:t>
            </w:r>
            <w:r w:rsidR="004C1A66">
              <w:rPr>
                <w:noProof/>
                <w:webHidden/>
              </w:rPr>
              <w:fldChar w:fldCharType="end"/>
            </w:r>
          </w:hyperlink>
          <w:r w:rsidR="00940765" w:rsidRPr="00C27E5F">
            <w:rPr>
              <w:b/>
              <w:bCs/>
              <w:noProof/>
            </w:rPr>
            <w:fldChar w:fldCharType="end"/>
          </w:r>
        </w:p>
      </w:sdtContent>
    </w:sdt>
    <w:p w14:paraId="25430D66" w14:textId="77777777" w:rsidR="00941FD2" w:rsidRPr="00C27E5F" w:rsidRDefault="00941FD2" w:rsidP="00D5085D">
      <w:pPr>
        <w:pStyle w:val="Heading1"/>
      </w:pPr>
      <w:bookmarkStart w:id="2" w:name="_Toc22291625"/>
      <w:r w:rsidRPr="00C27E5F">
        <w:lastRenderedPageBreak/>
        <w:t>Introduction</w:t>
      </w:r>
      <w:bookmarkEnd w:id="2"/>
    </w:p>
    <w:p w14:paraId="1497CE45" w14:textId="4103AB95" w:rsidR="007B624A" w:rsidRPr="00C27E5F" w:rsidRDefault="007B624A" w:rsidP="00D5085D">
      <w:pPr>
        <w:pStyle w:val="Heading2"/>
      </w:pPr>
      <w:bookmarkStart w:id="3" w:name="_Toc22291626"/>
      <w:r w:rsidRPr="00C27E5F">
        <w:t>Intention</w:t>
      </w:r>
      <w:bookmarkEnd w:id="3"/>
    </w:p>
    <w:p w14:paraId="67134ACB" w14:textId="6B4F0B5B" w:rsidR="003667CC" w:rsidRDefault="007B624A" w:rsidP="00D5085D">
      <w:r w:rsidRPr="00C27E5F">
        <w:t>This document aims to provide all the information required to create and maintain user-defined</w:t>
      </w:r>
      <w:r w:rsidR="002F3D88">
        <w:t xml:space="preserve"> funds</w:t>
      </w:r>
      <w:r w:rsidR="003667CC" w:rsidRPr="00C27E5F">
        <w:t>. It contains instructions, helpful tips as well as examples to help the user get the maximu</w:t>
      </w:r>
      <w:r w:rsidR="002F3D88">
        <w:t>m benefit out of Fund Manager</w:t>
      </w:r>
      <w:r w:rsidR="003667CC" w:rsidRPr="00C27E5F">
        <w:t xml:space="preserve">. </w:t>
      </w:r>
      <w:r w:rsidRPr="00C27E5F">
        <w:t xml:space="preserve">Towards the end of the guide, there is also a methodology section. This covers </w:t>
      </w:r>
      <w:r w:rsidR="003667CC" w:rsidRPr="00C27E5F">
        <w:t>the</w:t>
      </w:r>
      <w:r w:rsidRPr="00C27E5F">
        <w:t xml:space="preserve"> </w:t>
      </w:r>
      <w:r w:rsidR="00196DC4" w:rsidRPr="00C27E5F">
        <w:t>technical side of</w:t>
      </w:r>
      <w:r w:rsidR="002F3D88">
        <w:t xml:space="preserve"> Fund Manager</w:t>
      </w:r>
      <w:r w:rsidRPr="00C27E5F">
        <w:t xml:space="preserve"> </w:t>
      </w:r>
      <w:r w:rsidR="00196DC4" w:rsidRPr="00C27E5F">
        <w:t>specific features.</w:t>
      </w:r>
    </w:p>
    <w:p w14:paraId="52738D48" w14:textId="77777777" w:rsidR="00B5450B" w:rsidRPr="00C27E5F" w:rsidRDefault="00B5450B" w:rsidP="00D5085D"/>
    <w:p w14:paraId="390881E3" w14:textId="72638312" w:rsidR="003667CC" w:rsidRPr="00C27E5F" w:rsidRDefault="003667CC" w:rsidP="00D5085D">
      <w:pPr>
        <w:pStyle w:val="Heading2"/>
      </w:pPr>
      <w:bookmarkStart w:id="4" w:name="_Toc22291627"/>
      <w:r w:rsidRPr="00C27E5F">
        <w:t xml:space="preserve">Why would I use </w:t>
      </w:r>
      <w:r w:rsidR="002F3D88">
        <w:t>Fund Manager</w:t>
      </w:r>
      <w:r w:rsidRPr="00C27E5F">
        <w:t>?</w:t>
      </w:r>
      <w:bookmarkEnd w:id="4"/>
    </w:p>
    <w:p w14:paraId="7821B29B" w14:textId="60173B74" w:rsidR="00D5085D" w:rsidRDefault="00D5085D" w:rsidP="00D5085D">
      <w:pPr>
        <w:pStyle w:val="Heading3"/>
      </w:pPr>
      <w:bookmarkStart w:id="5" w:name="_Toc22291628"/>
      <w:r>
        <w:t>Control over valuation</w:t>
      </w:r>
      <w:bookmarkEnd w:id="5"/>
    </w:p>
    <w:p w14:paraId="7650BBD6" w14:textId="61D956F9" w:rsidR="00C913B2" w:rsidRPr="00C913B2" w:rsidRDefault="002F3D88" w:rsidP="00C913B2">
      <w:r>
        <w:t>Fund Manager</w:t>
      </w:r>
      <w:r w:rsidR="00FD00EC">
        <w:t xml:space="preserve"> complements</w:t>
      </w:r>
      <w:r w:rsidR="00C913B2" w:rsidRPr="00C27E5F">
        <w:t xml:space="preserve"> </w:t>
      </w:r>
      <w:r w:rsidR="008B4CFF">
        <w:t>and enhances</w:t>
      </w:r>
      <w:r w:rsidR="00F221E1">
        <w:t xml:space="preserve"> our</w:t>
      </w:r>
      <w:r w:rsidR="0067090B">
        <w:t xml:space="preserve"> analytics</w:t>
      </w:r>
      <w:r w:rsidR="00F221E1">
        <w:t xml:space="preserve"> solution</w:t>
      </w:r>
      <w:r w:rsidR="00FD00EC">
        <w:t>, giving</w:t>
      </w:r>
      <w:r w:rsidR="00C913B2" w:rsidRPr="00C27E5F">
        <w:t xml:space="preserve"> the user more con</w:t>
      </w:r>
      <w:r w:rsidR="00FD00EC">
        <w:t>trol ove</w:t>
      </w:r>
      <w:r w:rsidR="00296002">
        <w:t xml:space="preserve">r the </w:t>
      </w:r>
      <w:r w:rsidR="00B5450B">
        <w:t xml:space="preserve">asset </w:t>
      </w:r>
      <w:r w:rsidR="00296002">
        <w:t>modelling and monitoring</w:t>
      </w:r>
      <w:r w:rsidR="00FD00EC">
        <w:t xml:space="preserve"> process and</w:t>
      </w:r>
      <w:r w:rsidR="00C913B2" w:rsidRPr="00C27E5F">
        <w:t xml:space="preserve"> f</w:t>
      </w:r>
      <w:r w:rsidR="00C913B2">
        <w:t>urther improving</w:t>
      </w:r>
      <w:r w:rsidR="00C913B2" w:rsidRPr="00C27E5F">
        <w:t xml:space="preserve"> </w:t>
      </w:r>
      <w:r w:rsidR="008B4CFF">
        <w:t>the precision</w:t>
      </w:r>
      <w:r w:rsidR="00CC07AE">
        <w:t xml:space="preserve"> of </w:t>
      </w:r>
      <w:r w:rsidR="0067090B">
        <w:t>your valuations</w:t>
      </w:r>
      <w:r w:rsidR="00C913B2" w:rsidRPr="00C27E5F">
        <w:t xml:space="preserve">. </w:t>
      </w:r>
    </w:p>
    <w:p w14:paraId="475228F4" w14:textId="222934A2" w:rsidR="00D5085D" w:rsidRDefault="00C913B2" w:rsidP="00D5085D">
      <w:pPr>
        <w:pStyle w:val="Heading3"/>
      </w:pPr>
      <w:bookmarkStart w:id="6" w:name="_Toc22291629"/>
      <w:r>
        <w:t>Model</w:t>
      </w:r>
      <w:r w:rsidR="00296002">
        <w:t xml:space="preserve"> complex</w:t>
      </w:r>
      <w:r w:rsidR="00D5085D">
        <w:t xml:space="preserve"> assets</w:t>
      </w:r>
      <w:bookmarkEnd w:id="6"/>
    </w:p>
    <w:p w14:paraId="7CA1EFFB" w14:textId="3D206C18" w:rsidR="00C913B2" w:rsidRPr="00C913B2" w:rsidRDefault="00C913B2" w:rsidP="00C913B2">
      <w:r>
        <w:t xml:space="preserve">The different types of funds </w:t>
      </w:r>
      <w:r w:rsidR="0086103D">
        <w:t xml:space="preserve">in Fund Manager </w:t>
      </w:r>
      <w:r>
        <w:t>create a flexible framework for modellin</w:t>
      </w:r>
      <w:r w:rsidR="0086103D">
        <w:t>g complicated assets. Multi-asset, hedged and</w:t>
      </w:r>
      <w:r>
        <w:t xml:space="preserve"> </w:t>
      </w:r>
      <w:r w:rsidR="0086103D">
        <w:t>leveraged structures including</w:t>
      </w:r>
      <w:r>
        <w:t xml:space="preserve"> alternative investments are captured through structures involving a single fund, or multiple funds through a fund of funds. </w:t>
      </w:r>
    </w:p>
    <w:p w14:paraId="4DF9836A" w14:textId="20803F8D" w:rsidR="00D5085D" w:rsidRDefault="00D5085D" w:rsidP="00D5085D">
      <w:pPr>
        <w:pStyle w:val="Heading3"/>
      </w:pPr>
      <w:bookmarkStart w:id="7" w:name="_Toc22291630"/>
      <w:r>
        <w:t>Unique features</w:t>
      </w:r>
      <w:bookmarkEnd w:id="7"/>
    </w:p>
    <w:p w14:paraId="7652532D" w14:textId="19CF5680" w:rsidR="002330B3" w:rsidRDefault="002F3D88" w:rsidP="00D5085D">
      <w:r>
        <w:t>Fund Manager</w:t>
      </w:r>
      <w:r w:rsidR="00D5085D">
        <w:t xml:space="preserve"> </w:t>
      </w:r>
      <w:r>
        <w:t>is not just an interface</w:t>
      </w:r>
      <w:r w:rsidR="00445572">
        <w:t xml:space="preserve"> </w:t>
      </w:r>
      <w:r w:rsidR="001D0BCD">
        <w:t xml:space="preserve">for </w:t>
      </w:r>
      <w:r w:rsidR="00C913B2">
        <w:t>translating</w:t>
      </w:r>
      <w:r w:rsidR="001D0BCD">
        <w:t xml:space="preserve"> fund data such as sensitivities an</w:t>
      </w:r>
      <w:r>
        <w:t xml:space="preserve">d allocations into </w:t>
      </w:r>
      <w:r w:rsidR="0086103D">
        <w:t xml:space="preserve">a </w:t>
      </w:r>
      <w:r>
        <w:t>format compatible with the main analytics modules</w:t>
      </w:r>
      <w:r w:rsidR="001D0BCD">
        <w:t>.</w:t>
      </w:r>
      <w:r w:rsidR="00445572">
        <w:t xml:space="preserve"> </w:t>
      </w:r>
      <w:r w:rsidR="001D0BCD">
        <w:t>It</w:t>
      </w:r>
      <w:r w:rsidR="00445572">
        <w:t xml:space="preserve"> </w:t>
      </w:r>
      <w:r w:rsidR="00D5085D">
        <w:t xml:space="preserve">also offers </w:t>
      </w:r>
      <w:r w:rsidR="001D0BCD">
        <w:t xml:space="preserve">standalone </w:t>
      </w:r>
      <w:r w:rsidR="00D5085D">
        <w:t>feature</w:t>
      </w:r>
      <w:r w:rsidR="00445572">
        <w:t xml:space="preserve">s </w:t>
      </w:r>
      <w:r w:rsidR="00236F19">
        <w:t>that enhance</w:t>
      </w:r>
      <w:r w:rsidR="002330B3">
        <w:t xml:space="preserve"> </w:t>
      </w:r>
      <w:r w:rsidR="00236F19">
        <w:t>asset modelling capabilities.</w:t>
      </w:r>
      <w:r w:rsidR="00D5085D">
        <w:t xml:space="preserve"> </w:t>
      </w:r>
    </w:p>
    <w:p w14:paraId="49BA98DF" w14:textId="4CA42A27" w:rsidR="00C653BC" w:rsidRPr="00D5085D" w:rsidRDefault="00D5085D" w:rsidP="00D5085D">
      <w:r>
        <w:t xml:space="preserve">We are constantly </w:t>
      </w:r>
      <w:r w:rsidR="002F3D88">
        <w:t>striving</w:t>
      </w:r>
      <w:r>
        <w:t xml:space="preserve"> to </w:t>
      </w:r>
      <w:r w:rsidR="002F3D88">
        <w:t>cater for ever changing business requirements, and provide a seamless user experience from granular data to powerful analytics</w:t>
      </w:r>
      <w:r>
        <w:t xml:space="preserve">. </w:t>
      </w:r>
      <w:r w:rsidR="008B4CFF">
        <w:t>In the future we look to expand further into the alternatives modelling space, as well as improve the general user experience of Fund Manager.</w:t>
      </w:r>
    </w:p>
    <w:p w14:paraId="2CB6FE8F" w14:textId="77777777" w:rsidR="00C653BC" w:rsidRPr="00C27E5F" w:rsidRDefault="00C653BC" w:rsidP="00D5085D">
      <w:pPr>
        <w:pStyle w:val="Heading2"/>
      </w:pPr>
      <w:bookmarkStart w:id="8" w:name="_Toc22291631"/>
      <w:r w:rsidRPr="00C27E5F">
        <w:lastRenderedPageBreak/>
        <w:t>Overview</w:t>
      </w:r>
      <w:bookmarkEnd w:id="8"/>
    </w:p>
    <w:p w14:paraId="794C0CDA" w14:textId="3AEB2A2A" w:rsidR="00941FD2" w:rsidRPr="00D132F8" w:rsidRDefault="00F02F12" w:rsidP="00D5085D">
      <w:pPr>
        <w:pStyle w:val="Heading3"/>
      </w:pPr>
      <w:bookmarkStart w:id="9" w:name="_Toc22291632"/>
      <w:r w:rsidRPr="00D132F8">
        <w:t>Landing page</w:t>
      </w:r>
      <w:bookmarkEnd w:id="9"/>
    </w:p>
    <w:p w14:paraId="24AF3534" w14:textId="12BE9587" w:rsidR="00D132F8" w:rsidRDefault="00C653BC" w:rsidP="00D5085D">
      <w:r w:rsidRPr="00C27E5F">
        <w:rPr>
          <w:noProof/>
          <w:lang w:val="en-US"/>
        </w:rPr>
        <w:drawing>
          <wp:inline distT="0" distB="0" distL="0" distR="0" wp14:anchorId="5A89E6AD" wp14:editId="5228A564">
            <wp:extent cx="5270500" cy="4039745"/>
            <wp:effectExtent l="0" t="0" r="6350" b="0"/>
            <wp:docPr id="13" name="Picture 13" descr="P:\Juha\Fund Management\FM UG Revamp\Landing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Juha\Fund Management\FM UG Revamp\Landing p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4039745"/>
                    </a:xfrm>
                    <a:prstGeom prst="rect">
                      <a:avLst/>
                    </a:prstGeom>
                    <a:noFill/>
                    <a:ln>
                      <a:noFill/>
                    </a:ln>
                  </pic:spPr>
                </pic:pic>
              </a:graphicData>
            </a:graphic>
          </wp:inline>
        </w:drawing>
      </w:r>
      <w:r w:rsidR="00F02F12" w:rsidRPr="00C27E5F">
        <w:t>The</w:t>
      </w:r>
      <w:r w:rsidR="00FE07DD" w:rsidRPr="00C27E5F">
        <w:t xml:space="preserve"> first to greet the u</w:t>
      </w:r>
      <w:r w:rsidR="00196DC4" w:rsidRPr="00C27E5F">
        <w:t>ser after successfully logging o</w:t>
      </w:r>
      <w:r w:rsidR="00FE07DD" w:rsidRPr="00C27E5F">
        <w:t>n is the landing page, listing all the funds the user can acce</w:t>
      </w:r>
      <w:r w:rsidR="00D132F8">
        <w:t>ss. A user may have permission to edit and delete, or just view a fund</w:t>
      </w:r>
      <w:r w:rsidR="00FE07DD" w:rsidRPr="00C27E5F">
        <w:t xml:space="preserve">. </w:t>
      </w:r>
      <w:bookmarkStart w:id="10" w:name="_GoBack"/>
      <w:bookmarkEnd w:id="10"/>
    </w:p>
    <w:p w14:paraId="6CCC5D4D" w14:textId="5FE2BB71" w:rsidR="00FE07DD" w:rsidRPr="00C27E5F" w:rsidRDefault="00D132F8" w:rsidP="00D5085D">
      <w:r>
        <w:rPr>
          <w:b/>
        </w:rPr>
        <w:t xml:space="preserve">Tip: </w:t>
      </w:r>
      <w:r w:rsidR="00FE07DD" w:rsidRPr="00C27E5F">
        <w:t xml:space="preserve">The quickest way to find a specific fund is </w:t>
      </w:r>
      <w:r w:rsidR="00CC07AE">
        <w:t xml:space="preserve">using </w:t>
      </w:r>
      <w:r w:rsidR="00FE07DD" w:rsidRPr="00C27E5F">
        <w:t>the search feature at the top right corner.</w:t>
      </w:r>
    </w:p>
    <w:p w14:paraId="6E38F3E8" w14:textId="5686D1D6" w:rsidR="00C653BC" w:rsidRPr="00D132F8" w:rsidRDefault="00C653BC" w:rsidP="00D5085D">
      <w:pPr>
        <w:pStyle w:val="Heading3"/>
      </w:pPr>
      <w:bookmarkStart w:id="11" w:name="_Toc22291633"/>
      <w:r w:rsidRPr="00D132F8">
        <w:t>Funds and fund updates</w:t>
      </w:r>
      <w:bookmarkEnd w:id="11"/>
    </w:p>
    <w:p w14:paraId="4069C18D" w14:textId="56E144F2" w:rsidR="00C653BC" w:rsidRPr="00C27E5F" w:rsidRDefault="00C653BC" w:rsidP="00D5085D">
      <w:r w:rsidRPr="00C27E5F">
        <w:t xml:space="preserve">In </w:t>
      </w:r>
      <w:r w:rsidR="002F3D88">
        <w:t>Fund Manager</w:t>
      </w:r>
      <w:r w:rsidRPr="00C27E5F">
        <w:t xml:space="preserve">, a fund in itself is merely a shell containing some basic information about the fund, such as type and currency. The bulk of the information </w:t>
      </w:r>
      <w:r w:rsidR="00FA3099" w:rsidRPr="00C27E5F">
        <w:t xml:space="preserve">that is likely to change </w:t>
      </w:r>
      <w:r w:rsidR="00196DC4" w:rsidRPr="00C27E5F">
        <w:t xml:space="preserve">over time </w:t>
      </w:r>
      <w:r w:rsidRPr="00C27E5F">
        <w:t>is stored in a fund update. For example, the Risk First ‘UK Equities’ proxy fund</w:t>
      </w:r>
      <w:r w:rsidR="00FA3099" w:rsidRPr="00C27E5F">
        <w:t xml:space="preserve"> contains multiple updates as seen below. A fund can only have one active update at a time. An ‘Ongoing’ update will automatical</w:t>
      </w:r>
      <w:r w:rsidR="00196DC4" w:rsidRPr="00C27E5F">
        <w:t>ly terminate when a more recent update is created</w:t>
      </w:r>
      <w:r w:rsidR="00FA3099" w:rsidRPr="00C27E5F">
        <w:t>.</w:t>
      </w:r>
    </w:p>
    <w:p w14:paraId="3433081A" w14:textId="77777777" w:rsidR="00C653BC" w:rsidRPr="00C27E5F" w:rsidRDefault="00C653BC" w:rsidP="00D5085D">
      <w:r w:rsidRPr="00C27E5F">
        <w:t xml:space="preserve"> </w:t>
      </w:r>
    </w:p>
    <w:p w14:paraId="24CAAB08" w14:textId="77777777" w:rsidR="00C653BC" w:rsidRPr="00C27E5F" w:rsidRDefault="00C653BC" w:rsidP="00D5085D">
      <w:r w:rsidRPr="00C27E5F">
        <w:rPr>
          <w:noProof/>
          <w:lang w:val="en-US"/>
        </w:rPr>
        <w:lastRenderedPageBreak/>
        <w:drawing>
          <wp:inline distT="0" distB="0" distL="0" distR="0" wp14:anchorId="0E1026BA" wp14:editId="1CAA78BA">
            <wp:extent cx="5270500" cy="4079433"/>
            <wp:effectExtent l="0" t="0" r="6350" b="0"/>
            <wp:docPr id="14" name="Picture 14" descr="P:\Juha\Fund Management\FM UG Revamp\Fund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Juha\Fund Management\FM UG Revamp\Fund detai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4079433"/>
                    </a:xfrm>
                    <a:prstGeom prst="rect">
                      <a:avLst/>
                    </a:prstGeom>
                    <a:noFill/>
                    <a:ln>
                      <a:noFill/>
                    </a:ln>
                  </pic:spPr>
                </pic:pic>
              </a:graphicData>
            </a:graphic>
          </wp:inline>
        </w:drawing>
      </w:r>
    </w:p>
    <w:p w14:paraId="1334C2E1" w14:textId="77777777" w:rsidR="00C653BC" w:rsidRPr="00C27E5F" w:rsidRDefault="00C653BC" w:rsidP="00D5085D"/>
    <w:p w14:paraId="293D116A" w14:textId="7553471D" w:rsidR="00FE07DD" w:rsidRPr="00D132F8" w:rsidRDefault="00FA3099" w:rsidP="00D5085D">
      <w:pPr>
        <w:pStyle w:val="Heading3"/>
      </w:pPr>
      <w:bookmarkStart w:id="12" w:name="_Toc22291634"/>
      <w:r w:rsidRPr="00D132F8">
        <w:t>Fund types</w:t>
      </w:r>
      <w:bookmarkEnd w:id="12"/>
    </w:p>
    <w:p w14:paraId="07267247" w14:textId="137CEFFC" w:rsidR="00196DC4" w:rsidRPr="00C27E5F" w:rsidRDefault="00FA3099" w:rsidP="00D5085D">
      <w:r w:rsidRPr="00C27E5F">
        <w:t xml:space="preserve">There are </w:t>
      </w:r>
      <w:r w:rsidR="00AE1708">
        <w:t>several</w:t>
      </w:r>
      <w:r w:rsidRPr="00C27E5F">
        <w:t xml:space="preserve"> types of funds – Fund of Funds (FoF)</w:t>
      </w:r>
      <w:r w:rsidR="00AE1708">
        <w:t>,</w:t>
      </w:r>
      <w:r w:rsidRPr="00C27E5F">
        <w:t xml:space="preserve"> </w:t>
      </w:r>
      <w:r w:rsidR="00AE1708">
        <w:t xml:space="preserve">Leveraged and </w:t>
      </w:r>
      <w:r w:rsidRPr="00C27E5F">
        <w:t>Sensitivities &amp; Exposures funds.</w:t>
      </w:r>
      <w:r w:rsidR="00A2055A" w:rsidRPr="00C27E5F">
        <w:t xml:space="preserve"> They a</w:t>
      </w:r>
      <w:r w:rsidR="00196DC4" w:rsidRPr="00C27E5F">
        <w:t>ll serve a different purpose.</w:t>
      </w:r>
    </w:p>
    <w:p w14:paraId="708E7430" w14:textId="34259167" w:rsidR="00DD492A" w:rsidRPr="00C27E5F" w:rsidRDefault="00DD492A" w:rsidP="00D5085D">
      <w:r w:rsidRPr="00C27E5F">
        <w:rPr>
          <w:noProof/>
          <w:lang w:val="en-US"/>
        </w:rPr>
        <w:drawing>
          <wp:inline distT="0" distB="0" distL="0" distR="0" wp14:anchorId="2047E600" wp14:editId="42B978F6">
            <wp:extent cx="5270500" cy="3282950"/>
            <wp:effectExtent l="0" t="0" r="2540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4F0D9311" w14:textId="25F3C8EF" w:rsidR="00196DC4" w:rsidRDefault="00196DC4" w:rsidP="00D5085D">
      <w:pPr>
        <w:pStyle w:val="ListParagraph"/>
        <w:numPr>
          <w:ilvl w:val="0"/>
          <w:numId w:val="23"/>
        </w:numPr>
      </w:pPr>
      <w:r w:rsidRPr="00C27E5F">
        <w:lastRenderedPageBreak/>
        <w:t>A</w:t>
      </w:r>
      <w:r w:rsidRPr="00C27E5F">
        <w:rPr>
          <w:b/>
        </w:rPr>
        <w:t xml:space="preserve"> Fund of Funds</w:t>
      </w:r>
      <w:r w:rsidRPr="00C27E5F">
        <w:t xml:space="preserve"> is</w:t>
      </w:r>
      <w:r w:rsidR="001D78C5">
        <w:t xml:space="preserve"> the simplest type, defined by </w:t>
      </w:r>
      <w:r w:rsidR="00F95224">
        <w:t>set</w:t>
      </w:r>
      <w:r w:rsidR="005B0AEC">
        <w:t xml:space="preserve"> allocation</w:t>
      </w:r>
      <w:r w:rsidR="00E43239">
        <w:t>s</w:t>
      </w:r>
      <w:r w:rsidR="005B0AEC">
        <w:t xml:space="preserve"> into one or more </w:t>
      </w:r>
      <w:r w:rsidRPr="00C27E5F">
        <w:t xml:space="preserve">existing </w:t>
      </w:r>
      <w:r w:rsidR="00E43239">
        <w:t>funds. These can be either Risk</w:t>
      </w:r>
      <w:r w:rsidR="00E43239" w:rsidRPr="00C27E5F">
        <w:t xml:space="preserve"> First</w:t>
      </w:r>
      <w:r w:rsidRPr="00C27E5F">
        <w:t xml:space="preserve"> proxy funds, or other user defined funds.</w:t>
      </w:r>
    </w:p>
    <w:p w14:paraId="14703E36" w14:textId="4C148CE0" w:rsidR="00BA04B8" w:rsidRPr="00C27E5F" w:rsidRDefault="00BA04B8" w:rsidP="00BA04B8">
      <w:pPr>
        <w:pStyle w:val="ListParagraph"/>
        <w:numPr>
          <w:ilvl w:val="0"/>
          <w:numId w:val="23"/>
        </w:numPr>
      </w:pPr>
      <w:r w:rsidRPr="00BE2AD1">
        <w:rPr>
          <w:b/>
          <w:bCs/>
        </w:rPr>
        <w:t>Leveraged</w:t>
      </w:r>
      <w:r>
        <w:t xml:space="preserve"> funds are Funds of Funds with the addition of leverage bands.  The bands control the fund’s leverage ratio.  </w:t>
      </w:r>
    </w:p>
    <w:p w14:paraId="4D9B482D" w14:textId="32D63AE5" w:rsidR="0034291D" w:rsidRPr="00C27E5F" w:rsidRDefault="00E942F3" w:rsidP="00D5085D">
      <w:pPr>
        <w:pStyle w:val="ListParagraph"/>
        <w:numPr>
          <w:ilvl w:val="0"/>
          <w:numId w:val="23"/>
        </w:numPr>
      </w:pPr>
      <w:r w:rsidRPr="00E43239">
        <w:rPr>
          <w:b/>
        </w:rPr>
        <w:t>For Fixed Income</w:t>
      </w:r>
      <w:r>
        <w:t xml:space="preserve"> </w:t>
      </w:r>
      <w:r w:rsidR="002A0078">
        <w:t>portfolios, a</w:t>
      </w:r>
      <w:r w:rsidR="0034291D" w:rsidRPr="00C27E5F">
        <w:t>n alternative way to define a fund is through PV01/IE01/CR01 sensitivity data, or exposure to different risk factors. Both of these methods are available when you create a</w:t>
      </w:r>
      <w:r w:rsidR="0034291D" w:rsidRPr="00C27E5F">
        <w:rPr>
          <w:b/>
        </w:rPr>
        <w:t xml:space="preserve"> Sensitivities &amp; Exposures</w:t>
      </w:r>
      <w:r w:rsidR="0034291D" w:rsidRPr="00C27E5F">
        <w:t xml:space="preserve"> fund. Mixing and matching is also possible.</w:t>
      </w:r>
      <w:r w:rsidR="004656C3" w:rsidRPr="00C27E5F">
        <w:t xml:space="preserve"> </w:t>
      </w:r>
    </w:p>
    <w:p w14:paraId="601C87B5" w14:textId="6A9220C2" w:rsidR="0034291D" w:rsidRPr="00C27E5F" w:rsidRDefault="0034291D" w:rsidP="00D5085D"/>
    <w:tbl>
      <w:tblPr>
        <w:tblStyle w:val="TableGrid"/>
        <w:tblW w:w="9191" w:type="dxa"/>
        <w:jc w:val="center"/>
        <w:tblLook w:val="0420" w:firstRow="1" w:lastRow="0" w:firstColumn="0" w:lastColumn="0" w:noHBand="0" w:noVBand="1"/>
      </w:tblPr>
      <w:tblGrid>
        <w:gridCol w:w="2745"/>
        <w:gridCol w:w="2104"/>
        <w:gridCol w:w="1829"/>
        <w:gridCol w:w="2513"/>
      </w:tblGrid>
      <w:tr w:rsidR="003124B0" w:rsidRPr="00C27E5F" w14:paraId="0E68B505" w14:textId="20A86334" w:rsidTr="0051665A">
        <w:trPr>
          <w:trHeight w:val="602"/>
          <w:jc w:val="center"/>
        </w:trPr>
        <w:tc>
          <w:tcPr>
            <w:tcW w:w="2745" w:type="dxa"/>
            <w:shd w:val="clear" w:color="auto" w:fill="E7E7E7" w:themeFill="text1" w:themeFillTint="1A"/>
            <w:hideMark/>
          </w:tcPr>
          <w:p w14:paraId="4C3C43E3" w14:textId="77777777" w:rsidR="003124B0" w:rsidRPr="00BA04B8" w:rsidRDefault="003124B0" w:rsidP="00D5085D">
            <w:pPr>
              <w:rPr>
                <w:sz w:val="18"/>
                <w:szCs w:val="22"/>
              </w:rPr>
            </w:pPr>
          </w:p>
        </w:tc>
        <w:tc>
          <w:tcPr>
            <w:tcW w:w="2104" w:type="dxa"/>
            <w:shd w:val="clear" w:color="auto" w:fill="E7E7E7" w:themeFill="text1" w:themeFillTint="1A"/>
            <w:hideMark/>
          </w:tcPr>
          <w:p w14:paraId="3F0527AB" w14:textId="0FA6C9E3" w:rsidR="003124B0" w:rsidRPr="00BA04B8" w:rsidRDefault="003124B0" w:rsidP="00D5085D">
            <w:pPr>
              <w:rPr>
                <w:sz w:val="18"/>
                <w:szCs w:val="22"/>
              </w:rPr>
            </w:pPr>
            <w:r w:rsidRPr="00BA04B8">
              <w:rPr>
                <w:sz w:val="18"/>
                <w:szCs w:val="22"/>
                <w:lang w:val="en-US"/>
              </w:rPr>
              <w:t>Fund of Funds</w:t>
            </w:r>
          </w:p>
        </w:tc>
        <w:tc>
          <w:tcPr>
            <w:tcW w:w="1829" w:type="dxa"/>
            <w:shd w:val="clear" w:color="auto" w:fill="E7E7E7" w:themeFill="text1" w:themeFillTint="1A"/>
          </w:tcPr>
          <w:p w14:paraId="258640EF" w14:textId="427C7A9F" w:rsidR="003124B0" w:rsidRPr="00BA04B8" w:rsidRDefault="003124B0" w:rsidP="00D5085D">
            <w:pPr>
              <w:rPr>
                <w:sz w:val="18"/>
                <w:szCs w:val="22"/>
                <w:lang w:val="en-US"/>
              </w:rPr>
            </w:pPr>
            <w:r>
              <w:rPr>
                <w:sz w:val="18"/>
                <w:szCs w:val="22"/>
                <w:lang w:val="en-US"/>
              </w:rPr>
              <w:t>Leveraged</w:t>
            </w:r>
          </w:p>
        </w:tc>
        <w:tc>
          <w:tcPr>
            <w:tcW w:w="2513" w:type="dxa"/>
            <w:shd w:val="clear" w:color="auto" w:fill="E7E7E7" w:themeFill="text1" w:themeFillTint="1A"/>
          </w:tcPr>
          <w:p w14:paraId="76F289AB" w14:textId="2B2BB634" w:rsidR="003124B0" w:rsidRPr="00BA04B8" w:rsidRDefault="003124B0" w:rsidP="00D5085D">
            <w:pPr>
              <w:rPr>
                <w:sz w:val="18"/>
                <w:szCs w:val="22"/>
                <w:lang w:val="en-US"/>
              </w:rPr>
            </w:pPr>
            <w:r w:rsidRPr="00BA04B8">
              <w:rPr>
                <w:sz w:val="18"/>
                <w:szCs w:val="22"/>
                <w:lang w:val="en-US"/>
              </w:rPr>
              <w:t>Sensitivities &amp; Exposures</w:t>
            </w:r>
          </w:p>
        </w:tc>
      </w:tr>
      <w:tr w:rsidR="003124B0" w:rsidRPr="00C27E5F" w14:paraId="312DEAB6" w14:textId="519865C6" w:rsidTr="0051665A">
        <w:trPr>
          <w:trHeight w:val="602"/>
          <w:jc w:val="center"/>
        </w:trPr>
        <w:tc>
          <w:tcPr>
            <w:tcW w:w="2745" w:type="dxa"/>
            <w:shd w:val="clear" w:color="auto" w:fill="E7E7E7" w:themeFill="text1" w:themeFillTint="1A"/>
            <w:hideMark/>
          </w:tcPr>
          <w:p w14:paraId="61F53138" w14:textId="77777777" w:rsidR="003124B0" w:rsidRPr="00BA04B8" w:rsidRDefault="003124B0" w:rsidP="00D5085D">
            <w:pPr>
              <w:rPr>
                <w:sz w:val="18"/>
                <w:szCs w:val="22"/>
              </w:rPr>
            </w:pPr>
            <w:r w:rsidRPr="00BA04B8">
              <w:rPr>
                <w:sz w:val="18"/>
                <w:szCs w:val="22"/>
                <w:lang w:val="en-US"/>
              </w:rPr>
              <w:t>When</w:t>
            </w:r>
          </w:p>
        </w:tc>
        <w:tc>
          <w:tcPr>
            <w:tcW w:w="2104" w:type="dxa"/>
            <w:hideMark/>
          </w:tcPr>
          <w:p w14:paraId="676A00C0" w14:textId="5383D651" w:rsidR="003124B0" w:rsidRPr="00BA04B8" w:rsidRDefault="003124B0" w:rsidP="00D5085D">
            <w:pPr>
              <w:rPr>
                <w:sz w:val="18"/>
                <w:szCs w:val="22"/>
              </w:rPr>
            </w:pPr>
            <w:r w:rsidRPr="00BA04B8">
              <w:rPr>
                <w:sz w:val="18"/>
                <w:szCs w:val="22"/>
                <w:lang w:val="en-US"/>
              </w:rPr>
              <w:t>The available Risk First proxy funds are sufficient for your purposes, or you want to combine funds you have previously created</w:t>
            </w:r>
          </w:p>
        </w:tc>
        <w:tc>
          <w:tcPr>
            <w:tcW w:w="1829" w:type="dxa"/>
          </w:tcPr>
          <w:p w14:paraId="0368AA9B" w14:textId="5A70BA82" w:rsidR="003124B0" w:rsidRPr="00BA04B8" w:rsidRDefault="003124B0" w:rsidP="00D5085D">
            <w:pPr>
              <w:rPr>
                <w:sz w:val="18"/>
                <w:szCs w:val="22"/>
              </w:rPr>
            </w:pPr>
            <w:r>
              <w:rPr>
                <w:sz w:val="18"/>
                <w:szCs w:val="22"/>
              </w:rPr>
              <w:t>Creating a leveraged fund that has a large negative allocation</w:t>
            </w:r>
          </w:p>
        </w:tc>
        <w:tc>
          <w:tcPr>
            <w:tcW w:w="2513" w:type="dxa"/>
          </w:tcPr>
          <w:p w14:paraId="0ADA905D" w14:textId="749078A6" w:rsidR="003124B0" w:rsidRPr="00BA04B8" w:rsidRDefault="003124B0" w:rsidP="00D5085D">
            <w:pPr>
              <w:rPr>
                <w:sz w:val="18"/>
                <w:szCs w:val="22"/>
                <w:lang w:val="en-US"/>
              </w:rPr>
            </w:pPr>
            <w:r w:rsidRPr="00BA04B8">
              <w:rPr>
                <w:sz w:val="18"/>
                <w:szCs w:val="22"/>
                <w:lang w:val="en-US"/>
              </w:rPr>
              <w:t>Sensitivity data is available</w:t>
            </w:r>
          </w:p>
          <w:p w14:paraId="5E85321F" w14:textId="43395E11" w:rsidR="003124B0" w:rsidRPr="00BA04B8" w:rsidRDefault="003124B0" w:rsidP="00D5085D">
            <w:pPr>
              <w:rPr>
                <w:sz w:val="18"/>
                <w:szCs w:val="22"/>
                <w:lang w:val="en-US"/>
              </w:rPr>
            </w:pPr>
          </w:p>
        </w:tc>
      </w:tr>
      <w:tr w:rsidR="003124B0" w:rsidRPr="00C27E5F" w14:paraId="67D7E494" w14:textId="36E0BD42" w:rsidTr="0051665A">
        <w:trPr>
          <w:trHeight w:val="602"/>
          <w:jc w:val="center"/>
        </w:trPr>
        <w:tc>
          <w:tcPr>
            <w:tcW w:w="2745" w:type="dxa"/>
            <w:shd w:val="clear" w:color="auto" w:fill="E7E7E7" w:themeFill="text1" w:themeFillTint="1A"/>
            <w:hideMark/>
          </w:tcPr>
          <w:p w14:paraId="499221E2" w14:textId="77777777" w:rsidR="003124B0" w:rsidRPr="00BA04B8" w:rsidRDefault="003124B0" w:rsidP="00D5085D">
            <w:pPr>
              <w:rPr>
                <w:sz w:val="18"/>
                <w:szCs w:val="22"/>
              </w:rPr>
            </w:pPr>
            <w:r w:rsidRPr="00BA04B8">
              <w:rPr>
                <w:sz w:val="18"/>
                <w:szCs w:val="22"/>
                <w:lang w:val="en-US"/>
              </w:rPr>
              <w:t>Advantages</w:t>
            </w:r>
          </w:p>
        </w:tc>
        <w:tc>
          <w:tcPr>
            <w:tcW w:w="2104" w:type="dxa"/>
            <w:hideMark/>
          </w:tcPr>
          <w:p w14:paraId="5AE04BCB" w14:textId="77777777" w:rsidR="003124B0" w:rsidRPr="00BA04B8" w:rsidRDefault="003124B0" w:rsidP="00D5085D">
            <w:pPr>
              <w:rPr>
                <w:sz w:val="18"/>
                <w:szCs w:val="22"/>
                <w:lang w:val="en-US"/>
              </w:rPr>
            </w:pPr>
            <w:r w:rsidRPr="00BA04B8">
              <w:rPr>
                <w:sz w:val="18"/>
                <w:szCs w:val="22"/>
                <w:lang w:val="en-US"/>
              </w:rPr>
              <w:t>Simple and straightforward to define</w:t>
            </w:r>
          </w:p>
          <w:p w14:paraId="2D27AD59" w14:textId="78AC69D4" w:rsidR="003124B0" w:rsidRPr="00BA04B8" w:rsidRDefault="003124B0" w:rsidP="002769F5">
            <w:pPr>
              <w:rPr>
                <w:sz w:val="18"/>
                <w:szCs w:val="22"/>
              </w:rPr>
            </w:pPr>
            <w:r w:rsidRPr="00BA04B8">
              <w:rPr>
                <w:sz w:val="18"/>
                <w:szCs w:val="22"/>
                <w:lang w:val="en-US"/>
              </w:rPr>
              <w:t>An easy and intuitive way to define leveraged positions</w:t>
            </w:r>
          </w:p>
        </w:tc>
        <w:tc>
          <w:tcPr>
            <w:tcW w:w="1829" w:type="dxa"/>
          </w:tcPr>
          <w:p w14:paraId="13ED7104" w14:textId="31C63BB3" w:rsidR="003124B0" w:rsidRPr="00BA04B8" w:rsidRDefault="003124B0" w:rsidP="00D5085D">
            <w:pPr>
              <w:rPr>
                <w:sz w:val="18"/>
                <w:szCs w:val="22"/>
              </w:rPr>
            </w:pPr>
            <w:r>
              <w:rPr>
                <w:sz w:val="18"/>
                <w:szCs w:val="22"/>
              </w:rPr>
              <w:t>Fund behaviour is ALM is controlled using.</w:t>
            </w:r>
          </w:p>
        </w:tc>
        <w:tc>
          <w:tcPr>
            <w:tcW w:w="2513" w:type="dxa"/>
          </w:tcPr>
          <w:p w14:paraId="7142192F" w14:textId="6B82E983" w:rsidR="003124B0" w:rsidRPr="00BA04B8" w:rsidRDefault="003124B0" w:rsidP="00D5085D">
            <w:pPr>
              <w:rPr>
                <w:sz w:val="18"/>
                <w:szCs w:val="22"/>
                <w:lang w:val="en-US"/>
              </w:rPr>
            </w:pPr>
            <w:r w:rsidRPr="00BA04B8">
              <w:rPr>
                <w:sz w:val="18"/>
                <w:szCs w:val="22"/>
                <w:lang w:val="en-US"/>
              </w:rPr>
              <w:t>Caters for LDI-type cash flow matching</w:t>
            </w:r>
          </w:p>
          <w:p w14:paraId="66C95954" w14:textId="130A9EAB" w:rsidR="003124B0" w:rsidRPr="00BA04B8" w:rsidRDefault="003124B0" w:rsidP="00D5085D">
            <w:pPr>
              <w:rPr>
                <w:sz w:val="18"/>
                <w:szCs w:val="22"/>
                <w:lang w:val="en-US"/>
              </w:rPr>
            </w:pPr>
            <w:r w:rsidRPr="00BA04B8">
              <w:rPr>
                <w:sz w:val="18"/>
                <w:szCs w:val="22"/>
                <w:lang w:val="en-US"/>
              </w:rPr>
              <w:t>Can create a mixture of risk factor exposures and sensitivities in one fund</w:t>
            </w:r>
          </w:p>
        </w:tc>
      </w:tr>
      <w:tr w:rsidR="003124B0" w:rsidRPr="00C27E5F" w14:paraId="08F4B72E" w14:textId="5574C8E0" w:rsidTr="0051665A">
        <w:trPr>
          <w:trHeight w:val="602"/>
          <w:jc w:val="center"/>
        </w:trPr>
        <w:tc>
          <w:tcPr>
            <w:tcW w:w="2745" w:type="dxa"/>
            <w:shd w:val="clear" w:color="auto" w:fill="E7E7E7" w:themeFill="text1" w:themeFillTint="1A"/>
            <w:hideMark/>
          </w:tcPr>
          <w:p w14:paraId="6068F1C8" w14:textId="77777777" w:rsidR="003124B0" w:rsidRPr="00BA04B8" w:rsidRDefault="003124B0" w:rsidP="00D5085D">
            <w:pPr>
              <w:rPr>
                <w:sz w:val="18"/>
                <w:szCs w:val="22"/>
              </w:rPr>
            </w:pPr>
            <w:r w:rsidRPr="00BA04B8">
              <w:rPr>
                <w:sz w:val="18"/>
                <w:szCs w:val="22"/>
                <w:lang w:val="en-US"/>
              </w:rPr>
              <w:t>Disadvantages</w:t>
            </w:r>
          </w:p>
        </w:tc>
        <w:tc>
          <w:tcPr>
            <w:tcW w:w="2104" w:type="dxa"/>
            <w:hideMark/>
          </w:tcPr>
          <w:p w14:paraId="6D3A070A" w14:textId="4986805A" w:rsidR="003124B0" w:rsidRPr="00BA04B8" w:rsidRDefault="003124B0" w:rsidP="00D5085D">
            <w:pPr>
              <w:rPr>
                <w:sz w:val="18"/>
                <w:szCs w:val="22"/>
              </w:rPr>
            </w:pPr>
            <w:r w:rsidRPr="00BA04B8">
              <w:rPr>
                <w:sz w:val="18"/>
                <w:szCs w:val="22"/>
              </w:rPr>
              <w:t>Is limited to the variety of existing funds</w:t>
            </w:r>
          </w:p>
          <w:p w14:paraId="7923FA76" w14:textId="49E9B446" w:rsidR="003124B0" w:rsidRPr="00BA04B8" w:rsidRDefault="003124B0" w:rsidP="002F3D88">
            <w:pPr>
              <w:rPr>
                <w:sz w:val="18"/>
                <w:szCs w:val="22"/>
              </w:rPr>
            </w:pPr>
            <w:r w:rsidRPr="00BA04B8">
              <w:rPr>
                <w:sz w:val="18"/>
                <w:szCs w:val="22"/>
              </w:rPr>
              <w:t>Multi-layered Funds of Funds structures may experience performance loss in some modules</w:t>
            </w:r>
          </w:p>
        </w:tc>
        <w:tc>
          <w:tcPr>
            <w:tcW w:w="1829" w:type="dxa"/>
          </w:tcPr>
          <w:p w14:paraId="29756DA5" w14:textId="5B4DA986" w:rsidR="003124B0" w:rsidRPr="00BA04B8" w:rsidRDefault="003124B0" w:rsidP="00D5085D">
            <w:pPr>
              <w:rPr>
                <w:sz w:val="18"/>
                <w:szCs w:val="22"/>
              </w:rPr>
            </w:pPr>
            <w:r>
              <w:rPr>
                <w:sz w:val="18"/>
                <w:szCs w:val="22"/>
              </w:rPr>
              <w:t xml:space="preserve">Can only be used for market value (as opposed to notional) funds. </w:t>
            </w:r>
          </w:p>
        </w:tc>
        <w:tc>
          <w:tcPr>
            <w:tcW w:w="2513" w:type="dxa"/>
          </w:tcPr>
          <w:p w14:paraId="4BA54807" w14:textId="5F3F1361" w:rsidR="003124B0" w:rsidRPr="00BA04B8" w:rsidRDefault="003124B0" w:rsidP="00D5085D">
            <w:pPr>
              <w:rPr>
                <w:sz w:val="18"/>
                <w:szCs w:val="22"/>
                <w:lang w:val="en-US"/>
              </w:rPr>
            </w:pPr>
            <w:r w:rsidRPr="00BA04B8">
              <w:rPr>
                <w:sz w:val="18"/>
                <w:szCs w:val="22"/>
                <w:lang w:val="en-US"/>
              </w:rPr>
              <w:t>Requires more granular data from the user</w:t>
            </w:r>
          </w:p>
          <w:p w14:paraId="3EB2103D" w14:textId="139A26AF" w:rsidR="003124B0" w:rsidRPr="00BA04B8" w:rsidRDefault="003124B0" w:rsidP="00D5085D">
            <w:pPr>
              <w:rPr>
                <w:sz w:val="18"/>
                <w:szCs w:val="22"/>
                <w:lang w:val="en-US"/>
              </w:rPr>
            </w:pPr>
            <w:r w:rsidRPr="00BA04B8">
              <w:rPr>
                <w:sz w:val="18"/>
                <w:szCs w:val="22"/>
                <w:lang w:val="en-US"/>
              </w:rPr>
              <w:t>Risk factor exposures can often be modelled easier through a Fund of Funds</w:t>
            </w:r>
          </w:p>
          <w:p w14:paraId="7C4B1FA6" w14:textId="5FD702AF" w:rsidR="003124B0" w:rsidRPr="00BA04B8" w:rsidRDefault="003124B0" w:rsidP="00D5085D">
            <w:pPr>
              <w:rPr>
                <w:sz w:val="18"/>
                <w:szCs w:val="22"/>
                <w:lang w:val="en-US"/>
              </w:rPr>
            </w:pPr>
            <w:r w:rsidRPr="00BA04B8">
              <w:rPr>
                <w:sz w:val="18"/>
                <w:szCs w:val="22"/>
                <w:lang w:val="en-US"/>
              </w:rPr>
              <w:t>User should be familiar with the related methodology</w:t>
            </w:r>
            <w:r w:rsidRPr="00BA04B8">
              <w:rPr>
                <w:rStyle w:val="FootnoteReference"/>
                <w:sz w:val="18"/>
                <w:szCs w:val="22"/>
                <w:lang w:val="en-US"/>
              </w:rPr>
              <w:footnoteReference w:id="1"/>
            </w:r>
            <w:r w:rsidRPr="00BA04B8">
              <w:rPr>
                <w:sz w:val="18"/>
                <w:szCs w:val="22"/>
                <w:lang w:val="en-US"/>
              </w:rPr>
              <w:t xml:space="preserve"> </w:t>
            </w:r>
          </w:p>
        </w:tc>
      </w:tr>
    </w:tbl>
    <w:p w14:paraId="00AC05EF" w14:textId="77777777" w:rsidR="007D62F1" w:rsidRPr="00C27E5F" w:rsidRDefault="00AC6A71" w:rsidP="00D5085D">
      <w:pPr>
        <w:pStyle w:val="Heading1"/>
      </w:pPr>
      <w:bookmarkStart w:id="13" w:name="_Toc22291635"/>
      <w:r w:rsidRPr="00C27E5F">
        <w:lastRenderedPageBreak/>
        <w:t>Creating Funds and Updates</w:t>
      </w:r>
      <w:bookmarkEnd w:id="13"/>
    </w:p>
    <w:p w14:paraId="626C5A9E" w14:textId="77777777" w:rsidR="007D62F1" w:rsidRPr="00C27E5F" w:rsidRDefault="00AC6A71" w:rsidP="00D5085D">
      <w:pPr>
        <w:pStyle w:val="Heading2"/>
      </w:pPr>
      <w:bookmarkStart w:id="14" w:name="_Toc22291636"/>
      <w:r w:rsidRPr="00C27E5F">
        <w:t>Creating a Fund</w:t>
      </w:r>
      <w:bookmarkEnd w:id="14"/>
    </w:p>
    <w:p w14:paraId="3B4818CA" w14:textId="2DA39733" w:rsidR="00786A6D" w:rsidRDefault="00C27E5F" w:rsidP="00D5085D">
      <w:r>
        <w:t xml:space="preserve">To start the fund creation wizard, click the </w:t>
      </w:r>
      <w:r w:rsidRPr="00C27E5F">
        <w:t>‘Create Fund’ button in the t</w:t>
      </w:r>
      <w:r>
        <w:t>op right hand corner of the landing page</w:t>
      </w:r>
      <w:r w:rsidR="00AC6A71" w:rsidRPr="00C27E5F">
        <w:t xml:space="preserve">. </w:t>
      </w:r>
      <w:r w:rsidR="00786A6D" w:rsidRPr="00C27E5F">
        <w:t>If the</w:t>
      </w:r>
      <w:r w:rsidR="00BE32EB">
        <w:t xml:space="preserve"> following walkthrough contains </w:t>
      </w:r>
      <w:r w:rsidR="00AC6A71" w:rsidRPr="00C27E5F">
        <w:t xml:space="preserve">terms that you do not understand, please </w:t>
      </w:r>
      <w:r w:rsidR="00786A6D" w:rsidRPr="00C27E5F">
        <w:t>refer to</w:t>
      </w:r>
      <w:r w:rsidR="00AC6A71" w:rsidRPr="00C27E5F">
        <w:t xml:space="preserve"> the </w:t>
      </w:r>
      <w:r w:rsidR="00BE32EB">
        <w:t>glossary at the towards</w:t>
      </w:r>
      <w:r w:rsidR="00AC6A71" w:rsidRPr="00C27E5F">
        <w:t xml:space="preserve"> of the document.</w:t>
      </w:r>
    </w:p>
    <w:p w14:paraId="572C9D90" w14:textId="29247334" w:rsidR="00E323A8" w:rsidRDefault="00E323A8" w:rsidP="00D5085D">
      <w:pPr>
        <w:pStyle w:val="Heading3"/>
      </w:pPr>
      <w:bookmarkStart w:id="15" w:name="_Toc22291637"/>
      <w:r>
        <w:t>Step 1</w:t>
      </w:r>
      <w:r w:rsidR="005D026A">
        <w:t>: Fund details</w:t>
      </w:r>
      <w:bookmarkEnd w:id="15"/>
    </w:p>
    <w:p w14:paraId="11446DB2" w14:textId="0CEC6C09" w:rsidR="002434B5" w:rsidRPr="002434B5" w:rsidRDefault="002434B5" w:rsidP="00D5085D">
      <w:r>
        <w:rPr>
          <w:noProof/>
          <w:lang w:val="en-US"/>
        </w:rPr>
        <w:drawing>
          <wp:inline distT="0" distB="0" distL="0" distR="0" wp14:anchorId="64F9509C" wp14:editId="7375E160">
            <wp:extent cx="5270500" cy="32321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3232150"/>
                    </a:xfrm>
                    <a:prstGeom prst="rect">
                      <a:avLst/>
                    </a:prstGeom>
                  </pic:spPr>
                </pic:pic>
              </a:graphicData>
            </a:graphic>
          </wp:inline>
        </w:drawing>
      </w:r>
    </w:p>
    <w:p w14:paraId="17E01162" w14:textId="77777777" w:rsidR="00E323A8" w:rsidRPr="00E323A8" w:rsidRDefault="00E323A8" w:rsidP="00D5085D">
      <w:pPr>
        <w:pStyle w:val="ListParagraph"/>
        <w:numPr>
          <w:ilvl w:val="0"/>
          <w:numId w:val="2"/>
        </w:numPr>
        <w:rPr>
          <w:b/>
        </w:rPr>
      </w:pPr>
      <w:r>
        <w:t>Details common to all funds:</w:t>
      </w:r>
    </w:p>
    <w:p w14:paraId="57EBD1E7" w14:textId="2D61B1A4" w:rsidR="00AC6A71" w:rsidRPr="00E323A8" w:rsidRDefault="002434B5" w:rsidP="00D5085D">
      <w:pPr>
        <w:pStyle w:val="ListParagraph"/>
        <w:numPr>
          <w:ilvl w:val="1"/>
          <w:numId w:val="2"/>
        </w:numPr>
        <w:rPr>
          <w:b/>
        </w:rPr>
      </w:pPr>
      <w:r>
        <w:rPr>
          <w:b/>
        </w:rPr>
        <w:t>Name:</w:t>
      </w:r>
      <w:r>
        <w:t xml:space="preserve"> Th</w:t>
      </w:r>
      <w:r w:rsidR="002F3D88">
        <w:t>is will appear in the ‘Assets’</w:t>
      </w:r>
      <w:r>
        <w:t xml:space="preserve"> </w:t>
      </w:r>
      <w:r w:rsidR="002F3D88">
        <w:t>module</w:t>
      </w:r>
      <w:r w:rsidR="00E323A8">
        <w:t>.</w:t>
      </w:r>
    </w:p>
    <w:p w14:paraId="1378A8A6" w14:textId="468B5989" w:rsidR="00E323A8" w:rsidRPr="00E323A8" w:rsidRDefault="00E323A8" w:rsidP="00D5085D">
      <w:pPr>
        <w:pStyle w:val="ListParagraph"/>
        <w:numPr>
          <w:ilvl w:val="1"/>
          <w:numId w:val="2"/>
        </w:numPr>
        <w:rPr>
          <w:b/>
        </w:rPr>
      </w:pPr>
      <w:r>
        <w:rPr>
          <w:b/>
        </w:rPr>
        <w:t>Type</w:t>
      </w:r>
      <w:r w:rsidR="00744A63">
        <w:rPr>
          <w:rStyle w:val="FootnoteReference"/>
          <w:b/>
        </w:rPr>
        <w:footnoteReference w:id="2"/>
      </w:r>
      <w:r>
        <w:rPr>
          <w:b/>
        </w:rPr>
        <w:t xml:space="preserve">: </w:t>
      </w:r>
      <w:r>
        <w:t>Choose one of the available fund types discussed above.</w:t>
      </w:r>
    </w:p>
    <w:p w14:paraId="1211610A" w14:textId="308984CF" w:rsidR="00E323A8" w:rsidRPr="00E323A8" w:rsidRDefault="00E323A8" w:rsidP="00D5085D">
      <w:pPr>
        <w:pStyle w:val="ListParagraph"/>
        <w:numPr>
          <w:ilvl w:val="1"/>
          <w:numId w:val="2"/>
        </w:numPr>
        <w:rPr>
          <w:b/>
        </w:rPr>
      </w:pPr>
      <w:r>
        <w:rPr>
          <w:b/>
        </w:rPr>
        <w:t>Base Unit: ‘</w:t>
      </w:r>
      <w:r>
        <w:t>Market Value’ is appropriate for most assets except derivatives.</w:t>
      </w:r>
    </w:p>
    <w:p w14:paraId="46C84707" w14:textId="5A9320D7" w:rsidR="00E323A8" w:rsidRPr="00E323A8" w:rsidRDefault="00E323A8" w:rsidP="00D5085D">
      <w:pPr>
        <w:pStyle w:val="ListParagraph"/>
        <w:numPr>
          <w:ilvl w:val="1"/>
          <w:numId w:val="2"/>
        </w:numPr>
        <w:rPr>
          <w:b/>
        </w:rPr>
      </w:pPr>
      <w:r>
        <w:rPr>
          <w:b/>
        </w:rPr>
        <w:t xml:space="preserve">Reporting Currency: </w:t>
      </w:r>
      <w:r>
        <w:t>This may be pre-selected if only one is available.</w:t>
      </w:r>
    </w:p>
    <w:p w14:paraId="3C072063" w14:textId="5DD519E1" w:rsidR="00E323A8" w:rsidRPr="00666734" w:rsidRDefault="00E323A8" w:rsidP="00D5085D">
      <w:pPr>
        <w:pStyle w:val="ListParagraph"/>
        <w:numPr>
          <w:ilvl w:val="1"/>
          <w:numId w:val="2"/>
        </w:numPr>
        <w:rPr>
          <w:b/>
        </w:rPr>
      </w:pPr>
      <w:r>
        <w:rPr>
          <w:b/>
        </w:rPr>
        <w:t>Grouping</w:t>
      </w:r>
      <w:r w:rsidR="005D026A">
        <w:rPr>
          <w:rStyle w:val="FootnoteReference"/>
          <w:b/>
        </w:rPr>
        <w:footnoteReference w:id="3"/>
      </w:r>
      <w:r>
        <w:rPr>
          <w:b/>
        </w:rPr>
        <w:t xml:space="preserve">: </w:t>
      </w:r>
      <w:r>
        <w:t>Determines for example the attribution under which the fund’s risk appears.</w:t>
      </w:r>
    </w:p>
    <w:p w14:paraId="0F015727" w14:textId="4CAB01E7" w:rsidR="00666734" w:rsidRDefault="00666734" w:rsidP="00D5085D">
      <w:pPr>
        <w:pStyle w:val="ListParagraph"/>
        <w:numPr>
          <w:ilvl w:val="1"/>
          <w:numId w:val="2"/>
        </w:numPr>
        <w:rPr>
          <w:b/>
        </w:rPr>
      </w:pPr>
      <w:r>
        <w:rPr>
          <w:b/>
        </w:rPr>
        <w:t>Open Date:</w:t>
      </w:r>
      <w:r>
        <w:t xml:space="preserve"> Should be a month end.</w:t>
      </w:r>
    </w:p>
    <w:p w14:paraId="290D1577" w14:textId="1006E28C" w:rsidR="00666734" w:rsidRPr="00E323A8" w:rsidRDefault="00666734" w:rsidP="00D5085D">
      <w:pPr>
        <w:pStyle w:val="ListParagraph"/>
        <w:numPr>
          <w:ilvl w:val="1"/>
          <w:numId w:val="2"/>
        </w:numPr>
        <w:rPr>
          <w:b/>
        </w:rPr>
      </w:pPr>
      <w:r>
        <w:rPr>
          <w:b/>
        </w:rPr>
        <w:t xml:space="preserve">Close Date: </w:t>
      </w:r>
      <w:r>
        <w:t>Recommended to leave as ‘Ongoing’</w:t>
      </w:r>
      <w:r w:rsidR="00CF093E">
        <w:t>.</w:t>
      </w:r>
    </w:p>
    <w:p w14:paraId="1DBFD615" w14:textId="2F43E70D" w:rsidR="00E323A8" w:rsidRDefault="00E323A8" w:rsidP="00D5085D">
      <w:pPr>
        <w:pStyle w:val="ListParagraph"/>
        <w:numPr>
          <w:ilvl w:val="0"/>
          <w:numId w:val="2"/>
        </w:numPr>
        <w:rPr>
          <w:b/>
        </w:rPr>
      </w:pPr>
      <w:r>
        <w:t>Specific to Fund of Funds:</w:t>
      </w:r>
    </w:p>
    <w:p w14:paraId="669C8774" w14:textId="6336F444" w:rsidR="00E323A8" w:rsidRPr="00666734" w:rsidRDefault="00E323A8" w:rsidP="00D5085D">
      <w:pPr>
        <w:pStyle w:val="ListParagraph"/>
        <w:numPr>
          <w:ilvl w:val="1"/>
          <w:numId w:val="2"/>
        </w:numPr>
        <w:rPr>
          <w:b/>
        </w:rPr>
      </w:pPr>
      <w:r>
        <w:rPr>
          <w:b/>
        </w:rPr>
        <w:t xml:space="preserve">Rebalance: </w:t>
      </w:r>
      <w:r>
        <w:t>Determines whether the fund adjusts over time to maintain the de</w:t>
      </w:r>
      <w:r w:rsidR="00666734">
        <w:t>fined allocation. Rebalancing is appropriate for most situations.</w:t>
      </w:r>
    </w:p>
    <w:p w14:paraId="4E45C28C" w14:textId="7212E5B1" w:rsidR="00666734" w:rsidRPr="00666734" w:rsidRDefault="00666734" w:rsidP="00D5085D">
      <w:pPr>
        <w:pStyle w:val="ListParagraph"/>
        <w:numPr>
          <w:ilvl w:val="0"/>
          <w:numId w:val="2"/>
        </w:numPr>
        <w:rPr>
          <w:b/>
        </w:rPr>
      </w:pPr>
      <w:r>
        <w:lastRenderedPageBreak/>
        <w:t>Specific to Sensitivities &amp; Exposures</w:t>
      </w:r>
      <w:r>
        <w:rPr>
          <w:rStyle w:val="FootnoteReference"/>
        </w:rPr>
        <w:footnoteReference w:id="4"/>
      </w:r>
      <w:r>
        <w:t>:</w:t>
      </w:r>
    </w:p>
    <w:p w14:paraId="29D272C1" w14:textId="40F18187" w:rsidR="00666734" w:rsidRPr="00666734" w:rsidRDefault="00666734" w:rsidP="00D5085D">
      <w:pPr>
        <w:pStyle w:val="ListParagraph"/>
        <w:numPr>
          <w:ilvl w:val="1"/>
          <w:numId w:val="2"/>
        </w:numPr>
        <w:rPr>
          <w:b/>
        </w:rPr>
      </w:pPr>
      <w:r>
        <w:rPr>
          <w:b/>
        </w:rPr>
        <w:t xml:space="preserve">Projection Method: </w:t>
      </w:r>
      <w:r>
        <w:t xml:space="preserve">Defines how the fund’s returns are treated. </w:t>
      </w:r>
    </w:p>
    <w:p w14:paraId="1786FAB6" w14:textId="36DFBEF1" w:rsidR="00666734" w:rsidRPr="003A7721" w:rsidRDefault="00666734" w:rsidP="00D5085D">
      <w:pPr>
        <w:pStyle w:val="ListParagraph"/>
        <w:numPr>
          <w:ilvl w:val="1"/>
          <w:numId w:val="2"/>
        </w:numPr>
        <w:rPr>
          <w:b/>
        </w:rPr>
      </w:pPr>
      <w:r>
        <w:rPr>
          <w:b/>
        </w:rPr>
        <w:t xml:space="preserve">Inferred Cash Method: </w:t>
      </w:r>
      <w:r>
        <w:t>Determines how the difference between user defined and implied market values is treated.</w:t>
      </w:r>
    </w:p>
    <w:p w14:paraId="40ACFEF7" w14:textId="69E92F5C" w:rsidR="003A7721" w:rsidRPr="003A7721" w:rsidRDefault="003A7721" w:rsidP="003A7721">
      <w:r>
        <w:rPr>
          <w:b/>
        </w:rPr>
        <w:t xml:space="preserve">Tip: </w:t>
      </w:r>
      <w:r>
        <w:t>If you forget one of the definitions above, hovering over a term often displays a helpful</w:t>
      </w:r>
      <w:r w:rsidR="002769F5">
        <w:t xml:space="preserve"> tooltip as a reminder</w:t>
      </w:r>
      <w:r>
        <w:t>.</w:t>
      </w:r>
    </w:p>
    <w:p w14:paraId="05BE099E" w14:textId="63964007" w:rsidR="00666734" w:rsidRDefault="00666734" w:rsidP="00D5085D">
      <w:pPr>
        <w:pStyle w:val="Heading3"/>
      </w:pPr>
      <w:bookmarkStart w:id="16" w:name="_Toc22291638"/>
      <w:r>
        <w:t>Step 2</w:t>
      </w:r>
      <w:r w:rsidR="005D026A">
        <w:t>: Hierarchy</w:t>
      </w:r>
      <w:bookmarkEnd w:id="16"/>
    </w:p>
    <w:p w14:paraId="06697F22" w14:textId="6C6965C5" w:rsidR="00666734" w:rsidRPr="00666734" w:rsidRDefault="00666734" w:rsidP="00D5085D">
      <w:r>
        <w:rPr>
          <w:noProof/>
          <w:lang w:val="en-US"/>
        </w:rPr>
        <w:drawing>
          <wp:inline distT="0" distB="0" distL="0" distR="0" wp14:anchorId="22722A68" wp14:editId="27AA190E">
            <wp:extent cx="5270500" cy="396621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966210"/>
                    </a:xfrm>
                    <a:prstGeom prst="rect">
                      <a:avLst/>
                    </a:prstGeom>
                  </pic:spPr>
                </pic:pic>
              </a:graphicData>
            </a:graphic>
          </wp:inline>
        </w:drawing>
      </w:r>
    </w:p>
    <w:p w14:paraId="43DA768B" w14:textId="3E3F0493" w:rsidR="00786A6D" w:rsidRPr="00CF093E" w:rsidRDefault="00CF093E" w:rsidP="00D5085D">
      <w:pPr>
        <w:pStyle w:val="ListParagraph"/>
        <w:numPr>
          <w:ilvl w:val="0"/>
          <w:numId w:val="2"/>
        </w:numPr>
        <w:rPr>
          <w:b/>
        </w:rPr>
      </w:pPr>
      <w:r>
        <w:t>Common to all funds</w:t>
      </w:r>
      <w:r w:rsidR="00626D87" w:rsidRPr="00CF093E">
        <w:rPr>
          <w:b/>
        </w:rPr>
        <w:t>:</w:t>
      </w:r>
    </w:p>
    <w:p w14:paraId="06F85DEE" w14:textId="189C87F6" w:rsidR="00CF093E" w:rsidRDefault="00CF093E" w:rsidP="00D5085D">
      <w:pPr>
        <w:pStyle w:val="ListParagraph"/>
        <w:numPr>
          <w:ilvl w:val="1"/>
          <w:numId w:val="2"/>
        </w:numPr>
      </w:pPr>
      <w:r>
        <w:rPr>
          <w:b/>
        </w:rPr>
        <w:t xml:space="preserve">Hierarchy: </w:t>
      </w:r>
      <w:r>
        <w:t>Determines</w:t>
      </w:r>
      <w:r w:rsidRPr="00C27E5F">
        <w:t xml:space="preserve"> where th</w:t>
      </w:r>
      <w:r w:rsidR="002F3D88">
        <w:t>e fund will appear in the</w:t>
      </w:r>
      <w:r w:rsidRPr="00C27E5F">
        <w:t xml:space="preserve"> fund picker</w:t>
      </w:r>
      <w:r>
        <w:t>s.</w:t>
      </w:r>
      <w:r w:rsidR="00B95C37">
        <w:t xml:space="preserve"> The hierarchies function</w:t>
      </w:r>
      <w:r>
        <w:t xml:space="preserve"> like folders</w:t>
      </w:r>
      <w:r w:rsidR="00B95C37">
        <w:t>, which can contain a number of funds</w:t>
      </w:r>
      <w:r w:rsidR="00D132F8">
        <w:t xml:space="preserve"> and subfolders. Add new hierarchies to the current hierarchy path</w:t>
      </w:r>
      <w:r w:rsidR="00B95C37">
        <w:t xml:space="preserve"> with the ‘Add’ button.</w:t>
      </w:r>
    </w:p>
    <w:p w14:paraId="4499E1A2" w14:textId="0723C46A" w:rsidR="00CF093E" w:rsidRDefault="00CF093E" w:rsidP="00D5085D">
      <w:pPr>
        <w:pStyle w:val="ListParagraph"/>
        <w:numPr>
          <w:ilvl w:val="1"/>
          <w:numId w:val="2"/>
        </w:numPr>
      </w:pPr>
      <w:r>
        <w:rPr>
          <w:b/>
        </w:rPr>
        <w:t xml:space="preserve">Picker name: </w:t>
      </w:r>
      <w:r w:rsidR="00B226B1">
        <w:t>How the fund will appear in</w:t>
      </w:r>
      <w:r>
        <w:t xml:space="preserve"> fund picker</w:t>
      </w:r>
      <w:r w:rsidR="00B226B1">
        <w:t>s across the system</w:t>
      </w:r>
      <w:r>
        <w:t xml:space="preserve">. For </w:t>
      </w:r>
      <w:r w:rsidR="00E43239">
        <w:t>example,</w:t>
      </w:r>
      <w:r w:rsidRPr="00C27E5F">
        <w:t xml:space="preserve"> the ‘Corporate 0-5’ proxy fund has a picker name of ‘0-5’.</w:t>
      </w:r>
      <w:r w:rsidR="00B95C37">
        <w:t xml:space="preserve"> This is what the fund is called in the What if-module</w:t>
      </w:r>
      <w:r w:rsidR="005D026A">
        <w:t>s</w:t>
      </w:r>
      <w:r w:rsidR="00B95C37">
        <w:t>, and allocations screen.</w:t>
      </w:r>
    </w:p>
    <w:p w14:paraId="0816D092" w14:textId="769FF29F" w:rsidR="00B95C37" w:rsidRDefault="00B95C37" w:rsidP="00D5085D">
      <w:pPr>
        <w:pStyle w:val="Heading3"/>
      </w:pPr>
      <w:bookmarkStart w:id="17" w:name="_Toc22291639"/>
      <w:r>
        <w:lastRenderedPageBreak/>
        <w:t>Step 3</w:t>
      </w:r>
      <w:r w:rsidR="005D026A">
        <w:t>: Roll</w:t>
      </w:r>
      <w:r w:rsidR="002F3D88">
        <w:t xml:space="preserve"> </w:t>
      </w:r>
      <w:r w:rsidR="005D026A">
        <w:t>forward</w:t>
      </w:r>
      <w:bookmarkEnd w:id="17"/>
    </w:p>
    <w:p w14:paraId="712BC621" w14:textId="2D8738CF" w:rsidR="00D14BEA" w:rsidRPr="00D14BEA" w:rsidRDefault="00D14BEA" w:rsidP="00D14BEA">
      <w:r>
        <w:rPr>
          <w:noProof/>
          <w:lang w:val="en-US"/>
        </w:rPr>
        <w:drawing>
          <wp:inline distT="0" distB="0" distL="0" distR="0" wp14:anchorId="379B2DF9" wp14:editId="4993F5AA">
            <wp:extent cx="5270500" cy="219837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2198370"/>
                    </a:xfrm>
                    <a:prstGeom prst="rect">
                      <a:avLst/>
                    </a:prstGeom>
                  </pic:spPr>
                </pic:pic>
              </a:graphicData>
            </a:graphic>
          </wp:inline>
        </w:drawing>
      </w:r>
    </w:p>
    <w:p w14:paraId="5F0A8908" w14:textId="5EC3D5C3" w:rsidR="00D132F8" w:rsidRDefault="008B1463" w:rsidP="00D5085D">
      <w:pPr>
        <w:pStyle w:val="ListParagraph"/>
        <w:numPr>
          <w:ilvl w:val="0"/>
          <w:numId w:val="2"/>
        </w:numPr>
      </w:pPr>
      <w:r>
        <w:t xml:space="preserve">The roll forward </w:t>
      </w:r>
      <w:r w:rsidR="00BE32EB">
        <w:t>market</w:t>
      </w:r>
      <w:r w:rsidR="000645A4">
        <w:t xml:space="preserve"> index </w:t>
      </w:r>
      <w:r w:rsidR="00BE32EB">
        <w:t>drives the fund’s daily values</w:t>
      </w:r>
      <w:r>
        <w:t xml:space="preserve"> </w:t>
      </w:r>
      <w:r w:rsidR="00BE32EB">
        <w:t xml:space="preserve">calculation </w:t>
      </w:r>
      <w:r>
        <w:t xml:space="preserve">for </w:t>
      </w:r>
      <w:r w:rsidR="00BE32EB">
        <w:t xml:space="preserve">the dates </w:t>
      </w:r>
      <w:r>
        <w:t>that lie between fund updates.</w:t>
      </w:r>
    </w:p>
    <w:p w14:paraId="34AA25AF" w14:textId="38CCA5F1" w:rsidR="000645A4" w:rsidRDefault="000645A4" w:rsidP="00D5085D">
      <w:pPr>
        <w:pStyle w:val="ListParagraph"/>
        <w:numPr>
          <w:ilvl w:val="0"/>
          <w:numId w:val="2"/>
        </w:numPr>
      </w:pPr>
      <w:r>
        <w:t>Fund</w:t>
      </w:r>
      <w:r w:rsidR="00BE32EB">
        <w:t>s</w:t>
      </w:r>
      <w:r>
        <w:t xml:space="preserve"> of Funds can also use the weighted average of the constituent funds’ market indices to roll forward.</w:t>
      </w:r>
    </w:p>
    <w:p w14:paraId="7D147512" w14:textId="6EE07D51" w:rsidR="008B1463" w:rsidRDefault="000645A4" w:rsidP="00D5085D">
      <w:pPr>
        <w:pStyle w:val="ListParagraph"/>
        <w:numPr>
          <w:ilvl w:val="0"/>
          <w:numId w:val="2"/>
        </w:numPr>
      </w:pPr>
      <w:r>
        <w:t>Constructing a market index</w:t>
      </w:r>
      <w:r w:rsidR="00303E6B">
        <w:t xml:space="preserve"> expression</w:t>
      </w:r>
      <w:r w:rsidR="008B1463">
        <w:t>:</w:t>
      </w:r>
    </w:p>
    <w:p w14:paraId="2587D5B6" w14:textId="6F00D3B1" w:rsidR="008B1463" w:rsidRDefault="00303E6B" w:rsidP="00D5085D">
      <w:pPr>
        <w:pStyle w:val="ListParagraph"/>
        <w:numPr>
          <w:ilvl w:val="1"/>
          <w:numId w:val="2"/>
        </w:numPr>
      </w:pPr>
      <w:r>
        <w:rPr>
          <w:b/>
        </w:rPr>
        <w:t>Example E</w:t>
      </w:r>
      <w:r w:rsidR="008B1463">
        <w:rPr>
          <w:b/>
        </w:rPr>
        <w:t xml:space="preserve">xpression: </w:t>
      </w:r>
      <w:r>
        <w:t>Choose one of the examples to use as a template</w:t>
      </w:r>
      <w:r w:rsidR="00BE32EB">
        <w:t>.</w:t>
      </w:r>
    </w:p>
    <w:p w14:paraId="79F5A3D7" w14:textId="6B9087B5" w:rsidR="008B1463" w:rsidRDefault="00303E6B" w:rsidP="00D5085D">
      <w:pPr>
        <w:pStyle w:val="ListParagraph"/>
        <w:numPr>
          <w:ilvl w:val="1"/>
          <w:numId w:val="2"/>
        </w:numPr>
      </w:pPr>
      <w:r>
        <w:rPr>
          <w:b/>
        </w:rPr>
        <w:t>Market I</w:t>
      </w:r>
      <w:r w:rsidR="008B1463">
        <w:rPr>
          <w:b/>
        </w:rPr>
        <w:t xml:space="preserve">ndex: </w:t>
      </w:r>
      <w:r>
        <w:t>Choose one of our available market indices to shoehorn into the example expression</w:t>
      </w:r>
      <w:r w:rsidR="000645A4">
        <w:t>.</w:t>
      </w:r>
    </w:p>
    <w:p w14:paraId="215674B4" w14:textId="552F91AA" w:rsidR="00303E6B" w:rsidRDefault="00303E6B" w:rsidP="00D5085D">
      <w:pPr>
        <w:pStyle w:val="ListParagraph"/>
        <w:numPr>
          <w:ilvl w:val="1"/>
          <w:numId w:val="2"/>
        </w:numPr>
      </w:pPr>
      <w:r>
        <w:rPr>
          <w:b/>
        </w:rPr>
        <w:t>Check for correctness:</w:t>
      </w:r>
      <w:r>
        <w:t xml:space="preserve"> Click ‘Validate’ to confirm that the syntax is correct, and ‘Evaluate’ </w:t>
      </w:r>
      <w:r w:rsidR="005D026A">
        <w:t xml:space="preserve">the expression at a given date </w:t>
      </w:r>
      <w:r>
        <w:t>to make sure the chosen index</w:t>
      </w:r>
      <w:r w:rsidR="005D026A">
        <w:t xml:space="preserve"> is your intended one</w:t>
      </w:r>
      <w:r>
        <w:t>.</w:t>
      </w:r>
    </w:p>
    <w:p w14:paraId="5E04776B" w14:textId="23D83A37" w:rsidR="00303E6B" w:rsidRDefault="005D026A" w:rsidP="00D5085D">
      <w:pPr>
        <w:pStyle w:val="ListParagraph"/>
        <w:numPr>
          <w:ilvl w:val="0"/>
          <w:numId w:val="2"/>
        </w:numPr>
      </w:pPr>
      <w:r>
        <w:t xml:space="preserve">Alternatively, </w:t>
      </w:r>
      <w:r w:rsidR="00BE32EB">
        <w:t>you can pass ‘1’ as the market index expression</w:t>
      </w:r>
      <w:r w:rsidR="00303E6B">
        <w:t>. For deriva</w:t>
      </w:r>
      <w:r w:rsidR="00BE32EB">
        <w:t>tives, this is the appropriate</w:t>
      </w:r>
      <w:r w:rsidR="00303E6B">
        <w:t xml:space="preserve"> choice.</w:t>
      </w:r>
    </w:p>
    <w:p w14:paraId="5221B7A0" w14:textId="544B4B87" w:rsidR="005D026A" w:rsidRDefault="005D026A" w:rsidP="00B226B1">
      <w:pPr>
        <w:pStyle w:val="ListParagraph"/>
        <w:numPr>
          <w:ilvl w:val="0"/>
          <w:numId w:val="2"/>
        </w:numPr>
      </w:pPr>
      <w:r w:rsidRPr="00C27E5F">
        <w:t>For more information on this, please see the relevant section in this document.</w:t>
      </w:r>
    </w:p>
    <w:p w14:paraId="699997A7" w14:textId="43F5656F" w:rsidR="005D026A" w:rsidRPr="00C27E5F" w:rsidRDefault="005D026A" w:rsidP="00D5085D">
      <w:pPr>
        <w:pStyle w:val="Heading3"/>
      </w:pPr>
      <w:bookmarkStart w:id="18" w:name="_Toc22291640"/>
      <w:r>
        <w:t>Step 4: Security context (</w:t>
      </w:r>
      <w:r w:rsidR="00BE32EB">
        <w:t>in some cases)</w:t>
      </w:r>
      <w:bookmarkEnd w:id="18"/>
    </w:p>
    <w:p w14:paraId="3A5F0B76" w14:textId="79902E10" w:rsidR="005D026A" w:rsidRDefault="005D026A" w:rsidP="00D5085D">
      <w:pPr>
        <w:pStyle w:val="ListParagraph"/>
        <w:numPr>
          <w:ilvl w:val="0"/>
          <w:numId w:val="2"/>
        </w:numPr>
      </w:pPr>
      <w:r>
        <w:t>If you have the ability to create funds under multiple</w:t>
      </w:r>
      <w:r w:rsidR="00BE32EB">
        <w:t xml:space="preserve"> user groups, choose the relevant one</w:t>
      </w:r>
      <w:r w:rsidR="002E38CC">
        <w:t xml:space="preserve"> from the dropdown</w:t>
      </w:r>
      <w:r w:rsidR="00BE32EB">
        <w:t>.</w:t>
      </w:r>
    </w:p>
    <w:p w14:paraId="02185878" w14:textId="49C6EC54" w:rsidR="005D026A" w:rsidRDefault="00BE32EB" w:rsidP="00D5085D">
      <w:pPr>
        <w:pStyle w:val="ListParagraph"/>
        <w:numPr>
          <w:ilvl w:val="0"/>
          <w:numId w:val="2"/>
        </w:numPr>
      </w:pPr>
      <w:r>
        <w:t>D</w:t>
      </w:r>
      <w:r w:rsidR="005D026A">
        <w:t xml:space="preserve">o not worry </w:t>
      </w:r>
      <w:r>
        <w:t xml:space="preserve">if you cannot see this step </w:t>
      </w:r>
      <w:r w:rsidR="005D026A">
        <w:t xml:space="preserve">– </w:t>
      </w:r>
      <w:r w:rsidR="00B5450B">
        <w:t xml:space="preserve">this just means </w:t>
      </w:r>
      <w:r w:rsidR="005D026A">
        <w:t xml:space="preserve">your </w:t>
      </w:r>
      <w:r>
        <w:t>fund will</w:t>
      </w:r>
      <w:r w:rsidR="005D026A">
        <w:t xml:space="preserve"> </w:t>
      </w:r>
      <w:r>
        <w:t>automatically inherit</w:t>
      </w:r>
      <w:r w:rsidR="002E38CC">
        <w:t xml:space="preserve"> the correct</w:t>
      </w:r>
      <w:r w:rsidR="005D026A">
        <w:t xml:space="preserve"> permissions.</w:t>
      </w:r>
    </w:p>
    <w:p w14:paraId="093A4CFF" w14:textId="77777777" w:rsidR="00CC07AE" w:rsidRDefault="00CC07AE" w:rsidP="00CC07AE">
      <w:pPr>
        <w:pStyle w:val="ListParagraph"/>
        <w:numPr>
          <w:ilvl w:val="0"/>
          <w:numId w:val="0"/>
        </w:numPr>
        <w:ind w:left="360"/>
      </w:pPr>
    </w:p>
    <w:p w14:paraId="1E7643B6" w14:textId="49BBF8B7" w:rsidR="00AC6A71" w:rsidRPr="00C27E5F" w:rsidRDefault="00AC6A71" w:rsidP="00D5085D">
      <w:pPr>
        <w:pStyle w:val="ListParagraph"/>
        <w:numPr>
          <w:ilvl w:val="0"/>
          <w:numId w:val="2"/>
        </w:numPr>
      </w:pPr>
      <w:r w:rsidRPr="00C27E5F">
        <w:t>You must now create a fund update</w:t>
      </w:r>
      <w:r w:rsidR="00B226B1">
        <w:t xml:space="preserve"> for the fund to be available at the desired date</w:t>
      </w:r>
      <w:r w:rsidRPr="00C27E5F">
        <w:t>.</w:t>
      </w:r>
    </w:p>
    <w:p w14:paraId="6EB46A98" w14:textId="77777777" w:rsidR="00744A63" w:rsidRDefault="00744A63">
      <w:pPr>
        <w:spacing w:after="0"/>
        <w:rPr>
          <w:rFonts w:eastAsiaTheme="majorEastAsia" w:cstheme="majorBidi"/>
          <w:bCs/>
          <w:color w:val="2E2F43" w:themeColor="text2"/>
          <w:sz w:val="30"/>
          <w:szCs w:val="26"/>
        </w:rPr>
      </w:pPr>
      <w:bookmarkStart w:id="19" w:name="_Toc244686057"/>
      <w:r>
        <w:br w:type="page"/>
      </w:r>
    </w:p>
    <w:p w14:paraId="3A1064AD" w14:textId="08EC5CE5" w:rsidR="00AC6A71" w:rsidRPr="00C27E5F" w:rsidRDefault="002E38CC" w:rsidP="00D5085D">
      <w:pPr>
        <w:pStyle w:val="Heading2"/>
      </w:pPr>
      <w:bookmarkStart w:id="20" w:name="_Toc22291641"/>
      <w:r>
        <w:lastRenderedPageBreak/>
        <w:t>Creating a Fund Update</w:t>
      </w:r>
      <w:bookmarkEnd w:id="20"/>
    </w:p>
    <w:p w14:paraId="21F3063C" w14:textId="16E281C2" w:rsidR="00AC6A71" w:rsidRDefault="005F547F" w:rsidP="00D5085D">
      <w:r>
        <w:t>A fund</w:t>
      </w:r>
      <w:r w:rsidR="00AC6A71" w:rsidRPr="00C27E5F">
        <w:t xml:space="preserve"> update</w:t>
      </w:r>
      <w:r>
        <w:t xml:space="preserve"> holds information</w:t>
      </w:r>
      <w:r w:rsidR="00AC6A71" w:rsidRPr="00C27E5F">
        <w:t xml:space="preserve"> </w:t>
      </w:r>
      <w:r>
        <w:t xml:space="preserve">about the fund that is likely to be adjusted over time. An allocation, sensitivities, and expected returns are examples of the kind of data stored in an update. </w:t>
      </w:r>
      <w:r w:rsidR="00AC6A71" w:rsidRPr="00C27E5F">
        <w:t xml:space="preserve">Updates can be created as </w:t>
      </w:r>
      <w:r w:rsidR="00F24755" w:rsidRPr="00C27E5F">
        <w:t>frequently</w:t>
      </w:r>
      <w:r w:rsidR="00AC6A71" w:rsidRPr="00C27E5F">
        <w:t xml:space="preserve"> as </w:t>
      </w:r>
      <w:r w:rsidR="00F24755" w:rsidRPr="00C27E5F">
        <w:t>required</w:t>
      </w:r>
      <w:r w:rsidR="00B226B1">
        <w:t>, although we recommend a monthly or quarterly update cycle</w:t>
      </w:r>
      <w:r w:rsidR="00E22689" w:rsidRPr="00C27E5F">
        <w:t>.</w:t>
      </w:r>
      <w:r w:rsidR="00B226B1">
        <w:t xml:space="preserve">  The behaviour of the</w:t>
      </w:r>
      <w:r w:rsidR="000A14FA" w:rsidRPr="00C27E5F">
        <w:t xml:space="preserve"> fund will more accurately reflect reality if the fund is updated regularly. </w:t>
      </w:r>
    </w:p>
    <w:p w14:paraId="39942DA2" w14:textId="26B7F796" w:rsidR="005F547F" w:rsidRPr="00C27E5F" w:rsidRDefault="005F547F" w:rsidP="00D5085D">
      <w:r w:rsidRPr="00C27E5F">
        <w:t>To create a fund update, navigate to the fund’s update pa</w:t>
      </w:r>
      <w:r w:rsidR="00BF6229">
        <w:t xml:space="preserve">ge and click the </w:t>
      </w:r>
      <w:r w:rsidR="00BF6229" w:rsidRPr="00BF6229">
        <w:rPr>
          <w:b/>
        </w:rPr>
        <w:t>Create Update</w:t>
      </w:r>
      <w:r w:rsidRPr="00C27E5F">
        <w:t xml:space="preserve"> button</w:t>
      </w:r>
      <w:r w:rsidR="00056CCC">
        <w:t>.</w:t>
      </w:r>
      <w:r w:rsidR="00BF6229">
        <w:t xml:space="preserve"> The process differs depending on the fund type.</w:t>
      </w:r>
    </w:p>
    <w:p w14:paraId="2774B9B0" w14:textId="4FBBC354" w:rsidR="00AC6A71" w:rsidRPr="005F547F" w:rsidRDefault="00AC6A71" w:rsidP="00D5085D">
      <w:pPr>
        <w:pStyle w:val="Heading3"/>
      </w:pPr>
      <w:bookmarkStart w:id="21" w:name="_Toc22291642"/>
      <w:r w:rsidRPr="005F547F">
        <w:t>Updating a Fund of Funds</w:t>
      </w:r>
      <w:bookmarkEnd w:id="21"/>
    </w:p>
    <w:p w14:paraId="440453A7" w14:textId="14092975" w:rsidR="00AC6A71" w:rsidRDefault="00AC6A71" w:rsidP="00D5085D">
      <w:pPr>
        <w:pStyle w:val="ListParagraph"/>
        <w:numPr>
          <w:ilvl w:val="0"/>
          <w:numId w:val="2"/>
        </w:numPr>
        <w:rPr>
          <w:b/>
        </w:rPr>
      </w:pPr>
      <w:r w:rsidRPr="00F44BB6">
        <w:rPr>
          <w:b/>
        </w:rPr>
        <w:t>Setup</w:t>
      </w:r>
      <w:r w:rsidR="002B0F61" w:rsidRPr="00F44BB6">
        <w:rPr>
          <w:b/>
        </w:rPr>
        <w:t>:</w:t>
      </w:r>
    </w:p>
    <w:p w14:paraId="3E882FBE" w14:textId="519B5C9E" w:rsidR="004A6F5B" w:rsidRPr="00F44BB6" w:rsidRDefault="004A6F5B" w:rsidP="004A6F5B">
      <w:pPr>
        <w:pStyle w:val="ListParagraph"/>
        <w:numPr>
          <w:ilvl w:val="0"/>
          <w:numId w:val="0"/>
        </w:numPr>
        <w:ind w:left="360"/>
        <w:rPr>
          <w:b/>
        </w:rPr>
      </w:pPr>
      <w:r>
        <w:rPr>
          <w:noProof/>
          <w:lang w:val="en-US"/>
        </w:rPr>
        <w:drawing>
          <wp:inline distT="0" distB="0" distL="0" distR="0" wp14:anchorId="503CF20A" wp14:editId="7C06F897">
            <wp:extent cx="5270500" cy="202819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028190"/>
                    </a:xfrm>
                    <a:prstGeom prst="rect">
                      <a:avLst/>
                    </a:prstGeom>
                  </pic:spPr>
                </pic:pic>
              </a:graphicData>
            </a:graphic>
          </wp:inline>
        </w:drawing>
      </w:r>
    </w:p>
    <w:p w14:paraId="750A08C7" w14:textId="1A1E7424" w:rsidR="00AC6A71" w:rsidRPr="00C27E5F" w:rsidRDefault="00AC6A71" w:rsidP="00D5085D">
      <w:pPr>
        <w:pStyle w:val="ListParagraph"/>
        <w:numPr>
          <w:ilvl w:val="1"/>
          <w:numId w:val="5"/>
        </w:numPr>
      </w:pPr>
      <w:r w:rsidRPr="00C27E5F">
        <w:t xml:space="preserve">Select </w:t>
      </w:r>
      <w:r w:rsidR="003A7721">
        <w:t xml:space="preserve">a </w:t>
      </w:r>
      <w:r w:rsidR="003A7721" w:rsidRPr="003A7721">
        <w:rPr>
          <w:b/>
        </w:rPr>
        <w:t>Start Date</w:t>
      </w:r>
      <w:r w:rsidR="003A7721">
        <w:t xml:space="preserve"> and an </w:t>
      </w:r>
      <w:r w:rsidR="003A7721" w:rsidRPr="003A7721">
        <w:rPr>
          <w:b/>
        </w:rPr>
        <w:t>End Date</w:t>
      </w:r>
      <w:r w:rsidRPr="00C27E5F">
        <w:t xml:space="preserve"> for the update.  </w:t>
      </w:r>
    </w:p>
    <w:p w14:paraId="1CFFB5B4" w14:textId="76260F3E" w:rsidR="00AC6A71" w:rsidRPr="00C27E5F" w:rsidRDefault="003A7721" w:rsidP="00D5085D">
      <w:pPr>
        <w:pStyle w:val="ListParagraph"/>
        <w:numPr>
          <w:ilvl w:val="1"/>
          <w:numId w:val="5"/>
        </w:numPr>
      </w:pPr>
      <w:r>
        <w:t xml:space="preserve">A </w:t>
      </w:r>
      <w:r w:rsidRPr="003A7721">
        <w:rPr>
          <w:b/>
        </w:rPr>
        <w:t>D</w:t>
      </w:r>
      <w:r w:rsidR="00AC6A71" w:rsidRPr="003A7721">
        <w:rPr>
          <w:b/>
        </w:rPr>
        <w:t>escription</w:t>
      </w:r>
      <w:r>
        <w:t xml:space="preserve"> is </w:t>
      </w:r>
      <w:r w:rsidR="003614D0">
        <w:t>useful to have</w:t>
      </w:r>
      <w:r w:rsidR="00503C64">
        <w:t>, but not mandatory</w:t>
      </w:r>
      <w:r w:rsidR="00AC6A71" w:rsidRPr="00C27E5F">
        <w:t xml:space="preserve">. </w:t>
      </w:r>
    </w:p>
    <w:p w14:paraId="78C1A032" w14:textId="77777777" w:rsidR="00744A63" w:rsidRDefault="00744A63">
      <w:pPr>
        <w:spacing w:after="0"/>
        <w:rPr>
          <w:b/>
        </w:rPr>
      </w:pPr>
      <w:r>
        <w:rPr>
          <w:b/>
        </w:rPr>
        <w:br w:type="page"/>
      </w:r>
    </w:p>
    <w:p w14:paraId="18EA742A" w14:textId="5A75EAE8" w:rsidR="00AC6A71" w:rsidRDefault="002B0F61" w:rsidP="00D5085D">
      <w:pPr>
        <w:pStyle w:val="ListParagraph"/>
        <w:numPr>
          <w:ilvl w:val="0"/>
          <w:numId w:val="2"/>
        </w:numPr>
      </w:pPr>
      <w:r w:rsidRPr="00F44BB6">
        <w:rPr>
          <w:b/>
        </w:rPr>
        <w:lastRenderedPageBreak/>
        <w:t>Select the funds a</w:t>
      </w:r>
      <w:r w:rsidR="00AC6A71" w:rsidRPr="00F44BB6">
        <w:rPr>
          <w:b/>
        </w:rPr>
        <w:t>llocations</w:t>
      </w:r>
      <w:r w:rsidRPr="00C27E5F">
        <w:t>:</w:t>
      </w:r>
    </w:p>
    <w:p w14:paraId="02A2CD98" w14:textId="01BF202F" w:rsidR="004A6F5B" w:rsidRPr="00C27E5F" w:rsidRDefault="004A6F5B" w:rsidP="005A32FD">
      <w:pPr>
        <w:pStyle w:val="ListParagraph"/>
        <w:numPr>
          <w:ilvl w:val="0"/>
          <w:numId w:val="0"/>
        </w:numPr>
        <w:ind w:left="360"/>
      </w:pPr>
      <w:r>
        <w:rPr>
          <w:noProof/>
          <w:lang w:val="en-US"/>
        </w:rPr>
        <w:drawing>
          <wp:inline distT="0" distB="0" distL="0" distR="0" wp14:anchorId="1C4259D5" wp14:editId="538A36FF">
            <wp:extent cx="5270500" cy="411734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4117340"/>
                    </a:xfrm>
                    <a:prstGeom prst="rect">
                      <a:avLst/>
                    </a:prstGeom>
                  </pic:spPr>
                </pic:pic>
              </a:graphicData>
            </a:graphic>
          </wp:inline>
        </w:drawing>
      </w:r>
    </w:p>
    <w:p w14:paraId="75772474" w14:textId="3B0C15EB" w:rsidR="00AC6A71" w:rsidRPr="00C27E5F" w:rsidRDefault="00AC6A71" w:rsidP="00D5085D">
      <w:pPr>
        <w:pStyle w:val="ListParagraph"/>
        <w:numPr>
          <w:ilvl w:val="1"/>
          <w:numId w:val="4"/>
        </w:numPr>
      </w:pPr>
      <w:r w:rsidRPr="00C27E5F">
        <w:t xml:space="preserve">Using the </w:t>
      </w:r>
      <w:r w:rsidR="0092465B">
        <w:t xml:space="preserve">fund </w:t>
      </w:r>
      <w:r w:rsidRPr="00C27E5F">
        <w:t xml:space="preserve">picker, select </w:t>
      </w:r>
      <w:r w:rsidR="00CC07AE">
        <w:t>the</w:t>
      </w:r>
      <w:r w:rsidR="002B0F61" w:rsidRPr="00C27E5F">
        <w:t xml:space="preserve"> funds </w:t>
      </w:r>
      <w:r w:rsidR="00CC07AE">
        <w:t>that</w:t>
      </w:r>
      <w:r w:rsidR="0092465B">
        <w:t xml:space="preserve"> </w:t>
      </w:r>
      <w:r w:rsidR="002B0F61" w:rsidRPr="00C27E5F">
        <w:t>the</w:t>
      </w:r>
      <w:r w:rsidRPr="00C27E5F">
        <w:t xml:space="preserve"> Fund of Funds</w:t>
      </w:r>
      <w:r w:rsidR="0092465B">
        <w:t xml:space="preserve"> is allocated into</w:t>
      </w:r>
      <w:r w:rsidRPr="00C27E5F">
        <w:t>.</w:t>
      </w:r>
    </w:p>
    <w:p w14:paraId="1B07BF11" w14:textId="49BD74F7" w:rsidR="00E548ED" w:rsidRPr="00E548ED" w:rsidRDefault="00AC6A71" w:rsidP="00E548ED">
      <w:pPr>
        <w:pStyle w:val="ListParagraph"/>
        <w:numPr>
          <w:ilvl w:val="1"/>
          <w:numId w:val="4"/>
        </w:numPr>
      </w:pPr>
      <w:r w:rsidRPr="00C27E5F">
        <w:t xml:space="preserve">Enter </w:t>
      </w:r>
      <w:r w:rsidR="004A0D8A" w:rsidRPr="00C27E5F">
        <w:t>the</w:t>
      </w:r>
      <w:r w:rsidRPr="00C27E5F">
        <w:t xml:space="preserve"> </w:t>
      </w:r>
      <w:r w:rsidR="0092465B">
        <w:t>allocation percentage for each constituent fund.</w:t>
      </w:r>
    </w:p>
    <w:p w14:paraId="2CA6957C" w14:textId="03879BB4" w:rsidR="0092465B" w:rsidRDefault="0092465B" w:rsidP="00D5085D">
      <w:pPr>
        <w:pStyle w:val="ListParagraph"/>
        <w:numPr>
          <w:ilvl w:val="0"/>
          <w:numId w:val="2"/>
        </w:numPr>
        <w:rPr>
          <w:b/>
        </w:rPr>
      </w:pPr>
      <w:r w:rsidRPr="00503C64">
        <w:rPr>
          <w:b/>
        </w:rPr>
        <w:t xml:space="preserve">Expected return </w:t>
      </w:r>
    </w:p>
    <w:p w14:paraId="046CF401" w14:textId="45E42AFB" w:rsidR="005A32FD" w:rsidRPr="00503C64" w:rsidRDefault="005A32FD" w:rsidP="005A32FD">
      <w:pPr>
        <w:pStyle w:val="ListParagraph"/>
        <w:numPr>
          <w:ilvl w:val="0"/>
          <w:numId w:val="0"/>
        </w:numPr>
        <w:ind w:left="360"/>
        <w:rPr>
          <w:b/>
        </w:rPr>
      </w:pPr>
      <w:r>
        <w:rPr>
          <w:noProof/>
          <w:lang w:val="en-US"/>
        </w:rPr>
        <w:drawing>
          <wp:inline distT="0" distB="0" distL="0" distR="0" wp14:anchorId="5D51C921" wp14:editId="7652A6ED">
            <wp:extent cx="5270500" cy="330327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3303270"/>
                    </a:xfrm>
                    <a:prstGeom prst="rect">
                      <a:avLst/>
                    </a:prstGeom>
                  </pic:spPr>
                </pic:pic>
              </a:graphicData>
            </a:graphic>
          </wp:inline>
        </w:drawing>
      </w:r>
    </w:p>
    <w:p w14:paraId="038F54AD" w14:textId="3B980FF8" w:rsidR="0092465B" w:rsidRDefault="0092465B" w:rsidP="0092465B">
      <w:pPr>
        <w:pStyle w:val="ListParagraph"/>
        <w:numPr>
          <w:ilvl w:val="1"/>
          <w:numId w:val="2"/>
        </w:numPr>
      </w:pPr>
      <w:r w:rsidRPr="00C27E5F">
        <w:lastRenderedPageBreak/>
        <w:t>You have the option of overriding the fund’s calculated expected return by a value of your own.</w:t>
      </w:r>
    </w:p>
    <w:p w14:paraId="53A9755C" w14:textId="4F0CDEDC" w:rsidR="00C42123" w:rsidRPr="00C27E5F" w:rsidRDefault="00C42123" w:rsidP="0092465B">
      <w:pPr>
        <w:pStyle w:val="ListParagraph"/>
        <w:numPr>
          <w:ilvl w:val="1"/>
          <w:numId w:val="2"/>
        </w:numPr>
      </w:pPr>
      <w:r>
        <w:t xml:space="preserve">This functionality is </w:t>
      </w:r>
      <w:r w:rsidRPr="00E548ED">
        <w:rPr>
          <w:b/>
        </w:rPr>
        <w:t>only</w:t>
      </w:r>
      <w:r>
        <w:t xml:space="preserve"> available if your Fund of Funds is set to Rebalance</w:t>
      </w:r>
      <w:r w:rsidR="00E548ED">
        <w:t>, and the update date is at a month end</w:t>
      </w:r>
      <w:r>
        <w:t>.</w:t>
      </w:r>
    </w:p>
    <w:p w14:paraId="3D1BABC4" w14:textId="0FFCB992" w:rsidR="0092465B" w:rsidRDefault="0092465B" w:rsidP="0092465B">
      <w:pPr>
        <w:pStyle w:val="ListParagraph"/>
        <w:numPr>
          <w:ilvl w:val="1"/>
          <w:numId w:val="2"/>
        </w:numPr>
      </w:pPr>
      <w:r w:rsidRPr="00C27E5F">
        <w:t>If you choose to override the ex</w:t>
      </w:r>
      <w:r>
        <w:t>pected return, two additional funds appear</w:t>
      </w:r>
      <w:r w:rsidRPr="00C27E5F">
        <w:t xml:space="preserve"> to your allocation to make up the difference between calculated and user defined return. These</w:t>
      </w:r>
      <w:r w:rsidR="00E548ED">
        <w:t xml:space="preserve"> have </w:t>
      </w:r>
      <w:r w:rsidR="00BF6229">
        <w:t>no other effect on the fund’s behaviour</w:t>
      </w:r>
      <w:r w:rsidR="00E548ED">
        <w:t xml:space="preserve"> but to add a flat return shift to the fund’s return in both ALM and expected return calculations</w:t>
      </w:r>
      <w:r w:rsidRPr="00C27E5F">
        <w:t>.</w:t>
      </w:r>
    </w:p>
    <w:p w14:paraId="040A288A" w14:textId="77777777" w:rsidR="0092465B" w:rsidRDefault="0092465B" w:rsidP="0092465B">
      <w:pPr>
        <w:pStyle w:val="ListParagraph"/>
        <w:numPr>
          <w:ilvl w:val="0"/>
          <w:numId w:val="0"/>
        </w:numPr>
        <w:ind w:left="1080"/>
      </w:pPr>
    </w:p>
    <w:p w14:paraId="7175DDE1" w14:textId="4D6D6487" w:rsidR="00AC6A71" w:rsidRDefault="00B92697" w:rsidP="0092465B">
      <w:pPr>
        <w:pStyle w:val="ListParagraph"/>
        <w:numPr>
          <w:ilvl w:val="0"/>
          <w:numId w:val="2"/>
        </w:numPr>
      </w:pPr>
      <w:r w:rsidRPr="00C27E5F">
        <w:t>To be a</w:t>
      </w:r>
      <w:r w:rsidR="00B226B1">
        <w:t>ble to allocate into this fund, the update</w:t>
      </w:r>
      <w:r w:rsidRPr="00C27E5F">
        <w:t xml:space="preserve"> mus</w:t>
      </w:r>
      <w:r w:rsidR="00F44BB6">
        <w:t xml:space="preserve">t be released.  Please see the </w:t>
      </w:r>
      <w:r w:rsidRPr="00C27E5F">
        <w:t>Releasing</w:t>
      </w:r>
      <w:r w:rsidR="00F44BB6">
        <w:t xml:space="preserve"> and Deleting Updates and Funds</w:t>
      </w:r>
      <w:r w:rsidRPr="00C27E5F">
        <w:t xml:space="preserve"> section.</w:t>
      </w:r>
    </w:p>
    <w:p w14:paraId="0FB11437" w14:textId="77777777" w:rsidR="00370693" w:rsidRDefault="00370693" w:rsidP="00370693">
      <w:pPr>
        <w:pStyle w:val="Heading3"/>
      </w:pPr>
      <w:bookmarkStart w:id="22" w:name="_Toc22291643"/>
      <w:r w:rsidRPr="005F547F">
        <w:t xml:space="preserve">Updating a </w:t>
      </w:r>
      <w:r>
        <w:t xml:space="preserve">Leveraged </w:t>
      </w:r>
      <w:r w:rsidRPr="005F547F">
        <w:t>Fund</w:t>
      </w:r>
      <w:bookmarkEnd w:id="22"/>
    </w:p>
    <w:p w14:paraId="1761463E" w14:textId="465073EC" w:rsidR="00370693" w:rsidRPr="00AA0B8C" w:rsidRDefault="00370693" w:rsidP="00370693">
      <w:r>
        <w:t xml:space="preserve">Updating a Leveraged fund is very similar to updating a Fund of Funds. </w:t>
      </w:r>
    </w:p>
    <w:p w14:paraId="09D07E36" w14:textId="77777777" w:rsidR="00370693" w:rsidRDefault="00370693" w:rsidP="00370693">
      <w:pPr>
        <w:pStyle w:val="ListParagraph"/>
        <w:numPr>
          <w:ilvl w:val="0"/>
          <w:numId w:val="2"/>
        </w:numPr>
        <w:rPr>
          <w:b/>
        </w:rPr>
      </w:pPr>
      <w:r w:rsidRPr="00F44BB6">
        <w:rPr>
          <w:b/>
        </w:rPr>
        <w:t>Setup:</w:t>
      </w:r>
    </w:p>
    <w:p w14:paraId="1E868E3F" w14:textId="77777777" w:rsidR="00370693" w:rsidRPr="00F44BB6" w:rsidRDefault="00370693" w:rsidP="00370693">
      <w:pPr>
        <w:pStyle w:val="ListParagraph"/>
        <w:numPr>
          <w:ilvl w:val="0"/>
          <w:numId w:val="0"/>
        </w:numPr>
        <w:ind w:left="360"/>
        <w:rPr>
          <w:b/>
        </w:rPr>
      </w:pPr>
      <w:r>
        <w:rPr>
          <w:noProof/>
          <w:lang w:val="en-US"/>
        </w:rPr>
        <w:drawing>
          <wp:inline distT="0" distB="0" distL="0" distR="0" wp14:anchorId="2E7657C0" wp14:editId="0D113559">
            <wp:extent cx="5270500" cy="202819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028190"/>
                    </a:xfrm>
                    <a:prstGeom prst="rect">
                      <a:avLst/>
                    </a:prstGeom>
                  </pic:spPr>
                </pic:pic>
              </a:graphicData>
            </a:graphic>
          </wp:inline>
        </w:drawing>
      </w:r>
    </w:p>
    <w:p w14:paraId="2B0BDC4E" w14:textId="77777777" w:rsidR="00370693" w:rsidRPr="00C27E5F" w:rsidRDefault="00370693" w:rsidP="00370693">
      <w:pPr>
        <w:pStyle w:val="ListParagraph"/>
        <w:numPr>
          <w:ilvl w:val="1"/>
          <w:numId w:val="5"/>
        </w:numPr>
      </w:pPr>
      <w:r w:rsidRPr="00C27E5F">
        <w:t xml:space="preserve">Select </w:t>
      </w:r>
      <w:r>
        <w:t xml:space="preserve">a </w:t>
      </w:r>
      <w:r w:rsidRPr="003A7721">
        <w:rPr>
          <w:b/>
        </w:rPr>
        <w:t>Start Date</w:t>
      </w:r>
      <w:r>
        <w:t xml:space="preserve"> and an </w:t>
      </w:r>
      <w:r w:rsidRPr="003A7721">
        <w:rPr>
          <w:b/>
        </w:rPr>
        <w:t>End Date</w:t>
      </w:r>
      <w:r w:rsidRPr="00C27E5F">
        <w:t xml:space="preserve"> for the update.  </w:t>
      </w:r>
    </w:p>
    <w:p w14:paraId="010F78E0" w14:textId="77777777" w:rsidR="00370693" w:rsidRPr="00C27E5F" w:rsidRDefault="00370693" w:rsidP="00370693">
      <w:pPr>
        <w:pStyle w:val="ListParagraph"/>
        <w:numPr>
          <w:ilvl w:val="1"/>
          <w:numId w:val="5"/>
        </w:numPr>
      </w:pPr>
      <w:r>
        <w:t xml:space="preserve">A </w:t>
      </w:r>
      <w:r w:rsidRPr="003A7721">
        <w:rPr>
          <w:b/>
        </w:rPr>
        <w:t>Description</w:t>
      </w:r>
      <w:r>
        <w:t xml:space="preserve"> is useful to have, but not mandatory</w:t>
      </w:r>
      <w:r w:rsidRPr="00C27E5F">
        <w:t xml:space="preserve">. </w:t>
      </w:r>
    </w:p>
    <w:p w14:paraId="499CE95D" w14:textId="77777777" w:rsidR="00370693" w:rsidRDefault="00370693" w:rsidP="00370693">
      <w:pPr>
        <w:spacing w:after="0"/>
        <w:rPr>
          <w:b/>
        </w:rPr>
      </w:pPr>
      <w:r>
        <w:rPr>
          <w:b/>
        </w:rPr>
        <w:br w:type="page"/>
      </w:r>
    </w:p>
    <w:p w14:paraId="23B17346" w14:textId="77777777" w:rsidR="00370693" w:rsidRDefault="00370693" w:rsidP="00370693">
      <w:pPr>
        <w:pStyle w:val="ListParagraph"/>
        <w:numPr>
          <w:ilvl w:val="0"/>
          <w:numId w:val="2"/>
        </w:numPr>
      </w:pPr>
      <w:r w:rsidRPr="00F44BB6">
        <w:rPr>
          <w:b/>
        </w:rPr>
        <w:lastRenderedPageBreak/>
        <w:t>Select the funds allocations</w:t>
      </w:r>
      <w:r w:rsidRPr="00C27E5F">
        <w:t>:</w:t>
      </w:r>
    </w:p>
    <w:p w14:paraId="69A0053E" w14:textId="77777777" w:rsidR="00370693" w:rsidRPr="00C27E5F" w:rsidRDefault="00370693" w:rsidP="00370693">
      <w:pPr>
        <w:pStyle w:val="ListParagraph"/>
        <w:numPr>
          <w:ilvl w:val="0"/>
          <w:numId w:val="0"/>
        </w:numPr>
        <w:ind w:left="360"/>
      </w:pPr>
      <w:r>
        <w:rPr>
          <w:noProof/>
        </w:rPr>
        <w:drawing>
          <wp:inline distT="0" distB="0" distL="0" distR="0" wp14:anchorId="68384D94" wp14:editId="53051416">
            <wp:extent cx="5244149" cy="3819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6659" cy="3828636"/>
                    </a:xfrm>
                    <a:prstGeom prst="rect">
                      <a:avLst/>
                    </a:prstGeom>
                  </pic:spPr>
                </pic:pic>
              </a:graphicData>
            </a:graphic>
          </wp:inline>
        </w:drawing>
      </w:r>
    </w:p>
    <w:p w14:paraId="3AF5F9EF" w14:textId="1C23266C" w:rsidR="00370693" w:rsidRPr="00C27E5F" w:rsidRDefault="00370693" w:rsidP="00370693">
      <w:pPr>
        <w:pStyle w:val="ListParagraph"/>
        <w:numPr>
          <w:ilvl w:val="1"/>
          <w:numId w:val="4"/>
        </w:numPr>
      </w:pPr>
      <w:r w:rsidRPr="00C27E5F">
        <w:t xml:space="preserve">Using the </w:t>
      </w:r>
      <w:r>
        <w:t xml:space="preserve">fund </w:t>
      </w:r>
      <w:r w:rsidRPr="00C27E5F">
        <w:t xml:space="preserve">picker, select </w:t>
      </w:r>
      <w:r>
        <w:t>a single</w:t>
      </w:r>
      <w:r w:rsidRPr="00C27E5F">
        <w:t xml:space="preserve"> fund </w:t>
      </w:r>
      <w:r>
        <w:t>that you would like to leverage.</w:t>
      </w:r>
      <w:r w:rsidR="001A3C6F">
        <w:t xml:space="preserve">  </w:t>
      </w:r>
    </w:p>
    <w:p w14:paraId="09821A92" w14:textId="11EA2BD4" w:rsidR="00370693" w:rsidRDefault="00370693" w:rsidP="00370693">
      <w:pPr>
        <w:pStyle w:val="ListParagraph"/>
        <w:numPr>
          <w:ilvl w:val="1"/>
          <w:numId w:val="4"/>
        </w:numPr>
      </w:pPr>
      <w:r w:rsidRPr="00C27E5F">
        <w:t xml:space="preserve">Enter </w:t>
      </w:r>
      <w:r>
        <w:t xml:space="preserve">an allocation to that fund.  The fund used to leverage your fund </w:t>
      </w:r>
      <w:r w:rsidR="001A3C6F">
        <w:t>must</w:t>
      </w:r>
      <w:r>
        <w:t xml:space="preserve"> be the </w:t>
      </w:r>
      <w:r w:rsidR="001A3C6F">
        <w:t xml:space="preserve">Proxy </w:t>
      </w:r>
      <w:r>
        <w:t xml:space="preserve">Cash fund.  </w:t>
      </w:r>
    </w:p>
    <w:p w14:paraId="5F421739" w14:textId="47F55E43" w:rsidR="00370693" w:rsidRPr="00E548ED" w:rsidRDefault="00370693" w:rsidP="00370693">
      <w:pPr>
        <w:pStyle w:val="ListParagraph"/>
        <w:numPr>
          <w:ilvl w:val="1"/>
          <w:numId w:val="4"/>
        </w:numPr>
      </w:pPr>
      <w:r>
        <w:t xml:space="preserve">Enter leverage bands.  </w:t>
      </w:r>
      <w:bookmarkStart w:id="23" w:name="_Hlk14272711"/>
      <w:r w:rsidR="00AF666C">
        <w:t>These</w:t>
      </w:r>
      <w:r>
        <w:t xml:space="preserve"> </w:t>
      </w:r>
      <w:r w:rsidR="00180F8D">
        <w:t>bands are used in</w:t>
      </w:r>
      <w:r>
        <w:t xml:space="preserve"> ALM if the leverage ratio of your fund hits one of the bands.  For example, </w:t>
      </w:r>
      <w:r w:rsidR="00180F8D">
        <w:t>suppose a</w:t>
      </w:r>
      <w:r>
        <w:t xml:space="preserve"> fund has a 300% leverage, with a lower band of 200% and an upper band of 400%</w:t>
      </w:r>
      <w:r w:rsidR="00180F8D">
        <w:t xml:space="preserve">.  If </w:t>
      </w:r>
      <w:r>
        <w:t xml:space="preserve">during an ALM projection the leverage of </w:t>
      </w:r>
      <w:r w:rsidR="00180F8D">
        <w:t>that</w:t>
      </w:r>
      <w:r>
        <w:t xml:space="preserve"> fund exceeds 400% or falls below 200%, my fund’s leverage ratio would return to 300% by either adding or releasing cash.  </w:t>
      </w:r>
      <w:bookmarkEnd w:id="23"/>
    </w:p>
    <w:p w14:paraId="0581CACA" w14:textId="77777777" w:rsidR="00370693" w:rsidRDefault="00370693" w:rsidP="00370693">
      <w:pPr>
        <w:pStyle w:val="ListParagraph"/>
        <w:numPr>
          <w:ilvl w:val="0"/>
          <w:numId w:val="0"/>
        </w:numPr>
        <w:ind w:left="1080"/>
      </w:pPr>
    </w:p>
    <w:p w14:paraId="53546F8A" w14:textId="2327A048" w:rsidR="00CD26D6" w:rsidRDefault="00370693" w:rsidP="00D5085D">
      <w:pPr>
        <w:pStyle w:val="ListParagraph"/>
        <w:numPr>
          <w:ilvl w:val="0"/>
          <w:numId w:val="2"/>
        </w:numPr>
      </w:pPr>
      <w:r w:rsidRPr="00C27E5F">
        <w:t>To be a</w:t>
      </w:r>
      <w:r>
        <w:t>ble to allocate into this fund, the update</w:t>
      </w:r>
      <w:r w:rsidRPr="00C27E5F">
        <w:t xml:space="preserve"> mus</w:t>
      </w:r>
      <w:r>
        <w:t xml:space="preserve">t be released.  Please see the </w:t>
      </w:r>
      <w:r w:rsidRPr="00C27E5F">
        <w:t>Releasing</w:t>
      </w:r>
      <w:r>
        <w:t xml:space="preserve"> and Deleting Updates and Funds</w:t>
      </w:r>
      <w:r w:rsidRPr="00C27E5F">
        <w:t xml:space="preserve"> section.</w:t>
      </w:r>
    </w:p>
    <w:p w14:paraId="423CA68C" w14:textId="77777777" w:rsidR="005E678B" w:rsidRDefault="005E678B" w:rsidP="003124B0">
      <w:pPr>
        <w:pStyle w:val="ListParagraph"/>
        <w:numPr>
          <w:ilvl w:val="0"/>
          <w:numId w:val="0"/>
        </w:numPr>
        <w:ind w:left="360"/>
      </w:pPr>
    </w:p>
    <w:p w14:paraId="03F05C69" w14:textId="16AB048E" w:rsidR="00CD26D6" w:rsidRDefault="00CD26D6" w:rsidP="00D5085D">
      <w:pPr>
        <w:pStyle w:val="Heading3"/>
      </w:pPr>
    </w:p>
    <w:p w14:paraId="0E5DCF84" w14:textId="515BCF3D" w:rsidR="00CD26D6" w:rsidRDefault="00CD26D6" w:rsidP="00D5085D">
      <w:pPr>
        <w:pStyle w:val="Heading3"/>
      </w:pPr>
    </w:p>
    <w:p w14:paraId="4A2A2948" w14:textId="77777777" w:rsidR="00E22DC8" w:rsidRPr="00E22DC8" w:rsidRDefault="00E22DC8" w:rsidP="00E22DC8"/>
    <w:p w14:paraId="22C14071" w14:textId="08826B5F" w:rsidR="00AC6A71" w:rsidRPr="00C27E5F" w:rsidRDefault="00AC6A71" w:rsidP="00D5085D">
      <w:pPr>
        <w:pStyle w:val="Heading3"/>
      </w:pPr>
      <w:bookmarkStart w:id="24" w:name="_Toc22291644"/>
      <w:r w:rsidRPr="00C27E5F">
        <w:lastRenderedPageBreak/>
        <w:t>Updating a Sensitivities Market Value Fund</w:t>
      </w:r>
      <w:bookmarkEnd w:id="24"/>
    </w:p>
    <w:p w14:paraId="24284CEC" w14:textId="716D48E8" w:rsidR="00C91ACA" w:rsidRDefault="00687FB4" w:rsidP="00D5085D">
      <w:r w:rsidRPr="00C27E5F">
        <w:t xml:space="preserve">Sensitivities market value funds </w:t>
      </w:r>
      <w:r w:rsidR="00D661DE">
        <w:t>can be</w:t>
      </w:r>
      <w:r w:rsidR="0091200B">
        <w:t xml:space="preserve"> defined</w:t>
      </w:r>
      <w:r w:rsidR="00CC3BF9" w:rsidRPr="00C27E5F">
        <w:t xml:space="preserve"> by a set of PV01s, CR01s and</w:t>
      </w:r>
      <w:r w:rsidRPr="00C27E5F">
        <w:t xml:space="preserve"> IE01s</w:t>
      </w:r>
      <w:r w:rsidR="00D661DE">
        <w:t>, cashflows or</w:t>
      </w:r>
      <w:r w:rsidRPr="00C27E5F">
        <w:t xml:space="preserve"> the fund</w:t>
      </w:r>
      <w:r w:rsidR="00CC3BF9" w:rsidRPr="00C27E5F">
        <w:t>’</w:t>
      </w:r>
      <w:r w:rsidRPr="00C27E5F">
        <w:t xml:space="preserve">s market value risk exposure. </w:t>
      </w:r>
    </w:p>
    <w:p w14:paraId="5AF299C8" w14:textId="6EFC1707" w:rsidR="003266DD" w:rsidRDefault="00041943" w:rsidP="00D5085D">
      <w:r>
        <w:rPr>
          <w:noProof/>
        </w:rPr>
        <w:drawing>
          <wp:inline distT="0" distB="0" distL="0" distR="0" wp14:anchorId="301B7D3F" wp14:editId="3C5DA127">
            <wp:extent cx="5270500" cy="128143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1281430"/>
                    </a:xfrm>
                    <a:prstGeom prst="rect">
                      <a:avLst/>
                    </a:prstGeom>
                  </pic:spPr>
                </pic:pic>
              </a:graphicData>
            </a:graphic>
          </wp:inline>
        </w:drawing>
      </w:r>
    </w:p>
    <w:p w14:paraId="54196FE2" w14:textId="48767F76" w:rsidR="0003782E" w:rsidRDefault="004D41C9" w:rsidP="00D5085D">
      <w:r w:rsidRPr="004D41C9">
        <w:rPr>
          <w:b/>
          <w:bCs/>
        </w:rPr>
        <w:t>01s</w:t>
      </w:r>
      <w:r w:rsidR="00687FB4" w:rsidRPr="00C27E5F">
        <w:t xml:space="preserve"> allow a user to build the framework to define the PV01s, CR01s and IE01s</w:t>
      </w:r>
      <w:r>
        <w:t>,</w:t>
      </w:r>
      <w:r w:rsidR="00687FB4" w:rsidRPr="00C27E5F">
        <w:t xml:space="preserve"> </w:t>
      </w:r>
      <w:r w:rsidR="00CC3BF9" w:rsidRPr="0091200B">
        <w:rPr>
          <w:b/>
        </w:rPr>
        <w:t>R</w:t>
      </w:r>
      <w:r w:rsidR="00687FB4" w:rsidRPr="0091200B">
        <w:rPr>
          <w:b/>
        </w:rPr>
        <w:t>isk Factor</w:t>
      </w:r>
      <w:r w:rsidR="00687FB4" w:rsidRPr="00C27E5F">
        <w:t xml:space="preserve"> allows users to enter the fund</w:t>
      </w:r>
      <w:r w:rsidR="0012256B" w:rsidRPr="00C27E5F">
        <w:t>’</w:t>
      </w:r>
      <w:r w:rsidR="00687FB4" w:rsidRPr="00C27E5F">
        <w:t>s market value risk exposure</w:t>
      </w:r>
      <w:r>
        <w:t xml:space="preserve"> and </w:t>
      </w:r>
      <w:r w:rsidRPr="003110F1">
        <w:rPr>
          <w:b/>
          <w:bCs/>
        </w:rPr>
        <w:t>Cashflow</w:t>
      </w:r>
      <w:r w:rsidR="003110F1">
        <w:t xml:space="preserve"> allows</w:t>
      </w:r>
      <w:r w:rsidR="003261F4">
        <w:t xml:space="preserve"> users to use the cashflow profile of the fund.</w:t>
      </w:r>
    </w:p>
    <w:p w14:paraId="4CA8DB02" w14:textId="77777777" w:rsidR="00E22DC8" w:rsidRDefault="00E22DC8" w:rsidP="00D5085D"/>
    <w:p w14:paraId="6C3A394C" w14:textId="7B981A53" w:rsidR="002F7293" w:rsidRPr="00C27E5F" w:rsidRDefault="002F7293" w:rsidP="0003782E">
      <w:pPr>
        <w:pStyle w:val="Heading3"/>
      </w:pPr>
      <w:bookmarkStart w:id="25" w:name="_Toc22291645"/>
      <w:r>
        <w:t xml:space="preserve">Using 01s to update a </w:t>
      </w:r>
      <w:r w:rsidR="0003782E">
        <w:t>S</w:t>
      </w:r>
      <w:r>
        <w:t xml:space="preserve">ensitivities </w:t>
      </w:r>
      <w:r w:rsidR="0003782E">
        <w:t>Market Value Fund</w:t>
      </w:r>
      <w:bookmarkEnd w:id="25"/>
    </w:p>
    <w:p w14:paraId="11D7DC1D" w14:textId="18685D29" w:rsidR="00AC6A71" w:rsidRDefault="00AC6A71" w:rsidP="00D5085D">
      <w:pPr>
        <w:pStyle w:val="ListParagraph"/>
        <w:numPr>
          <w:ilvl w:val="0"/>
          <w:numId w:val="6"/>
        </w:numPr>
        <w:rPr>
          <w:b/>
        </w:rPr>
      </w:pPr>
      <w:r w:rsidRPr="00FD5FBE">
        <w:rPr>
          <w:b/>
        </w:rPr>
        <w:t>Setup</w:t>
      </w:r>
      <w:r w:rsidR="00FD5FBE">
        <w:rPr>
          <w:b/>
        </w:rPr>
        <w:t>:</w:t>
      </w:r>
    </w:p>
    <w:p w14:paraId="76CAB0E1" w14:textId="6C6A85E3" w:rsidR="00BF6229" w:rsidRPr="00FD5FBE" w:rsidRDefault="00F6007A" w:rsidP="00BF6229">
      <w:pPr>
        <w:pStyle w:val="ListParagraph"/>
        <w:numPr>
          <w:ilvl w:val="0"/>
          <w:numId w:val="0"/>
        </w:numPr>
        <w:ind w:left="720"/>
        <w:rPr>
          <w:b/>
        </w:rPr>
      </w:pPr>
      <w:r>
        <w:rPr>
          <w:noProof/>
        </w:rPr>
        <w:drawing>
          <wp:inline distT="0" distB="0" distL="0" distR="0" wp14:anchorId="4D9F47F5" wp14:editId="3979A32B">
            <wp:extent cx="5270500" cy="225044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2250440"/>
                    </a:xfrm>
                    <a:prstGeom prst="rect">
                      <a:avLst/>
                    </a:prstGeom>
                  </pic:spPr>
                </pic:pic>
              </a:graphicData>
            </a:graphic>
          </wp:inline>
        </w:drawing>
      </w:r>
    </w:p>
    <w:p w14:paraId="70EDE497" w14:textId="77777777" w:rsidR="003614D0" w:rsidRPr="00C27E5F" w:rsidRDefault="003614D0" w:rsidP="0041283D">
      <w:pPr>
        <w:pStyle w:val="ListParagraph"/>
        <w:numPr>
          <w:ilvl w:val="1"/>
          <w:numId w:val="16"/>
        </w:numPr>
      </w:pPr>
      <w:r w:rsidRPr="00C27E5F">
        <w:t xml:space="preserve">Select </w:t>
      </w:r>
      <w:r>
        <w:t xml:space="preserve">a </w:t>
      </w:r>
      <w:r w:rsidRPr="0041283D">
        <w:rPr>
          <w:b/>
          <w:bCs/>
        </w:rPr>
        <w:t xml:space="preserve">Start Date </w:t>
      </w:r>
      <w:r>
        <w:t xml:space="preserve">and an </w:t>
      </w:r>
      <w:r w:rsidRPr="0041283D">
        <w:rPr>
          <w:b/>
          <w:bCs/>
        </w:rPr>
        <w:t>End Date</w:t>
      </w:r>
      <w:r w:rsidRPr="00C27E5F">
        <w:t xml:space="preserve"> for the update.  </w:t>
      </w:r>
    </w:p>
    <w:p w14:paraId="21559374" w14:textId="7AC094BE" w:rsidR="00A463FE" w:rsidRDefault="003614D0" w:rsidP="0041283D">
      <w:pPr>
        <w:pStyle w:val="ListParagraph"/>
        <w:numPr>
          <w:ilvl w:val="1"/>
          <w:numId w:val="16"/>
        </w:numPr>
      </w:pPr>
      <w:r>
        <w:t xml:space="preserve">A </w:t>
      </w:r>
      <w:r w:rsidRPr="0041283D">
        <w:rPr>
          <w:b/>
          <w:bCs/>
        </w:rPr>
        <w:t>Description</w:t>
      </w:r>
      <w:r>
        <w:t xml:space="preserve"> is useful to have, but not mandatory</w:t>
      </w:r>
      <w:r w:rsidRPr="00C27E5F">
        <w:t xml:space="preserve">. </w:t>
      </w:r>
    </w:p>
    <w:p w14:paraId="4917397B" w14:textId="7651DE17" w:rsidR="00E22DC8" w:rsidRDefault="00E22DC8" w:rsidP="00E22DC8"/>
    <w:p w14:paraId="3DC2132A" w14:textId="59660102" w:rsidR="00E22DC8" w:rsidRDefault="00E22DC8" w:rsidP="00E22DC8"/>
    <w:p w14:paraId="39417FE5" w14:textId="20D449B0" w:rsidR="00E22DC8" w:rsidRDefault="00E22DC8" w:rsidP="00E22DC8"/>
    <w:p w14:paraId="0B1BA215" w14:textId="3E25BB7F" w:rsidR="00E22DC8" w:rsidRDefault="00E22DC8" w:rsidP="00E22DC8"/>
    <w:p w14:paraId="4896D5FF" w14:textId="5D9C6FD3" w:rsidR="00E22DC8" w:rsidRDefault="00E22DC8" w:rsidP="00E22DC8"/>
    <w:p w14:paraId="59E1DE85" w14:textId="77777777" w:rsidR="00E22DC8" w:rsidRPr="00A463FE" w:rsidRDefault="00E22DC8" w:rsidP="00E22DC8"/>
    <w:p w14:paraId="23B78C2C" w14:textId="646DFC04" w:rsidR="00AC6A71" w:rsidRDefault="00AC6A71" w:rsidP="00D5085D">
      <w:pPr>
        <w:pStyle w:val="ListParagraph"/>
        <w:numPr>
          <w:ilvl w:val="0"/>
          <w:numId w:val="6"/>
        </w:numPr>
        <w:rPr>
          <w:b/>
        </w:rPr>
      </w:pPr>
      <w:r w:rsidRPr="003614D0">
        <w:rPr>
          <w:b/>
        </w:rPr>
        <w:t>Sensitivities</w:t>
      </w:r>
      <w:r w:rsidR="003614D0">
        <w:rPr>
          <w:b/>
        </w:rPr>
        <w:t>:</w:t>
      </w:r>
    </w:p>
    <w:p w14:paraId="43E23454" w14:textId="6A5684D9" w:rsidR="00BF6229" w:rsidRPr="003614D0" w:rsidRDefault="008F4B9D" w:rsidP="00BF6229">
      <w:pPr>
        <w:pStyle w:val="ListParagraph"/>
        <w:numPr>
          <w:ilvl w:val="0"/>
          <w:numId w:val="0"/>
        </w:numPr>
        <w:ind w:left="720"/>
        <w:rPr>
          <w:b/>
        </w:rPr>
      </w:pPr>
      <w:r>
        <w:rPr>
          <w:noProof/>
        </w:rPr>
        <w:lastRenderedPageBreak/>
        <w:drawing>
          <wp:inline distT="0" distB="0" distL="0" distR="0" wp14:anchorId="143376DD" wp14:editId="3E81D652">
            <wp:extent cx="5270500" cy="379476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3794760"/>
                    </a:xfrm>
                    <a:prstGeom prst="rect">
                      <a:avLst/>
                    </a:prstGeom>
                  </pic:spPr>
                </pic:pic>
              </a:graphicData>
            </a:graphic>
          </wp:inline>
        </w:drawing>
      </w:r>
    </w:p>
    <w:p w14:paraId="532B43F7" w14:textId="2A39CBA3" w:rsidR="00AC6A71" w:rsidRPr="00C27E5F" w:rsidRDefault="00AC6A71" w:rsidP="00D5085D">
      <w:pPr>
        <w:pStyle w:val="ListParagraph"/>
        <w:numPr>
          <w:ilvl w:val="1"/>
          <w:numId w:val="16"/>
        </w:numPr>
      </w:pPr>
      <w:r w:rsidRPr="00C27E5F">
        <w:t xml:space="preserve">Select </w:t>
      </w:r>
      <w:r w:rsidR="003614D0">
        <w:t>the types of sensitivities to use</w:t>
      </w:r>
      <w:r w:rsidR="00B92697" w:rsidRPr="00C27E5F">
        <w:t>,</w:t>
      </w:r>
      <w:r w:rsidRPr="00C27E5F">
        <w:t xml:space="preserve"> and </w:t>
      </w:r>
      <w:r w:rsidR="00A71FB6">
        <w:t xml:space="preserve">the risk </w:t>
      </w:r>
      <w:r w:rsidR="00B92697" w:rsidRPr="00C27E5F">
        <w:t>free</w:t>
      </w:r>
      <w:r w:rsidRPr="00C27E5F">
        <w:t xml:space="preserve"> curve </w:t>
      </w:r>
      <w:r w:rsidR="00BF6229">
        <w:t>that each of the sensitivities are calculated off</w:t>
      </w:r>
      <w:r w:rsidRPr="00C27E5F">
        <w:t>.</w:t>
      </w:r>
      <w:r w:rsidR="00A71FB6">
        <w:t xml:space="preserve"> If your desired risk free curve is not available, please contact </w:t>
      </w:r>
      <w:hyperlink r:id="rId28" w:history="1">
        <w:r w:rsidR="00A71FB6" w:rsidRPr="009522CD">
          <w:rPr>
            <w:rStyle w:val="Hyperlink"/>
          </w:rPr>
          <w:t>support@riskfirst.com</w:t>
        </w:r>
      </w:hyperlink>
      <w:r w:rsidR="00A71FB6">
        <w:t>.</w:t>
      </w:r>
    </w:p>
    <w:p w14:paraId="2AF7BB4F" w14:textId="22E6CCE4" w:rsidR="00A463FE" w:rsidRDefault="003614D0" w:rsidP="00A463FE">
      <w:pPr>
        <w:pStyle w:val="ListParagraph"/>
        <w:numPr>
          <w:ilvl w:val="1"/>
          <w:numId w:val="16"/>
        </w:numPr>
      </w:pPr>
      <w:r>
        <w:t xml:space="preserve">Enter a </w:t>
      </w:r>
      <w:r w:rsidRPr="003614D0">
        <w:rPr>
          <w:b/>
        </w:rPr>
        <w:t>S</w:t>
      </w:r>
      <w:r w:rsidR="00B92697" w:rsidRPr="003614D0">
        <w:rPr>
          <w:b/>
        </w:rPr>
        <w:t>pread</w:t>
      </w:r>
      <w:r w:rsidR="00CC3BF9" w:rsidRPr="00C27E5F">
        <w:t xml:space="preserve"> for each credit rating.  This is</w:t>
      </w:r>
      <w:r w:rsidR="00B92697" w:rsidRPr="00C27E5F">
        <w:t xml:space="preserve"> </w:t>
      </w:r>
      <w:r w:rsidR="00AC6A71" w:rsidRPr="00C27E5F">
        <w:t xml:space="preserve">the market value weighted z-spread for </w:t>
      </w:r>
      <w:r w:rsidR="00C25E72" w:rsidRPr="00C27E5F">
        <w:t>that CR01 rating</w:t>
      </w:r>
      <w:r w:rsidR="00AC6A71" w:rsidRPr="00C27E5F">
        <w:t>.</w:t>
      </w:r>
    </w:p>
    <w:p w14:paraId="0B4F0A1E" w14:textId="168EFA33" w:rsidR="0044205F" w:rsidRDefault="0044205F" w:rsidP="0044205F"/>
    <w:p w14:paraId="06212284" w14:textId="4035C6F8" w:rsidR="0044205F" w:rsidRDefault="0044205F" w:rsidP="0044205F"/>
    <w:p w14:paraId="6A1EE797" w14:textId="3EA78158" w:rsidR="0044205F" w:rsidRDefault="0044205F" w:rsidP="0044205F"/>
    <w:p w14:paraId="3B19DF9E" w14:textId="6AA47149" w:rsidR="0044205F" w:rsidRDefault="0044205F" w:rsidP="0044205F"/>
    <w:p w14:paraId="419AE2E6" w14:textId="6DFF622D" w:rsidR="0044205F" w:rsidRDefault="0044205F" w:rsidP="0044205F"/>
    <w:p w14:paraId="79664344" w14:textId="632F8FB2" w:rsidR="0044205F" w:rsidRDefault="0044205F" w:rsidP="0044205F"/>
    <w:p w14:paraId="32A89394" w14:textId="08326E89" w:rsidR="0044205F" w:rsidRDefault="0044205F" w:rsidP="0044205F"/>
    <w:p w14:paraId="11C7221D" w14:textId="1F7469AF" w:rsidR="0044205F" w:rsidRDefault="0044205F" w:rsidP="0044205F"/>
    <w:p w14:paraId="50072C6D" w14:textId="3E4020DF" w:rsidR="0044205F" w:rsidRDefault="0044205F" w:rsidP="0044205F"/>
    <w:p w14:paraId="3D39EB98" w14:textId="7210053A" w:rsidR="0044205F" w:rsidRDefault="0044205F" w:rsidP="0044205F"/>
    <w:p w14:paraId="6BA56832" w14:textId="77777777" w:rsidR="0044205F" w:rsidRPr="00A463FE" w:rsidRDefault="0044205F" w:rsidP="0044205F"/>
    <w:p w14:paraId="1E290EF4" w14:textId="716B496C" w:rsidR="00AC6A71" w:rsidRDefault="00AC6A71" w:rsidP="00D5085D">
      <w:pPr>
        <w:pStyle w:val="ListParagraph"/>
        <w:numPr>
          <w:ilvl w:val="0"/>
          <w:numId w:val="6"/>
        </w:numPr>
        <w:rPr>
          <w:b/>
        </w:rPr>
      </w:pPr>
      <w:r w:rsidRPr="003614D0">
        <w:rPr>
          <w:b/>
        </w:rPr>
        <w:t>Buc</w:t>
      </w:r>
      <w:r w:rsidR="0091200B">
        <w:rPr>
          <w:b/>
        </w:rPr>
        <w:t>ket</w:t>
      </w:r>
      <w:r w:rsidR="00927B6C">
        <w:rPr>
          <w:b/>
        </w:rPr>
        <w:t>s</w:t>
      </w:r>
      <w:r w:rsidR="003614D0">
        <w:rPr>
          <w:b/>
        </w:rPr>
        <w:t>:</w:t>
      </w:r>
    </w:p>
    <w:p w14:paraId="512F1D05" w14:textId="3D6CE1BD" w:rsidR="00BF6229" w:rsidRPr="003614D0" w:rsidRDefault="0059072F" w:rsidP="00BF6229">
      <w:pPr>
        <w:pStyle w:val="ListParagraph"/>
        <w:numPr>
          <w:ilvl w:val="0"/>
          <w:numId w:val="0"/>
        </w:numPr>
        <w:ind w:left="720"/>
        <w:rPr>
          <w:b/>
        </w:rPr>
      </w:pPr>
      <w:r>
        <w:rPr>
          <w:noProof/>
        </w:rPr>
        <w:lastRenderedPageBreak/>
        <w:drawing>
          <wp:inline distT="0" distB="0" distL="0" distR="0" wp14:anchorId="75DDF854" wp14:editId="6CF47FF3">
            <wp:extent cx="5270500" cy="375793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3757930"/>
                    </a:xfrm>
                    <a:prstGeom prst="rect">
                      <a:avLst/>
                    </a:prstGeom>
                  </pic:spPr>
                </pic:pic>
              </a:graphicData>
            </a:graphic>
          </wp:inline>
        </w:drawing>
      </w:r>
    </w:p>
    <w:p w14:paraId="282F6EF3" w14:textId="29C3ACD7" w:rsidR="00AC6A71" w:rsidRDefault="00AC6A71" w:rsidP="00D5085D">
      <w:pPr>
        <w:pStyle w:val="ListParagraph"/>
        <w:numPr>
          <w:ilvl w:val="1"/>
          <w:numId w:val="17"/>
        </w:numPr>
      </w:pPr>
      <w:r w:rsidRPr="00C27E5F">
        <w:t xml:space="preserve">Select the start year for each </w:t>
      </w:r>
      <w:r w:rsidR="00DE04FD">
        <w:rPr>
          <w:b/>
        </w:rPr>
        <w:t>B</w:t>
      </w:r>
      <w:r w:rsidRPr="00DE04FD">
        <w:rPr>
          <w:b/>
        </w:rPr>
        <w:t>ucket</w:t>
      </w:r>
      <w:r w:rsidRPr="00C27E5F">
        <w:t>.  This specifie</w:t>
      </w:r>
      <w:r w:rsidR="00CC3BF9" w:rsidRPr="00C27E5F">
        <w:t>s the start year</w:t>
      </w:r>
      <w:r w:rsidR="00FD2F58">
        <w:t xml:space="preserve"> of the tenors that are</w:t>
      </w:r>
      <w:r w:rsidRPr="00C27E5F">
        <w:t xml:space="preserve"> bumped </w:t>
      </w:r>
      <w:r w:rsidR="00C25E72" w:rsidRPr="00C27E5F">
        <w:t>to generate</w:t>
      </w:r>
      <w:r w:rsidRPr="00C27E5F">
        <w:t xml:space="preserve"> the PV01,</w:t>
      </w:r>
      <w:r w:rsidR="00C25E72" w:rsidRPr="00C27E5F">
        <w:t xml:space="preserve"> CR01 and IE01 data.</w:t>
      </w:r>
    </w:p>
    <w:p w14:paraId="52CA845A" w14:textId="32F368E1" w:rsidR="00CA21A8" w:rsidRPr="00C27E5F" w:rsidRDefault="00CA21A8" w:rsidP="00CA21A8">
      <w:pPr>
        <w:pStyle w:val="ListParagraph"/>
        <w:numPr>
          <w:ilvl w:val="1"/>
          <w:numId w:val="17"/>
        </w:numPr>
      </w:pPr>
      <w:r w:rsidRPr="00C27E5F">
        <w:t>Choo</w:t>
      </w:r>
      <w:r>
        <w:t xml:space="preserve">se an </w:t>
      </w:r>
      <w:r w:rsidRPr="003614D0">
        <w:rPr>
          <w:b/>
        </w:rPr>
        <w:t>Interpolation method</w:t>
      </w:r>
      <w:r>
        <w:t xml:space="preserve">. </w:t>
      </w:r>
      <w:r w:rsidRPr="00C27E5F">
        <w:t xml:space="preserve">This decides how to convert the sensitivities specified into annual cash </w:t>
      </w:r>
      <w:r>
        <w:t>flows.</w:t>
      </w:r>
    </w:p>
    <w:p w14:paraId="3EEE76D7" w14:textId="126CBBA5" w:rsidR="00476FE3" w:rsidRDefault="00DE04FD" w:rsidP="00476FE3">
      <w:pPr>
        <w:pStyle w:val="ListParagraph"/>
        <w:numPr>
          <w:ilvl w:val="1"/>
          <w:numId w:val="17"/>
        </w:numPr>
      </w:pPr>
      <w:r>
        <w:t>If you have a standard bucketing method, you can save this as a template for ease of use</w:t>
      </w:r>
      <w:r w:rsidR="002D2C85" w:rsidRPr="00C27E5F">
        <w:t>.</w:t>
      </w:r>
    </w:p>
    <w:p w14:paraId="706752F9" w14:textId="54626B3C" w:rsidR="004C1A66" w:rsidRDefault="004C1A66" w:rsidP="004C1A66"/>
    <w:p w14:paraId="5EB8C1E0" w14:textId="70F2897C" w:rsidR="004C1A66" w:rsidRDefault="004C1A66" w:rsidP="004C1A66"/>
    <w:p w14:paraId="23915575" w14:textId="19882347" w:rsidR="004C1A66" w:rsidRDefault="004C1A66" w:rsidP="004C1A66"/>
    <w:p w14:paraId="16BE0FFF" w14:textId="14785BC4" w:rsidR="004C1A66" w:rsidRDefault="004C1A66" w:rsidP="004C1A66"/>
    <w:p w14:paraId="68653588" w14:textId="0DC39F9D" w:rsidR="004C1A66" w:rsidRDefault="004C1A66" w:rsidP="004C1A66"/>
    <w:p w14:paraId="24CF1185" w14:textId="36DFD9BC" w:rsidR="004C1A66" w:rsidRDefault="004C1A66" w:rsidP="004C1A66"/>
    <w:p w14:paraId="44B0C089" w14:textId="4BD72D4C" w:rsidR="004C1A66" w:rsidRDefault="004C1A66" w:rsidP="004C1A66"/>
    <w:p w14:paraId="18F19B2C" w14:textId="07DAA34E" w:rsidR="004C1A66" w:rsidRDefault="004C1A66" w:rsidP="004C1A66"/>
    <w:p w14:paraId="69B7A347" w14:textId="44FFC09F" w:rsidR="004C1A66" w:rsidRDefault="004C1A66" w:rsidP="004C1A66"/>
    <w:p w14:paraId="228D67D5" w14:textId="25D52894" w:rsidR="004C1A66" w:rsidRDefault="004C1A66" w:rsidP="004C1A66"/>
    <w:p w14:paraId="2EC2F817" w14:textId="77777777" w:rsidR="004C1A66" w:rsidRPr="00C27E5F" w:rsidRDefault="004C1A66" w:rsidP="004C1A66"/>
    <w:p w14:paraId="6B637208" w14:textId="09252257" w:rsidR="00AC6A71" w:rsidRDefault="00AC6A71" w:rsidP="00D5085D">
      <w:pPr>
        <w:pStyle w:val="ListParagraph"/>
        <w:numPr>
          <w:ilvl w:val="0"/>
          <w:numId w:val="6"/>
        </w:numPr>
        <w:rPr>
          <w:b/>
        </w:rPr>
      </w:pPr>
      <w:r w:rsidRPr="00FD2F58">
        <w:rPr>
          <w:b/>
        </w:rPr>
        <w:lastRenderedPageBreak/>
        <w:t>PV01s/IE01s/CR01s</w:t>
      </w:r>
      <w:r w:rsidR="00FD2F58">
        <w:rPr>
          <w:b/>
        </w:rPr>
        <w:t>:</w:t>
      </w:r>
    </w:p>
    <w:p w14:paraId="70A31D13" w14:textId="7D36D92E" w:rsidR="00BF6229" w:rsidRPr="00FD2F58" w:rsidRDefault="00476FE3" w:rsidP="00476FE3">
      <w:pPr>
        <w:pStyle w:val="ListParagraph"/>
        <w:numPr>
          <w:ilvl w:val="0"/>
          <w:numId w:val="0"/>
        </w:numPr>
        <w:ind w:left="720"/>
        <w:jc w:val="center"/>
        <w:rPr>
          <w:b/>
        </w:rPr>
      </w:pPr>
      <w:r>
        <w:rPr>
          <w:noProof/>
        </w:rPr>
        <w:drawing>
          <wp:inline distT="0" distB="0" distL="0" distR="0" wp14:anchorId="3C36BEEF" wp14:editId="1EE25C1D">
            <wp:extent cx="5270500" cy="3901440"/>
            <wp:effectExtent l="0" t="0" r="635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3901440"/>
                    </a:xfrm>
                    <a:prstGeom prst="rect">
                      <a:avLst/>
                    </a:prstGeom>
                  </pic:spPr>
                </pic:pic>
              </a:graphicData>
            </a:graphic>
          </wp:inline>
        </w:drawing>
      </w:r>
    </w:p>
    <w:p w14:paraId="611A868E" w14:textId="04B5611B" w:rsidR="00AC6A71" w:rsidRPr="00C27E5F" w:rsidRDefault="00DE04FD" w:rsidP="00D5085D">
      <w:pPr>
        <w:pStyle w:val="ListParagraph"/>
        <w:numPr>
          <w:ilvl w:val="1"/>
          <w:numId w:val="18"/>
        </w:numPr>
      </w:pPr>
      <w:r>
        <w:rPr>
          <w:b/>
        </w:rPr>
        <w:t>Download</w:t>
      </w:r>
      <w:r w:rsidR="00A931D8">
        <w:t xml:space="preserve"> the template. This is generated based on the</w:t>
      </w:r>
      <w:r w:rsidR="00D2241C">
        <w:t xml:space="preserve"> inputs you have provided in previous steps</w:t>
      </w:r>
      <w:r w:rsidR="00A931D8">
        <w:t>.</w:t>
      </w:r>
    </w:p>
    <w:p w14:paraId="51A8D3EB" w14:textId="19221815" w:rsidR="00AC6A71" w:rsidRPr="00C27E5F" w:rsidRDefault="00AC6A71" w:rsidP="00D5085D">
      <w:pPr>
        <w:pStyle w:val="ListParagraph"/>
        <w:numPr>
          <w:ilvl w:val="1"/>
          <w:numId w:val="18"/>
        </w:numPr>
      </w:pPr>
      <w:r w:rsidRPr="00C27E5F">
        <w:t>Enter the PV01s/IE01s/CR01s into</w:t>
      </w:r>
      <w:r w:rsidR="00C25E72" w:rsidRPr="00C27E5F">
        <w:t xml:space="preserve"> the</w:t>
      </w:r>
      <w:r w:rsidR="00A931D8">
        <w:t xml:space="preserve"> cells highlighted in grey</w:t>
      </w:r>
      <w:r w:rsidRPr="00C27E5F">
        <w:t>.</w:t>
      </w:r>
      <w:r w:rsidR="00E7067F" w:rsidRPr="00C27E5F">
        <w:t xml:space="preserve">  </w:t>
      </w:r>
    </w:p>
    <w:p w14:paraId="54D6D282" w14:textId="77777777" w:rsidR="00AC6A71" w:rsidRPr="00C27E5F" w:rsidRDefault="00CC3BF9" w:rsidP="00D5085D">
      <w:pPr>
        <w:pStyle w:val="ListParagraph"/>
        <w:numPr>
          <w:ilvl w:val="1"/>
          <w:numId w:val="18"/>
        </w:numPr>
      </w:pPr>
      <w:r w:rsidRPr="00A931D8">
        <w:rPr>
          <w:b/>
        </w:rPr>
        <w:t xml:space="preserve">Copy - </w:t>
      </w:r>
      <w:r w:rsidR="00AC6A71" w:rsidRPr="00A931D8">
        <w:rPr>
          <w:b/>
        </w:rPr>
        <w:t>Paste</w:t>
      </w:r>
      <w:r w:rsidR="00AC6A71" w:rsidRPr="00C27E5F">
        <w:t xml:space="preserve"> </w:t>
      </w:r>
      <w:r w:rsidR="00687FB4" w:rsidRPr="00C27E5F">
        <w:t xml:space="preserve">the grey area in </w:t>
      </w:r>
      <w:r w:rsidR="00C25E72" w:rsidRPr="00C27E5F">
        <w:t xml:space="preserve">the </w:t>
      </w:r>
      <w:r w:rsidR="00687FB4" w:rsidRPr="00C27E5F">
        <w:t>template in</w:t>
      </w:r>
      <w:r w:rsidR="00C25E72" w:rsidRPr="00C27E5F">
        <w:t>to</w:t>
      </w:r>
      <w:r w:rsidR="00687FB4" w:rsidRPr="00C27E5F">
        <w:t xml:space="preserve"> the designated area in the interface</w:t>
      </w:r>
      <w:r w:rsidR="00AC6A71" w:rsidRPr="00C27E5F">
        <w:t>.</w:t>
      </w:r>
    </w:p>
    <w:p w14:paraId="5056B3E5" w14:textId="4F79BE2E" w:rsidR="00B92697" w:rsidRPr="00C27E5F" w:rsidRDefault="00A931D8" w:rsidP="00D5085D">
      <w:pPr>
        <w:pStyle w:val="ListParagraph"/>
        <w:numPr>
          <w:ilvl w:val="1"/>
          <w:numId w:val="18"/>
        </w:numPr>
      </w:pPr>
      <w:r>
        <w:t xml:space="preserve">Enter a </w:t>
      </w:r>
      <w:r w:rsidR="00B92697" w:rsidRPr="00A931D8">
        <w:rPr>
          <w:b/>
        </w:rPr>
        <w:t>Sensitivity Market Value</w:t>
      </w:r>
      <w:r>
        <w:t xml:space="preserve"> associated with the </w:t>
      </w:r>
      <w:r w:rsidRPr="00C27E5F">
        <w:t>PV01s/IE01s/CR01s</w:t>
      </w:r>
      <w:r w:rsidR="00B92697" w:rsidRPr="00C27E5F">
        <w:t>.</w:t>
      </w:r>
    </w:p>
    <w:p w14:paraId="5E9E48AB" w14:textId="76C91E42" w:rsidR="00B02834" w:rsidRDefault="00A931D8" w:rsidP="00D5085D">
      <w:pPr>
        <w:pStyle w:val="ListParagraph"/>
        <w:numPr>
          <w:ilvl w:val="1"/>
          <w:numId w:val="18"/>
        </w:numPr>
      </w:pPr>
      <w:r>
        <w:t xml:space="preserve">An </w:t>
      </w:r>
      <w:r w:rsidR="002F3D88">
        <w:rPr>
          <w:b/>
        </w:rPr>
        <w:t>Implied M</w:t>
      </w:r>
      <w:r w:rsidRPr="00A931D8">
        <w:rPr>
          <w:b/>
        </w:rPr>
        <w:t>arket V</w:t>
      </w:r>
      <w:r w:rsidR="00BA39A5" w:rsidRPr="00A931D8">
        <w:rPr>
          <w:b/>
        </w:rPr>
        <w:t>alue</w:t>
      </w:r>
      <w:r w:rsidR="00BA39A5" w:rsidRPr="00C27E5F">
        <w:t xml:space="preserve"> based on this sensitivity data will </w:t>
      </w:r>
      <w:r>
        <w:t>display below the pasted data</w:t>
      </w:r>
      <w:r w:rsidR="00BA39A5" w:rsidRPr="00C27E5F">
        <w:t xml:space="preserve">. </w:t>
      </w:r>
      <w:r>
        <w:t xml:space="preserve">You can also choose to use this as your </w:t>
      </w:r>
      <w:r w:rsidR="00FB0914" w:rsidRPr="00A931D8">
        <w:t>Sensitivity Market Value</w:t>
      </w:r>
      <w:r w:rsidR="00BA39A5" w:rsidRPr="00C27E5F">
        <w:t>.</w:t>
      </w:r>
    </w:p>
    <w:p w14:paraId="1C9AB6A0" w14:textId="085964A6" w:rsidR="00927B6C" w:rsidRDefault="00927B6C" w:rsidP="00927B6C"/>
    <w:p w14:paraId="6876D74B" w14:textId="322E51C8" w:rsidR="00927B6C" w:rsidRDefault="00927B6C" w:rsidP="00927B6C"/>
    <w:p w14:paraId="360430F6" w14:textId="59D715E6" w:rsidR="00927B6C" w:rsidRDefault="00927B6C" w:rsidP="00927B6C"/>
    <w:p w14:paraId="2B6FEBCD" w14:textId="7FB5E9BE" w:rsidR="00927B6C" w:rsidRDefault="00927B6C" w:rsidP="00927B6C"/>
    <w:p w14:paraId="00D508CD" w14:textId="07BF4DCF" w:rsidR="00927B6C" w:rsidRDefault="00927B6C" w:rsidP="00927B6C"/>
    <w:p w14:paraId="5118AD8E" w14:textId="3AC6FE22" w:rsidR="00927B6C" w:rsidRDefault="00927B6C" w:rsidP="00927B6C"/>
    <w:p w14:paraId="7F1042E7" w14:textId="2DE38EFB" w:rsidR="00927B6C" w:rsidRDefault="00927B6C" w:rsidP="00927B6C"/>
    <w:p w14:paraId="0DF0FECA" w14:textId="77777777" w:rsidR="00927B6C" w:rsidRDefault="00927B6C" w:rsidP="00927B6C"/>
    <w:p w14:paraId="2A0DBAC2" w14:textId="3C19B19B" w:rsidR="008301CD" w:rsidRDefault="00927B6C" w:rsidP="008301CD">
      <w:pPr>
        <w:pStyle w:val="ListParagraph"/>
        <w:numPr>
          <w:ilvl w:val="0"/>
          <w:numId w:val="18"/>
        </w:numPr>
        <w:rPr>
          <w:b/>
        </w:rPr>
      </w:pPr>
      <w:r>
        <w:rPr>
          <w:b/>
        </w:rPr>
        <w:lastRenderedPageBreak/>
        <w:t>Fund Metrics</w:t>
      </w:r>
      <w:r w:rsidR="008301CD" w:rsidRPr="00D2241C">
        <w:rPr>
          <w:b/>
        </w:rPr>
        <w:t>:</w:t>
      </w:r>
    </w:p>
    <w:p w14:paraId="6BC25D6B" w14:textId="77777777" w:rsidR="008301CD" w:rsidRDefault="008301CD" w:rsidP="008301CD">
      <w:pPr>
        <w:pStyle w:val="ListParagraph"/>
        <w:numPr>
          <w:ilvl w:val="0"/>
          <w:numId w:val="0"/>
        </w:numPr>
        <w:ind w:left="720"/>
        <w:rPr>
          <w:b/>
        </w:rPr>
      </w:pPr>
      <w:r>
        <w:rPr>
          <w:noProof/>
        </w:rPr>
        <w:drawing>
          <wp:inline distT="0" distB="0" distL="0" distR="0" wp14:anchorId="67E442B6" wp14:editId="3AE03C46">
            <wp:extent cx="5270500" cy="337185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3371850"/>
                    </a:xfrm>
                    <a:prstGeom prst="rect">
                      <a:avLst/>
                    </a:prstGeom>
                  </pic:spPr>
                </pic:pic>
              </a:graphicData>
            </a:graphic>
          </wp:inline>
        </w:drawing>
      </w:r>
    </w:p>
    <w:p w14:paraId="1A86D3E0" w14:textId="77777777" w:rsidR="008301CD" w:rsidRPr="008E3296" w:rsidRDefault="008301CD" w:rsidP="008301CD">
      <w:pPr>
        <w:pStyle w:val="ListParagraph"/>
        <w:numPr>
          <w:ilvl w:val="1"/>
          <w:numId w:val="18"/>
        </w:numPr>
        <w:rPr>
          <w:b/>
        </w:rPr>
      </w:pPr>
      <w:r>
        <w:t>These statistics are calculated based on the cash flows implied by the sensitivities. The duration values correspond to the effective duration and effective credit duration of the fund.</w:t>
      </w:r>
    </w:p>
    <w:p w14:paraId="417AF18C" w14:textId="77777777" w:rsidR="008301CD" w:rsidRPr="00D2241C" w:rsidRDefault="008301CD" w:rsidP="008301CD">
      <w:pPr>
        <w:pStyle w:val="ListParagraph"/>
        <w:numPr>
          <w:ilvl w:val="1"/>
          <w:numId w:val="18"/>
        </w:numPr>
        <w:rPr>
          <w:b/>
        </w:rPr>
      </w:pPr>
      <w:r>
        <w:rPr>
          <w:b/>
        </w:rPr>
        <w:t xml:space="preserve">The calculations do not take into account any floating cash flows or cash on account. </w:t>
      </w:r>
    </w:p>
    <w:p w14:paraId="2491520A" w14:textId="13A7C31E" w:rsidR="008301CD" w:rsidRPr="008E3296" w:rsidRDefault="008301CD" w:rsidP="008301CD">
      <w:pPr>
        <w:pStyle w:val="ListParagraph"/>
        <w:numPr>
          <w:ilvl w:val="1"/>
          <w:numId w:val="18"/>
        </w:numPr>
        <w:rPr>
          <w:b/>
        </w:rPr>
      </w:pPr>
      <w:r>
        <w:t xml:space="preserve">You can override any or all of these values. This does not change the underlying cash </w:t>
      </w:r>
      <w:r w:rsidR="008D64BD">
        <w:t>flows but</w:t>
      </w:r>
      <w:r>
        <w:t xml:space="preserve"> does govern which values are displayed in the Assets module.</w:t>
      </w:r>
    </w:p>
    <w:p w14:paraId="76051CBA" w14:textId="77777777" w:rsidR="008301CD" w:rsidRDefault="008301CD" w:rsidP="008301CD">
      <w:pPr>
        <w:pStyle w:val="ListParagraph"/>
        <w:numPr>
          <w:ilvl w:val="1"/>
          <w:numId w:val="18"/>
        </w:numPr>
        <w:rPr>
          <w:b/>
        </w:rPr>
      </w:pPr>
      <w:r>
        <w:rPr>
          <w:b/>
        </w:rPr>
        <w:t>To get the metrics for future dates that do not have an update, the cash flows of the fund use the rolled forward with the relevant market index and the future date’s market curves.</w:t>
      </w:r>
    </w:p>
    <w:p w14:paraId="3D2BF645" w14:textId="77777777" w:rsidR="008301CD" w:rsidRDefault="008301CD" w:rsidP="008301CD">
      <w:pPr>
        <w:pStyle w:val="ListParagraph"/>
        <w:numPr>
          <w:ilvl w:val="1"/>
          <w:numId w:val="18"/>
        </w:numPr>
        <w:rPr>
          <w:b/>
        </w:rPr>
      </w:pPr>
      <w:r>
        <w:rPr>
          <w:b/>
        </w:rPr>
        <w:t>No adjustment is made to account for cash flows being realised over time. This does not cause a material loss of accuracy for the benchmark funds, as these are updated monthly. However, this loss of accuracy may become material if a user only updates their funds seldom, such as quarterly or annually.</w:t>
      </w:r>
    </w:p>
    <w:p w14:paraId="5A9381B7" w14:textId="77777777" w:rsidR="008301CD" w:rsidRPr="00D2241C" w:rsidRDefault="008301CD" w:rsidP="008301CD">
      <w:pPr>
        <w:pStyle w:val="ListParagraph"/>
        <w:numPr>
          <w:ilvl w:val="1"/>
          <w:numId w:val="18"/>
        </w:numPr>
        <w:rPr>
          <w:b/>
        </w:rPr>
      </w:pPr>
      <w:r>
        <w:rPr>
          <w:b/>
        </w:rPr>
        <w:t>Only the effective duration is supported for Notional type funds, but you can still define an override for all metrics if desired.</w:t>
      </w:r>
    </w:p>
    <w:p w14:paraId="2C240071" w14:textId="476BCE18" w:rsidR="00476FE3" w:rsidRDefault="00476FE3" w:rsidP="00476FE3"/>
    <w:p w14:paraId="405FDD90" w14:textId="64B005CD" w:rsidR="00927B6C" w:rsidRDefault="00927B6C" w:rsidP="00476FE3">
      <w:pPr>
        <w:pStyle w:val="Heading3"/>
      </w:pPr>
    </w:p>
    <w:p w14:paraId="4FDB6CD4" w14:textId="77777777" w:rsidR="003E607F" w:rsidRPr="003E607F" w:rsidRDefault="003E607F" w:rsidP="003E607F"/>
    <w:p w14:paraId="27FBC2B4" w14:textId="070E0844" w:rsidR="00476FE3" w:rsidRPr="00C27E5F" w:rsidRDefault="00476FE3" w:rsidP="00476FE3">
      <w:pPr>
        <w:pStyle w:val="Heading3"/>
      </w:pPr>
      <w:bookmarkStart w:id="26" w:name="_Toc22291646"/>
      <w:r>
        <w:lastRenderedPageBreak/>
        <w:t xml:space="preserve">Using </w:t>
      </w:r>
      <w:r w:rsidR="00927B6C">
        <w:t>cashflow</w:t>
      </w:r>
      <w:r>
        <w:t>s to update a Sensitivities Market Value Fund</w:t>
      </w:r>
      <w:bookmarkEnd w:id="26"/>
    </w:p>
    <w:p w14:paraId="23A369E1" w14:textId="77777777" w:rsidR="00476FE3" w:rsidRDefault="00476FE3" w:rsidP="00476FE3">
      <w:pPr>
        <w:pStyle w:val="ListParagraph"/>
        <w:numPr>
          <w:ilvl w:val="0"/>
          <w:numId w:val="6"/>
        </w:numPr>
        <w:rPr>
          <w:b/>
        </w:rPr>
      </w:pPr>
      <w:r w:rsidRPr="00FD5FBE">
        <w:rPr>
          <w:b/>
        </w:rPr>
        <w:t>Setup</w:t>
      </w:r>
      <w:r>
        <w:rPr>
          <w:b/>
        </w:rPr>
        <w:t>:</w:t>
      </w:r>
    </w:p>
    <w:p w14:paraId="4F2196F5" w14:textId="556197A0" w:rsidR="00476FE3" w:rsidRPr="00FD5FBE" w:rsidRDefault="00D84854" w:rsidP="00476FE3">
      <w:pPr>
        <w:pStyle w:val="ListParagraph"/>
        <w:numPr>
          <w:ilvl w:val="0"/>
          <w:numId w:val="0"/>
        </w:numPr>
        <w:ind w:left="720"/>
        <w:rPr>
          <w:b/>
        </w:rPr>
      </w:pPr>
      <w:r>
        <w:rPr>
          <w:noProof/>
        </w:rPr>
        <w:drawing>
          <wp:inline distT="0" distB="0" distL="0" distR="0" wp14:anchorId="1C02C273" wp14:editId="387A5F06">
            <wp:extent cx="5270500" cy="2187828"/>
            <wp:effectExtent l="0" t="0" r="635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8440"/>
                    <a:stretch/>
                  </pic:blipFill>
                  <pic:spPr bwMode="auto">
                    <a:xfrm>
                      <a:off x="0" y="0"/>
                      <a:ext cx="5270500" cy="2187828"/>
                    </a:xfrm>
                    <a:prstGeom prst="rect">
                      <a:avLst/>
                    </a:prstGeom>
                    <a:ln>
                      <a:noFill/>
                    </a:ln>
                    <a:extLst>
                      <a:ext uri="{53640926-AAD7-44D8-BBD7-CCE9431645EC}">
                        <a14:shadowObscured xmlns:a14="http://schemas.microsoft.com/office/drawing/2010/main"/>
                      </a:ext>
                    </a:extLst>
                  </pic:spPr>
                </pic:pic>
              </a:graphicData>
            </a:graphic>
          </wp:inline>
        </w:drawing>
      </w:r>
    </w:p>
    <w:p w14:paraId="56A91403" w14:textId="77777777" w:rsidR="00476FE3" w:rsidRPr="003E607F" w:rsidRDefault="00476FE3" w:rsidP="003E607F">
      <w:pPr>
        <w:pStyle w:val="ListParagraph"/>
        <w:numPr>
          <w:ilvl w:val="1"/>
          <w:numId w:val="18"/>
        </w:numPr>
        <w:rPr>
          <w:bCs/>
        </w:rPr>
      </w:pPr>
      <w:r w:rsidRPr="003E607F">
        <w:rPr>
          <w:bCs/>
        </w:rPr>
        <w:t xml:space="preserve">Select a </w:t>
      </w:r>
      <w:r w:rsidRPr="003E607F">
        <w:rPr>
          <w:b/>
        </w:rPr>
        <w:t>Start Date</w:t>
      </w:r>
      <w:r w:rsidRPr="003E607F">
        <w:rPr>
          <w:bCs/>
        </w:rPr>
        <w:t xml:space="preserve"> and an </w:t>
      </w:r>
      <w:r w:rsidRPr="003E607F">
        <w:rPr>
          <w:b/>
        </w:rPr>
        <w:t>End Date</w:t>
      </w:r>
      <w:r w:rsidRPr="003E607F">
        <w:rPr>
          <w:bCs/>
        </w:rPr>
        <w:t xml:space="preserve"> for the update.  </w:t>
      </w:r>
    </w:p>
    <w:p w14:paraId="2F719D38" w14:textId="77777777" w:rsidR="00476FE3" w:rsidRPr="003E607F" w:rsidRDefault="00476FE3" w:rsidP="003E607F">
      <w:pPr>
        <w:pStyle w:val="ListParagraph"/>
        <w:numPr>
          <w:ilvl w:val="1"/>
          <w:numId w:val="18"/>
        </w:numPr>
        <w:rPr>
          <w:bCs/>
        </w:rPr>
      </w:pPr>
      <w:r w:rsidRPr="003E607F">
        <w:rPr>
          <w:bCs/>
        </w:rPr>
        <w:t xml:space="preserve">A </w:t>
      </w:r>
      <w:r w:rsidRPr="003E607F">
        <w:rPr>
          <w:b/>
        </w:rPr>
        <w:t>Description</w:t>
      </w:r>
      <w:r w:rsidRPr="003E607F">
        <w:rPr>
          <w:bCs/>
        </w:rPr>
        <w:t xml:space="preserve"> is useful to have, but not mandatory. </w:t>
      </w:r>
    </w:p>
    <w:p w14:paraId="5A790A74" w14:textId="23466D28" w:rsidR="005752AD" w:rsidRPr="005752AD" w:rsidRDefault="00D648A8" w:rsidP="005752AD">
      <w:pPr>
        <w:pStyle w:val="ListParagraph"/>
        <w:numPr>
          <w:ilvl w:val="0"/>
          <w:numId w:val="6"/>
        </w:numPr>
        <w:rPr>
          <w:b/>
        </w:rPr>
      </w:pPr>
      <w:r w:rsidRPr="00FD5FBE">
        <w:rPr>
          <w:b/>
        </w:rPr>
        <w:t>Se</w:t>
      </w:r>
      <w:r>
        <w:rPr>
          <w:b/>
        </w:rPr>
        <w:t>nsitivities:</w:t>
      </w:r>
      <w:r w:rsidR="005752AD" w:rsidRPr="005752AD">
        <w:rPr>
          <w:noProof/>
        </w:rPr>
        <w:t xml:space="preserve"> </w:t>
      </w:r>
      <w:r w:rsidR="005752AD">
        <w:rPr>
          <w:noProof/>
        </w:rPr>
        <w:drawing>
          <wp:inline distT="0" distB="0" distL="0" distR="0" wp14:anchorId="2349419D" wp14:editId="38525965">
            <wp:extent cx="5270500" cy="414147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4141470"/>
                    </a:xfrm>
                    <a:prstGeom prst="rect">
                      <a:avLst/>
                    </a:prstGeom>
                  </pic:spPr>
                </pic:pic>
              </a:graphicData>
            </a:graphic>
          </wp:inline>
        </w:drawing>
      </w:r>
    </w:p>
    <w:p w14:paraId="5BC86EBA" w14:textId="7643EE4B" w:rsidR="00D648A8" w:rsidRPr="000A274C" w:rsidRDefault="00D648A8" w:rsidP="00D648A8">
      <w:pPr>
        <w:pStyle w:val="ListParagraph"/>
        <w:numPr>
          <w:ilvl w:val="1"/>
          <w:numId w:val="16"/>
        </w:numPr>
        <w:rPr>
          <w:color w:val="141414" w:themeColor="text1"/>
        </w:rPr>
      </w:pPr>
      <w:r w:rsidRPr="000A274C">
        <w:rPr>
          <w:color w:val="141414" w:themeColor="text1"/>
        </w:rPr>
        <w:t xml:space="preserve">Select the types of </w:t>
      </w:r>
      <w:r w:rsidR="00F31E51" w:rsidRPr="000A274C">
        <w:rPr>
          <w:color w:val="141414" w:themeColor="text1"/>
        </w:rPr>
        <w:t>cashflow</w:t>
      </w:r>
      <w:r w:rsidRPr="000A274C">
        <w:rPr>
          <w:color w:val="141414" w:themeColor="text1"/>
        </w:rPr>
        <w:t xml:space="preserve"> to use, and the </w:t>
      </w:r>
      <w:r w:rsidR="00C77DE0" w:rsidRPr="000A274C">
        <w:rPr>
          <w:color w:val="141414" w:themeColor="text1"/>
        </w:rPr>
        <w:t>risk-free</w:t>
      </w:r>
      <w:r w:rsidRPr="000A274C">
        <w:rPr>
          <w:color w:val="141414" w:themeColor="text1"/>
        </w:rPr>
        <w:t xml:space="preserve"> curve </w:t>
      </w:r>
      <w:r w:rsidR="00C03E61" w:rsidRPr="000A274C">
        <w:rPr>
          <w:color w:val="141414" w:themeColor="text1"/>
        </w:rPr>
        <w:t>that the sensitivities will be calculated from</w:t>
      </w:r>
      <w:r w:rsidR="00C77DE0" w:rsidRPr="000A274C">
        <w:rPr>
          <w:color w:val="141414" w:themeColor="text1"/>
        </w:rPr>
        <w:t>.</w:t>
      </w:r>
    </w:p>
    <w:p w14:paraId="2719B58C" w14:textId="5C8547EC" w:rsidR="00B15FC1" w:rsidRPr="000A274C" w:rsidRDefault="00B15FC1" w:rsidP="00B15FC1">
      <w:pPr>
        <w:pStyle w:val="ListParagraph"/>
        <w:numPr>
          <w:ilvl w:val="1"/>
          <w:numId w:val="16"/>
        </w:numPr>
        <w:rPr>
          <w:color w:val="141414" w:themeColor="text1"/>
        </w:rPr>
      </w:pPr>
      <w:r w:rsidRPr="000A274C">
        <w:rPr>
          <w:color w:val="141414" w:themeColor="text1"/>
        </w:rPr>
        <w:t xml:space="preserve">Enter a </w:t>
      </w:r>
      <w:r w:rsidRPr="000A274C">
        <w:rPr>
          <w:b/>
          <w:color w:val="141414" w:themeColor="text1"/>
        </w:rPr>
        <w:t>Spread</w:t>
      </w:r>
      <w:r w:rsidRPr="000A274C">
        <w:rPr>
          <w:color w:val="141414" w:themeColor="text1"/>
        </w:rPr>
        <w:t xml:space="preserve"> for each credit rating.  This is the market value weighted z-spread for that CR01 rating.</w:t>
      </w:r>
    </w:p>
    <w:p w14:paraId="2CE92F36" w14:textId="75FC6E93" w:rsidR="00C47A08" w:rsidRPr="000A274C" w:rsidRDefault="00C47A08" w:rsidP="00D648A8">
      <w:pPr>
        <w:pStyle w:val="ListParagraph"/>
        <w:numPr>
          <w:ilvl w:val="1"/>
          <w:numId w:val="16"/>
        </w:numPr>
        <w:rPr>
          <w:color w:val="141414" w:themeColor="text1"/>
        </w:rPr>
      </w:pPr>
      <w:r w:rsidRPr="000A274C">
        <w:rPr>
          <w:color w:val="141414" w:themeColor="text1"/>
        </w:rPr>
        <w:lastRenderedPageBreak/>
        <w:t xml:space="preserve">The Launch Date is </w:t>
      </w:r>
      <w:r w:rsidR="00BC4D50" w:rsidRPr="000A274C">
        <w:rPr>
          <w:color w:val="141414" w:themeColor="text1"/>
        </w:rPr>
        <w:t xml:space="preserve">the </w:t>
      </w:r>
      <w:r w:rsidR="00D03FFC" w:rsidRPr="000A274C">
        <w:rPr>
          <w:color w:val="141414" w:themeColor="text1"/>
        </w:rPr>
        <w:t xml:space="preserve">inception date of the fund and is used to inflate your cashflows </w:t>
      </w:r>
      <w:r w:rsidR="00C3254F" w:rsidRPr="000A274C">
        <w:rPr>
          <w:color w:val="141414" w:themeColor="text1"/>
        </w:rPr>
        <w:t>if they are not inflated. The index corresponding to the inflation</w:t>
      </w:r>
      <w:r w:rsidR="00B15FC1" w:rsidRPr="000A274C">
        <w:rPr>
          <w:color w:val="141414" w:themeColor="text1"/>
        </w:rPr>
        <w:t xml:space="preserve"> reference curve will be used. </w:t>
      </w:r>
      <w:r w:rsidR="00BC4D50" w:rsidRPr="000A274C">
        <w:rPr>
          <w:color w:val="141414" w:themeColor="text1"/>
        </w:rPr>
        <w:t xml:space="preserve"> </w:t>
      </w:r>
    </w:p>
    <w:p w14:paraId="3B4CA3E1" w14:textId="431240AE" w:rsidR="005752AD" w:rsidRPr="00E624E2" w:rsidRDefault="005752AD" w:rsidP="00E624E2">
      <w:pPr>
        <w:pStyle w:val="ListParagraph"/>
        <w:numPr>
          <w:ilvl w:val="0"/>
          <w:numId w:val="6"/>
        </w:numPr>
        <w:rPr>
          <w:b/>
        </w:rPr>
      </w:pPr>
      <w:r>
        <w:rPr>
          <w:b/>
        </w:rPr>
        <w:t>Cashflows:</w:t>
      </w:r>
      <w:r w:rsidR="00E624E2" w:rsidRPr="00E624E2">
        <w:rPr>
          <w:noProof/>
        </w:rPr>
        <w:t xml:space="preserve"> </w:t>
      </w:r>
      <w:r w:rsidR="00E624E2">
        <w:rPr>
          <w:noProof/>
        </w:rPr>
        <w:drawing>
          <wp:inline distT="0" distB="0" distL="0" distR="0" wp14:anchorId="27E553C3" wp14:editId="28E2A810">
            <wp:extent cx="5270500" cy="394970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0500" cy="3949700"/>
                    </a:xfrm>
                    <a:prstGeom prst="rect">
                      <a:avLst/>
                    </a:prstGeom>
                  </pic:spPr>
                </pic:pic>
              </a:graphicData>
            </a:graphic>
          </wp:inline>
        </w:drawing>
      </w:r>
    </w:p>
    <w:p w14:paraId="0637B45A" w14:textId="3119CD54" w:rsidR="005752AD" w:rsidRPr="00C27E5F" w:rsidRDefault="005752AD" w:rsidP="005752AD">
      <w:pPr>
        <w:pStyle w:val="ListParagraph"/>
        <w:numPr>
          <w:ilvl w:val="1"/>
          <w:numId w:val="18"/>
        </w:numPr>
      </w:pPr>
      <w:r>
        <w:rPr>
          <w:b/>
        </w:rPr>
        <w:t>Download</w:t>
      </w:r>
      <w:r>
        <w:t xml:space="preserve"> the template. This is generated based on the inputs you have provided in previous </w:t>
      </w:r>
      <w:r w:rsidR="003E607F">
        <w:t>steps but</w:t>
      </w:r>
      <w:r w:rsidR="004C4395">
        <w:t xml:space="preserve"> will always be annually bucketed.</w:t>
      </w:r>
    </w:p>
    <w:p w14:paraId="220E8A5C" w14:textId="09E7B3CE" w:rsidR="005752AD" w:rsidRPr="00C27E5F" w:rsidRDefault="005752AD" w:rsidP="005752AD">
      <w:pPr>
        <w:pStyle w:val="ListParagraph"/>
        <w:numPr>
          <w:ilvl w:val="1"/>
          <w:numId w:val="18"/>
        </w:numPr>
      </w:pPr>
      <w:r w:rsidRPr="00C27E5F">
        <w:t xml:space="preserve">Enter the </w:t>
      </w:r>
      <w:r w:rsidR="004C4395">
        <w:t>cashflows</w:t>
      </w:r>
      <w:r w:rsidRPr="00C27E5F">
        <w:t xml:space="preserve"> into the</w:t>
      </w:r>
      <w:r>
        <w:t xml:space="preserve"> cells highlighted in grey</w:t>
      </w:r>
      <w:r w:rsidRPr="00C27E5F">
        <w:t xml:space="preserve">.  </w:t>
      </w:r>
    </w:p>
    <w:p w14:paraId="22DE9E9A" w14:textId="77777777" w:rsidR="005752AD" w:rsidRPr="00C27E5F" w:rsidRDefault="005752AD" w:rsidP="005752AD">
      <w:pPr>
        <w:pStyle w:val="ListParagraph"/>
        <w:numPr>
          <w:ilvl w:val="1"/>
          <w:numId w:val="18"/>
        </w:numPr>
      </w:pPr>
      <w:r w:rsidRPr="00A931D8">
        <w:rPr>
          <w:b/>
        </w:rPr>
        <w:t>Copy - Paste</w:t>
      </w:r>
      <w:r w:rsidRPr="00C27E5F">
        <w:t xml:space="preserve"> the grey area in the template into the designated area in the interface.</w:t>
      </w:r>
    </w:p>
    <w:p w14:paraId="51772FBE" w14:textId="3169A62C" w:rsidR="005752AD" w:rsidRPr="00C27E5F" w:rsidRDefault="005752AD" w:rsidP="005752AD">
      <w:pPr>
        <w:pStyle w:val="ListParagraph"/>
        <w:numPr>
          <w:ilvl w:val="1"/>
          <w:numId w:val="18"/>
        </w:numPr>
      </w:pPr>
      <w:r>
        <w:t xml:space="preserve">Enter a </w:t>
      </w:r>
      <w:r w:rsidRPr="00A931D8">
        <w:rPr>
          <w:b/>
        </w:rPr>
        <w:t>Sensitivity Market Value</w:t>
      </w:r>
      <w:r>
        <w:t xml:space="preserve"> associated with the </w:t>
      </w:r>
      <w:r w:rsidR="00AF1A82">
        <w:t>c</w:t>
      </w:r>
      <w:r w:rsidR="004C4395">
        <w:t>ashflows</w:t>
      </w:r>
      <w:r w:rsidRPr="00C27E5F">
        <w:t>.</w:t>
      </w:r>
    </w:p>
    <w:p w14:paraId="3AF5B1E6" w14:textId="7E9F1628" w:rsidR="005752AD" w:rsidRDefault="005752AD" w:rsidP="00E624E2">
      <w:pPr>
        <w:pStyle w:val="ListParagraph"/>
        <w:numPr>
          <w:ilvl w:val="1"/>
          <w:numId w:val="18"/>
        </w:numPr>
      </w:pPr>
      <w:r>
        <w:t xml:space="preserve">An </w:t>
      </w:r>
      <w:r>
        <w:rPr>
          <w:b/>
        </w:rPr>
        <w:t>Implied M</w:t>
      </w:r>
      <w:r w:rsidRPr="00A931D8">
        <w:rPr>
          <w:b/>
        </w:rPr>
        <w:t>arket Value</w:t>
      </w:r>
      <w:r w:rsidRPr="00C27E5F">
        <w:t xml:space="preserve"> based on this </w:t>
      </w:r>
      <w:r w:rsidR="00AF1A82">
        <w:t>cashflow</w:t>
      </w:r>
      <w:r w:rsidRPr="00C27E5F">
        <w:t xml:space="preserve"> data will </w:t>
      </w:r>
      <w:r>
        <w:t>display below the pasted data</w:t>
      </w:r>
      <w:r w:rsidRPr="00C27E5F">
        <w:t xml:space="preserve">. </w:t>
      </w:r>
      <w:r>
        <w:t xml:space="preserve">You can also choose to use this as your </w:t>
      </w:r>
      <w:r w:rsidRPr="00A931D8">
        <w:t>Sensitivity Market Value</w:t>
      </w:r>
      <w:r w:rsidRPr="00C27E5F">
        <w:t>.</w:t>
      </w:r>
    </w:p>
    <w:p w14:paraId="5ADEDE5B" w14:textId="65B519AD" w:rsidR="00C3006D" w:rsidRDefault="00C3006D" w:rsidP="00C3006D"/>
    <w:p w14:paraId="6FA6FF5A" w14:textId="749F030C" w:rsidR="00C3006D" w:rsidRDefault="00C3006D" w:rsidP="00C3006D"/>
    <w:p w14:paraId="1344DE2B" w14:textId="540BE65F" w:rsidR="00C3006D" w:rsidRDefault="00C3006D" w:rsidP="00C3006D"/>
    <w:p w14:paraId="6791A0AD" w14:textId="58CE08B4" w:rsidR="00C3006D" w:rsidRDefault="00C3006D" w:rsidP="00C3006D"/>
    <w:p w14:paraId="7330C4E5" w14:textId="30FE676C" w:rsidR="00C3006D" w:rsidRDefault="00C3006D" w:rsidP="00C3006D"/>
    <w:p w14:paraId="2AD2792C" w14:textId="677F45C7" w:rsidR="00C3006D" w:rsidRDefault="00C3006D" w:rsidP="00C3006D"/>
    <w:p w14:paraId="18A4D75C" w14:textId="2FEAD550" w:rsidR="00C3006D" w:rsidRDefault="00C3006D" w:rsidP="00C3006D"/>
    <w:p w14:paraId="5F061ECD" w14:textId="77777777" w:rsidR="003E607F" w:rsidRDefault="003E607F" w:rsidP="00C3006D"/>
    <w:p w14:paraId="4C2A580B" w14:textId="77777777" w:rsidR="00C3006D" w:rsidRDefault="00C3006D" w:rsidP="00C3006D">
      <w:pPr>
        <w:pStyle w:val="ListParagraph"/>
        <w:numPr>
          <w:ilvl w:val="0"/>
          <w:numId w:val="18"/>
        </w:numPr>
        <w:rPr>
          <w:b/>
        </w:rPr>
      </w:pPr>
      <w:r>
        <w:rPr>
          <w:b/>
        </w:rPr>
        <w:t>Fund Metrics</w:t>
      </w:r>
      <w:r w:rsidRPr="00D2241C">
        <w:rPr>
          <w:b/>
        </w:rPr>
        <w:t>:</w:t>
      </w:r>
    </w:p>
    <w:p w14:paraId="0F806A6D" w14:textId="38F69A0A" w:rsidR="00C3006D" w:rsidRDefault="0015108E" w:rsidP="00C3006D">
      <w:pPr>
        <w:pStyle w:val="ListParagraph"/>
        <w:numPr>
          <w:ilvl w:val="0"/>
          <w:numId w:val="0"/>
        </w:numPr>
        <w:ind w:left="720"/>
        <w:rPr>
          <w:b/>
        </w:rPr>
      </w:pPr>
      <w:r>
        <w:rPr>
          <w:noProof/>
        </w:rPr>
        <w:drawing>
          <wp:inline distT="0" distB="0" distL="0" distR="0" wp14:anchorId="6780561C" wp14:editId="2F89624C">
            <wp:extent cx="5270500" cy="3250565"/>
            <wp:effectExtent l="0" t="0" r="635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3250565"/>
                    </a:xfrm>
                    <a:prstGeom prst="rect">
                      <a:avLst/>
                    </a:prstGeom>
                  </pic:spPr>
                </pic:pic>
              </a:graphicData>
            </a:graphic>
          </wp:inline>
        </w:drawing>
      </w:r>
    </w:p>
    <w:p w14:paraId="4C7F9590" w14:textId="77777777" w:rsidR="00C3006D" w:rsidRPr="008E3296" w:rsidRDefault="00C3006D" w:rsidP="00C3006D">
      <w:pPr>
        <w:pStyle w:val="ListParagraph"/>
        <w:numPr>
          <w:ilvl w:val="1"/>
          <w:numId w:val="18"/>
        </w:numPr>
        <w:rPr>
          <w:b/>
        </w:rPr>
      </w:pPr>
      <w:r>
        <w:t>These statistics are calculated based on the cash flows implied by the sensitivities. The duration values correspond to the effective duration and effective credit duration of the fund.</w:t>
      </w:r>
    </w:p>
    <w:p w14:paraId="55999778" w14:textId="77777777" w:rsidR="00C3006D" w:rsidRPr="00D2241C" w:rsidRDefault="00C3006D" w:rsidP="00C3006D">
      <w:pPr>
        <w:pStyle w:val="ListParagraph"/>
        <w:numPr>
          <w:ilvl w:val="1"/>
          <w:numId w:val="18"/>
        </w:numPr>
        <w:rPr>
          <w:b/>
        </w:rPr>
      </w:pPr>
      <w:r>
        <w:rPr>
          <w:b/>
        </w:rPr>
        <w:t xml:space="preserve">The calculations do not take into account any floating cash flows or cash on account. </w:t>
      </w:r>
    </w:p>
    <w:p w14:paraId="0054AE7D" w14:textId="77777777" w:rsidR="00C3006D" w:rsidRPr="008E3296" w:rsidRDefault="00C3006D" w:rsidP="00C3006D">
      <w:pPr>
        <w:pStyle w:val="ListParagraph"/>
        <w:numPr>
          <w:ilvl w:val="1"/>
          <w:numId w:val="18"/>
        </w:numPr>
        <w:rPr>
          <w:b/>
        </w:rPr>
      </w:pPr>
      <w:r>
        <w:t>You can override any or all of these values. This does not change the underlying cash flows, but does govern which values are displayed in the Assets module.</w:t>
      </w:r>
    </w:p>
    <w:p w14:paraId="4BB6A75C" w14:textId="77777777" w:rsidR="00C3006D" w:rsidRDefault="00C3006D" w:rsidP="00C3006D">
      <w:pPr>
        <w:pStyle w:val="ListParagraph"/>
        <w:numPr>
          <w:ilvl w:val="1"/>
          <w:numId w:val="18"/>
        </w:numPr>
        <w:rPr>
          <w:b/>
        </w:rPr>
      </w:pPr>
      <w:r>
        <w:rPr>
          <w:b/>
        </w:rPr>
        <w:t>To get the metrics for future dates that do not have an update, the cash flows of the fund use the rolled forward with the relevant market index and the future date’s market curves.</w:t>
      </w:r>
    </w:p>
    <w:p w14:paraId="393F45DF" w14:textId="77777777" w:rsidR="00C3006D" w:rsidRDefault="00C3006D" w:rsidP="00C3006D">
      <w:pPr>
        <w:pStyle w:val="ListParagraph"/>
        <w:numPr>
          <w:ilvl w:val="1"/>
          <w:numId w:val="18"/>
        </w:numPr>
        <w:rPr>
          <w:b/>
        </w:rPr>
      </w:pPr>
      <w:r>
        <w:rPr>
          <w:b/>
        </w:rPr>
        <w:t>No adjustment is made to account for cash flows being realised over time. This does not cause a material loss of accuracy for the benchmark funds, as these are updated monthly. However, this loss of accuracy may become material if a user only updates their funds seldom, such as quarterly or annually.</w:t>
      </w:r>
    </w:p>
    <w:p w14:paraId="2168CA6C" w14:textId="1872B276" w:rsidR="00C3006D" w:rsidRPr="0015108E" w:rsidRDefault="00C3006D" w:rsidP="0015108E">
      <w:pPr>
        <w:pStyle w:val="ListParagraph"/>
        <w:numPr>
          <w:ilvl w:val="1"/>
          <w:numId w:val="18"/>
        </w:numPr>
        <w:rPr>
          <w:b/>
        </w:rPr>
      </w:pPr>
      <w:r>
        <w:rPr>
          <w:b/>
        </w:rPr>
        <w:t>Only the effective duration is supported for Notional type funds, but you can still define an override for all metrics if desired.</w:t>
      </w:r>
    </w:p>
    <w:p w14:paraId="4E9739A1" w14:textId="2F5CB0A7" w:rsidR="00C3006D" w:rsidRDefault="00C3006D" w:rsidP="00C3006D"/>
    <w:p w14:paraId="11F1C07A" w14:textId="0271B894" w:rsidR="00C3006D" w:rsidRDefault="00C3006D" w:rsidP="00C3006D"/>
    <w:p w14:paraId="5FC2B857" w14:textId="77777777" w:rsidR="00C3006D" w:rsidRDefault="00C3006D" w:rsidP="00C3006D"/>
    <w:p w14:paraId="284D6923" w14:textId="77777777" w:rsidR="0015108E" w:rsidRDefault="0015108E" w:rsidP="00D5085D"/>
    <w:p w14:paraId="6E2BAFF7" w14:textId="08D875EB" w:rsidR="00927B6C" w:rsidRDefault="00927B6C" w:rsidP="00927B6C">
      <w:pPr>
        <w:pStyle w:val="Heading3"/>
      </w:pPr>
      <w:bookmarkStart w:id="27" w:name="_Toc22291647"/>
      <w:r>
        <w:t>Using Risk Factors to update a Sensitivities Market Value Fund</w:t>
      </w:r>
      <w:bookmarkEnd w:id="27"/>
    </w:p>
    <w:p w14:paraId="47B20E6E" w14:textId="77777777" w:rsidR="00905807" w:rsidRDefault="00905807" w:rsidP="00905807">
      <w:pPr>
        <w:pStyle w:val="ListParagraph"/>
        <w:numPr>
          <w:ilvl w:val="0"/>
          <w:numId w:val="6"/>
        </w:numPr>
        <w:rPr>
          <w:b/>
        </w:rPr>
      </w:pPr>
      <w:r w:rsidRPr="00FD5FBE">
        <w:rPr>
          <w:b/>
        </w:rPr>
        <w:t>Setup</w:t>
      </w:r>
      <w:r>
        <w:rPr>
          <w:b/>
        </w:rPr>
        <w:t>:</w:t>
      </w:r>
    </w:p>
    <w:p w14:paraId="14E0771E" w14:textId="07EE22B1" w:rsidR="00905807" w:rsidRPr="00FD5FBE" w:rsidRDefault="00905807" w:rsidP="00905807">
      <w:pPr>
        <w:pStyle w:val="ListParagraph"/>
        <w:numPr>
          <w:ilvl w:val="0"/>
          <w:numId w:val="0"/>
        </w:numPr>
        <w:ind w:left="720"/>
        <w:rPr>
          <w:b/>
        </w:rPr>
      </w:pPr>
      <w:r>
        <w:rPr>
          <w:noProof/>
        </w:rPr>
        <w:drawing>
          <wp:inline distT="0" distB="0" distL="0" distR="0" wp14:anchorId="55B5A815" wp14:editId="30AB0229">
            <wp:extent cx="5270500" cy="2212975"/>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0500" cy="2212975"/>
                    </a:xfrm>
                    <a:prstGeom prst="rect">
                      <a:avLst/>
                    </a:prstGeom>
                  </pic:spPr>
                </pic:pic>
              </a:graphicData>
            </a:graphic>
          </wp:inline>
        </w:drawing>
      </w:r>
    </w:p>
    <w:p w14:paraId="0246759F" w14:textId="77777777" w:rsidR="00905807" w:rsidRPr="003E607F" w:rsidRDefault="00905807" w:rsidP="00905807">
      <w:pPr>
        <w:pStyle w:val="ListParagraph"/>
        <w:numPr>
          <w:ilvl w:val="1"/>
          <w:numId w:val="18"/>
        </w:numPr>
        <w:rPr>
          <w:bCs/>
        </w:rPr>
      </w:pPr>
      <w:r w:rsidRPr="003E607F">
        <w:rPr>
          <w:bCs/>
        </w:rPr>
        <w:t xml:space="preserve">Select a </w:t>
      </w:r>
      <w:r w:rsidRPr="003E607F">
        <w:rPr>
          <w:b/>
        </w:rPr>
        <w:t>Start Date</w:t>
      </w:r>
      <w:r w:rsidRPr="003E607F">
        <w:rPr>
          <w:bCs/>
        </w:rPr>
        <w:t xml:space="preserve"> and an </w:t>
      </w:r>
      <w:r w:rsidRPr="003E607F">
        <w:rPr>
          <w:b/>
        </w:rPr>
        <w:t>End Date</w:t>
      </w:r>
      <w:r w:rsidRPr="003E607F">
        <w:rPr>
          <w:bCs/>
        </w:rPr>
        <w:t xml:space="preserve"> for the update.  </w:t>
      </w:r>
    </w:p>
    <w:p w14:paraId="7D7DF5F2" w14:textId="38CF026F" w:rsidR="003E607F" w:rsidRPr="00905807" w:rsidRDefault="00905807" w:rsidP="003E607F">
      <w:pPr>
        <w:pStyle w:val="ListParagraph"/>
        <w:numPr>
          <w:ilvl w:val="1"/>
          <w:numId w:val="18"/>
        </w:numPr>
        <w:rPr>
          <w:bCs/>
        </w:rPr>
      </w:pPr>
      <w:r w:rsidRPr="003E607F">
        <w:rPr>
          <w:bCs/>
        </w:rPr>
        <w:t xml:space="preserve">A </w:t>
      </w:r>
      <w:r w:rsidRPr="003E607F">
        <w:rPr>
          <w:b/>
        </w:rPr>
        <w:t>Description</w:t>
      </w:r>
      <w:r w:rsidRPr="003E607F">
        <w:rPr>
          <w:bCs/>
        </w:rPr>
        <w:t xml:space="preserve"> is useful to have, but not mandatory. </w:t>
      </w:r>
    </w:p>
    <w:p w14:paraId="6EC6B947" w14:textId="77777777" w:rsidR="00927B6C" w:rsidRDefault="00927B6C" w:rsidP="00927B6C">
      <w:pPr>
        <w:pStyle w:val="ListParagraph"/>
        <w:numPr>
          <w:ilvl w:val="0"/>
          <w:numId w:val="6"/>
        </w:numPr>
        <w:rPr>
          <w:b/>
        </w:rPr>
      </w:pPr>
      <w:r w:rsidRPr="00A931D8">
        <w:rPr>
          <w:b/>
        </w:rPr>
        <w:t>Risk Factors</w:t>
      </w:r>
      <w:r>
        <w:rPr>
          <w:b/>
        </w:rPr>
        <w:t>:</w:t>
      </w:r>
    </w:p>
    <w:p w14:paraId="58BED4CC" w14:textId="43129131" w:rsidR="00927B6C" w:rsidRPr="00A931D8" w:rsidRDefault="00AE21C2" w:rsidP="00927B6C">
      <w:pPr>
        <w:pStyle w:val="ListParagraph"/>
        <w:numPr>
          <w:ilvl w:val="0"/>
          <w:numId w:val="0"/>
        </w:numPr>
        <w:ind w:left="720"/>
        <w:rPr>
          <w:b/>
        </w:rPr>
      </w:pPr>
      <w:r>
        <w:rPr>
          <w:noProof/>
        </w:rPr>
        <w:drawing>
          <wp:inline distT="0" distB="0" distL="0" distR="0" wp14:anchorId="3A58D49A" wp14:editId="1B59C257">
            <wp:extent cx="5270500" cy="4021455"/>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4021455"/>
                    </a:xfrm>
                    <a:prstGeom prst="rect">
                      <a:avLst/>
                    </a:prstGeom>
                  </pic:spPr>
                </pic:pic>
              </a:graphicData>
            </a:graphic>
          </wp:inline>
        </w:drawing>
      </w:r>
    </w:p>
    <w:p w14:paraId="50A9A9BD" w14:textId="755D414C" w:rsidR="00476FE3" w:rsidRDefault="00927B6C" w:rsidP="00D5085D">
      <w:pPr>
        <w:pStyle w:val="ListParagraph"/>
        <w:numPr>
          <w:ilvl w:val="1"/>
          <w:numId w:val="19"/>
        </w:numPr>
      </w:pPr>
      <w:r w:rsidRPr="00C27E5F">
        <w:t>Enter the market value exposed to each risk factor.</w:t>
      </w:r>
    </w:p>
    <w:p w14:paraId="159EEC49" w14:textId="0204BEC0" w:rsidR="00BC5EF0" w:rsidRDefault="00BC5EF0" w:rsidP="00D5085D">
      <w:pPr>
        <w:pStyle w:val="ListParagraph"/>
        <w:numPr>
          <w:ilvl w:val="1"/>
          <w:numId w:val="19"/>
        </w:numPr>
      </w:pPr>
      <w:r>
        <w:t>Users can select multiple risk factors for one fund</w:t>
      </w:r>
    </w:p>
    <w:p w14:paraId="6B3AFE24" w14:textId="77777777" w:rsidR="00476FE3" w:rsidRPr="00C27E5F" w:rsidRDefault="00476FE3" w:rsidP="00D5085D"/>
    <w:p w14:paraId="3DE40BD8" w14:textId="77777777" w:rsidR="00687FB4" w:rsidRPr="00C27E5F" w:rsidRDefault="00687FB4" w:rsidP="00D5085D">
      <w:pPr>
        <w:pStyle w:val="Heading3"/>
      </w:pPr>
      <w:bookmarkStart w:id="28" w:name="_Toc22291648"/>
      <w:r w:rsidRPr="00C27E5F">
        <w:t xml:space="preserve">Updating a </w:t>
      </w:r>
      <w:r w:rsidR="00F82576" w:rsidRPr="00C27E5F">
        <w:t>D</w:t>
      </w:r>
      <w:r w:rsidRPr="00C27E5F">
        <w:t>erivative</w:t>
      </w:r>
      <w:bookmarkEnd w:id="28"/>
    </w:p>
    <w:p w14:paraId="1F38BF5B" w14:textId="759A5096" w:rsidR="00687FB4" w:rsidRPr="00C27E5F" w:rsidRDefault="00442A2E" w:rsidP="00963C63">
      <w:pPr>
        <w:pStyle w:val="ListParagraph"/>
        <w:numPr>
          <w:ilvl w:val="0"/>
          <w:numId w:val="7"/>
        </w:numPr>
      </w:pPr>
      <w:r>
        <w:t xml:space="preserve">The steps are identical to a market value fund except for two differences in the </w:t>
      </w:r>
      <w:r w:rsidR="00687FB4" w:rsidRPr="00442A2E">
        <w:rPr>
          <w:b/>
        </w:rPr>
        <w:t>PV01s/IE01s/CR01s</w:t>
      </w:r>
      <w:r>
        <w:t xml:space="preserve"> step</w:t>
      </w:r>
    </w:p>
    <w:p w14:paraId="5F11CD04" w14:textId="12D23A49" w:rsidR="00687FB4" w:rsidRPr="00C27E5F" w:rsidRDefault="00442A2E" w:rsidP="00D5085D">
      <w:pPr>
        <w:pStyle w:val="ListParagraph"/>
        <w:numPr>
          <w:ilvl w:val="1"/>
          <w:numId w:val="7"/>
        </w:numPr>
      </w:pPr>
      <w:r>
        <w:t xml:space="preserve">The </w:t>
      </w:r>
      <w:r w:rsidRPr="00442A2E">
        <w:rPr>
          <w:b/>
        </w:rPr>
        <w:t>Sensitivity Market Value</w:t>
      </w:r>
      <w:r>
        <w:t xml:space="preserve"> corresponds to the</w:t>
      </w:r>
      <w:r w:rsidR="00687FB4" w:rsidRPr="00C27E5F">
        <w:t xml:space="preserve"> market value of the fund given the amount entered in the notional field below is allocated to the fund. </w:t>
      </w:r>
      <w:r>
        <w:t>For example, t</w:t>
      </w:r>
      <w:r w:rsidR="00186392" w:rsidRPr="00C27E5F">
        <w:t xml:space="preserve">he sensitivity market value of </w:t>
      </w:r>
      <w:r>
        <w:t xml:space="preserve">a benchmark swap </w:t>
      </w:r>
      <w:r w:rsidR="00017AFA">
        <w:t>at initiation is</w:t>
      </w:r>
      <w:r>
        <w:t xml:space="preserve"> 0</w:t>
      </w:r>
      <w:r w:rsidR="00186392" w:rsidRPr="00C27E5F">
        <w:t>.000001.</w:t>
      </w:r>
    </w:p>
    <w:p w14:paraId="48F2ECD1" w14:textId="7BD47556" w:rsidR="00687FB4" w:rsidRPr="00C27E5F" w:rsidRDefault="00442A2E" w:rsidP="00D5085D">
      <w:pPr>
        <w:pStyle w:val="ListParagraph"/>
        <w:numPr>
          <w:ilvl w:val="1"/>
          <w:numId w:val="7"/>
        </w:numPr>
      </w:pPr>
      <w:r>
        <w:t xml:space="preserve">Enter a value in the </w:t>
      </w:r>
      <w:r w:rsidRPr="00442A2E">
        <w:rPr>
          <w:b/>
        </w:rPr>
        <w:t>Notional</w:t>
      </w:r>
      <w:r w:rsidR="00687FB4" w:rsidRPr="00C27E5F">
        <w:t xml:space="preserve"> field. This is value that th</w:t>
      </w:r>
      <w:r w:rsidR="006C53F2" w:rsidRPr="00C27E5F">
        <w:t>e fund’s PV01s/IE01s/CR01s are based on.</w:t>
      </w:r>
    </w:p>
    <w:p w14:paraId="3E90C766" w14:textId="2C0ECEB4" w:rsidR="00BA39A5" w:rsidRPr="00C27E5F" w:rsidRDefault="00BA39A5" w:rsidP="00D5085D">
      <w:pPr>
        <w:pStyle w:val="Heading3"/>
      </w:pPr>
      <w:bookmarkStart w:id="29" w:name="_Toc22291649"/>
      <w:r w:rsidRPr="00C27E5F">
        <w:t>Multi-fund Updates</w:t>
      </w:r>
      <w:bookmarkEnd w:id="29"/>
    </w:p>
    <w:p w14:paraId="2AC65552" w14:textId="42A0EFD5" w:rsidR="009D06B1" w:rsidRPr="00C27E5F" w:rsidRDefault="009D06B1" w:rsidP="00D5085D">
      <w:pPr>
        <w:pStyle w:val="ListParagraph"/>
        <w:numPr>
          <w:ilvl w:val="0"/>
          <w:numId w:val="7"/>
        </w:numPr>
      </w:pPr>
      <w:r w:rsidRPr="00C27E5F">
        <w:t xml:space="preserve">Multiple Funds can be updated easily via the </w:t>
      </w:r>
      <w:r w:rsidRPr="00FD5FBE">
        <w:rPr>
          <w:b/>
        </w:rPr>
        <w:t>Multi-Fund Update</w:t>
      </w:r>
      <w:r w:rsidRPr="00C27E5F">
        <w:t xml:space="preserve"> feature</w:t>
      </w:r>
      <w:r w:rsidR="00ED11EA" w:rsidRPr="00C27E5F">
        <w:t xml:space="preserve">. </w:t>
      </w:r>
      <w:r w:rsidRPr="00C27E5F">
        <w:t xml:space="preserve">To start a multi-fund update, click the corresponding button found on </w:t>
      </w:r>
      <w:r w:rsidR="002F3D88">
        <w:t>Fund Manager</w:t>
      </w:r>
      <w:r w:rsidRPr="00C27E5F">
        <w:t xml:space="preserve"> landing page.</w:t>
      </w:r>
    </w:p>
    <w:p w14:paraId="05859C66" w14:textId="77777777" w:rsidR="009D06B1" w:rsidRPr="00C27E5F" w:rsidRDefault="009D06B1" w:rsidP="00D5085D">
      <w:pPr>
        <w:pStyle w:val="ListParagraph"/>
        <w:numPr>
          <w:ilvl w:val="0"/>
          <w:numId w:val="7"/>
        </w:numPr>
      </w:pPr>
      <w:r w:rsidRPr="00C27E5F">
        <w:t>Setup</w:t>
      </w:r>
    </w:p>
    <w:p w14:paraId="58827D95" w14:textId="654947C5" w:rsidR="009D06B1" w:rsidRPr="00C27E5F" w:rsidRDefault="00442A2E" w:rsidP="00D5085D">
      <w:pPr>
        <w:pStyle w:val="ListParagraph"/>
        <w:numPr>
          <w:ilvl w:val="1"/>
          <w:numId w:val="7"/>
        </w:numPr>
      </w:pPr>
      <w:r>
        <w:t xml:space="preserve">Select a </w:t>
      </w:r>
      <w:r w:rsidRPr="00442A2E">
        <w:rPr>
          <w:b/>
        </w:rPr>
        <w:t>Start Date</w:t>
      </w:r>
      <w:r>
        <w:t xml:space="preserve"> and an </w:t>
      </w:r>
      <w:r w:rsidRPr="00442A2E">
        <w:rPr>
          <w:b/>
        </w:rPr>
        <w:t>End Date</w:t>
      </w:r>
      <w:r w:rsidR="009D06B1" w:rsidRPr="00C27E5F">
        <w:t xml:space="preserve"> for the updates.  These need to be the same for all fund updates.</w:t>
      </w:r>
    </w:p>
    <w:p w14:paraId="2EB58AAB" w14:textId="530AAF84" w:rsidR="009D06B1" w:rsidRPr="00C27E5F" w:rsidRDefault="000D6B9F" w:rsidP="00D5085D">
      <w:pPr>
        <w:pStyle w:val="ListParagraph"/>
        <w:numPr>
          <w:ilvl w:val="1"/>
          <w:numId w:val="7"/>
        </w:numPr>
      </w:pPr>
      <w:r w:rsidRPr="00C27E5F">
        <w:t>S</w:t>
      </w:r>
      <w:r w:rsidR="009D06B1" w:rsidRPr="00C27E5F">
        <w:t>elect the funds you wish to update through the fund picker.</w:t>
      </w:r>
    </w:p>
    <w:p w14:paraId="452A602D" w14:textId="3A2979C9" w:rsidR="009D06B1" w:rsidRPr="00C27E5F" w:rsidRDefault="00442A2E" w:rsidP="00D5085D">
      <w:pPr>
        <w:pStyle w:val="ListParagraph"/>
        <w:numPr>
          <w:ilvl w:val="1"/>
          <w:numId w:val="7"/>
        </w:numPr>
      </w:pPr>
      <w:r>
        <w:t xml:space="preserve">Click </w:t>
      </w:r>
      <w:r w:rsidRPr="00442A2E">
        <w:rPr>
          <w:b/>
        </w:rPr>
        <w:t>Download Templat</w:t>
      </w:r>
      <w:r w:rsidR="00123194">
        <w:t>e</w:t>
      </w:r>
      <w:r w:rsidR="009D06B1" w:rsidRPr="00C27E5F">
        <w:t xml:space="preserve"> once you have selected your funds.</w:t>
      </w:r>
    </w:p>
    <w:p w14:paraId="38B1F900" w14:textId="63E347F7" w:rsidR="009D06B1" w:rsidRPr="00C27E5F" w:rsidRDefault="00505B4F" w:rsidP="00D5085D">
      <w:pPr>
        <w:pStyle w:val="ListParagraph"/>
        <w:numPr>
          <w:ilvl w:val="0"/>
          <w:numId w:val="7"/>
        </w:numPr>
      </w:pPr>
      <w:r w:rsidRPr="00C27E5F">
        <w:t>Template</w:t>
      </w:r>
    </w:p>
    <w:p w14:paraId="2C6082A0" w14:textId="0141669F" w:rsidR="009D06B1" w:rsidRPr="00C27E5F" w:rsidRDefault="00505B4F" w:rsidP="00D5085D">
      <w:pPr>
        <w:pStyle w:val="ListParagraph"/>
        <w:numPr>
          <w:ilvl w:val="1"/>
          <w:numId w:val="7"/>
        </w:numPr>
      </w:pPr>
      <w:r w:rsidRPr="00C27E5F">
        <w:t>Fill in the grey fields in the Excel template. Note that different fund types are found on separate worksheets.</w:t>
      </w:r>
    </w:p>
    <w:p w14:paraId="2C49EB57" w14:textId="7A4CE405" w:rsidR="00505B4F" w:rsidRPr="00C27E5F" w:rsidRDefault="00505B4F" w:rsidP="00D5085D">
      <w:pPr>
        <w:pStyle w:val="ListParagraph"/>
        <w:numPr>
          <w:ilvl w:val="1"/>
          <w:numId w:val="7"/>
        </w:numPr>
      </w:pPr>
      <w:r w:rsidRPr="00C27E5F">
        <w:t xml:space="preserve">Once filled in, save the template and upload it to </w:t>
      </w:r>
      <w:r w:rsidR="002F3D88">
        <w:t>Fund Manager</w:t>
      </w:r>
      <w:r w:rsidR="00442A2E">
        <w:t xml:space="preserve"> by choosing the </w:t>
      </w:r>
      <w:r w:rsidR="00442A2E" w:rsidRPr="00442A2E">
        <w:rPr>
          <w:b/>
        </w:rPr>
        <w:t>Upload</w:t>
      </w:r>
      <w:r w:rsidRPr="00C27E5F">
        <w:t xml:space="preserve"> option on the Multi-Fund Update page.</w:t>
      </w:r>
    </w:p>
    <w:p w14:paraId="6255288F" w14:textId="3C7B5EC2" w:rsidR="00505B4F" w:rsidRPr="00C27E5F" w:rsidRDefault="00505B4F" w:rsidP="00D5085D">
      <w:pPr>
        <w:pStyle w:val="ListParagraph"/>
        <w:numPr>
          <w:ilvl w:val="0"/>
          <w:numId w:val="7"/>
        </w:numPr>
      </w:pPr>
      <w:r w:rsidRPr="00C27E5F">
        <w:t>Releasing Updates</w:t>
      </w:r>
    </w:p>
    <w:p w14:paraId="5736363E" w14:textId="0A73FD8A" w:rsidR="00505B4F" w:rsidRPr="00C27E5F" w:rsidRDefault="00505B4F" w:rsidP="00D5085D">
      <w:pPr>
        <w:pStyle w:val="ListParagraph"/>
        <w:numPr>
          <w:ilvl w:val="1"/>
          <w:numId w:val="7"/>
        </w:numPr>
      </w:pPr>
      <w:r w:rsidRPr="00C27E5F">
        <w:t>A successful upload will take you to the release step. You can</w:t>
      </w:r>
      <w:r w:rsidR="000C6CD2" w:rsidRPr="00C27E5F">
        <w:t xml:space="preserve"> view and</w:t>
      </w:r>
      <w:r w:rsidRPr="00C27E5F">
        <w:t xml:space="preserve"> release single</w:t>
      </w:r>
      <w:r w:rsidR="000C6CD2" w:rsidRPr="00C27E5F">
        <w:t xml:space="preserve"> updates, or release all updates </w:t>
      </w:r>
      <w:r w:rsidRPr="00C27E5F">
        <w:t>by clicking the corresponding buttons.</w:t>
      </w:r>
    </w:p>
    <w:p w14:paraId="1A2BFB34" w14:textId="77777777" w:rsidR="009D06B1" w:rsidRPr="00C27E5F" w:rsidRDefault="009D06B1" w:rsidP="00D5085D"/>
    <w:p w14:paraId="6C8D9EC8" w14:textId="77777777" w:rsidR="00AC6A71" w:rsidRPr="00C27E5F" w:rsidRDefault="006C53F2" w:rsidP="00D5085D">
      <w:pPr>
        <w:pStyle w:val="Heading1"/>
      </w:pPr>
      <w:bookmarkStart w:id="30" w:name="_Toc22291650"/>
      <w:r w:rsidRPr="00C27E5F">
        <w:lastRenderedPageBreak/>
        <w:t>Releasing and Deleting Updates and Funds</w:t>
      </w:r>
      <w:bookmarkEnd w:id="30"/>
    </w:p>
    <w:p w14:paraId="42BC6A30" w14:textId="77777777" w:rsidR="00A17715" w:rsidRDefault="002B2440" w:rsidP="00D5085D">
      <w:r w:rsidRPr="00C27E5F">
        <w:t>When you create an up</w:t>
      </w:r>
      <w:r w:rsidR="001E7245">
        <w:t xml:space="preserve">date it has a </w:t>
      </w:r>
      <w:r w:rsidR="001E7245" w:rsidRPr="001E7245">
        <w:rPr>
          <w:b/>
        </w:rPr>
        <w:t>Pending</w:t>
      </w:r>
      <w:r w:rsidR="00186392" w:rsidRPr="00C27E5F">
        <w:t xml:space="preserve"> status.</w:t>
      </w:r>
      <w:r w:rsidRPr="00C27E5F">
        <w:t xml:space="preserve"> </w:t>
      </w:r>
      <w:r w:rsidR="00186392" w:rsidRPr="00C27E5F">
        <w:t>If an update has a pending status, it</w:t>
      </w:r>
      <w:r w:rsidRPr="00C27E5F">
        <w:t xml:space="preserve"> </w:t>
      </w:r>
      <w:r w:rsidR="00691DDC">
        <w:t>is unavailable</w:t>
      </w:r>
      <w:r w:rsidR="00AA3203" w:rsidRPr="00C27E5F">
        <w:t xml:space="preserve"> until released</w:t>
      </w:r>
      <w:r w:rsidRPr="00C27E5F">
        <w:t>.</w:t>
      </w:r>
      <w:r w:rsidR="00186392" w:rsidRPr="00C27E5F">
        <w:t xml:space="preserve"> To release a fund, click the release icon </w:t>
      </w:r>
      <w:r w:rsidR="00AA3203" w:rsidRPr="00C27E5F">
        <w:rPr>
          <w:noProof/>
          <w:lang w:val="en-US"/>
        </w:rPr>
        <w:drawing>
          <wp:inline distT="0" distB="0" distL="0" distR="0" wp14:anchorId="4C6B7111" wp14:editId="50DD6454">
            <wp:extent cx="133350" cy="114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1986" cy="121702"/>
                    </a:xfrm>
                    <a:prstGeom prst="rect">
                      <a:avLst/>
                    </a:prstGeom>
                  </pic:spPr>
                </pic:pic>
              </a:graphicData>
            </a:graphic>
          </wp:inline>
        </w:drawing>
      </w:r>
      <w:r w:rsidR="00AA3203" w:rsidRPr="00C27E5F">
        <w:t xml:space="preserve"> </w:t>
      </w:r>
      <w:r w:rsidR="00186392" w:rsidRPr="00C27E5F">
        <w:t xml:space="preserve">to the right of the update.  </w:t>
      </w:r>
    </w:p>
    <w:p w14:paraId="10114CA7" w14:textId="2FF77125" w:rsidR="002B2440" w:rsidRPr="00C27E5F" w:rsidRDefault="00A17715" w:rsidP="00D5085D">
      <w:r>
        <w:rPr>
          <w:noProof/>
          <w:lang w:val="en-US"/>
        </w:rPr>
        <w:drawing>
          <wp:inline distT="0" distB="0" distL="0" distR="0" wp14:anchorId="3C312351" wp14:editId="2B78015F">
            <wp:extent cx="5270500" cy="38608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0500" cy="386080"/>
                    </a:xfrm>
                    <a:prstGeom prst="rect">
                      <a:avLst/>
                    </a:prstGeom>
                  </pic:spPr>
                </pic:pic>
              </a:graphicData>
            </a:graphic>
          </wp:inline>
        </w:drawing>
      </w:r>
    </w:p>
    <w:p w14:paraId="02B66F06" w14:textId="77777777" w:rsidR="00597238" w:rsidRPr="00C27E5F" w:rsidRDefault="00597238" w:rsidP="00D5085D">
      <w:r w:rsidRPr="00C27E5F">
        <w:t>Once a</w:t>
      </w:r>
      <w:r w:rsidR="00186392" w:rsidRPr="00C27E5F">
        <w:t xml:space="preserve"> fund has been</w:t>
      </w:r>
      <w:r w:rsidRPr="00C27E5F">
        <w:t xml:space="preserve"> released it can be seen</w:t>
      </w:r>
      <w:r w:rsidR="00186392" w:rsidRPr="00C27E5F">
        <w:t xml:space="preserve"> immediately</w:t>
      </w:r>
      <w:r w:rsidRPr="00C27E5F">
        <w:t xml:space="preserve"> in the following modules:</w:t>
      </w:r>
    </w:p>
    <w:p w14:paraId="2BCDF02E" w14:textId="77777777" w:rsidR="00597238" w:rsidRPr="00C27E5F" w:rsidRDefault="00597238" w:rsidP="00D5085D">
      <w:pPr>
        <w:pStyle w:val="ListParagraph"/>
        <w:numPr>
          <w:ilvl w:val="0"/>
          <w:numId w:val="8"/>
        </w:numPr>
      </w:pPr>
      <w:r w:rsidRPr="00C27E5F">
        <w:t>Asset allocations</w:t>
      </w:r>
    </w:p>
    <w:p w14:paraId="1683D4A1" w14:textId="77777777" w:rsidR="00597238" w:rsidRPr="00C27E5F" w:rsidRDefault="00597238" w:rsidP="00D5085D">
      <w:pPr>
        <w:pStyle w:val="ListParagraph"/>
        <w:numPr>
          <w:ilvl w:val="0"/>
          <w:numId w:val="8"/>
        </w:numPr>
      </w:pPr>
      <w:r w:rsidRPr="00C27E5F">
        <w:t>Assets</w:t>
      </w:r>
    </w:p>
    <w:p w14:paraId="5A80ECA5" w14:textId="77777777" w:rsidR="00597238" w:rsidRPr="00C27E5F" w:rsidRDefault="00597238" w:rsidP="00D5085D">
      <w:pPr>
        <w:pStyle w:val="ListParagraph"/>
        <w:numPr>
          <w:ilvl w:val="0"/>
          <w:numId w:val="8"/>
        </w:numPr>
      </w:pPr>
      <w:r w:rsidRPr="00C27E5F">
        <w:t>Combined</w:t>
      </w:r>
    </w:p>
    <w:p w14:paraId="1F034CB6" w14:textId="77777777" w:rsidR="00597238" w:rsidRPr="00C27E5F" w:rsidRDefault="00597238" w:rsidP="00D5085D">
      <w:pPr>
        <w:pStyle w:val="ListParagraph"/>
        <w:numPr>
          <w:ilvl w:val="0"/>
          <w:numId w:val="8"/>
        </w:numPr>
      </w:pPr>
      <w:r w:rsidRPr="00C27E5F">
        <w:t>All dashboard quadrants except the VaR quadrant</w:t>
      </w:r>
    </w:p>
    <w:p w14:paraId="5CA2A2A1" w14:textId="77777777" w:rsidR="00597238" w:rsidRPr="00C27E5F" w:rsidRDefault="00597238" w:rsidP="00D5085D">
      <w:pPr>
        <w:pStyle w:val="ListParagraph"/>
        <w:numPr>
          <w:ilvl w:val="0"/>
          <w:numId w:val="8"/>
        </w:numPr>
      </w:pPr>
      <w:r w:rsidRPr="00C27E5F">
        <w:t xml:space="preserve">Optimizer, </w:t>
      </w:r>
      <w:r w:rsidR="00186392" w:rsidRPr="00C27E5F">
        <w:t>excluding</w:t>
      </w:r>
      <w:r w:rsidRPr="00C27E5F">
        <w:t xml:space="preserve"> the ‘Risk and Returns’ tab</w:t>
      </w:r>
    </w:p>
    <w:p w14:paraId="6645E363" w14:textId="77777777" w:rsidR="006A41BB" w:rsidRPr="00C27E5F" w:rsidRDefault="006A41BB" w:rsidP="00D5085D">
      <w:pPr>
        <w:pStyle w:val="ListParagraph"/>
        <w:numPr>
          <w:ilvl w:val="0"/>
          <w:numId w:val="8"/>
        </w:numPr>
      </w:pPr>
      <w:r w:rsidRPr="00C27E5F">
        <w:t>Deterministic ALM</w:t>
      </w:r>
    </w:p>
    <w:p w14:paraId="22313232" w14:textId="490DD8EB" w:rsidR="00597238" w:rsidRPr="00C27E5F" w:rsidRDefault="00C63058" w:rsidP="00D5085D">
      <w:r>
        <w:t xml:space="preserve">The fund will appear in Risk and Stochastic ALM with a slight delay. </w:t>
      </w:r>
      <w:r w:rsidR="00691DDC">
        <w:t>Please allow approximately 30 minutes for the Risk and Stochastic ALM data to calculate. The exact time taken depends on where your fund is in the calculation queue.</w:t>
      </w:r>
    </w:p>
    <w:p w14:paraId="545F6AD9" w14:textId="3FE603B9" w:rsidR="002B2440" w:rsidRDefault="002B2440" w:rsidP="00D5085D">
      <w:r w:rsidRPr="00C27E5F">
        <w:t>Update</w:t>
      </w:r>
      <w:r w:rsidR="00097F56" w:rsidRPr="00C27E5F">
        <w:t>s</w:t>
      </w:r>
      <w:r w:rsidRPr="00C27E5F">
        <w:t xml:space="preserve"> can be</w:t>
      </w:r>
      <w:r w:rsidR="001E7245">
        <w:t xml:space="preserve"> </w:t>
      </w:r>
      <w:r w:rsidR="00097F56" w:rsidRPr="001E7245">
        <w:rPr>
          <w:b/>
        </w:rPr>
        <w:t>Unreleased</w:t>
      </w:r>
      <w:r w:rsidR="00097F56" w:rsidRPr="00C27E5F">
        <w:t xml:space="preserve"> by clicking the u</w:t>
      </w:r>
      <w:r w:rsidRPr="00C27E5F">
        <w:t>nrele</w:t>
      </w:r>
      <w:r w:rsidR="00097F56" w:rsidRPr="00C27E5F">
        <w:t>ase</w:t>
      </w:r>
      <w:r w:rsidR="00597238" w:rsidRPr="00C27E5F">
        <w:t xml:space="preserve"> icon</w:t>
      </w:r>
      <w:r w:rsidR="00AA3203" w:rsidRPr="00C27E5F">
        <w:t xml:space="preserve"> </w:t>
      </w:r>
      <w:r w:rsidR="00AA3203" w:rsidRPr="00C27E5F">
        <w:rPr>
          <w:noProof/>
          <w:lang w:val="en-US"/>
        </w:rPr>
        <w:drawing>
          <wp:inline distT="0" distB="0" distL="0" distR="0" wp14:anchorId="585ECB79" wp14:editId="47B0BC72">
            <wp:extent cx="164726" cy="1333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7738" cy="135788"/>
                    </a:xfrm>
                    <a:prstGeom prst="rect">
                      <a:avLst/>
                    </a:prstGeom>
                  </pic:spPr>
                </pic:pic>
              </a:graphicData>
            </a:graphic>
          </wp:inline>
        </w:drawing>
      </w:r>
      <w:r w:rsidR="00097F56" w:rsidRPr="00C27E5F">
        <w:t>, which will have replaced the release icon</w:t>
      </w:r>
      <w:r w:rsidR="00597238" w:rsidRPr="00C27E5F">
        <w:t xml:space="preserve">. </w:t>
      </w:r>
      <w:r w:rsidR="001E7245">
        <w:t>This may be necessary if you wish to edit a fund after it has been released.</w:t>
      </w:r>
      <w:r w:rsidR="00597238" w:rsidRPr="00C27E5F">
        <w:t xml:space="preserve"> If a</w:t>
      </w:r>
      <w:r w:rsidR="00097F56" w:rsidRPr="00C27E5F">
        <w:t>n update</w:t>
      </w:r>
      <w:r w:rsidR="001E7245">
        <w:t xml:space="preserve"> is being used in an allocation</w:t>
      </w:r>
      <w:r w:rsidR="00097F56" w:rsidRPr="00C27E5F">
        <w:t xml:space="preserve"> </w:t>
      </w:r>
      <w:r w:rsidR="00597238" w:rsidRPr="00C27E5F">
        <w:t xml:space="preserve">and the </w:t>
      </w:r>
      <w:r w:rsidRPr="00C27E5F">
        <w:t>update is un</w:t>
      </w:r>
      <w:r w:rsidR="00597238" w:rsidRPr="00C27E5F">
        <w:t>released, the valuation will no longer</w:t>
      </w:r>
      <w:r w:rsidR="001E7245">
        <w:t xml:space="preserve"> will no longer be valid</w:t>
      </w:r>
      <w:r w:rsidRPr="00C27E5F">
        <w:t xml:space="preserve">.  </w:t>
      </w:r>
      <w:r w:rsidR="001E7245">
        <w:t xml:space="preserve">This is characterised by the fund being shown in the allocation </w:t>
      </w:r>
      <w:r w:rsidR="00DE75FC">
        <w:t>module in an unavailable state</w:t>
      </w:r>
      <w:r w:rsidR="00597238" w:rsidRPr="00C27E5F">
        <w:t>.</w:t>
      </w:r>
    </w:p>
    <w:p w14:paraId="7629A7F2" w14:textId="34523F27" w:rsidR="00A17715" w:rsidRPr="00C27E5F" w:rsidRDefault="00A17715" w:rsidP="00D5085D">
      <w:r>
        <w:rPr>
          <w:noProof/>
          <w:lang w:val="en-US"/>
        </w:rPr>
        <w:drawing>
          <wp:inline distT="0" distB="0" distL="0" distR="0" wp14:anchorId="524D9528" wp14:editId="67207211">
            <wp:extent cx="5270500" cy="38227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0500" cy="382270"/>
                    </a:xfrm>
                    <a:prstGeom prst="rect">
                      <a:avLst/>
                    </a:prstGeom>
                  </pic:spPr>
                </pic:pic>
              </a:graphicData>
            </a:graphic>
          </wp:inline>
        </w:drawing>
      </w:r>
    </w:p>
    <w:p w14:paraId="6B92F9FF" w14:textId="0E6EAB5E" w:rsidR="00597238" w:rsidRPr="00C27E5F" w:rsidRDefault="00597238" w:rsidP="00D5085D">
      <w:r w:rsidRPr="00C27E5F">
        <w:t>If you unrelease and delet</w:t>
      </w:r>
      <w:r w:rsidR="003D0398" w:rsidRPr="00C27E5F">
        <w:t>e an update that is being used by a</w:t>
      </w:r>
      <w:r w:rsidR="00B626F2" w:rsidRPr="00C27E5F">
        <w:t>n</w:t>
      </w:r>
      <w:r w:rsidR="003D0398" w:rsidRPr="00C27E5F">
        <w:t xml:space="preserve"> </w:t>
      </w:r>
      <w:r w:rsidR="00B626F2" w:rsidRPr="00C27E5F">
        <w:t>allocation</w:t>
      </w:r>
      <w:r w:rsidRPr="00C27E5F">
        <w:t>, the valuation will have no value</w:t>
      </w:r>
      <w:r w:rsidR="00B626F2" w:rsidRPr="00C27E5F">
        <w:t>.</w:t>
      </w:r>
      <w:r w:rsidRPr="00C27E5F">
        <w:t xml:space="preserve"> </w:t>
      </w:r>
      <w:r w:rsidR="00B626F2" w:rsidRPr="00C27E5F">
        <w:t xml:space="preserve"> I</w:t>
      </w:r>
      <w:r w:rsidRPr="00C27E5F">
        <w:t xml:space="preserve">n the allocation module you will have an ‘Unknown’ item. </w:t>
      </w:r>
    </w:p>
    <w:p w14:paraId="008D8C73" w14:textId="77777777" w:rsidR="00597238" w:rsidRPr="00C27E5F" w:rsidRDefault="00597238" w:rsidP="00D5085D">
      <w:r w:rsidRPr="00C27E5F">
        <w:t xml:space="preserve">You cannot delete funds that have released update in them.  If you would like to delete such a fund, you </w:t>
      </w:r>
      <w:r w:rsidR="00B626F2" w:rsidRPr="00C27E5F">
        <w:t>must unreleased all of</w:t>
      </w:r>
      <w:r w:rsidRPr="00C27E5F">
        <w:t xml:space="preserve"> the updates and then delete the fund.</w:t>
      </w:r>
    </w:p>
    <w:p w14:paraId="5151BEF7" w14:textId="3EA2F935" w:rsidR="00B626F2" w:rsidRPr="00C27E5F" w:rsidRDefault="00B626F2" w:rsidP="00D5085D">
      <w:r w:rsidRPr="00C27E5F">
        <w:t xml:space="preserve">We recommend that you exercise </w:t>
      </w:r>
      <w:r w:rsidR="004C1621" w:rsidRPr="00C27E5F">
        <w:t xml:space="preserve">extreme </w:t>
      </w:r>
      <w:r w:rsidRPr="00C27E5F">
        <w:t>caution when unreleasing and deleting funds</w:t>
      </w:r>
      <w:r w:rsidR="00DE75FC">
        <w:t xml:space="preserve"> given the possible impact to plan allocations</w:t>
      </w:r>
      <w:r w:rsidR="001C79A2" w:rsidRPr="00C27E5F">
        <w:t>.</w:t>
      </w:r>
    </w:p>
    <w:p w14:paraId="4817E37F" w14:textId="77777777" w:rsidR="008C2D35" w:rsidRPr="00C27E5F" w:rsidRDefault="008C2D35" w:rsidP="00D5085D"/>
    <w:p w14:paraId="577F554E" w14:textId="77777777" w:rsidR="007B35FE" w:rsidRPr="00C27E5F" w:rsidRDefault="007B35FE" w:rsidP="00D5085D"/>
    <w:p w14:paraId="4AF866D4" w14:textId="77777777" w:rsidR="008C2D35" w:rsidRPr="00C27E5F" w:rsidRDefault="008C2D35" w:rsidP="00D5085D"/>
    <w:p w14:paraId="368DB685" w14:textId="3FD59DF7" w:rsidR="008C2D35" w:rsidRDefault="008C2D35" w:rsidP="00D5085D"/>
    <w:p w14:paraId="0119EAB2" w14:textId="5A4D5999" w:rsidR="00CF3E41" w:rsidRDefault="00CF3E41" w:rsidP="00D5085D"/>
    <w:p w14:paraId="64731F7E" w14:textId="26F34B4C" w:rsidR="00CF3E41" w:rsidRDefault="00CF3E41" w:rsidP="00D5085D"/>
    <w:p w14:paraId="34105FBF" w14:textId="77777777" w:rsidR="00CF3E41" w:rsidRPr="00CF3E41" w:rsidRDefault="00CF3E41" w:rsidP="00CF3E41">
      <w:pPr>
        <w:pStyle w:val="Heading1"/>
      </w:pPr>
      <w:bookmarkStart w:id="31" w:name="_Toc487466686"/>
      <w:r w:rsidRPr="00CF3E41">
        <w:lastRenderedPageBreak/>
        <w:t>Typical fixed income modelling (including derivatives)</w:t>
      </w:r>
      <w:bookmarkEnd w:id="31"/>
    </w:p>
    <w:p w14:paraId="7335EB4A" w14:textId="77777777" w:rsidR="00CF3E41" w:rsidRPr="00A35B15" w:rsidRDefault="00CF3E41" w:rsidP="00A35B15">
      <w:pPr>
        <w:pStyle w:val="ListParagraph"/>
        <w:numPr>
          <w:ilvl w:val="0"/>
          <w:numId w:val="7"/>
        </w:numPr>
      </w:pPr>
      <w:r w:rsidRPr="00A35B15">
        <w:t>The table below summarises how typical fixed income asset classes would be effectively described by the PFaroe Asset Modelling Framework.</w:t>
      </w:r>
    </w:p>
    <w:p w14:paraId="76906BF7" w14:textId="77777777" w:rsidR="00CF3E41" w:rsidRPr="00A35B15" w:rsidRDefault="00CF3E41" w:rsidP="00A35B15">
      <w:pPr>
        <w:pStyle w:val="ListParagraph"/>
        <w:numPr>
          <w:ilvl w:val="0"/>
          <w:numId w:val="7"/>
        </w:numPr>
      </w:pPr>
      <w:r w:rsidRPr="00A35B15">
        <w:t>The input sensitivities (x, y, z) infer cashflows (X, Y, Z) without explicit knowledge of the asset class. Reuse of the same symbol for a given row in the table indicates the sensitivity or cashflows are of similar magnitude (e.g. a credit risky bond where CR01 = PV01).</w:t>
      </w:r>
    </w:p>
    <w:p w14:paraId="1D8AED20" w14:textId="77777777" w:rsidR="00CF3E41" w:rsidRPr="00A35B15" w:rsidRDefault="00CF3E41" w:rsidP="00A35B15">
      <w:pPr>
        <w:pStyle w:val="ListParagraph"/>
        <w:numPr>
          <w:ilvl w:val="0"/>
          <w:numId w:val="7"/>
        </w:numPr>
      </w:pPr>
      <w:r w:rsidRPr="00A35B15">
        <w:t xml:space="preserve">The choice of Cash on Account or Floating Leg affects (a) the display of cashflows in the asset analytics and (b) generation of cashflows in ALM projections. The choice of Transport method affects how the cashflows change in time in ALM projections. </w:t>
      </w:r>
    </w:p>
    <w:p w14:paraId="75B7AAFB" w14:textId="77777777" w:rsidR="00CF3E41" w:rsidRPr="007E092B" w:rsidRDefault="00CF3E41" w:rsidP="00CF3E41">
      <w:pPr>
        <w:spacing w:after="0"/>
        <w:rPr>
          <w:rFonts w:ascii="Arial" w:hAnsi="Arial" w:cs="Arial"/>
        </w:rPr>
      </w:pPr>
    </w:p>
    <w:tbl>
      <w:tblPr>
        <w:tblStyle w:val="TableGrid"/>
        <w:tblpPr w:leftFromText="180" w:rightFromText="180" w:vertAnchor="text" w:tblpY="1"/>
        <w:tblOverlap w:val="never"/>
        <w:tblW w:w="8290" w:type="dxa"/>
        <w:tblLayout w:type="fixed"/>
        <w:tblCellMar>
          <w:left w:w="28" w:type="dxa"/>
          <w:right w:w="28" w:type="dxa"/>
        </w:tblCellMar>
        <w:tblLook w:val="04A0" w:firstRow="1" w:lastRow="0" w:firstColumn="1" w:lastColumn="0" w:noHBand="0" w:noVBand="1"/>
      </w:tblPr>
      <w:tblGrid>
        <w:gridCol w:w="1585"/>
        <w:gridCol w:w="581"/>
        <w:gridCol w:w="581"/>
        <w:gridCol w:w="581"/>
        <w:gridCol w:w="581"/>
        <w:gridCol w:w="581"/>
        <w:gridCol w:w="582"/>
        <w:gridCol w:w="1586"/>
        <w:gridCol w:w="615"/>
        <w:gridCol w:w="1017"/>
      </w:tblGrid>
      <w:tr w:rsidR="00CF3E41" w:rsidRPr="00E300CF" w14:paraId="4986D872" w14:textId="77777777" w:rsidTr="005D3A9C">
        <w:tc>
          <w:tcPr>
            <w:tcW w:w="1585" w:type="dxa"/>
            <w:vMerge w:val="restart"/>
            <w:shd w:val="clear" w:color="auto" w:fill="D9D9D9" w:themeFill="background1" w:themeFillShade="D9"/>
          </w:tcPr>
          <w:p w14:paraId="22274E87" w14:textId="77777777" w:rsidR="00CF3E41" w:rsidRPr="00A35B15" w:rsidRDefault="00CF3E41" w:rsidP="005D3A9C">
            <w:pPr>
              <w:rPr>
                <w:b/>
                <w:bCs/>
              </w:rPr>
            </w:pPr>
            <w:r w:rsidRPr="00A35B15">
              <w:rPr>
                <w:b/>
                <w:bCs/>
              </w:rPr>
              <w:t>Asset class</w:t>
            </w:r>
          </w:p>
        </w:tc>
        <w:tc>
          <w:tcPr>
            <w:tcW w:w="1743" w:type="dxa"/>
            <w:gridSpan w:val="3"/>
            <w:shd w:val="clear" w:color="auto" w:fill="D9D9D9" w:themeFill="background1" w:themeFillShade="D9"/>
          </w:tcPr>
          <w:p w14:paraId="58FC67E2" w14:textId="77777777" w:rsidR="00CF3E41" w:rsidRPr="00A35B15" w:rsidRDefault="00CF3E41" w:rsidP="005D3A9C">
            <w:pPr>
              <w:jc w:val="center"/>
              <w:rPr>
                <w:b/>
                <w:bCs/>
              </w:rPr>
            </w:pPr>
            <w:r w:rsidRPr="00A35B15">
              <w:rPr>
                <w:b/>
                <w:bCs/>
              </w:rPr>
              <w:t>Sensitivities</w:t>
            </w:r>
          </w:p>
        </w:tc>
        <w:tc>
          <w:tcPr>
            <w:tcW w:w="1744" w:type="dxa"/>
            <w:gridSpan w:val="3"/>
            <w:shd w:val="clear" w:color="auto" w:fill="D9D9D9" w:themeFill="background1" w:themeFillShade="D9"/>
          </w:tcPr>
          <w:p w14:paraId="662A36F2" w14:textId="77777777" w:rsidR="00CF3E41" w:rsidRPr="00A35B15" w:rsidRDefault="00CF3E41" w:rsidP="005D3A9C">
            <w:pPr>
              <w:jc w:val="center"/>
              <w:rPr>
                <w:b/>
                <w:bCs/>
              </w:rPr>
            </w:pPr>
            <w:r w:rsidRPr="00A35B15">
              <w:rPr>
                <w:b/>
                <w:bCs/>
              </w:rPr>
              <w:t>Cashflows</w:t>
            </w:r>
          </w:p>
        </w:tc>
        <w:tc>
          <w:tcPr>
            <w:tcW w:w="1586" w:type="dxa"/>
            <w:vMerge w:val="restart"/>
            <w:shd w:val="clear" w:color="auto" w:fill="D9D9D9" w:themeFill="background1" w:themeFillShade="D9"/>
          </w:tcPr>
          <w:p w14:paraId="7C8AC6B0" w14:textId="77777777" w:rsidR="00CF3E41" w:rsidRPr="00A35B15" w:rsidRDefault="00CF3E41" w:rsidP="005D3A9C">
            <w:pPr>
              <w:jc w:val="center"/>
              <w:rPr>
                <w:b/>
                <w:bCs/>
              </w:rPr>
            </w:pPr>
            <w:r w:rsidRPr="00A35B15">
              <w:rPr>
                <w:b/>
                <w:bCs/>
              </w:rPr>
              <w:t>Cash on Account or Floating Legs?</w:t>
            </w:r>
          </w:p>
        </w:tc>
        <w:tc>
          <w:tcPr>
            <w:tcW w:w="1632" w:type="dxa"/>
            <w:gridSpan w:val="2"/>
            <w:shd w:val="clear" w:color="auto" w:fill="D9D9D9" w:themeFill="background1" w:themeFillShade="D9"/>
          </w:tcPr>
          <w:p w14:paraId="72F559E7" w14:textId="77777777" w:rsidR="00CF3E41" w:rsidRPr="00A35B15" w:rsidRDefault="00CF3E41" w:rsidP="005D3A9C">
            <w:pPr>
              <w:jc w:val="center"/>
              <w:rPr>
                <w:b/>
                <w:bCs/>
              </w:rPr>
            </w:pPr>
            <w:r w:rsidRPr="00A35B15">
              <w:rPr>
                <w:b/>
                <w:bCs/>
              </w:rPr>
              <w:t>Transport method</w:t>
            </w:r>
          </w:p>
        </w:tc>
      </w:tr>
      <w:tr w:rsidR="00CF3E41" w:rsidRPr="00E300CF" w14:paraId="16B4BED3" w14:textId="77777777" w:rsidTr="005D3A9C">
        <w:trPr>
          <w:trHeight w:val="80"/>
        </w:trPr>
        <w:tc>
          <w:tcPr>
            <w:tcW w:w="1585" w:type="dxa"/>
            <w:vMerge/>
          </w:tcPr>
          <w:p w14:paraId="552A6C0C" w14:textId="77777777" w:rsidR="00CF3E41" w:rsidRPr="00A35B15" w:rsidRDefault="00CF3E41" w:rsidP="005D3A9C"/>
        </w:tc>
        <w:tc>
          <w:tcPr>
            <w:tcW w:w="581" w:type="dxa"/>
            <w:shd w:val="clear" w:color="auto" w:fill="D9D9D9" w:themeFill="background1" w:themeFillShade="D9"/>
          </w:tcPr>
          <w:p w14:paraId="577FF202" w14:textId="77777777" w:rsidR="00CF3E41" w:rsidRPr="00A35B15" w:rsidRDefault="00CF3E41" w:rsidP="005D3A9C">
            <w:pPr>
              <w:jc w:val="center"/>
            </w:pPr>
            <w:r w:rsidRPr="00A35B15">
              <w:t>Risk free rates</w:t>
            </w:r>
          </w:p>
        </w:tc>
        <w:tc>
          <w:tcPr>
            <w:tcW w:w="581" w:type="dxa"/>
            <w:shd w:val="clear" w:color="auto" w:fill="D9D9D9" w:themeFill="background1" w:themeFillShade="D9"/>
          </w:tcPr>
          <w:p w14:paraId="627414E9" w14:textId="77777777" w:rsidR="00CF3E41" w:rsidRPr="00A35B15" w:rsidRDefault="00CF3E41" w:rsidP="005D3A9C">
            <w:pPr>
              <w:jc w:val="center"/>
            </w:pPr>
            <w:r w:rsidRPr="00A35B15">
              <w:t>Inflation</w:t>
            </w:r>
          </w:p>
        </w:tc>
        <w:tc>
          <w:tcPr>
            <w:tcW w:w="581" w:type="dxa"/>
            <w:shd w:val="clear" w:color="auto" w:fill="D9D9D9" w:themeFill="background1" w:themeFillShade="D9"/>
          </w:tcPr>
          <w:p w14:paraId="1A5314D9" w14:textId="77777777" w:rsidR="00CF3E41" w:rsidRPr="00A35B15" w:rsidRDefault="00CF3E41" w:rsidP="005D3A9C">
            <w:pPr>
              <w:jc w:val="center"/>
            </w:pPr>
            <w:r w:rsidRPr="00A35B15">
              <w:t>Credit</w:t>
            </w:r>
          </w:p>
        </w:tc>
        <w:tc>
          <w:tcPr>
            <w:tcW w:w="581" w:type="dxa"/>
            <w:shd w:val="clear" w:color="auto" w:fill="D9D9D9" w:themeFill="background1" w:themeFillShade="D9"/>
          </w:tcPr>
          <w:p w14:paraId="00539962" w14:textId="77777777" w:rsidR="00CF3E41" w:rsidRPr="00A35B15" w:rsidRDefault="00CF3E41" w:rsidP="005D3A9C">
            <w:pPr>
              <w:jc w:val="center"/>
            </w:pPr>
            <w:r w:rsidRPr="00A35B15">
              <w:t>Risk free</w:t>
            </w:r>
          </w:p>
        </w:tc>
        <w:tc>
          <w:tcPr>
            <w:tcW w:w="581" w:type="dxa"/>
            <w:shd w:val="clear" w:color="auto" w:fill="D9D9D9" w:themeFill="background1" w:themeFillShade="D9"/>
          </w:tcPr>
          <w:p w14:paraId="22300232" w14:textId="77777777" w:rsidR="00CF3E41" w:rsidRPr="00A35B15" w:rsidRDefault="00CF3E41" w:rsidP="005D3A9C">
            <w:pPr>
              <w:jc w:val="center"/>
            </w:pPr>
            <w:r w:rsidRPr="00A35B15">
              <w:t>Real</w:t>
            </w:r>
          </w:p>
        </w:tc>
        <w:tc>
          <w:tcPr>
            <w:tcW w:w="582" w:type="dxa"/>
            <w:shd w:val="clear" w:color="auto" w:fill="D9D9D9" w:themeFill="background1" w:themeFillShade="D9"/>
          </w:tcPr>
          <w:p w14:paraId="26D0F77B" w14:textId="77777777" w:rsidR="00CF3E41" w:rsidRPr="00A35B15" w:rsidRDefault="00CF3E41" w:rsidP="005D3A9C">
            <w:pPr>
              <w:jc w:val="center"/>
            </w:pPr>
            <w:r w:rsidRPr="00A35B15">
              <w:t>Credit</w:t>
            </w:r>
          </w:p>
        </w:tc>
        <w:tc>
          <w:tcPr>
            <w:tcW w:w="1586" w:type="dxa"/>
            <w:vMerge/>
          </w:tcPr>
          <w:p w14:paraId="39B2FE34" w14:textId="77777777" w:rsidR="00CF3E41" w:rsidRPr="00A35B15" w:rsidRDefault="00CF3E41" w:rsidP="005D3A9C">
            <w:pPr>
              <w:jc w:val="center"/>
            </w:pPr>
          </w:p>
        </w:tc>
        <w:tc>
          <w:tcPr>
            <w:tcW w:w="615" w:type="dxa"/>
            <w:shd w:val="clear" w:color="auto" w:fill="D9D9D9" w:themeFill="background1" w:themeFillShade="D9"/>
          </w:tcPr>
          <w:p w14:paraId="22CEE689" w14:textId="77777777" w:rsidR="00CF3E41" w:rsidRPr="00A35B15" w:rsidRDefault="00CF3E41" w:rsidP="005D3A9C">
            <w:pPr>
              <w:jc w:val="center"/>
            </w:pPr>
            <w:r w:rsidRPr="00A35B15">
              <w:t>Buy and Hold</w:t>
            </w:r>
          </w:p>
        </w:tc>
        <w:tc>
          <w:tcPr>
            <w:tcW w:w="1017" w:type="dxa"/>
            <w:shd w:val="clear" w:color="auto" w:fill="D9D9D9" w:themeFill="background1" w:themeFillShade="D9"/>
          </w:tcPr>
          <w:p w14:paraId="766EE0D8" w14:textId="77777777" w:rsidR="00CF3E41" w:rsidRPr="00A35B15" w:rsidRDefault="00CF3E41" w:rsidP="005D3A9C">
            <w:pPr>
              <w:jc w:val="center"/>
            </w:pPr>
            <w:r w:rsidRPr="00A35B15">
              <w:t>Reinvestment</w:t>
            </w:r>
          </w:p>
        </w:tc>
      </w:tr>
      <w:tr w:rsidR="00CF3E41" w:rsidRPr="00E300CF" w14:paraId="3EE9B5C8" w14:textId="77777777" w:rsidTr="005D3A9C">
        <w:tc>
          <w:tcPr>
            <w:tcW w:w="1585" w:type="dxa"/>
          </w:tcPr>
          <w:p w14:paraId="2F095DF9" w14:textId="40ABE3D8" w:rsidR="00CF3E41" w:rsidRPr="00A35B15" w:rsidRDefault="00CF3E41" w:rsidP="005D3A9C">
            <w:r w:rsidRPr="00A35B15">
              <w:t>Fixed coupon bonds (risk free, including government))</w:t>
            </w:r>
          </w:p>
        </w:tc>
        <w:tc>
          <w:tcPr>
            <w:tcW w:w="581" w:type="dxa"/>
          </w:tcPr>
          <w:p w14:paraId="1566F193" w14:textId="77777777" w:rsidR="00CF3E41" w:rsidRPr="00A35B15" w:rsidRDefault="00CF3E41" w:rsidP="005D3A9C">
            <w:pPr>
              <w:jc w:val="center"/>
            </w:pPr>
            <w:r w:rsidRPr="00A35B15">
              <w:t>x</w:t>
            </w:r>
          </w:p>
        </w:tc>
        <w:tc>
          <w:tcPr>
            <w:tcW w:w="581" w:type="dxa"/>
          </w:tcPr>
          <w:p w14:paraId="294E5F42" w14:textId="77777777" w:rsidR="00CF3E41" w:rsidRPr="00A35B15" w:rsidRDefault="00CF3E41" w:rsidP="005D3A9C">
            <w:pPr>
              <w:jc w:val="center"/>
            </w:pPr>
          </w:p>
        </w:tc>
        <w:tc>
          <w:tcPr>
            <w:tcW w:w="581" w:type="dxa"/>
          </w:tcPr>
          <w:p w14:paraId="3EA92C10" w14:textId="77777777" w:rsidR="00CF3E41" w:rsidRPr="00A35B15" w:rsidRDefault="00CF3E41" w:rsidP="005D3A9C">
            <w:pPr>
              <w:jc w:val="center"/>
            </w:pPr>
          </w:p>
        </w:tc>
        <w:tc>
          <w:tcPr>
            <w:tcW w:w="581" w:type="dxa"/>
            <w:shd w:val="clear" w:color="auto" w:fill="F2F2F2" w:themeFill="background1" w:themeFillShade="F2"/>
          </w:tcPr>
          <w:p w14:paraId="7B0C276B" w14:textId="77777777" w:rsidR="00CF3E41" w:rsidRPr="00A35B15" w:rsidRDefault="00CF3E41" w:rsidP="005D3A9C">
            <w:pPr>
              <w:jc w:val="center"/>
            </w:pPr>
            <w:r w:rsidRPr="00A35B15">
              <w:t>X</w:t>
            </w:r>
          </w:p>
        </w:tc>
        <w:tc>
          <w:tcPr>
            <w:tcW w:w="581" w:type="dxa"/>
            <w:shd w:val="clear" w:color="auto" w:fill="F2F2F2" w:themeFill="background1" w:themeFillShade="F2"/>
          </w:tcPr>
          <w:p w14:paraId="1C512A43" w14:textId="77777777" w:rsidR="00CF3E41" w:rsidRPr="00A35B15" w:rsidRDefault="00CF3E41" w:rsidP="005D3A9C">
            <w:pPr>
              <w:jc w:val="center"/>
            </w:pPr>
          </w:p>
        </w:tc>
        <w:tc>
          <w:tcPr>
            <w:tcW w:w="582" w:type="dxa"/>
            <w:shd w:val="clear" w:color="auto" w:fill="F2F2F2" w:themeFill="background1" w:themeFillShade="F2"/>
          </w:tcPr>
          <w:p w14:paraId="70CEFF83" w14:textId="77777777" w:rsidR="00CF3E41" w:rsidRPr="00A35B15" w:rsidRDefault="00CF3E41" w:rsidP="005D3A9C">
            <w:pPr>
              <w:jc w:val="center"/>
            </w:pPr>
          </w:p>
        </w:tc>
        <w:tc>
          <w:tcPr>
            <w:tcW w:w="1586" w:type="dxa"/>
          </w:tcPr>
          <w:p w14:paraId="502D471D" w14:textId="77777777" w:rsidR="00CF3E41" w:rsidRPr="00A35B15" w:rsidRDefault="00CF3E41" w:rsidP="005D3A9C">
            <w:pPr>
              <w:jc w:val="center"/>
            </w:pPr>
            <w:r w:rsidRPr="00A35B15">
              <w:t>-</w:t>
            </w:r>
          </w:p>
        </w:tc>
        <w:tc>
          <w:tcPr>
            <w:tcW w:w="615" w:type="dxa"/>
          </w:tcPr>
          <w:p w14:paraId="740E0D8E" w14:textId="77777777" w:rsidR="00CF3E41" w:rsidRPr="00A35B15" w:rsidRDefault="00CF3E41" w:rsidP="005D3A9C">
            <w:pPr>
              <w:jc w:val="center"/>
            </w:pPr>
            <w:r w:rsidRPr="00A35B15">
              <w:t>Yes</w:t>
            </w:r>
          </w:p>
        </w:tc>
        <w:tc>
          <w:tcPr>
            <w:tcW w:w="1017" w:type="dxa"/>
          </w:tcPr>
          <w:p w14:paraId="5A2B019C" w14:textId="77777777" w:rsidR="00CF3E41" w:rsidRPr="00A35B15" w:rsidRDefault="00CF3E41" w:rsidP="005D3A9C">
            <w:pPr>
              <w:jc w:val="center"/>
            </w:pPr>
            <w:r w:rsidRPr="00A35B15">
              <w:t>Yes</w:t>
            </w:r>
          </w:p>
        </w:tc>
      </w:tr>
      <w:tr w:rsidR="00CF3E41" w:rsidRPr="00E300CF" w14:paraId="6CC39689" w14:textId="77777777" w:rsidTr="005D3A9C">
        <w:tc>
          <w:tcPr>
            <w:tcW w:w="1585" w:type="dxa"/>
          </w:tcPr>
          <w:p w14:paraId="26EF9A04" w14:textId="5D4088AF" w:rsidR="00CF3E41" w:rsidRPr="00A35B15" w:rsidRDefault="00CF3E41" w:rsidP="005D3A9C">
            <w:r w:rsidRPr="00A35B15">
              <w:t>Fixed coupon bonds (credit risky)</w:t>
            </w:r>
          </w:p>
        </w:tc>
        <w:tc>
          <w:tcPr>
            <w:tcW w:w="581" w:type="dxa"/>
          </w:tcPr>
          <w:p w14:paraId="50F4558E" w14:textId="77777777" w:rsidR="00CF3E41" w:rsidRPr="00A35B15" w:rsidRDefault="00CF3E41" w:rsidP="005D3A9C">
            <w:pPr>
              <w:jc w:val="center"/>
            </w:pPr>
            <w:r w:rsidRPr="00A35B15">
              <w:t>x</w:t>
            </w:r>
          </w:p>
        </w:tc>
        <w:tc>
          <w:tcPr>
            <w:tcW w:w="581" w:type="dxa"/>
          </w:tcPr>
          <w:p w14:paraId="48831B13" w14:textId="77777777" w:rsidR="00CF3E41" w:rsidRPr="00A35B15" w:rsidRDefault="00CF3E41" w:rsidP="005D3A9C">
            <w:pPr>
              <w:jc w:val="center"/>
            </w:pPr>
          </w:p>
        </w:tc>
        <w:tc>
          <w:tcPr>
            <w:tcW w:w="581" w:type="dxa"/>
          </w:tcPr>
          <w:p w14:paraId="68B296B8" w14:textId="77777777" w:rsidR="00CF3E41" w:rsidRPr="00A35B15" w:rsidRDefault="00CF3E41" w:rsidP="005D3A9C">
            <w:pPr>
              <w:jc w:val="center"/>
            </w:pPr>
            <w:r w:rsidRPr="00A35B15">
              <w:t>x</w:t>
            </w:r>
          </w:p>
        </w:tc>
        <w:tc>
          <w:tcPr>
            <w:tcW w:w="581" w:type="dxa"/>
            <w:shd w:val="clear" w:color="auto" w:fill="F2F2F2" w:themeFill="background1" w:themeFillShade="F2"/>
          </w:tcPr>
          <w:p w14:paraId="264D037C" w14:textId="77777777" w:rsidR="00CF3E41" w:rsidRPr="00A35B15" w:rsidRDefault="00CF3E41" w:rsidP="005D3A9C">
            <w:pPr>
              <w:jc w:val="center"/>
            </w:pPr>
          </w:p>
        </w:tc>
        <w:tc>
          <w:tcPr>
            <w:tcW w:w="581" w:type="dxa"/>
            <w:shd w:val="clear" w:color="auto" w:fill="F2F2F2" w:themeFill="background1" w:themeFillShade="F2"/>
          </w:tcPr>
          <w:p w14:paraId="738B8270" w14:textId="77777777" w:rsidR="00CF3E41" w:rsidRPr="00A35B15" w:rsidRDefault="00CF3E41" w:rsidP="005D3A9C">
            <w:pPr>
              <w:jc w:val="center"/>
            </w:pPr>
          </w:p>
        </w:tc>
        <w:tc>
          <w:tcPr>
            <w:tcW w:w="582" w:type="dxa"/>
            <w:shd w:val="clear" w:color="auto" w:fill="F2F2F2" w:themeFill="background1" w:themeFillShade="F2"/>
          </w:tcPr>
          <w:p w14:paraId="4A17ED16" w14:textId="77777777" w:rsidR="00CF3E41" w:rsidRPr="00A35B15" w:rsidRDefault="00CF3E41" w:rsidP="005D3A9C">
            <w:pPr>
              <w:jc w:val="center"/>
            </w:pPr>
            <w:r w:rsidRPr="00A35B15">
              <w:t>X</w:t>
            </w:r>
          </w:p>
        </w:tc>
        <w:tc>
          <w:tcPr>
            <w:tcW w:w="1586" w:type="dxa"/>
          </w:tcPr>
          <w:p w14:paraId="12EF3C23" w14:textId="77777777" w:rsidR="00CF3E41" w:rsidRPr="00A35B15" w:rsidRDefault="00CF3E41" w:rsidP="005D3A9C">
            <w:pPr>
              <w:jc w:val="center"/>
            </w:pPr>
            <w:r w:rsidRPr="00A35B15">
              <w:t>-</w:t>
            </w:r>
          </w:p>
        </w:tc>
        <w:tc>
          <w:tcPr>
            <w:tcW w:w="615" w:type="dxa"/>
          </w:tcPr>
          <w:p w14:paraId="7EE2C7B4" w14:textId="77777777" w:rsidR="00CF3E41" w:rsidRPr="00A35B15" w:rsidRDefault="00CF3E41" w:rsidP="005D3A9C">
            <w:pPr>
              <w:jc w:val="center"/>
            </w:pPr>
            <w:r w:rsidRPr="00A35B15">
              <w:t>Yes</w:t>
            </w:r>
          </w:p>
        </w:tc>
        <w:tc>
          <w:tcPr>
            <w:tcW w:w="1017" w:type="dxa"/>
          </w:tcPr>
          <w:p w14:paraId="5D143F0C" w14:textId="77777777" w:rsidR="00CF3E41" w:rsidRPr="00A35B15" w:rsidRDefault="00CF3E41" w:rsidP="005D3A9C">
            <w:pPr>
              <w:jc w:val="center"/>
            </w:pPr>
            <w:r w:rsidRPr="00A35B15">
              <w:t>Yes</w:t>
            </w:r>
          </w:p>
        </w:tc>
      </w:tr>
      <w:tr w:rsidR="00CF3E41" w:rsidRPr="00E300CF" w14:paraId="48AC4789" w14:textId="77777777" w:rsidTr="005D3A9C">
        <w:tc>
          <w:tcPr>
            <w:tcW w:w="1585" w:type="dxa"/>
          </w:tcPr>
          <w:p w14:paraId="2672E42E" w14:textId="77777777" w:rsidR="00CF3E41" w:rsidRPr="00A35B15" w:rsidRDefault="00CF3E41" w:rsidP="005D3A9C">
            <w:r w:rsidRPr="00A35B15">
              <w:t>Inflation-linked bonds (risk free)</w:t>
            </w:r>
          </w:p>
        </w:tc>
        <w:tc>
          <w:tcPr>
            <w:tcW w:w="581" w:type="dxa"/>
          </w:tcPr>
          <w:p w14:paraId="20A88D75" w14:textId="77777777" w:rsidR="00CF3E41" w:rsidRPr="00A35B15" w:rsidRDefault="00CF3E41" w:rsidP="005D3A9C">
            <w:pPr>
              <w:jc w:val="center"/>
            </w:pPr>
          </w:p>
        </w:tc>
        <w:tc>
          <w:tcPr>
            <w:tcW w:w="581" w:type="dxa"/>
          </w:tcPr>
          <w:p w14:paraId="7D4785AF" w14:textId="77777777" w:rsidR="00CF3E41" w:rsidRPr="00A35B15" w:rsidRDefault="00CF3E41" w:rsidP="005D3A9C">
            <w:pPr>
              <w:jc w:val="center"/>
            </w:pPr>
            <w:r w:rsidRPr="00A35B15">
              <w:t>x</w:t>
            </w:r>
          </w:p>
        </w:tc>
        <w:tc>
          <w:tcPr>
            <w:tcW w:w="581" w:type="dxa"/>
          </w:tcPr>
          <w:p w14:paraId="3BE09604" w14:textId="77777777" w:rsidR="00CF3E41" w:rsidRPr="00A35B15" w:rsidRDefault="00CF3E41" w:rsidP="005D3A9C">
            <w:pPr>
              <w:jc w:val="center"/>
            </w:pPr>
          </w:p>
        </w:tc>
        <w:tc>
          <w:tcPr>
            <w:tcW w:w="581" w:type="dxa"/>
            <w:shd w:val="clear" w:color="auto" w:fill="F2F2F2" w:themeFill="background1" w:themeFillShade="F2"/>
          </w:tcPr>
          <w:p w14:paraId="31E7F2A4" w14:textId="77777777" w:rsidR="00CF3E41" w:rsidRPr="00A35B15" w:rsidRDefault="00CF3E41" w:rsidP="005D3A9C">
            <w:pPr>
              <w:jc w:val="center"/>
            </w:pPr>
          </w:p>
        </w:tc>
        <w:tc>
          <w:tcPr>
            <w:tcW w:w="581" w:type="dxa"/>
            <w:shd w:val="clear" w:color="auto" w:fill="F2F2F2" w:themeFill="background1" w:themeFillShade="F2"/>
          </w:tcPr>
          <w:p w14:paraId="2A545997" w14:textId="77777777" w:rsidR="00CF3E41" w:rsidRPr="00A35B15" w:rsidRDefault="00CF3E41" w:rsidP="005D3A9C">
            <w:pPr>
              <w:jc w:val="center"/>
            </w:pPr>
            <w:r w:rsidRPr="00A35B15">
              <w:t>X</w:t>
            </w:r>
          </w:p>
        </w:tc>
        <w:tc>
          <w:tcPr>
            <w:tcW w:w="582" w:type="dxa"/>
            <w:shd w:val="clear" w:color="auto" w:fill="F2F2F2" w:themeFill="background1" w:themeFillShade="F2"/>
          </w:tcPr>
          <w:p w14:paraId="00FDD1CC" w14:textId="77777777" w:rsidR="00CF3E41" w:rsidRPr="00A35B15" w:rsidRDefault="00CF3E41" w:rsidP="005D3A9C">
            <w:pPr>
              <w:jc w:val="center"/>
            </w:pPr>
          </w:p>
        </w:tc>
        <w:tc>
          <w:tcPr>
            <w:tcW w:w="1586" w:type="dxa"/>
          </w:tcPr>
          <w:p w14:paraId="24662DB7" w14:textId="77777777" w:rsidR="00CF3E41" w:rsidRPr="00A35B15" w:rsidRDefault="00CF3E41" w:rsidP="005D3A9C">
            <w:pPr>
              <w:jc w:val="center"/>
            </w:pPr>
            <w:r w:rsidRPr="00A35B15">
              <w:t>-</w:t>
            </w:r>
          </w:p>
        </w:tc>
        <w:tc>
          <w:tcPr>
            <w:tcW w:w="615" w:type="dxa"/>
          </w:tcPr>
          <w:p w14:paraId="7EF49E91" w14:textId="77777777" w:rsidR="00CF3E41" w:rsidRPr="00A35B15" w:rsidRDefault="00CF3E41" w:rsidP="005D3A9C">
            <w:pPr>
              <w:jc w:val="center"/>
            </w:pPr>
            <w:r w:rsidRPr="00A35B15">
              <w:t>Yes</w:t>
            </w:r>
          </w:p>
        </w:tc>
        <w:tc>
          <w:tcPr>
            <w:tcW w:w="1017" w:type="dxa"/>
          </w:tcPr>
          <w:p w14:paraId="09742B42" w14:textId="77777777" w:rsidR="00CF3E41" w:rsidRPr="00A35B15" w:rsidRDefault="00CF3E41" w:rsidP="005D3A9C">
            <w:pPr>
              <w:jc w:val="center"/>
            </w:pPr>
            <w:r w:rsidRPr="00A35B15">
              <w:t>Yes</w:t>
            </w:r>
          </w:p>
        </w:tc>
      </w:tr>
      <w:tr w:rsidR="00CF3E41" w:rsidRPr="00E300CF" w14:paraId="4EFF7A74" w14:textId="77777777" w:rsidTr="005D3A9C">
        <w:tc>
          <w:tcPr>
            <w:tcW w:w="1585" w:type="dxa"/>
          </w:tcPr>
          <w:p w14:paraId="14413454" w14:textId="77777777" w:rsidR="00CF3E41" w:rsidRPr="00A35B15" w:rsidRDefault="00CF3E41" w:rsidP="005D3A9C">
            <w:r w:rsidRPr="00A35B15">
              <w:t>Inflation-linked bonds (credit risky)</w:t>
            </w:r>
          </w:p>
        </w:tc>
        <w:tc>
          <w:tcPr>
            <w:tcW w:w="581" w:type="dxa"/>
          </w:tcPr>
          <w:p w14:paraId="24814106" w14:textId="77777777" w:rsidR="00CF3E41" w:rsidRPr="00A35B15" w:rsidRDefault="00CF3E41" w:rsidP="005D3A9C">
            <w:pPr>
              <w:jc w:val="center"/>
            </w:pPr>
            <w:r w:rsidRPr="00A35B15">
              <w:t>x</w:t>
            </w:r>
          </w:p>
        </w:tc>
        <w:tc>
          <w:tcPr>
            <w:tcW w:w="581" w:type="dxa"/>
          </w:tcPr>
          <w:p w14:paraId="0DA85A1A" w14:textId="77777777" w:rsidR="00CF3E41" w:rsidRPr="00A35B15" w:rsidRDefault="00CF3E41" w:rsidP="005D3A9C">
            <w:pPr>
              <w:jc w:val="center"/>
            </w:pPr>
            <w:r w:rsidRPr="00A35B15">
              <w:t>x</w:t>
            </w:r>
          </w:p>
        </w:tc>
        <w:tc>
          <w:tcPr>
            <w:tcW w:w="581" w:type="dxa"/>
          </w:tcPr>
          <w:p w14:paraId="0E953F89" w14:textId="77777777" w:rsidR="00CF3E41" w:rsidRPr="00A35B15" w:rsidRDefault="00CF3E41" w:rsidP="005D3A9C">
            <w:pPr>
              <w:jc w:val="center"/>
            </w:pPr>
            <w:r w:rsidRPr="00A35B15">
              <w:t>x</w:t>
            </w:r>
            <w:r w:rsidRPr="00F2196D">
              <w:rPr>
                <w:vertAlign w:val="superscript"/>
              </w:rPr>
              <w:footnoteReference w:id="5"/>
            </w:r>
          </w:p>
        </w:tc>
        <w:tc>
          <w:tcPr>
            <w:tcW w:w="581" w:type="dxa"/>
            <w:shd w:val="clear" w:color="auto" w:fill="F2F2F2" w:themeFill="background1" w:themeFillShade="F2"/>
          </w:tcPr>
          <w:p w14:paraId="0EB32511" w14:textId="77777777" w:rsidR="00CF3E41" w:rsidRPr="00A35B15" w:rsidRDefault="00CF3E41" w:rsidP="005D3A9C">
            <w:pPr>
              <w:jc w:val="center"/>
            </w:pPr>
            <w:r w:rsidRPr="00A35B15">
              <w:t>-X</w:t>
            </w:r>
          </w:p>
        </w:tc>
        <w:tc>
          <w:tcPr>
            <w:tcW w:w="581" w:type="dxa"/>
            <w:shd w:val="clear" w:color="auto" w:fill="F2F2F2" w:themeFill="background1" w:themeFillShade="F2"/>
          </w:tcPr>
          <w:p w14:paraId="09A1BCCB" w14:textId="77777777" w:rsidR="00CF3E41" w:rsidRPr="00A35B15" w:rsidRDefault="00CF3E41" w:rsidP="005D3A9C">
            <w:pPr>
              <w:jc w:val="center"/>
            </w:pPr>
            <w:r w:rsidRPr="00A35B15">
              <w:t>X</w:t>
            </w:r>
          </w:p>
        </w:tc>
        <w:tc>
          <w:tcPr>
            <w:tcW w:w="582" w:type="dxa"/>
            <w:shd w:val="clear" w:color="auto" w:fill="F2F2F2" w:themeFill="background1" w:themeFillShade="F2"/>
          </w:tcPr>
          <w:p w14:paraId="1CD47364" w14:textId="77777777" w:rsidR="00CF3E41" w:rsidRPr="00A35B15" w:rsidRDefault="00CF3E41" w:rsidP="005D3A9C">
            <w:pPr>
              <w:jc w:val="center"/>
            </w:pPr>
            <w:r w:rsidRPr="00A35B15">
              <w:t>X</w:t>
            </w:r>
          </w:p>
        </w:tc>
        <w:tc>
          <w:tcPr>
            <w:tcW w:w="1586" w:type="dxa"/>
          </w:tcPr>
          <w:p w14:paraId="1D5B8D49" w14:textId="77777777" w:rsidR="00CF3E41" w:rsidRPr="00A35B15" w:rsidRDefault="00CF3E41" w:rsidP="005D3A9C">
            <w:pPr>
              <w:jc w:val="center"/>
            </w:pPr>
            <w:r w:rsidRPr="00A35B15">
              <w:t>-</w:t>
            </w:r>
          </w:p>
        </w:tc>
        <w:tc>
          <w:tcPr>
            <w:tcW w:w="615" w:type="dxa"/>
          </w:tcPr>
          <w:p w14:paraId="5C47E7B5" w14:textId="77777777" w:rsidR="00CF3E41" w:rsidRPr="00A35B15" w:rsidRDefault="00CF3E41" w:rsidP="005D3A9C">
            <w:pPr>
              <w:jc w:val="center"/>
            </w:pPr>
            <w:r w:rsidRPr="00A35B15">
              <w:t>Yes</w:t>
            </w:r>
          </w:p>
        </w:tc>
        <w:tc>
          <w:tcPr>
            <w:tcW w:w="1017" w:type="dxa"/>
          </w:tcPr>
          <w:p w14:paraId="4D9101D1" w14:textId="77777777" w:rsidR="00CF3E41" w:rsidRPr="00A35B15" w:rsidRDefault="00CF3E41" w:rsidP="005D3A9C">
            <w:pPr>
              <w:jc w:val="center"/>
            </w:pPr>
            <w:r w:rsidRPr="00A35B15">
              <w:t>Yes</w:t>
            </w:r>
          </w:p>
        </w:tc>
      </w:tr>
      <w:tr w:rsidR="00CF3E41" w:rsidRPr="00E300CF" w14:paraId="418F322D" w14:textId="77777777" w:rsidTr="005D3A9C">
        <w:tc>
          <w:tcPr>
            <w:tcW w:w="1585" w:type="dxa"/>
          </w:tcPr>
          <w:p w14:paraId="3A099194" w14:textId="77777777" w:rsidR="00CF3E41" w:rsidRPr="00A35B15" w:rsidRDefault="00CF3E41" w:rsidP="005D3A9C">
            <w:r w:rsidRPr="00A35B15">
              <w:t>Floating rate notes (FRNs)</w:t>
            </w:r>
          </w:p>
        </w:tc>
        <w:tc>
          <w:tcPr>
            <w:tcW w:w="581" w:type="dxa"/>
          </w:tcPr>
          <w:p w14:paraId="1C22A1A6" w14:textId="77777777" w:rsidR="00CF3E41" w:rsidRPr="00A35B15" w:rsidRDefault="00CF3E41" w:rsidP="005D3A9C">
            <w:pPr>
              <w:jc w:val="center"/>
            </w:pPr>
          </w:p>
        </w:tc>
        <w:tc>
          <w:tcPr>
            <w:tcW w:w="581" w:type="dxa"/>
          </w:tcPr>
          <w:p w14:paraId="77A030B2" w14:textId="77777777" w:rsidR="00CF3E41" w:rsidRPr="00A35B15" w:rsidRDefault="00CF3E41" w:rsidP="005D3A9C">
            <w:pPr>
              <w:jc w:val="center"/>
            </w:pPr>
          </w:p>
        </w:tc>
        <w:tc>
          <w:tcPr>
            <w:tcW w:w="581" w:type="dxa"/>
          </w:tcPr>
          <w:p w14:paraId="5779233C" w14:textId="77777777" w:rsidR="00CF3E41" w:rsidRPr="00A35B15" w:rsidRDefault="00CF3E41" w:rsidP="005D3A9C">
            <w:pPr>
              <w:jc w:val="center"/>
            </w:pPr>
            <w:r w:rsidRPr="00A35B15">
              <w:t>x</w:t>
            </w:r>
          </w:p>
        </w:tc>
        <w:tc>
          <w:tcPr>
            <w:tcW w:w="581" w:type="dxa"/>
            <w:shd w:val="clear" w:color="auto" w:fill="F2F2F2" w:themeFill="background1" w:themeFillShade="F2"/>
          </w:tcPr>
          <w:p w14:paraId="5D499753" w14:textId="77777777" w:rsidR="00CF3E41" w:rsidRPr="00A35B15" w:rsidRDefault="00CF3E41" w:rsidP="005D3A9C">
            <w:pPr>
              <w:jc w:val="center"/>
            </w:pPr>
            <w:r w:rsidRPr="00A35B15">
              <w:t>-X</w:t>
            </w:r>
          </w:p>
        </w:tc>
        <w:tc>
          <w:tcPr>
            <w:tcW w:w="581" w:type="dxa"/>
            <w:shd w:val="clear" w:color="auto" w:fill="F2F2F2" w:themeFill="background1" w:themeFillShade="F2"/>
          </w:tcPr>
          <w:p w14:paraId="6B3F45E2" w14:textId="77777777" w:rsidR="00CF3E41" w:rsidRPr="00A35B15" w:rsidRDefault="00CF3E41" w:rsidP="005D3A9C">
            <w:pPr>
              <w:jc w:val="center"/>
            </w:pPr>
          </w:p>
        </w:tc>
        <w:tc>
          <w:tcPr>
            <w:tcW w:w="582" w:type="dxa"/>
            <w:shd w:val="clear" w:color="auto" w:fill="F2F2F2" w:themeFill="background1" w:themeFillShade="F2"/>
          </w:tcPr>
          <w:p w14:paraId="7568DD2B" w14:textId="77777777" w:rsidR="00CF3E41" w:rsidRPr="00A35B15" w:rsidRDefault="00CF3E41" w:rsidP="005D3A9C">
            <w:pPr>
              <w:jc w:val="center"/>
            </w:pPr>
            <w:r w:rsidRPr="00A35B15">
              <w:t>X</w:t>
            </w:r>
          </w:p>
        </w:tc>
        <w:tc>
          <w:tcPr>
            <w:tcW w:w="1586" w:type="dxa"/>
          </w:tcPr>
          <w:p w14:paraId="52F9B461" w14:textId="77777777" w:rsidR="00CF3E41" w:rsidRPr="00A35B15" w:rsidRDefault="00CF3E41" w:rsidP="005D3A9C">
            <w:pPr>
              <w:jc w:val="center"/>
            </w:pPr>
            <w:r w:rsidRPr="00A35B15">
              <w:t xml:space="preserve">Floating leg </w:t>
            </w:r>
          </w:p>
        </w:tc>
        <w:tc>
          <w:tcPr>
            <w:tcW w:w="615" w:type="dxa"/>
          </w:tcPr>
          <w:p w14:paraId="5089CD85" w14:textId="77777777" w:rsidR="00CF3E41" w:rsidRPr="00A35B15" w:rsidRDefault="00CF3E41" w:rsidP="005D3A9C">
            <w:pPr>
              <w:jc w:val="center"/>
            </w:pPr>
            <w:r w:rsidRPr="00A35B15">
              <w:t>Yes</w:t>
            </w:r>
          </w:p>
        </w:tc>
        <w:tc>
          <w:tcPr>
            <w:tcW w:w="1017" w:type="dxa"/>
          </w:tcPr>
          <w:p w14:paraId="519E50D1" w14:textId="77777777" w:rsidR="00CF3E41" w:rsidRPr="00A35B15" w:rsidRDefault="00CF3E41" w:rsidP="005D3A9C">
            <w:pPr>
              <w:jc w:val="center"/>
            </w:pPr>
            <w:r w:rsidRPr="00A35B15">
              <w:t>Yes</w:t>
            </w:r>
          </w:p>
        </w:tc>
      </w:tr>
      <w:tr w:rsidR="00CF3E41" w:rsidRPr="00E300CF" w14:paraId="6501F16F" w14:textId="77777777" w:rsidTr="005D3A9C">
        <w:tc>
          <w:tcPr>
            <w:tcW w:w="1585" w:type="dxa"/>
          </w:tcPr>
          <w:p w14:paraId="2D84B06E" w14:textId="77777777" w:rsidR="00CF3E41" w:rsidRPr="00A35B15" w:rsidRDefault="00CF3E41" w:rsidP="005D3A9C">
            <w:r w:rsidRPr="00A35B15">
              <w:t>Asset Backed Securities (ABS)</w:t>
            </w:r>
            <w:r w:rsidRPr="00A35B15">
              <w:footnoteReference w:id="6"/>
            </w:r>
          </w:p>
        </w:tc>
        <w:tc>
          <w:tcPr>
            <w:tcW w:w="581" w:type="dxa"/>
          </w:tcPr>
          <w:p w14:paraId="56713BC2" w14:textId="77777777" w:rsidR="00CF3E41" w:rsidRPr="00A35B15" w:rsidRDefault="00CF3E41" w:rsidP="005D3A9C">
            <w:pPr>
              <w:jc w:val="center"/>
            </w:pPr>
            <w:r w:rsidRPr="00A35B15">
              <w:t>X</w:t>
            </w:r>
          </w:p>
        </w:tc>
        <w:tc>
          <w:tcPr>
            <w:tcW w:w="581" w:type="dxa"/>
          </w:tcPr>
          <w:p w14:paraId="510E6C79" w14:textId="77777777" w:rsidR="00CF3E41" w:rsidRPr="00A35B15" w:rsidRDefault="00CF3E41" w:rsidP="005D3A9C">
            <w:pPr>
              <w:jc w:val="center"/>
            </w:pPr>
          </w:p>
        </w:tc>
        <w:tc>
          <w:tcPr>
            <w:tcW w:w="581" w:type="dxa"/>
          </w:tcPr>
          <w:p w14:paraId="3164467C" w14:textId="77777777" w:rsidR="00CF3E41" w:rsidRPr="00A35B15" w:rsidRDefault="00CF3E41" w:rsidP="005D3A9C">
            <w:pPr>
              <w:jc w:val="center"/>
            </w:pPr>
            <w:r w:rsidRPr="00A35B15">
              <w:t>x</w:t>
            </w:r>
          </w:p>
        </w:tc>
        <w:tc>
          <w:tcPr>
            <w:tcW w:w="581" w:type="dxa"/>
            <w:shd w:val="clear" w:color="auto" w:fill="F2F2F2" w:themeFill="background1" w:themeFillShade="F2"/>
          </w:tcPr>
          <w:p w14:paraId="6EF0C56E" w14:textId="77777777" w:rsidR="00CF3E41" w:rsidRPr="00A35B15" w:rsidRDefault="00CF3E41" w:rsidP="005D3A9C">
            <w:pPr>
              <w:jc w:val="center"/>
            </w:pPr>
          </w:p>
        </w:tc>
        <w:tc>
          <w:tcPr>
            <w:tcW w:w="581" w:type="dxa"/>
            <w:shd w:val="clear" w:color="auto" w:fill="F2F2F2" w:themeFill="background1" w:themeFillShade="F2"/>
          </w:tcPr>
          <w:p w14:paraId="25D30A9E" w14:textId="77777777" w:rsidR="00CF3E41" w:rsidRPr="00A35B15" w:rsidRDefault="00CF3E41" w:rsidP="005D3A9C">
            <w:pPr>
              <w:jc w:val="center"/>
            </w:pPr>
          </w:p>
        </w:tc>
        <w:tc>
          <w:tcPr>
            <w:tcW w:w="582" w:type="dxa"/>
            <w:shd w:val="clear" w:color="auto" w:fill="F2F2F2" w:themeFill="background1" w:themeFillShade="F2"/>
          </w:tcPr>
          <w:p w14:paraId="2C4B1A67" w14:textId="77777777" w:rsidR="00CF3E41" w:rsidRPr="00A35B15" w:rsidRDefault="00CF3E41" w:rsidP="005D3A9C">
            <w:pPr>
              <w:jc w:val="center"/>
            </w:pPr>
            <w:r w:rsidRPr="00A35B15">
              <w:t>X</w:t>
            </w:r>
          </w:p>
        </w:tc>
        <w:tc>
          <w:tcPr>
            <w:tcW w:w="1586" w:type="dxa"/>
          </w:tcPr>
          <w:p w14:paraId="5840B470" w14:textId="77777777" w:rsidR="00CF3E41" w:rsidRPr="00A35B15" w:rsidRDefault="00CF3E41" w:rsidP="005D3A9C">
            <w:pPr>
              <w:jc w:val="center"/>
            </w:pPr>
            <w:r w:rsidRPr="00A35B15">
              <w:t>-</w:t>
            </w:r>
          </w:p>
        </w:tc>
        <w:tc>
          <w:tcPr>
            <w:tcW w:w="615" w:type="dxa"/>
          </w:tcPr>
          <w:p w14:paraId="4557106B" w14:textId="77777777" w:rsidR="00CF3E41" w:rsidRPr="00A35B15" w:rsidRDefault="00CF3E41" w:rsidP="005D3A9C">
            <w:pPr>
              <w:jc w:val="center"/>
            </w:pPr>
            <w:r w:rsidRPr="00A35B15">
              <w:t>Yes</w:t>
            </w:r>
          </w:p>
        </w:tc>
        <w:tc>
          <w:tcPr>
            <w:tcW w:w="1017" w:type="dxa"/>
          </w:tcPr>
          <w:p w14:paraId="381DA9A5" w14:textId="77777777" w:rsidR="00CF3E41" w:rsidRPr="00A35B15" w:rsidRDefault="00CF3E41" w:rsidP="005D3A9C">
            <w:pPr>
              <w:jc w:val="center"/>
            </w:pPr>
            <w:r w:rsidRPr="00A35B15">
              <w:t>Yes</w:t>
            </w:r>
          </w:p>
        </w:tc>
      </w:tr>
      <w:tr w:rsidR="00CF3E41" w:rsidRPr="00E300CF" w14:paraId="795D3DF5" w14:textId="77777777" w:rsidTr="005D3A9C">
        <w:tc>
          <w:tcPr>
            <w:tcW w:w="1585" w:type="dxa"/>
          </w:tcPr>
          <w:p w14:paraId="16982F01" w14:textId="77777777" w:rsidR="00CF3E41" w:rsidRPr="00A35B15" w:rsidRDefault="00CF3E41" w:rsidP="005D3A9C">
            <w:r w:rsidRPr="00A35B15">
              <w:t>Credit Default Index (CDX)</w:t>
            </w:r>
          </w:p>
        </w:tc>
        <w:tc>
          <w:tcPr>
            <w:tcW w:w="581" w:type="dxa"/>
          </w:tcPr>
          <w:p w14:paraId="6750009E" w14:textId="77777777" w:rsidR="00CF3E41" w:rsidRPr="00A35B15" w:rsidRDefault="00CF3E41" w:rsidP="005D3A9C">
            <w:pPr>
              <w:jc w:val="center"/>
            </w:pPr>
            <w:r w:rsidRPr="00A35B15">
              <w:t>y&lt;&lt;x</w:t>
            </w:r>
            <w:r w:rsidRPr="00F2196D">
              <w:rPr>
                <w:vertAlign w:val="superscript"/>
              </w:rPr>
              <w:footnoteReference w:id="7"/>
            </w:r>
          </w:p>
        </w:tc>
        <w:tc>
          <w:tcPr>
            <w:tcW w:w="581" w:type="dxa"/>
          </w:tcPr>
          <w:p w14:paraId="0334A3A4" w14:textId="77777777" w:rsidR="00CF3E41" w:rsidRPr="00A35B15" w:rsidRDefault="00CF3E41" w:rsidP="005D3A9C">
            <w:pPr>
              <w:jc w:val="center"/>
            </w:pPr>
          </w:p>
        </w:tc>
        <w:tc>
          <w:tcPr>
            <w:tcW w:w="581" w:type="dxa"/>
          </w:tcPr>
          <w:p w14:paraId="15766FD2" w14:textId="77777777" w:rsidR="00CF3E41" w:rsidRPr="00A35B15" w:rsidRDefault="00CF3E41" w:rsidP="005D3A9C">
            <w:pPr>
              <w:jc w:val="center"/>
            </w:pPr>
            <w:r w:rsidRPr="00A35B15">
              <w:t>x</w:t>
            </w:r>
          </w:p>
        </w:tc>
        <w:tc>
          <w:tcPr>
            <w:tcW w:w="581" w:type="dxa"/>
            <w:shd w:val="clear" w:color="auto" w:fill="F2F2F2" w:themeFill="background1" w:themeFillShade="F2"/>
          </w:tcPr>
          <w:p w14:paraId="7BAC8954" w14:textId="77777777" w:rsidR="00CF3E41" w:rsidRPr="00A35B15" w:rsidRDefault="00CF3E41" w:rsidP="005D3A9C">
            <w:pPr>
              <w:jc w:val="center"/>
            </w:pPr>
            <w:r w:rsidRPr="00A35B15">
              <w:t>Y</w:t>
            </w:r>
          </w:p>
        </w:tc>
        <w:tc>
          <w:tcPr>
            <w:tcW w:w="581" w:type="dxa"/>
            <w:shd w:val="clear" w:color="auto" w:fill="F2F2F2" w:themeFill="background1" w:themeFillShade="F2"/>
          </w:tcPr>
          <w:p w14:paraId="251D5BA5" w14:textId="77777777" w:rsidR="00CF3E41" w:rsidRPr="00A35B15" w:rsidRDefault="00CF3E41" w:rsidP="005D3A9C">
            <w:pPr>
              <w:jc w:val="center"/>
            </w:pPr>
          </w:p>
        </w:tc>
        <w:tc>
          <w:tcPr>
            <w:tcW w:w="582" w:type="dxa"/>
            <w:shd w:val="clear" w:color="auto" w:fill="F2F2F2" w:themeFill="background1" w:themeFillShade="F2"/>
          </w:tcPr>
          <w:p w14:paraId="725193CB" w14:textId="77777777" w:rsidR="00CF3E41" w:rsidRPr="00A35B15" w:rsidRDefault="00CF3E41" w:rsidP="005D3A9C">
            <w:pPr>
              <w:jc w:val="center"/>
            </w:pPr>
            <w:r w:rsidRPr="00A35B15">
              <w:t>X</w:t>
            </w:r>
          </w:p>
        </w:tc>
        <w:tc>
          <w:tcPr>
            <w:tcW w:w="1586" w:type="dxa"/>
          </w:tcPr>
          <w:p w14:paraId="3E9FBE32" w14:textId="77777777" w:rsidR="00CF3E41" w:rsidRPr="00A35B15" w:rsidRDefault="00CF3E41" w:rsidP="005D3A9C">
            <w:pPr>
              <w:jc w:val="center"/>
            </w:pPr>
            <w:r w:rsidRPr="00A35B15">
              <w:t>Cash on Account</w:t>
            </w:r>
          </w:p>
        </w:tc>
        <w:tc>
          <w:tcPr>
            <w:tcW w:w="615" w:type="dxa"/>
          </w:tcPr>
          <w:p w14:paraId="115049ED" w14:textId="77777777" w:rsidR="00CF3E41" w:rsidRPr="00A35B15" w:rsidRDefault="00CF3E41" w:rsidP="005D3A9C">
            <w:pPr>
              <w:jc w:val="center"/>
            </w:pPr>
            <w:r w:rsidRPr="00A35B15">
              <w:t>Yes</w:t>
            </w:r>
          </w:p>
        </w:tc>
        <w:tc>
          <w:tcPr>
            <w:tcW w:w="1017" w:type="dxa"/>
          </w:tcPr>
          <w:p w14:paraId="5030C0B2" w14:textId="77777777" w:rsidR="00CF3E41" w:rsidRPr="00A35B15" w:rsidRDefault="00CF3E41" w:rsidP="005D3A9C">
            <w:pPr>
              <w:jc w:val="center"/>
            </w:pPr>
            <w:r w:rsidRPr="00A35B15">
              <w:t>Yes</w:t>
            </w:r>
          </w:p>
        </w:tc>
      </w:tr>
      <w:tr w:rsidR="00CF3E41" w:rsidRPr="00E300CF" w14:paraId="78E45567" w14:textId="77777777" w:rsidTr="005D3A9C">
        <w:tc>
          <w:tcPr>
            <w:tcW w:w="1585" w:type="dxa"/>
          </w:tcPr>
          <w:p w14:paraId="091EE348" w14:textId="77777777" w:rsidR="00CF3E41" w:rsidRPr="00A35B15" w:rsidRDefault="00CF3E41" w:rsidP="005D3A9C">
            <w:r w:rsidRPr="00A35B15">
              <w:lastRenderedPageBreak/>
              <w:t>Credit Default Swaps (CDS)</w:t>
            </w:r>
            <w:r w:rsidRPr="00F2196D">
              <w:rPr>
                <w:vertAlign w:val="superscript"/>
              </w:rPr>
              <w:footnoteReference w:id="8"/>
            </w:r>
          </w:p>
        </w:tc>
        <w:tc>
          <w:tcPr>
            <w:tcW w:w="581" w:type="dxa"/>
          </w:tcPr>
          <w:p w14:paraId="0101FDA1" w14:textId="77777777" w:rsidR="00CF3E41" w:rsidRPr="00A35B15" w:rsidRDefault="00CF3E41" w:rsidP="005D3A9C">
            <w:pPr>
              <w:jc w:val="center"/>
            </w:pPr>
            <w:r w:rsidRPr="00A35B15">
              <w:t>y&lt;&lt;x</w:t>
            </w:r>
          </w:p>
        </w:tc>
        <w:tc>
          <w:tcPr>
            <w:tcW w:w="581" w:type="dxa"/>
          </w:tcPr>
          <w:p w14:paraId="446BAD01" w14:textId="77777777" w:rsidR="00CF3E41" w:rsidRPr="00A35B15" w:rsidRDefault="00CF3E41" w:rsidP="005D3A9C">
            <w:pPr>
              <w:jc w:val="center"/>
            </w:pPr>
          </w:p>
        </w:tc>
        <w:tc>
          <w:tcPr>
            <w:tcW w:w="581" w:type="dxa"/>
          </w:tcPr>
          <w:p w14:paraId="71D8DCF2" w14:textId="77777777" w:rsidR="00CF3E41" w:rsidRPr="00A35B15" w:rsidRDefault="00CF3E41" w:rsidP="005D3A9C">
            <w:pPr>
              <w:jc w:val="center"/>
            </w:pPr>
            <w:r w:rsidRPr="00A35B15">
              <w:t>x</w:t>
            </w:r>
          </w:p>
        </w:tc>
        <w:tc>
          <w:tcPr>
            <w:tcW w:w="581" w:type="dxa"/>
            <w:shd w:val="clear" w:color="auto" w:fill="F2F2F2" w:themeFill="background1" w:themeFillShade="F2"/>
          </w:tcPr>
          <w:p w14:paraId="27A13690" w14:textId="77777777" w:rsidR="00CF3E41" w:rsidRPr="00A35B15" w:rsidRDefault="00CF3E41" w:rsidP="005D3A9C">
            <w:pPr>
              <w:jc w:val="center"/>
            </w:pPr>
            <w:r w:rsidRPr="00A35B15">
              <w:t>Y</w:t>
            </w:r>
          </w:p>
        </w:tc>
        <w:tc>
          <w:tcPr>
            <w:tcW w:w="581" w:type="dxa"/>
            <w:shd w:val="clear" w:color="auto" w:fill="F2F2F2" w:themeFill="background1" w:themeFillShade="F2"/>
          </w:tcPr>
          <w:p w14:paraId="6EB6F585" w14:textId="77777777" w:rsidR="00CF3E41" w:rsidRPr="00A35B15" w:rsidRDefault="00CF3E41" w:rsidP="005D3A9C">
            <w:pPr>
              <w:jc w:val="center"/>
            </w:pPr>
          </w:p>
        </w:tc>
        <w:tc>
          <w:tcPr>
            <w:tcW w:w="582" w:type="dxa"/>
            <w:shd w:val="clear" w:color="auto" w:fill="F2F2F2" w:themeFill="background1" w:themeFillShade="F2"/>
          </w:tcPr>
          <w:p w14:paraId="7BF5ECE5" w14:textId="77777777" w:rsidR="00CF3E41" w:rsidRPr="00A35B15" w:rsidRDefault="00CF3E41" w:rsidP="005D3A9C">
            <w:pPr>
              <w:jc w:val="center"/>
            </w:pPr>
            <w:r w:rsidRPr="00A35B15">
              <w:t>X</w:t>
            </w:r>
          </w:p>
        </w:tc>
        <w:tc>
          <w:tcPr>
            <w:tcW w:w="1586" w:type="dxa"/>
          </w:tcPr>
          <w:p w14:paraId="248DF784" w14:textId="77777777" w:rsidR="00CF3E41" w:rsidRPr="00A35B15" w:rsidRDefault="00CF3E41" w:rsidP="005D3A9C">
            <w:pPr>
              <w:jc w:val="center"/>
            </w:pPr>
            <w:r w:rsidRPr="00A35B15">
              <w:t>Cash on Account</w:t>
            </w:r>
          </w:p>
        </w:tc>
        <w:tc>
          <w:tcPr>
            <w:tcW w:w="615" w:type="dxa"/>
          </w:tcPr>
          <w:p w14:paraId="755D5333" w14:textId="77777777" w:rsidR="00CF3E41" w:rsidRPr="00A35B15" w:rsidRDefault="00CF3E41" w:rsidP="005D3A9C">
            <w:pPr>
              <w:jc w:val="center"/>
            </w:pPr>
            <w:r w:rsidRPr="00A35B15">
              <w:t>Yes</w:t>
            </w:r>
          </w:p>
        </w:tc>
        <w:tc>
          <w:tcPr>
            <w:tcW w:w="1017" w:type="dxa"/>
          </w:tcPr>
          <w:p w14:paraId="184DB9F9" w14:textId="77777777" w:rsidR="00CF3E41" w:rsidRPr="00A35B15" w:rsidRDefault="00CF3E41" w:rsidP="005D3A9C">
            <w:pPr>
              <w:jc w:val="center"/>
            </w:pPr>
            <w:r w:rsidRPr="00A35B15">
              <w:t>Yes</w:t>
            </w:r>
          </w:p>
        </w:tc>
      </w:tr>
      <w:tr w:rsidR="00CF3E41" w:rsidRPr="00E300CF" w14:paraId="0431924D" w14:textId="77777777" w:rsidTr="005D3A9C">
        <w:tc>
          <w:tcPr>
            <w:tcW w:w="1585" w:type="dxa"/>
          </w:tcPr>
          <w:p w14:paraId="6AAD495A" w14:textId="77777777" w:rsidR="00CF3E41" w:rsidRPr="00A35B15" w:rsidRDefault="00CF3E41" w:rsidP="005D3A9C">
            <w:r w:rsidRPr="00A35B15">
              <w:t>Interest rate swap</w:t>
            </w:r>
          </w:p>
        </w:tc>
        <w:tc>
          <w:tcPr>
            <w:tcW w:w="581" w:type="dxa"/>
          </w:tcPr>
          <w:p w14:paraId="14E3E222" w14:textId="77777777" w:rsidR="00CF3E41" w:rsidRPr="00A35B15" w:rsidRDefault="00CF3E41" w:rsidP="005D3A9C">
            <w:pPr>
              <w:jc w:val="center"/>
            </w:pPr>
            <w:r w:rsidRPr="00A35B15">
              <w:t>x</w:t>
            </w:r>
          </w:p>
        </w:tc>
        <w:tc>
          <w:tcPr>
            <w:tcW w:w="581" w:type="dxa"/>
          </w:tcPr>
          <w:p w14:paraId="0566DD11" w14:textId="77777777" w:rsidR="00CF3E41" w:rsidRPr="00A35B15" w:rsidRDefault="00CF3E41" w:rsidP="005D3A9C">
            <w:pPr>
              <w:jc w:val="center"/>
            </w:pPr>
          </w:p>
        </w:tc>
        <w:tc>
          <w:tcPr>
            <w:tcW w:w="581" w:type="dxa"/>
          </w:tcPr>
          <w:p w14:paraId="563B76D1" w14:textId="1D50B082" w:rsidR="00CF3E41" w:rsidRPr="00A35B15" w:rsidRDefault="00CF3E41" w:rsidP="005D3A9C">
            <w:pPr>
              <w:jc w:val="center"/>
            </w:pPr>
            <w:r w:rsidRPr="00A35B15">
              <w:t>x</w:t>
            </w:r>
          </w:p>
        </w:tc>
        <w:tc>
          <w:tcPr>
            <w:tcW w:w="581" w:type="dxa"/>
            <w:shd w:val="clear" w:color="auto" w:fill="F2F2F2" w:themeFill="background1" w:themeFillShade="F2"/>
          </w:tcPr>
          <w:p w14:paraId="424A1F1F" w14:textId="77777777" w:rsidR="00CF3E41" w:rsidRPr="00A35B15" w:rsidRDefault="00CF3E41" w:rsidP="005D3A9C">
            <w:pPr>
              <w:jc w:val="center"/>
            </w:pPr>
            <w:r w:rsidRPr="00A35B15">
              <w:t>X</w:t>
            </w:r>
          </w:p>
        </w:tc>
        <w:tc>
          <w:tcPr>
            <w:tcW w:w="581" w:type="dxa"/>
            <w:shd w:val="clear" w:color="auto" w:fill="F2F2F2" w:themeFill="background1" w:themeFillShade="F2"/>
          </w:tcPr>
          <w:p w14:paraId="3098B105" w14:textId="77777777" w:rsidR="00CF3E41" w:rsidRPr="00A35B15" w:rsidRDefault="00CF3E41" w:rsidP="005D3A9C">
            <w:pPr>
              <w:jc w:val="center"/>
            </w:pPr>
          </w:p>
        </w:tc>
        <w:tc>
          <w:tcPr>
            <w:tcW w:w="582" w:type="dxa"/>
            <w:shd w:val="clear" w:color="auto" w:fill="F2F2F2" w:themeFill="background1" w:themeFillShade="F2"/>
          </w:tcPr>
          <w:p w14:paraId="6CCBCE9A" w14:textId="77777777" w:rsidR="00CF3E41" w:rsidRPr="00A35B15" w:rsidRDefault="00CF3E41" w:rsidP="005D3A9C">
            <w:pPr>
              <w:jc w:val="center"/>
            </w:pPr>
          </w:p>
        </w:tc>
        <w:tc>
          <w:tcPr>
            <w:tcW w:w="1586" w:type="dxa"/>
          </w:tcPr>
          <w:p w14:paraId="61C1D637" w14:textId="77777777" w:rsidR="00CF3E41" w:rsidRPr="00A35B15" w:rsidRDefault="00CF3E41" w:rsidP="005D3A9C">
            <w:pPr>
              <w:jc w:val="center"/>
            </w:pPr>
            <w:r w:rsidRPr="00A35B15">
              <w:t>Floating leg inferred of approximately equal magnitude to fixed leg</w:t>
            </w:r>
          </w:p>
        </w:tc>
        <w:tc>
          <w:tcPr>
            <w:tcW w:w="615" w:type="dxa"/>
          </w:tcPr>
          <w:p w14:paraId="6443E7F3" w14:textId="77777777" w:rsidR="00CF3E41" w:rsidRPr="00A35B15" w:rsidRDefault="00CF3E41" w:rsidP="005D3A9C">
            <w:pPr>
              <w:jc w:val="center"/>
            </w:pPr>
            <w:r w:rsidRPr="00A35B15">
              <w:t>Yes</w:t>
            </w:r>
          </w:p>
        </w:tc>
        <w:tc>
          <w:tcPr>
            <w:tcW w:w="1017" w:type="dxa"/>
          </w:tcPr>
          <w:p w14:paraId="1C264BAB" w14:textId="77777777" w:rsidR="00CF3E41" w:rsidRPr="00A35B15" w:rsidRDefault="00CF3E41" w:rsidP="005D3A9C">
            <w:pPr>
              <w:jc w:val="center"/>
            </w:pPr>
            <w:r w:rsidRPr="00A35B15">
              <w:t>No</w:t>
            </w:r>
          </w:p>
        </w:tc>
      </w:tr>
      <w:tr w:rsidR="00CF3E41" w:rsidRPr="00E300CF" w14:paraId="45E71DBB" w14:textId="77777777" w:rsidTr="005D3A9C">
        <w:tc>
          <w:tcPr>
            <w:tcW w:w="1585" w:type="dxa"/>
          </w:tcPr>
          <w:p w14:paraId="7CC649C5" w14:textId="77777777" w:rsidR="00CF3E41" w:rsidRPr="00A35B15" w:rsidRDefault="00CF3E41" w:rsidP="005D3A9C">
            <w:r w:rsidRPr="00A35B15">
              <w:t>Inflation swap</w:t>
            </w:r>
          </w:p>
        </w:tc>
        <w:tc>
          <w:tcPr>
            <w:tcW w:w="581" w:type="dxa"/>
          </w:tcPr>
          <w:p w14:paraId="5E08F470" w14:textId="77777777" w:rsidR="00CF3E41" w:rsidRPr="00A35B15" w:rsidRDefault="00CF3E41" w:rsidP="005D3A9C">
            <w:pPr>
              <w:jc w:val="center"/>
            </w:pPr>
          </w:p>
        </w:tc>
        <w:tc>
          <w:tcPr>
            <w:tcW w:w="581" w:type="dxa"/>
          </w:tcPr>
          <w:p w14:paraId="18965FDB" w14:textId="77777777" w:rsidR="00CF3E41" w:rsidRPr="00A35B15" w:rsidRDefault="00CF3E41" w:rsidP="005D3A9C">
            <w:pPr>
              <w:jc w:val="center"/>
            </w:pPr>
            <w:r w:rsidRPr="00A35B15">
              <w:t>x</w:t>
            </w:r>
          </w:p>
        </w:tc>
        <w:tc>
          <w:tcPr>
            <w:tcW w:w="581" w:type="dxa"/>
          </w:tcPr>
          <w:p w14:paraId="5BE80F00" w14:textId="26F32327" w:rsidR="00CF3E41" w:rsidRPr="00A35B15" w:rsidRDefault="00CF3E41" w:rsidP="005D3A9C">
            <w:pPr>
              <w:jc w:val="center"/>
            </w:pPr>
          </w:p>
        </w:tc>
        <w:tc>
          <w:tcPr>
            <w:tcW w:w="581" w:type="dxa"/>
            <w:shd w:val="clear" w:color="auto" w:fill="F2F2F2" w:themeFill="background1" w:themeFillShade="F2"/>
          </w:tcPr>
          <w:p w14:paraId="709466E9" w14:textId="77777777" w:rsidR="00CF3E41" w:rsidRPr="00A35B15" w:rsidRDefault="00CF3E41" w:rsidP="005D3A9C">
            <w:pPr>
              <w:jc w:val="center"/>
            </w:pPr>
            <w:r w:rsidRPr="00A35B15">
              <w:t>-X</w:t>
            </w:r>
          </w:p>
        </w:tc>
        <w:tc>
          <w:tcPr>
            <w:tcW w:w="581" w:type="dxa"/>
            <w:shd w:val="clear" w:color="auto" w:fill="F2F2F2" w:themeFill="background1" w:themeFillShade="F2"/>
          </w:tcPr>
          <w:p w14:paraId="083CF8C7" w14:textId="77777777" w:rsidR="00CF3E41" w:rsidRPr="00A35B15" w:rsidRDefault="00CF3E41" w:rsidP="005D3A9C">
            <w:pPr>
              <w:jc w:val="center"/>
            </w:pPr>
            <w:r w:rsidRPr="00A35B15">
              <w:t>X</w:t>
            </w:r>
          </w:p>
        </w:tc>
        <w:tc>
          <w:tcPr>
            <w:tcW w:w="582" w:type="dxa"/>
            <w:shd w:val="clear" w:color="auto" w:fill="F2F2F2" w:themeFill="background1" w:themeFillShade="F2"/>
          </w:tcPr>
          <w:p w14:paraId="26208EC9" w14:textId="77777777" w:rsidR="00CF3E41" w:rsidRPr="00A35B15" w:rsidRDefault="00CF3E41" w:rsidP="005D3A9C">
            <w:pPr>
              <w:jc w:val="center"/>
            </w:pPr>
          </w:p>
        </w:tc>
        <w:tc>
          <w:tcPr>
            <w:tcW w:w="1586" w:type="dxa"/>
          </w:tcPr>
          <w:p w14:paraId="4A127A1A" w14:textId="77777777" w:rsidR="00CF3E41" w:rsidRPr="00A35B15" w:rsidRDefault="00CF3E41" w:rsidP="005D3A9C">
            <w:pPr>
              <w:jc w:val="center"/>
            </w:pPr>
            <w:r w:rsidRPr="00A35B15">
              <w:t>-</w:t>
            </w:r>
          </w:p>
        </w:tc>
        <w:tc>
          <w:tcPr>
            <w:tcW w:w="615" w:type="dxa"/>
          </w:tcPr>
          <w:p w14:paraId="41E3236B" w14:textId="77777777" w:rsidR="00CF3E41" w:rsidRPr="00A35B15" w:rsidRDefault="00CF3E41" w:rsidP="005D3A9C">
            <w:pPr>
              <w:jc w:val="center"/>
            </w:pPr>
            <w:r w:rsidRPr="00A35B15">
              <w:t>Yes</w:t>
            </w:r>
          </w:p>
        </w:tc>
        <w:tc>
          <w:tcPr>
            <w:tcW w:w="1017" w:type="dxa"/>
          </w:tcPr>
          <w:p w14:paraId="41D28FE5" w14:textId="77777777" w:rsidR="00CF3E41" w:rsidRPr="00A35B15" w:rsidRDefault="00CF3E41" w:rsidP="005D3A9C">
            <w:pPr>
              <w:jc w:val="center"/>
            </w:pPr>
            <w:r w:rsidRPr="00A35B15">
              <w:t>No</w:t>
            </w:r>
          </w:p>
        </w:tc>
      </w:tr>
      <w:tr w:rsidR="00CF3E41" w:rsidRPr="00E300CF" w14:paraId="6D5BBCFA" w14:textId="77777777" w:rsidTr="005D3A9C">
        <w:tc>
          <w:tcPr>
            <w:tcW w:w="1585" w:type="dxa"/>
          </w:tcPr>
          <w:p w14:paraId="4E6C6B18" w14:textId="77777777" w:rsidR="00CF3E41" w:rsidRPr="00A35B15" w:rsidRDefault="00CF3E41" w:rsidP="005D3A9C">
            <w:r w:rsidRPr="00A35B15">
              <w:t>Bond futures</w:t>
            </w:r>
            <w:r w:rsidRPr="00F2196D">
              <w:rPr>
                <w:vertAlign w:val="superscript"/>
              </w:rPr>
              <w:footnoteReference w:id="9"/>
            </w:r>
          </w:p>
        </w:tc>
        <w:tc>
          <w:tcPr>
            <w:tcW w:w="581" w:type="dxa"/>
          </w:tcPr>
          <w:p w14:paraId="30556198" w14:textId="77777777" w:rsidR="00CF3E41" w:rsidRPr="00A35B15" w:rsidRDefault="00CF3E41" w:rsidP="005D3A9C">
            <w:pPr>
              <w:jc w:val="center"/>
            </w:pPr>
            <w:r w:rsidRPr="00A35B15">
              <w:t>x</w:t>
            </w:r>
          </w:p>
        </w:tc>
        <w:tc>
          <w:tcPr>
            <w:tcW w:w="581" w:type="dxa"/>
          </w:tcPr>
          <w:p w14:paraId="568DD0F2" w14:textId="77777777" w:rsidR="00CF3E41" w:rsidRPr="00A35B15" w:rsidRDefault="00CF3E41" w:rsidP="005D3A9C">
            <w:pPr>
              <w:jc w:val="center"/>
            </w:pPr>
          </w:p>
        </w:tc>
        <w:tc>
          <w:tcPr>
            <w:tcW w:w="581" w:type="dxa"/>
          </w:tcPr>
          <w:p w14:paraId="1995ADC1" w14:textId="77777777" w:rsidR="00CF3E41" w:rsidRPr="00A35B15" w:rsidRDefault="00CF3E41" w:rsidP="005D3A9C">
            <w:pPr>
              <w:jc w:val="center"/>
            </w:pPr>
          </w:p>
        </w:tc>
        <w:tc>
          <w:tcPr>
            <w:tcW w:w="581" w:type="dxa"/>
            <w:shd w:val="clear" w:color="auto" w:fill="F2F2F2" w:themeFill="background1" w:themeFillShade="F2"/>
          </w:tcPr>
          <w:p w14:paraId="1E3796CA" w14:textId="77777777" w:rsidR="00CF3E41" w:rsidRPr="00A35B15" w:rsidRDefault="00CF3E41" w:rsidP="005D3A9C">
            <w:pPr>
              <w:jc w:val="center"/>
            </w:pPr>
            <w:r w:rsidRPr="00A35B15">
              <w:t>X</w:t>
            </w:r>
          </w:p>
        </w:tc>
        <w:tc>
          <w:tcPr>
            <w:tcW w:w="581" w:type="dxa"/>
            <w:shd w:val="clear" w:color="auto" w:fill="F2F2F2" w:themeFill="background1" w:themeFillShade="F2"/>
          </w:tcPr>
          <w:p w14:paraId="55A07668" w14:textId="77777777" w:rsidR="00CF3E41" w:rsidRPr="00A35B15" w:rsidRDefault="00CF3E41" w:rsidP="005D3A9C">
            <w:pPr>
              <w:jc w:val="center"/>
            </w:pPr>
          </w:p>
        </w:tc>
        <w:tc>
          <w:tcPr>
            <w:tcW w:w="582" w:type="dxa"/>
            <w:shd w:val="clear" w:color="auto" w:fill="F2F2F2" w:themeFill="background1" w:themeFillShade="F2"/>
          </w:tcPr>
          <w:p w14:paraId="07EB6860" w14:textId="77777777" w:rsidR="00CF3E41" w:rsidRPr="00A35B15" w:rsidRDefault="00CF3E41" w:rsidP="005D3A9C">
            <w:pPr>
              <w:jc w:val="center"/>
            </w:pPr>
          </w:p>
        </w:tc>
        <w:tc>
          <w:tcPr>
            <w:tcW w:w="1586" w:type="dxa"/>
          </w:tcPr>
          <w:p w14:paraId="6D0FD043" w14:textId="77777777" w:rsidR="00CF3E41" w:rsidRPr="00A35B15" w:rsidRDefault="00CF3E41" w:rsidP="005D3A9C">
            <w:pPr>
              <w:jc w:val="center"/>
            </w:pPr>
            <w:r w:rsidRPr="00A35B15">
              <w:t>Large negative Cash on Account position creates leverage</w:t>
            </w:r>
          </w:p>
        </w:tc>
        <w:tc>
          <w:tcPr>
            <w:tcW w:w="615" w:type="dxa"/>
          </w:tcPr>
          <w:p w14:paraId="12B58CAF" w14:textId="77777777" w:rsidR="00CF3E41" w:rsidRPr="00A35B15" w:rsidRDefault="00CF3E41" w:rsidP="005D3A9C">
            <w:pPr>
              <w:jc w:val="center"/>
            </w:pPr>
            <w:r w:rsidRPr="00A35B15">
              <w:t>No</w:t>
            </w:r>
          </w:p>
        </w:tc>
        <w:tc>
          <w:tcPr>
            <w:tcW w:w="1017" w:type="dxa"/>
          </w:tcPr>
          <w:p w14:paraId="59E2D03E" w14:textId="77777777" w:rsidR="00CF3E41" w:rsidRPr="00A35B15" w:rsidRDefault="00CF3E41" w:rsidP="005D3A9C">
            <w:pPr>
              <w:jc w:val="center"/>
            </w:pPr>
            <w:r w:rsidRPr="00A35B15">
              <w:t>Yes</w:t>
            </w:r>
          </w:p>
        </w:tc>
      </w:tr>
      <w:tr w:rsidR="00CF3E41" w:rsidRPr="00E300CF" w14:paraId="33593ED3" w14:textId="77777777" w:rsidTr="005D3A9C">
        <w:tc>
          <w:tcPr>
            <w:tcW w:w="1585" w:type="dxa"/>
          </w:tcPr>
          <w:p w14:paraId="736DB695" w14:textId="77777777" w:rsidR="00CF3E41" w:rsidRPr="00A35B15" w:rsidRDefault="00CF3E41" w:rsidP="005D3A9C">
            <w:r w:rsidRPr="00A35B15">
              <w:t>Total Return Swaps (TRS)</w:t>
            </w:r>
            <w:r w:rsidRPr="00F2196D">
              <w:rPr>
                <w:vertAlign w:val="superscript"/>
              </w:rPr>
              <w:footnoteReference w:id="10"/>
            </w:r>
          </w:p>
        </w:tc>
        <w:tc>
          <w:tcPr>
            <w:tcW w:w="581" w:type="dxa"/>
          </w:tcPr>
          <w:p w14:paraId="53026465" w14:textId="77777777" w:rsidR="00CF3E41" w:rsidRPr="00A35B15" w:rsidRDefault="00CF3E41" w:rsidP="005D3A9C">
            <w:pPr>
              <w:jc w:val="center"/>
            </w:pPr>
            <w:r w:rsidRPr="00A35B15">
              <w:t>x</w:t>
            </w:r>
          </w:p>
        </w:tc>
        <w:tc>
          <w:tcPr>
            <w:tcW w:w="581" w:type="dxa"/>
          </w:tcPr>
          <w:p w14:paraId="1DD250AF" w14:textId="77777777" w:rsidR="00CF3E41" w:rsidRPr="00A35B15" w:rsidRDefault="00CF3E41" w:rsidP="005D3A9C">
            <w:pPr>
              <w:jc w:val="center"/>
            </w:pPr>
            <w:r w:rsidRPr="00A35B15">
              <w:t>x</w:t>
            </w:r>
          </w:p>
        </w:tc>
        <w:tc>
          <w:tcPr>
            <w:tcW w:w="581" w:type="dxa"/>
          </w:tcPr>
          <w:p w14:paraId="286E02D2" w14:textId="77777777" w:rsidR="00CF3E41" w:rsidRPr="00A35B15" w:rsidRDefault="00CF3E41" w:rsidP="005D3A9C">
            <w:pPr>
              <w:jc w:val="center"/>
            </w:pPr>
            <w:r w:rsidRPr="00A35B15">
              <w:t>x</w:t>
            </w:r>
          </w:p>
        </w:tc>
        <w:tc>
          <w:tcPr>
            <w:tcW w:w="581" w:type="dxa"/>
            <w:shd w:val="clear" w:color="auto" w:fill="F2F2F2" w:themeFill="background1" w:themeFillShade="F2"/>
          </w:tcPr>
          <w:p w14:paraId="1F6F0370" w14:textId="77777777" w:rsidR="00CF3E41" w:rsidRPr="00A35B15" w:rsidRDefault="00CF3E41" w:rsidP="005D3A9C">
            <w:pPr>
              <w:jc w:val="center"/>
            </w:pPr>
            <w:r w:rsidRPr="00A35B15">
              <w:t>X</w:t>
            </w:r>
          </w:p>
        </w:tc>
        <w:tc>
          <w:tcPr>
            <w:tcW w:w="581" w:type="dxa"/>
            <w:shd w:val="clear" w:color="auto" w:fill="F2F2F2" w:themeFill="background1" w:themeFillShade="F2"/>
          </w:tcPr>
          <w:p w14:paraId="00E3AEAB" w14:textId="77777777" w:rsidR="00CF3E41" w:rsidRPr="00A35B15" w:rsidRDefault="00CF3E41" w:rsidP="005D3A9C">
            <w:pPr>
              <w:jc w:val="center"/>
            </w:pPr>
            <w:r w:rsidRPr="00A35B15">
              <w:t>X</w:t>
            </w:r>
          </w:p>
        </w:tc>
        <w:tc>
          <w:tcPr>
            <w:tcW w:w="582" w:type="dxa"/>
            <w:shd w:val="clear" w:color="auto" w:fill="F2F2F2" w:themeFill="background1" w:themeFillShade="F2"/>
          </w:tcPr>
          <w:p w14:paraId="39B07478" w14:textId="77777777" w:rsidR="00CF3E41" w:rsidRPr="00A35B15" w:rsidRDefault="00CF3E41" w:rsidP="005D3A9C">
            <w:pPr>
              <w:jc w:val="center"/>
            </w:pPr>
            <w:r w:rsidRPr="00A35B15">
              <w:t>X</w:t>
            </w:r>
          </w:p>
        </w:tc>
        <w:tc>
          <w:tcPr>
            <w:tcW w:w="1586" w:type="dxa"/>
          </w:tcPr>
          <w:p w14:paraId="4170E8BA" w14:textId="77777777" w:rsidR="00CF3E41" w:rsidRPr="00A35B15" w:rsidRDefault="00CF3E41" w:rsidP="005D3A9C">
            <w:pPr>
              <w:jc w:val="center"/>
            </w:pPr>
            <w:r w:rsidRPr="00A35B15">
              <w:t>Floating legs create leverage</w:t>
            </w:r>
          </w:p>
        </w:tc>
        <w:tc>
          <w:tcPr>
            <w:tcW w:w="615" w:type="dxa"/>
          </w:tcPr>
          <w:p w14:paraId="239CF14D" w14:textId="77777777" w:rsidR="00CF3E41" w:rsidRPr="00A35B15" w:rsidRDefault="00CF3E41" w:rsidP="005D3A9C">
            <w:pPr>
              <w:jc w:val="center"/>
            </w:pPr>
            <w:r w:rsidRPr="00A35B15">
              <w:t>No</w:t>
            </w:r>
          </w:p>
        </w:tc>
        <w:tc>
          <w:tcPr>
            <w:tcW w:w="1017" w:type="dxa"/>
          </w:tcPr>
          <w:p w14:paraId="56E1E69F" w14:textId="77777777" w:rsidR="00CF3E41" w:rsidRPr="00A35B15" w:rsidRDefault="00CF3E41" w:rsidP="005D3A9C">
            <w:pPr>
              <w:jc w:val="center"/>
            </w:pPr>
            <w:r w:rsidRPr="00A35B15">
              <w:t>Yes</w:t>
            </w:r>
          </w:p>
        </w:tc>
      </w:tr>
      <w:tr w:rsidR="00CF3E41" w:rsidRPr="00E300CF" w14:paraId="74B6091F" w14:textId="77777777" w:rsidTr="005D3A9C">
        <w:tc>
          <w:tcPr>
            <w:tcW w:w="1585" w:type="dxa"/>
          </w:tcPr>
          <w:p w14:paraId="01CBEF0F" w14:textId="77777777" w:rsidR="00CF3E41" w:rsidRPr="00A35B15" w:rsidRDefault="00CF3E41" w:rsidP="005D3A9C">
            <w:r w:rsidRPr="00A35B15">
              <w:t>Repos</w:t>
            </w:r>
          </w:p>
        </w:tc>
        <w:tc>
          <w:tcPr>
            <w:tcW w:w="581" w:type="dxa"/>
          </w:tcPr>
          <w:p w14:paraId="079ED417" w14:textId="77777777" w:rsidR="00CF3E41" w:rsidRPr="00A35B15" w:rsidRDefault="00CF3E41" w:rsidP="005D3A9C">
            <w:pPr>
              <w:jc w:val="center"/>
            </w:pPr>
            <w:r w:rsidRPr="00A35B15">
              <w:t>x</w:t>
            </w:r>
          </w:p>
        </w:tc>
        <w:tc>
          <w:tcPr>
            <w:tcW w:w="581" w:type="dxa"/>
          </w:tcPr>
          <w:p w14:paraId="733B2E54" w14:textId="77777777" w:rsidR="00CF3E41" w:rsidRPr="00A35B15" w:rsidRDefault="00CF3E41" w:rsidP="005D3A9C">
            <w:pPr>
              <w:jc w:val="center"/>
            </w:pPr>
            <w:r w:rsidRPr="00A35B15">
              <w:t>x</w:t>
            </w:r>
          </w:p>
        </w:tc>
        <w:tc>
          <w:tcPr>
            <w:tcW w:w="581" w:type="dxa"/>
          </w:tcPr>
          <w:p w14:paraId="406D3149" w14:textId="77777777" w:rsidR="00CF3E41" w:rsidRPr="00A35B15" w:rsidRDefault="00CF3E41" w:rsidP="005D3A9C">
            <w:pPr>
              <w:jc w:val="center"/>
            </w:pPr>
            <w:r w:rsidRPr="00A35B15">
              <w:t>x</w:t>
            </w:r>
          </w:p>
        </w:tc>
        <w:tc>
          <w:tcPr>
            <w:tcW w:w="581" w:type="dxa"/>
            <w:shd w:val="clear" w:color="auto" w:fill="F2F2F2" w:themeFill="background1" w:themeFillShade="F2"/>
          </w:tcPr>
          <w:p w14:paraId="380893EA" w14:textId="77777777" w:rsidR="00CF3E41" w:rsidRPr="00A35B15" w:rsidRDefault="00CF3E41" w:rsidP="005D3A9C">
            <w:pPr>
              <w:jc w:val="center"/>
            </w:pPr>
            <w:r w:rsidRPr="00A35B15">
              <w:t>X</w:t>
            </w:r>
          </w:p>
        </w:tc>
        <w:tc>
          <w:tcPr>
            <w:tcW w:w="581" w:type="dxa"/>
            <w:shd w:val="clear" w:color="auto" w:fill="F2F2F2" w:themeFill="background1" w:themeFillShade="F2"/>
          </w:tcPr>
          <w:p w14:paraId="3C1F3C0B" w14:textId="77777777" w:rsidR="00CF3E41" w:rsidRPr="00A35B15" w:rsidRDefault="00CF3E41" w:rsidP="005D3A9C">
            <w:pPr>
              <w:jc w:val="center"/>
            </w:pPr>
            <w:r w:rsidRPr="00A35B15">
              <w:t>X</w:t>
            </w:r>
          </w:p>
        </w:tc>
        <w:tc>
          <w:tcPr>
            <w:tcW w:w="582" w:type="dxa"/>
            <w:shd w:val="clear" w:color="auto" w:fill="F2F2F2" w:themeFill="background1" w:themeFillShade="F2"/>
          </w:tcPr>
          <w:p w14:paraId="154F4924" w14:textId="77777777" w:rsidR="00CF3E41" w:rsidRPr="00A35B15" w:rsidRDefault="00CF3E41" w:rsidP="005D3A9C">
            <w:pPr>
              <w:jc w:val="center"/>
            </w:pPr>
            <w:r w:rsidRPr="00A35B15">
              <w:t>X</w:t>
            </w:r>
          </w:p>
        </w:tc>
        <w:tc>
          <w:tcPr>
            <w:tcW w:w="1586" w:type="dxa"/>
          </w:tcPr>
          <w:p w14:paraId="1DB5A712" w14:textId="77777777" w:rsidR="00CF3E41" w:rsidRPr="00A35B15" w:rsidRDefault="00CF3E41" w:rsidP="005D3A9C">
            <w:pPr>
              <w:jc w:val="center"/>
            </w:pPr>
            <w:r w:rsidRPr="00A35B15">
              <w:t>Floating legs create leverage</w:t>
            </w:r>
          </w:p>
        </w:tc>
        <w:tc>
          <w:tcPr>
            <w:tcW w:w="615" w:type="dxa"/>
          </w:tcPr>
          <w:p w14:paraId="5CD731D5" w14:textId="77777777" w:rsidR="00CF3E41" w:rsidRPr="00A35B15" w:rsidRDefault="00CF3E41" w:rsidP="005D3A9C">
            <w:pPr>
              <w:jc w:val="center"/>
            </w:pPr>
            <w:r w:rsidRPr="00A35B15">
              <w:t>No</w:t>
            </w:r>
          </w:p>
        </w:tc>
        <w:tc>
          <w:tcPr>
            <w:tcW w:w="1017" w:type="dxa"/>
          </w:tcPr>
          <w:p w14:paraId="469F9F7B" w14:textId="77777777" w:rsidR="00CF3E41" w:rsidRPr="00A35B15" w:rsidRDefault="00CF3E41" w:rsidP="005D3A9C">
            <w:pPr>
              <w:jc w:val="center"/>
            </w:pPr>
            <w:r w:rsidRPr="00A35B15">
              <w:t>Yes</w:t>
            </w:r>
          </w:p>
        </w:tc>
      </w:tr>
      <w:tr w:rsidR="00CF3E41" w:rsidRPr="00E300CF" w14:paraId="1D31CE2F" w14:textId="77777777" w:rsidTr="005D3A9C">
        <w:tc>
          <w:tcPr>
            <w:tcW w:w="1585" w:type="dxa"/>
          </w:tcPr>
          <w:p w14:paraId="0688E97E" w14:textId="77777777" w:rsidR="00CF3E41" w:rsidRPr="00A35B15" w:rsidRDefault="00CF3E41" w:rsidP="005D3A9C">
            <w:r w:rsidRPr="00A35B15">
              <w:t>FX Forwards</w:t>
            </w:r>
            <w:r w:rsidRPr="00F2196D">
              <w:rPr>
                <w:vertAlign w:val="superscript"/>
              </w:rPr>
              <w:footnoteReference w:id="11"/>
            </w:r>
            <w:r w:rsidRPr="00F2196D">
              <w:rPr>
                <w:vertAlign w:val="superscript"/>
              </w:rPr>
              <w:t>,</w:t>
            </w:r>
            <w:r w:rsidRPr="00F2196D">
              <w:rPr>
                <w:vertAlign w:val="superscript"/>
              </w:rPr>
              <w:footnoteReference w:id="12"/>
            </w:r>
          </w:p>
        </w:tc>
        <w:tc>
          <w:tcPr>
            <w:tcW w:w="581" w:type="dxa"/>
          </w:tcPr>
          <w:p w14:paraId="4D724ABC" w14:textId="77777777" w:rsidR="00CF3E41" w:rsidRPr="00A35B15" w:rsidRDefault="00CF3E41" w:rsidP="005D3A9C">
            <w:pPr>
              <w:jc w:val="center"/>
            </w:pPr>
          </w:p>
        </w:tc>
        <w:tc>
          <w:tcPr>
            <w:tcW w:w="581" w:type="dxa"/>
          </w:tcPr>
          <w:p w14:paraId="34A9DE79" w14:textId="77777777" w:rsidR="00CF3E41" w:rsidRPr="00A35B15" w:rsidRDefault="00CF3E41" w:rsidP="005D3A9C">
            <w:pPr>
              <w:jc w:val="center"/>
            </w:pPr>
          </w:p>
        </w:tc>
        <w:tc>
          <w:tcPr>
            <w:tcW w:w="581" w:type="dxa"/>
          </w:tcPr>
          <w:p w14:paraId="73C88911" w14:textId="77777777" w:rsidR="00CF3E41" w:rsidRPr="00A35B15" w:rsidRDefault="00CF3E41" w:rsidP="005D3A9C">
            <w:pPr>
              <w:jc w:val="center"/>
            </w:pPr>
          </w:p>
        </w:tc>
        <w:tc>
          <w:tcPr>
            <w:tcW w:w="581" w:type="dxa"/>
            <w:shd w:val="clear" w:color="auto" w:fill="F2F2F2" w:themeFill="background1" w:themeFillShade="F2"/>
          </w:tcPr>
          <w:p w14:paraId="6F3F4B75" w14:textId="77777777" w:rsidR="00CF3E41" w:rsidRPr="00A35B15" w:rsidRDefault="00CF3E41" w:rsidP="005D3A9C">
            <w:pPr>
              <w:jc w:val="center"/>
            </w:pPr>
          </w:p>
        </w:tc>
        <w:tc>
          <w:tcPr>
            <w:tcW w:w="581" w:type="dxa"/>
            <w:shd w:val="clear" w:color="auto" w:fill="F2F2F2" w:themeFill="background1" w:themeFillShade="F2"/>
          </w:tcPr>
          <w:p w14:paraId="6A3EB220" w14:textId="77777777" w:rsidR="00CF3E41" w:rsidRPr="00A35B15" w:rsidRDefault="00CF3E41" w:rsidP="005D3A9C">
            <w:pPr>
              <w:jc w:val="center"/>
            </w:pPr>
          </w:p>
        </w:tc>
        <w:tc>
          <w:tcPr>
            <w:tcW w:w="582" w:type="dxa"/>
            <w:shd w:val="clear" w:color="auto" w:fill="F2F2F2" w:themeFill="background1" w:themeFillShade="F2"/>
          </w:tcPr>
          <w:p w14:paraId="024461C0" w14:textId="77777777" w:rsidR="00CF3E41" w:rsidRPr="00A35B15" w:rsidRDefault="00CF3E41" w:rsidP="005D3A9C">
            <w:pPr>
              <w:jc w:val="center"/>
            </w:pPr>
          </w:p>
        </w:tc>
        <w:tc>
          <w:tcPr>
            <w:tcW w:w="1586" w:type="dxa"/>
          </w:tcPr>
          <w:p w14:paraId="1466BA5A" w14:textId="77777777" w:rsidR="00CF3E41" w:rsidRPr="00A35B15" w:rsidRDefault="00CF3E41" w:rsidP="005D3A9C">
            <w:pPr>
              <w:jc w:val="center"/>
            </w:pPr>
          </w:p>
        </w:tc>
        <w:tc>
          <w:tcPr>
            <w:tcW w:w="615" w:type="dxa"/>
          </w:tcPr>
          <w:p w14:paraId="4407B9A2" w14:textId="77777777" w:rsidR="00CF3E41" w:rsidRPr="00A35B15" w:rsidRDefault="00CF3E41" w:rsidP="005D3A9C">
            <w:pPr>
              <w:jc w:val="center"/>
            </w:pPr>
            <w:r w:rsidRPr="00A35B15">
              <w:t>No</w:t>
            </w:r>
          </w:p>
        </w:tc>
        <w:tc>
          <w:tcPr>
            <w:tcW w:w="1017" w:type="dxa"/>
          </w:tcPr>
          <w:p w14:paraId="77694966" w14:textId="77777777" w:rsidR="00CF3E41" w:rsidRPr="00A35B15" w:rsidRDefault="00CF3E41" w:rsidP="005D3A9C">
            <w:pPr>
              <w:jc w:val="center"/>
            </w:pPr>
            <w:r w:rsidRPr="00A35B15">
              <w:t>Yes</w:t>
            </w:r>
          </w:p>
        </w:tc>
      </w:tr>
      <w:tr w:rsidR="00CF3E41" w:rsidRPr="00E300CF" w14:paraId="7485950C" w14:textId="77777777" w:rsidTr="005D3A9C">
        <w:tc>
          <w:tcPr>
            <w:tcW w:w="1585" w:type="dxa"/>
          </w:tcPr>
          <w:p w14:paraId="1ABFABEE" w14:textId="77777777" w:rsidR="00CF3E41" w:rsidRPr="00A35B15" w:rsidRDefault="00CF3E41" w:rsidP="005D3A9C">
            <w:r w:rsidRPr="00A35B15">
              <w:t>Asset swaps</w:t>
            </w:r>
          </w:p>
        </w:tc>
        <w:tc>
          <w:tcPr>
            <w:tcW w:w="581" w:type="dxa"/>
          </w:tcPr>
          <w:p w14:paraId="46338E8B" w14:textId="77777777" w:rsidR="00CF3E41" w:rsidRPr="00A35B15" w:rsidRDefault="00CF3E41" w:rsidP="005D3A9C">
            <w:pPr>
              <w:jc w:val="center"/>
            </w:pPr>
          </w:p>
        </w:tc>
        <w:tc>
          <w:tcPr>
            <w:tcW w:w="581" w:type="dxa"/>
          </w:tcPr>
          <w:p w14:paraId="42F05678" w14:textId="77777777" w:rsidR="00CF3E41" w:rsidRPr="00A35B15" w:rsidRDefault="00CF3E41" w:rsidP="005D3A9C">
            <w:pPr>
              <w:jc w:val="center"/>
            </w:pPr>
          </w:p>
        </w:tc>
        <w:tc>
          <w:tcPr>
            <w:tcW w:w="581" w:type="dxa"/>
          </w:tcPr>
          <w:p w14:paraId="1932099F" w14:textId="77777777" w:rsidR="00CF3E41" w:rsidRPr="00A35B15" w:rsidRDefault="00CF3E41" w:rsidP="005D3A9C">
            <w:pPr>
              <w:jc w:val="center"/>
            </w:pPr>
            <w:r w:rsidRPr="00A35B15">
              <w:t>x</w:t>
            </w:r>
          </w:p>
        </w:tc>
        <w:tc>
          <w:tcPr>
            <w:tcW w:w="581" w:type="dxa"/>
            <w:shd w:val="clear" w:color="auto" w:fill="F2F2F2" w:themeFill="background1" w:themeFillShade="F2"/>
          </w:tcPr>
          <w:p w14:paraId="2FA7CBF0" w14:textId="77777777" w:rsidR="00CF3E41" w:rsidRPr="00A35B15" w:rsidRDefault="00CF3E41" w:rsidP="005D3A9C">
            <w:pPr>
              <w:jc w:val="center"/>
            </w:pPr>
            <w:r w:rsidRPr="00A35B15">
              <w:t>-X</w:t>
            </w:r>
          </w:p>
        </w:tc>
        <w:tc>
          <w:tcPr>
            <w:tcW w:w="581" w:type="dxa"/>
            <w:shd w:val="clear" w:color="auto" w:fill="F2F2F2" w:themeFill="background1" w:themeFillShade="F2"/>
          </w:tcPr>
          <w:p w14:paraId="53479259" w14:textId="77777777" w:rsidR="00CF3E41" w:rsidRPr="00A35B15" w:rsidRDefault="00CF3E41" w:rsidP="005D3A9C">
            <w:pPr>
              <w:jc w:val="center"/>
            </w:pPr>
          </w:p>
        </w:tc>
        <w:tc>
          <w:tcPr>
            <w:tcW w:w="582" w:type="dxa"/>
            <w:shd w:val="clear" w:color="auto" w:fill="F2F2F2" w:themeFill="background1" w:themeFillShade="F2"/>
          </w:tcPr>
          <w:p w14:paraId="7BC64A34" w14:textId="77777777" w:rsidR="00CF3E41" w:rsidRPr="00A35B15" w:rsidRDefault="00CF3E41" w:rsidP="005D3A9C">
            <w:pPr>
              <w:jc w:val="center"/>
            </w:pPr>
            <w:r w:rsidRPr="00A35B15">
              <w:t>X</w:t>
            </w:r>
          </w:p>
        </w:tc>
        <w:tc>
          <w:tcPr>
            <w:tcW w:w="1586" w:type="dxa"/>
          </w:tcPr>
          <w:p w14:paraId="01199FFC" w14:textId="77777777" w:rsidR="00CF3E41" w:rsidRPr="00A35B15" w:rsidRDefault="00CF3E41" w:rsidP="005D3A9C">
            <w:pPr>
              <w:jc w:val="center"/>
            </w:pPr>
            <w:r w:rsidRPr="00A35B15">
              <w:t>Floating legs create leverage</w:t>
            </w:r>
          </w:p>
        </w:tc>
        <w:tc>
          <w:tcPr>
            <w:tcW w:w="615" w:type="dxa"/>
          </w:tcPr>
          <w:p w14:paraId="4F1B3A06" w14:textId="77777777" w:rsidR="00CF3E41" w:rsidRPr="00A35B15" w:rsidRDefault="00CF3E41" w:rsidP="005D3A9C">
            <w:pPr>
              <w:jc w:val="center"/>
            </w:pPr>
            <w:r w:rsidRPr="00A35B15">
              <w:t>Yes</w:t>
            </w:r>
          </w:p>
        </w:tc>
        <w:tc>
          <w:tcPr>
            <w:tcW w:w="1017" w:type="dxa"/>
          </w:tcPr>
          <w:p w14:paraId="628DC9DA" w14:textId="77777777" w:rsidR="00CF3E41" w:rsidRPr="00A35B15" w:rsidRDefault="00CF3E41" w:rsidP="005D3A9C">
            <w:pPr>
              <w:jc w:val="center"/>
            </w:pPr>
            <w:r w:rsidRPr="00A35B15">
              <w:t>No</w:t>
            </w:r>
          </w:p>
        </w:tc>
      </w:tr>
      <w:tr w:rsidR="00CF3E41" w:rsidRPr="00E300CF" w14:paraId="7561D701" w14:textId="77777777" w:rsidTr="005D3A9C">
        <w:tc>
          <w:tcPr>
            <w:tcW w:w="1585" w:type="dxa"/>
          </w:tcPr>
          <w:p w14:paraId="43B3D9EE" w14:textId="77777777" w:rsidR="00CF3E41" w:rsidRPr="00A35B15" w:rsidRDefault="00CF3E41" w:rsidP="005D3A9C">
            <w:r w:rsidRPr="00A35B15">
              <w:t>Loans</w:t>
            </w:r>
            <w:r w:rsidRPr="00A35B15">
              <w:footnoteReference w:id="13"/>
            </w:r>
          </w:p>
        </w:tc>
        <w:tc>
          <w:tcPr>
            <w:tcW w:w="581" w:type="dxa"/>
          </w:tcPr>
          <w:p w14:paraId="65BC60F1" w14:textId="77777777" w:rsidR="00CF3E41" w:rsidRPr="00A35B15" w:rsidRDefault="00CF3E41" w:rsidP="005D3A9C">
            <w:pPr>
              <w:jc w:val="center"/>
            </w:pPr>
          </w:p>
        </w:tc>
        <w:tc>
          <w:tcPr>
            <w:tcW w:w="581" w:type="dxa"/>
          </w:tcPr>
          <w:p w14:paraId="06DFE375" w14:textId="77777777" w:rsidR="00CF3E41" w:rsidRPr="00A35B15" w:rsidRDefault="00CF3E41" w:rsidP="005D3A9C">
            <w:pPr>
              <w:jc w:val="center"/>
            </w:pPr>
          </w:p>
        </w:tc>
        <w:tc>
          <w:tcPr>
            <w:tcW w:w="581" w:type="dxa"/>
          </w:tcPr>
          <w:p w14:paraId="5625B42D" w14:textId="77777777" w:rsidR="00CF3E41" w:rsidRPr="00A35B15" w:rsidRDefault="00CF3E41" w:rsidP="005D3A9C">
            <w:pPr>
              <w:jc w:val="center"/>
            </w:pPr>
          </w:p>
        </w:tc>
        <w:tc>
          <w:tcPr>
            <w:tcW w:w="581" w:type="dxa"/>
            <w:shd w:val="clear" w:color="auto" w:fill="F2F2F2" w:themeFill="background1" w:themeFillShade="F2"/>
          </w:tcPr>
          <w:p w14:paraId="7F7E16C8" w14:textId="77777777" w:rsidR="00CF3E41" w:rsidRPr="00A35B15" w:rsidRDefault="00CF3E41" w:rsidP="005D3A9C">
            <w:pPr>
              <w:jc w:val="center"/>
            </w:pPr>
          </w:p>
        </w:tc>
        <w:tc>
          <w:tcPr>
            <w:tcW w:w="581" w:type="dxa"/>
            <w:shd w:val="clear" w:color="auto" w:fill="F2F2F2" w:themeFill="background1" w:themeFillShade="F2"/>
          </w:tcPr>
          <w:p w14:paraId="233D0133" w14:textId="77777777" w:rsidR="00CF3E41" w:rsidRPr="00A35B15" w:rsidRDefault="00CF3E41" w:rsidP="005D3A9C">
            <w:pPr>
              <w:jc w:val="center"/>
            </w:pPr>
          </w:p>
        </w:tc>
        <w:tc>
          <w:tcPr>
            <w:tcW w:w="582" w:type="dxa"/>
            <w:shd w:val="clear" w:color="auto" w:fill="F2F2F2" w:themeFill="background1" w:themeFillShade="F2"/>
          </w:tcPr>
          <w:p w14:paraId="7663D5D2" w14:textId="77777777" w:rsidR="00CF3E41" w:rsidRPr="00A35B15" w:rsidRDefault="00CF3E41" w:rsidP="005D3A9C">
            <w:pPr>
              <w:jc w:val="center"/>
            </w:pPr>
          </w:p>
        </w:tc>
        <w:tc>
          <w:tcPr>
            <w:tcW w:w="1586" w:type="dxa"/>
          </w:tcPr>
          <w:p w14:paraId="6F0EC063" w14:textId="77777777" w:rsidR="00CF3E41" w:rsidRPr="00A35B15" w:rsidRDefault="00CF3E41" w:rsidP="005D3A9C">
            <w:pPr>
              <w:jc w:val="center"/>
            </w:pPr>
            <w:r w:rsidRPr="00A35B15">
              <w:t>Cash on Account</w:t>
            </w:r>
          </w:p>
        </w:tc>
        <w:tc>
          <w:tcPr>
            <w:tcW w:w="615" w:type="dxa"/>
          </w:tcPr>
          <w:p w14:paraId="23F793C6" w14:textId="77777777" w:rsidR="00CF3E41" w:rsidRPr="00A35B15" w:rsidRDefault="00CF3E41" w:rsidP="005D3A9C">
            <w:pPr>
              <w:jc w:val="center"/>
            </w:pPr>
            <w:r w:rsidRPr="00A35B15">
              <w:t>No</w:t>
            </w:r>
          </w:p>
        </w:tc>
        <w:tc>
          <w:tcPr>
            <w:tcW w:w="1017" w:type="dxa"/>
          </w:tcPr>
          <w:p w14:paraId="6BECC581" w14:textId="77777777" w:rsidR="00CF3E41" w:rsidRPr="00A35B15" w:rsidRDefault="00CF3E41" w:rsidP="005D3A9C">
            <w:pPr>
              <w:jc w:val="center"/>
            </w:pPr>
            <w:r w:rsidRPr="00A35B15">
              <w:t>X</w:t>
            </w:r>
          </w:p>
        </w:tc>
      </w:tr>
    </w:tbl>
    <w:p w14:paraId="458225FE" w14:textId="77777777" w:rsidR="00CF3E41" w:rsidRPr="007E092B" w:rsidRDefault="00CF3E41" w:rsidP="00CF3E41">
      <w:pPr>
        <w:pStyle w:val="Heading2"/>
        <w:rPr>
          <w:rFonts w:ascii="Arial" w:hAnsi="Arial" w:cs="Arial"/>
        </w:rPr>
      </w:pPr>
    </w:p>
    <w:p w14:paraId="5E9C6405" w14:textId="77777777" w:rsidR="00CF3E41" w:rsidRPr="00C27E5F" w:rsidRDefault="00CF3E41" w:rsidP="00D5085D"/>
    <w:p w14:paraId="759FEE8B" w14:textId="77777777" w:rsidR="002B2440" w:rsidRPr="00C27E5F" w:rsidRDefault="002B2440" w:rsidP="00D5085D">
      <w:pPr>
        <w:pStyle w:val="Heading1"/>
      </w:pPr>
      <w:bookmarkStart w:id="32" w:name="_Toc22291651"/>
      <w:r w:rsidRPr="00C27E5F">
        <w:lastRenderedPageBreak/>
        <w:t>FAQs</w:t>
      </w:r>
      <w:bookmarkEnd w:id="32"/>
    </w:p>
    <w:p w14:paraId="138F4FB9" w14:textId="77777777" w:rsidR="002B2440" w:rsidRPr="00DE75FC" w:rsidRDefault="002B2440" w:rsidP="00D5085D">
      <w:pPr>
        <w:pStyle w:val="ListBullet"/>
        <w:numPr>
          <w:ilvl w:val="0"/>
          <w:numId w:val="10"/>
        </w:numPr>
        <w:rPr>
          <w:rFonts w:ascii="Helvetica Neue" w:eastAsiaTheme="minorEastAsia" w:hAnsi="Helvetica Neue"/>
          <w:color w:val="4E4E4E" w:themeColor="text1" w:themeTint="BF"/>
          <w:sz w:val="20"/>
          <w:szCs w:val="24"/>
        </w:rPr>
      </w:pPr>
      <w:r w:rsidRPr="00DE75FC">
        <w:rPr>
          <w:rFonts w:ascii="Helvetica Neue" w:eastAsiaTheme="minorEastAsia" w:hAnsi="Helvetica Neue"/>
          <w:color w:val="4E4E4E" w:themeColor="text1" w:themeTint="BF"/>
          <w:sz w:val="20"/>
          <w:szCs w:val="24"/>
        </w:rPr>
        <w:t>I’m stuck – what should I do?</w:t>
      </w:r>
    </w:p>
    <w:p w14:paraId="7BF21E2E" w14:textId="77777777" w:rsidR="002B2440" w:rsidRPr="00DE75FC" w:rsidRDefault="002B2440" w:rsidP="00D5085D">
      <w:pPr>
        <w:pStyle w:val="ListBullet"/>
        <w:numPr>
          <w:ilvl w:val="1"/>
          <w:numId w:val="10"/>
        </w:numPr>
        <w:rPr>
          <w:rFonts w:ascii="Helvetica Neue" w:eastAsiaTheme="minorEastAsia" w:hAnsi="Helvetica Neue"/>
          <w:color w:val="4E4E4E" w:themeColor="text1" w:themeTint="BF"/>
          <w:sz w:val="20"/>
          <w:szCs w:val="24"/>
        </w:rPr>
      </w:pPr>
      <w:r w:rsidRPr="00DE75FC">
        <w:rPr>
          <w:rFonts w:ascii="Helvetica Neue" w:eastAsiaTheme="minorEastAsia" w:hAnsi="Helvetica Neue"/>
          <w:color w:val="4E4E4E" w:themeColor="text1" w:themeTint="BF"/>
          <w:sz w:val="20"/>
          <w:szCs w:val="24"/>
        </w:rPr>
        <w:t xml:space="preserve">First check </w:t>
      </w:r>
      <w:r w:rsidR="006A41BB" w:rsidRPr="00DE75FC">
        <w:rPr>
          <w:rFonts w:ascii="Helvetica Neue" w:eastAsiaTheme="minorEastAsia" w:hAnsi="Helvetica Neue"/>
          <w:color w:val="4E4E4E" w:themeColor="text1" w:themeTint="BF"/>
          <w:sz w:val="20"/>
          <w:szCs w:val="24"/>
        </w:rPr>
        <w:t>this user guide</w:t>
      </w:r>
    </w:p>
    <w:p w14:paraId="127CD0D6" w14:textId="4BE512AA" w:rsidR="002B2440" w:rsidRPr="00DE75FC" w:rsidRDefault="002B2440" w:rsidP="00D5085D">
      <w:pPr>
        <w:pStyle w:val="ListBullet"/>
        <w:numPr>
          <w:ilvl w:val="1"/>
          <w:numId w:val="10"/>
        </w:numPr>
        <w:rPr>
          <w:rFonts w:ascii="Helvetica Neue" w:eastAsiaTheme="minorEastAsia" w:hAnsi="Helvetica Neue"/>
          <w:color w:val="4E4E4E" w:themeColor="text1" w:themeTint="BF"/>
          <w:sz w:val="20"/>
          <w:szCs w:val="24"/>
        </w:rPr>
      </w:pPr>
      <w:r w:rsidRPr="00DE75FC">
        <w:rPr>
          <w:rFonts w:ascii="Helvetica Neue" w:eastAsiaTheme="minorEastAsia" w:hAnsi="Helvetica Neue"/>
          <w:color w:val="4E4E4E" w:themeColor="text1" w:themeTint="BF"/>
          <w:sz w:val="20"/>
          <w:szCs w:val="24"/>
        </w:rPr>
        <w:t xml:space="preserve">Email </w:t>
      </w:r>
      <w:hyperlink r:id="rId42" w:history="1">
        <w:r w:rsidR="00B2010E" w:rsidRPr="002B65B0">
          <w:rPr>
            <w:rStyle w:val="Hyperlink"/>
            <w:rFonts w:ascii="Helvetica Neue" w:eastAsiaTheme="minorEastAsia" w:hAnsi="Helvetica Neue"/>
            <w:sz w:val="20"/>
            <w:szCs w:val="24"/>
          </w:rPr>
          <w:t>PFaroeSupport@Moodys.com</w:t>
        </w:r>
      </w:hyperlink>
      <w:r w:rsidRPr="00DE75FC">
        <w:rPr>
          <w:rFonts w:ascii="Helvetica Neue" w:eastAsiaTheme="minorEastAsia" w:hAnsi="Helvetica Neue"/>
          <w:color w:val="4E4E4E" w:themeColor="text1" w:themeTint="BF"/>
          <w:sz w:val="20"/>
          <w:szCs w:val="24"/>
        </w:rPr>
        <w:t xml:space="preserve"> </w:t>
      </w:r>
    </w:p>
    <w:p w14:paraId="524936A1" w14:textId="324B8543" w:rsidR="008A0534" w:rsidRDefault="008A0534" w:rsidP="00D5085D">
      <w:pPr>
        <w:pStyle w:val="ListBullet"/>
        <w:numPr>
          <w:ilvl w:val="0"/>
          <w:numId w:val="11"/>
        </w:numPr>
        <w:rPr>
          <w:rFonts w:ascii="Helvetica Neue" w:eastAsiaTheme="minorEastAsia" w:hAnsi="Helvetica Neue"/>
          <w:color w:val="4E4E4E" w:themeColor="text1" w:themeTint="BF"/>
          <w:sz w:val="20"/>
          <w:szCs w:val="24"/>
        </w:rPr>
      </w:pPr>
      <w:r>
        <w:rPr>
          <w:rFonts w:ascii="Helvetica Neue" w:eastAsiaTheme="minorEastAsia" w:hAnsi="Helvetica Neue"/>
          <w:color w:val="4E4E4E" w:themeColor="text1" w:themeTint="BF"/>
          <w:sz w:val="20"/>
          <w:szCs w:val="24"/>
        </w:rPr>
        <w:t>I don’t understand h</w:t>
      </w:r>
      <w:r w:rsidR="00154C8F">
        <w:rPr>
          <w:rFonts w:ascii="Helvetica Neue" w:eastAsiaTheme="minorEastAsia" w:hAnsi="Helvetica Neue"/>
          <w:color w:val="4E4E4E" w:themeColor="text1" w:themeTint="BF"/>
          <w:sz w:val="20"/>
          <w:szCs w:val="24"/>
        </w:rPr>
        <w:t>ow the cash flows of my fund are calculated.</w:t>
      </w:r>
    </w:p>
    <w:p w14:paraId="164435A2" w14:textId="44E5D7F2" w:rsidR="00154C8F" w:rsidRDefault="00154C8F" w:rsidP="008E3296">
      <w:pPr>
        <w:pStyle w:val="ListBullet"/>
        <w:numPr>
          <w:ilvl w:val="1"/>
          <w:numId w:val="11"/>
        </w:numPr>
        <w:rPr>
          <w:rFonts w:ascii="Helvetica Neue" w:eastAsiaTheme="minorEastAsia" w:hAnsi="Helvetica Neue"/>
          <w:color w:val="4E4E4E" w:themeColor="text1" w:themeTint="BF"/>
          <w:sz w:val="20"/>
          <w:szCs w:val="24"/>
        </w:rPr>
      </w:pPr>
      <w:r>
        <w:rPr>
          <w:rFonts w:ascii="Helvetica Neue" w:eastAsiaTheme="minorEastAsia" w:hAnsi="Helvetica Neue"/>
          <w:color w:val="4E4E4E" w:themeColor="text1" w:themeTint="BF"/>
          <w:sz w:val="20"/>
          <w:szCs w:val="24"/>
        </w:rPr>
        <w:t xml:space="preserve">Please see </w:t>
      </w:r>
      <w:hyperlink r:id="rId43" w:history="1">
        <w:r w:rsidRPr="008E3296">
          <w:rPr>
            <w:rFonts w:ascii="Helvetica Neue" w:eastAsiaTheme="minorEastAsia" w:hAnsi="Helvetica Neue"/>
            <w:color w:val="4E4E4E" w:themeColor="text1" w:themeTint="BF"/>
            <w:sz w:val="20"/>
            <w:szCs w:val="24"/>
          </w:rPr>
          <w:t>Asset Modelling Framework Methodology</w:t>
        </w:r>
      </w:hyperlink>
      <w:r>
        <w:rPr>
          <w:rFonts w:ascii="Helvetica Neue" w:eastAsiaTheme="minorEastAsia" w:hAnsi="Helvetica Neue"/>
          <w:color w:val="4E4E4E" w:themeColor="text1" w:themeTint="BF"/>
          <w:sz w:val="20"/>
          <w:szCs w:val="24"/>
        </w:rPr>
        <w:t xml:space="preserve"> for a technical overview.</w:t>
      </w:r>
    </w:p>
    <w:p w14:paraId="59645A9D" w14:textId="1ECDA53F" w:rsidR="002B2440" w:rsidRPr="00DE75FC" w:rsidRDefault="002B2440" w:rsidP="00D5085D">
      <w:pPr>
        <w:pStyle w:val="ListBullet"/>
        <w:numPr>
          <w:ilvl w:val="0"/>
          <w:numId w:val="11"/>
        </w:numPr>
        <w:rPr>
          <w:rFonts w:ascii="Helvetica Neue" w:eastAsiaTheme="minorEastAsia" w:hAnsi="Helvetica Neue"/>
          <w:color w:val="4E4E4E" w:themeColor="text1" w:themeTint="BF"/>
          <w:sz w:val="20"/>
          <w:szCs w:val="24"/>
        </w:rPr>
      </w:pPr>
      <w:r w:rsidRPr="00DE75FC">
        <w:rPr>
          <w:rFonts w:ascii="Helvetica Neue" w:eastAsiaTheme="minorEastAsia" w:hAnsi="Helvetica Neue"/>
          <w:color w:val="4E4E4E" w:themeColor="text1" w:themeTint="BF"/>
          <w:sz w:val="20"/>
          <w:szCs w:val="24"/>
        </w:rPr>
        <w:t>Where will I see my fund?</w:t>
      </w:r>
    </w:p>
    <w:p w14:paraId="21B6CEC0" w14:textId="5A57D813" w:rsidR="00B226B1" w:rsidRPr="00DE75FC" w:rsidRDefault="00B226B1" w:rsidP="00B226B1">
      <w:pPr>
        <w:pStyle w:val="ListBullet"/>
        <w:numPr>
          <w:ilvl w:val="1"/>
          <w:numId w:val="11"/>
        </w:numPr>
        <w:rPr>
          <w:rFonts w:ascii="Helvetica Neue" w:eastAsiaTheme="minorEastAsia" w:hAnsi="Helvetica Neue"/>
          <w:color w:val="4E4E4E" w:themeColor="text1" w:themeTint="BF"/>
          <w:sz w:val="20"/>
          <w:szCs w:val="24"/>
        </w:rPr>
      </w:pPr>
      <w:r w:rsidRPr="00DE75FC">
        <w:rPr>
          <w:rFonts w:ascii="Helvetica Neue" w:eastAsiaTheme="minorEastAsia" w:hAnsi="Helvetica Neue"/>
          <w:color w:val="4E4E4E" w:themeColor="text1" w:themeTint="BF"/>
          <w:sz w:val="20"/>
          <w:szCs w:val="24"/>
        </w:rPr>
        <w:t>Whe</w:t>
      </w:r>
      <w:r w:rsidR="00D67D1E">
        <w:rPr>
          <w:rFonts w:ascii="Helvetica Neue" w:eastAsiaTheme="minorEastAsia" w:hAnsi="Helvetica Neue"/>
          <w:color w:val="4E4E4E" w:themeColor="text1" w:themeTint="BF"/>
          <w:sz w:val="20"/>
          <w:szCs w:val="24"/>
        </w:rPr>
        <w:t>n the fund has a release update</w:t>
      </w:r>
      <w:r w:rsidRPr="00DE75FC">
        <w:rPr>
          <w:rFonts w:ascii="Helvetica Neue" w:eastAsiaTheme="minorEastAsia" w:hAnsi="Helvetica Neue"/>
          <w:color w:val="4E4E4E" w:themeColor="text1" w:themeTint="BF"/>
          <w:sz w:val="20"/>
          <w:szCs w:val="24"/>
        </w:rPr>
        <w:t>, you can allocate to it in the asset allocation screen and What if –tools.</w:t>
      </w:r>
    </w:p>
    <w:p w14:paraId="5941575B" w14:textId="77777777" w:rsidR="00691DDC" w:rsidRPr="00DE75FC" w:rsidRDefault="00691DDC" w:rsidP="00691DDC">
      <w:pPr>
        <w:pStyle w:val="ListBullet"/>
        <w:numPr>
          <w:ilvl w:val="0"/>
          <w:numId w:val="11"/>
        </w:numPr>
        <w:rPr>
          <w:rFonts w:ascii="Helvetica Neue" w:eastAsiaTheme="minorEastAsia" w:hAnsi="Helvetica Neue"/>
          <w:color w:val="4E4E4E" w:themeColor="text1" w:themeTint="BF"/>
          <w:sz w:val="20"/>
          <w:szCs w:val="24"/>
        </w:rPr>
      </w:pPr>
      <w:r w:rsidRPr="00DE75FC">
        <w:rPr>
          <w:rFonts w:ascii="Helvetica Neue" w:eastAsiaTheme="minorEastAsia" w:hAnsi="Helvetica Neue"/>
          <w:color w:val="4E4E4E" w:themeColor="text1" w:themeTint="BF"/>
          <w:sz w:val="20"/>
          <w:szCs w:val="24"/>
        </w:rPr>
        <w:t>My fund has appeared in fund pickers, but is unavailable.</w:t>
      </w:r>
    </w:p>
    <w:p w14:paraId="3AC12BFB" w14:textId="77777777" w:rsidR="00691DDC" w:rsidRPr="00DE75FC" w:rsidRDefault="00691DDC" w:rsidP="00691DDC">
      <w:pPr>
        <w:pStyle w:val="ListBullet"/>
        <w:numPr>
          <w:ilvl w:val="1"/>
          <w:numId w:val="11"/>
        </w:numPr>
        <w:rPr>
          <w:rFonts w:ascii="Helvetica Neue" w:eastAsiaTheme="minorEastAsia" w:hAnsi="Helvetica Neue"/>
          <w:color w:val="4E4E4E" w:themeColor="text1" w:themeTint="BF"/>
          <w:sz w:val="20"/>
          <w:szCs w:val="24"/>
        </w:rPr>
      </w:pPr>
      <w:r w:rsidRPr="00DE75FC">
        <w:rPr>
          <w:rFonts w:ascii="Helvetica Neue" w:eastAsiaTheme="minorEastAsia" w:hAnsi="Helvetica Neue"/>
          <w:color w:val="4E4E4E" w:themeColor="text1" w:themeTint="BF"/>
          <w:sz w:val="20"/>
          <w:szCs w:val="24"/>
        </w:rPr>
        <w:t>Check that the fund has an updated release at the date you are trying to allocate.</w:t>
      </w:r>
    </w:p>
    <w:p w14:paraId="1FC10192" w14:textId="77777777" w:rsidR="00691DDC" w:rsidRPr="00DE75FC" w:rsidRDefault="00691DDC" w:rsidP="00691DDC">
      <w:pPr>
        <w:pStyle w:val="ListBullet"/>
        <w:numPr>
          <w:ilvl w:val="1"/>
          <w:numId w:val="11"/>
        </w:numPr>
        <w:rPr>
          <w:rFonts w:ascii="Helvetica Neue" w:eastAsiaTheme="minorEastAsia" w:hAnsi="Helvetica Neue"/>
          <w:color w:val="4E4E4E" w:themeColor="text1" w:themeTint="BF"/>
          <w:sz w:val="20"/>
          <w:szCs w:val="24"/>
        </w:rPr>
      </w:pPr>
      <w:r w:rsidRPr="00DE75FC">
        <w:rPr>
          <w:rFonts w:ascii="Helvetica Neue" w:eastAsiaTheme="minorEastAsia" w:hAnsi="Helvetica Neue"/>
          <w:color w:val="4E4E4E" w:themeColor="text1" w:themeTint="BF"/>
          <w:sz w:val="20"/>
          <w:szCs w:val="24"/>
        </w:rPr>
        <w:t>If you have used the bullet interpolation method, the 01 data that you have entered into the tenor 0 must be 0.</w:t>
      </w:r>
    </w:p>
    <w:p w14:paraId="4A65F928" w14:textId="5CFA38B7" w:rsidR="00691DDC" w:rsidRPr="00DE75FC" w:rsidRDefault="00691DDC" w:rsidP="00691DDC">
      <w:pPr>
        <w:pStyle w:val="ListBullet"/>
        <w:numPr>
          <w:ilvl w:val="1"/>
          <w:numId w:val="11"/>
        </w:numPr>
        <w:rPr>
          <w:rFonts w:ascii="Helvetica Neue" w:eastAsiaTheme="minorEastAsia" w:hAnsi="Helvetica Neue"/>
          <w:color w:val="4E4E4E" w:themeColor="text1" w:themeTint="BF"/>
          <w:sz w:val="20"/>
          <w:szCs w:val="24"/>
        </w:rPr>
      </w:pPr>
      <w:r w:rsidRPr="00DE75FC">
        <w:rPr>
          <w:rFonts w:ascii="Helvetica Neue" w:eastAsiaTheme="minorEastAsia" w:hAnsi="Helvetica Neue"/>
          <w:color w:val="4E4E4E" w:themeColor="text1" w:themeTint="BF"/>
          <w:sz w:val="20"/>
          <w:szCs w:val="24"/>
        </w:rPr>
        <w:t>Risk and ALM data takes some time to calculate. If the fund is available elsewhere, please allow some time for the calculations to finish.</w:t>
      </w:r>
    </w:p>
    <w:p w14:paraId="123EBB3C" w14:textId="05131687" w:rsidR="00691DDC" w:rsidRPr="00DE75FC" w:rsidRDefault="00691DDC" w:rsidP="00691DDC">
      <w:pPr>
        <w:pStyle w:val="ListBullet"/>
        <w:numPr>
          <w:ilvl w:val="0"/>
          <w:numId w:val="11"/>
        </w:numPr>
        <w:rPr>
          <w:rFonts w:ascii="Helvetica Neue" w:eastAsiaTheme="minorEastAsia" w:hAnsi="Helvetica Neue"/>
          <w:color w:val="4E4E4E" w:themeColor="text1" w:themeTint="BF"/>
          <w:sz w:val="20"/>
          <w:szCs w:val="24"/>
        </w:rPr>
      </w:pPr>
      <w:r w:rsidRPr="00DE75FC">
        <w:rPr>
          <w:rFonts w:ascii="Helvetica Neue" w:eastAsiaTheme="minorEastAsia" w:hAnsi="Helvetica Neue"/>
          <w:color w:val="4E4E4E" w:themeColor="text1" w:themeTint="BF"/>
          <w:sz w:val="20"/>
          <w:szCs w:val="24"/>
        </w:rPr>
        <w:t xml:space="preserve">The expected return I defined does </w:t>
      </w:r>
      <w:r w:rsidR="00DE75FC">
        <w:rPr>
          <w:rFonts w:ascii="Helvetica Neue" w:eastAsiaTheme="minorEastAsia" w:hAnsi="Helvetica Neue"/>
          <w:color w:val="4E4E4E" w:themeColor="text1" w:themeTint="BF"/>
          <w:sz w:val="20"/>
          <w:szCs w:val="24"/>
        </w:rPr>
        <w:t>not match what I see in the Risk</w:t>
      </w:r>
      <w:r w:rsidRPr="00DE75FC">
        <w:rPr>
          <w:rFonts w:ascii="Helvetica Neue" w:eastAsiaTheme="minorEastAsia" w:hAnsi="Helvetica Neue"/>
          <w:color w:val="4E4E4E" w:themeColor="text1" w:themeTint="BF"/>
          <w:sz w:val="20"/>
          <w:szCs w:val="24"/>
        </w:rPr>
        <w:t xml:space="preserve"> module.</w:t>
      </w:r>
    </w:p>
    <w:p w14:paraId="065EB28E" w14:textId="74EEB1E2" w:rsidR="00691DDC" w:rsidRPr="00DE75FC" w:rsidRDefault="00691DDC" w:rsidP="00691DDC">
      <w:pPr>
        <w:pStyle w:val="ListBullet"/>
        <w:numPr>
          <w:ilvl w:val="1"/>
          <w:numId w:val="11"/>
        </w:numPr>
        <w:rPr>
          <w:rFonts w:ascii="Helvetica Neue" w:eastAsiaTheme="minorEastAsia" w:hAnsi="Helvetica Neue"/>
          <w:color w:val="4E4E4E" w:themeColor="text1" w:themeTint="BF"/>
          <w:sz w:val="20"/>
          <w:szCs w:val="24"/>
        </w:rPr>
      </w:pPr>
      <w:r w:rsidRPr="00DE75FC">
        <w:rPr>
          <w:rFonts w:ascii="Helvetica Neue" w:eastAsiaTheme="minorEastAsia" w:hAnsi="Helvetica Neue"/>
          <w:color w:val="4E4E4E" w:themeColor="text1" w:themeTint="BF"/>
          <w:sz w:val="20"/>
          <w:szCs w:val="24"/>
        </w:rPr>
        <w:t>After defining your arithmetic return in the Expected Return ste</w:t>
      </w:r>
      <w:r w:rsidR="00DE75FC">
        <w:rPr>
          <w:rFonts w:ascii="Helvetica Neue" w:eastAsiaTheme="minorEastAsia" w:hAnsi="Helvetica Neue"/>
          <w:color w:val="4E4E4E" w:themeColor="text1" w:themeTint="BF"/>
          <w:sz w:val="20"/>
          <w:szCs w:val="24"/>
        </w:rPr>
        <w:t xml:space="preserve">p, click the </w:t>
      </w:r>
      <w:r w:rsidR="00DE75FC" w:rsidRPr="00DE75FC">
        <w:rPr>
          <w:rFonts w:ascii="Helvetica Neue" w:eastAsiaTheme="minorEastAsia" w:hAnsi="Helvetica Neue"/>
          <w:b/>
          <w:color w:val="4E4E4E" w:themeColor="text1" w:themeTint="BF"/>
          <w:sz w:val="20"/>
          <w:szCs w:val="24"/>
        </w:rPr>
        <w:t>Compute Geometric</w:t>
      </w:r>
      <w:r w:rsidR="00DE75FC">
        <w:rPr>
          <w:rFonts w:ascii="Helvetica Neue" w:eastAsiaTheme="minorEastAsia" w:hAnsi="Helvetica Neue"/>
          <w:color w:val="4E4E4E" w:themeColor="text1" w:themeTint="BF"/>
          <w:sz w:val="20"/>
          <w:szCs w:val="24"/>
        </w:rPr>
        <w:t xml:space="preserve"> button. The number displayed as the geometric return</w:t>
      </w:r>
      <w:r w:rsidRPr="00DE75FC">
        <w:rPr>
          <w:rFonts w:ascii="Helvetica Neue" w:eastAsiaTheme="minorEastAsia" w:hAnsi="Helvetica Neue"/>
          <w:color w:val="4E4E4E" w:themeColor="text1" w:themeTint="BF"/>
          <w:sz w:val="20"/>
          <w:szCs w:val="24"/>
        </w:rPr>
        <w:t xml:space="preserve"> is the number you will see in the </w:t>
      </w:r>
      <w:r w:rsidRPr="00DE75FC">
        <w:rPr>
          <w:rFonts w:ascii="Helvetica Neue" w:eastAsiaTheme="minorEastAsia" w:hAnsi="Helvetica Neue"/>
          <w:b/>
          <w:color w:val="4E4E4E" w:themeColor="text1" w:themeTint="BF"/>
          <w:sz w:val="20"/>
          <w:szCs w:val="24"/>
        </w:rPr>
        <w:t>Risk</w:t>
      </w:r>
      <w:r w:rsidRPr="00DE75FC">
        <w:rPr>
          <w:rFonts w:ascii="Helvetica Neue" w:eastAsiaTheme="minorEastAsia" w:hAnsi="Helvetica Neue"/>
          <w:color w:val="4E4E4E" w:themeColor="text1" w:themeTint="BF"/>
          <w:sz w:val="20"/>
          <w:szCs w:val="24"/>
        </w:rPr>
        <w:t xml:space="preserve"> module.</w:t>
      </w:r>
    </w:p>
    <w:p w14:paraId="59C6DBDB" w14:textId="613ECB74" w:rsidR="002B2440" w:rsidRPr="00DE75FC" w:rsidRDefault="002B2440" w:rsidP="00D5085D">
      <w:pPr>
        <w:pStyle w:val="ListBullet"/>
        <w:numPr>
          <w:ilvl w:val="0"/>
          <w:numId w:val="12"/>
        </w:numPr>
        <w:rPr>
          <w:rFonts w:ascii="Helvetica Neue" w:eastAsiaTheme="minorEastAsia" w:hAnsi="Helvetica Neue"/>
          <w:color w:val="4E4E4E" w:themeColor="text1" w:themeTint="BF"/>
          <w:sz w:val="20"/>
          <w:szCs w:val="24"/>
        </w:rPr>
      </w:pPr>
      <w:r w:rsidRPr="00DE75FC">
        <w:rPr>
          <w:rFonts w:ascii="Helvetica Neue" w:eastAsiaTheme="minorEastAsia" w:hAnsi="Helvetica Neue"/>
          <w:color w:val="4E4E4E" w:themeColor="text1" w:themeTint="BF"/>
          <w:sz w:val="20"/>
          <w:szCs w:val="24"/>
        </w:rPr>
        <w:t>What are the next stages of development?</w:t>
      </w:r>
    </w:p>
    <w:p w14:paraId="3CED3501" w14:textId="77777777" w:rsidR="002B2440" w:rsidRPr="00DE75FC" w:rsidRDefault="002B2440" w:rsidP="00D5085D">
      <w:pPr>
        <w:pStyle w:val="ListBullet"/>
        <w:numPr>
          <w:ilvl w:val="1"/>
          <w:numId w:val="12"/>
        </w:numPr>
        <w:rPr>
          <w:rFonts w:ascii="Helvetica Neue" w:eastAsiaTheme="minorEastAsia" w:hAnsi="Helvetica Neue"/>
          <w:color w:val="4E4E4E" w:themeColor="text1" w:themeTint="BF"/>
          <w:sz w:val="20"/>
          <w:szCs w:val="24"/>
        </w:rPr>
      </w:pPr>
      <w:r w:rsidRPr="00DE75FC">
        <w:rPr>
          <w:rFonts w:ascii="Helvetica Neue" w:eastAsiaTheme="minorEastAsia" w:hAnsi="Helvetica Neue"/>
          <w:color w:val="4E4E4E" w:themeColor="text1" w:themeTint="BF"/>
          <w:sz w:val="20"/>
          <w:szCs w:val="24"/>
        </w:rPr>
        <w:t>Usability improvements</w:t>
      </w:r>
    </w:p>
    <w:p w14:paraId="1698FB68" w14:textId="44061B1A" w:rsidR="00DE75FC" w:rsidRPr="00DE75FC" w:rsidRDefault="00DE75FC" w:rsidP="00D5085D">
      <w:pPr>
        <w:pStyle w:val="ListBullet"/>
        <w:numPr>
          <w:ilvl w:val="1"/>
          <w:numId w:val="12"/>
        </w:numPr>
        <w:rPr>
          <w:rFonts w:ascii="Helvetica Neue" w:eastAsiaTheme="minorEastAsia" w:hAnsi="Helvetica Neue"/>
          <w:color w:val="4E4E4E" w:themeColor="text1" w:themeTint="BF"/>
          <w:sz w:val="20"/>
          <w:szCs w:val="24"/>
        </w:rPr>
      </w:pPr>
      <w:r>
        <w:rPr>
          <w:rFonts w:ascii="Helvetica Neue" w:eastAsiaTheme="minorEastAsia" w:hAnsi="Helvetica Neue"/>
          <w:color w:val="4E4E4E" w:themeColor="text1" w:themeTint="BF"/>
          <w:sz w:val="20"/>
          <w:szCs w:val="24"/>
        </w:rPr>
        <w:t>Expanded features in the alternatives space</w:t>
      </w:r>
    </w:p>
    <w:p w14:paraId="5C80ECD5" w14:textId="77777777" w:rsidR="00C96F42" w:rsidRPr="00DE75FC" w:rsidRDefault="00C96F42" w:rsidP="00D5085D">
      <w:pPr>
        <w:pStyle w:val="ListBullet"/>
        <w:numPr>
          <w:ilvl w:val="1"/>
          <w:numId w:val="12"/>
        </w:numPr>
        <w:rPr>
          <w:rFonts w:ascii="Helvetica Neue" w:eastAsiaTheme="minorEastAsia" w:hAnsi="Helvetica Neue"/>
          <w:color w:val="4E4E4E" w:themeColor="text1" w:themeTint="BF"/>
          <w:sz w:val="20"/>
          <w:szCs w:val="24"/>
        </w:rPr>
      </w:pPr>
      <w:r w:rsidRPr="00DE75FC">
        <w:rPr>
          <w:rFonts w:ascii="Helvetica Neue" w:eastAsiaTheme="minorEastAsia" w:hAnsi="Helvetica Neue"/>
          <w:color w:val="4E4E4E" w:themeColor="text1" w:themeTint="BF"/>
          <w:sz w:val="20"/>
          <w:szCs w:val="24"/>
        </w:rPr>
        <w:t>User feedback</w:t>
      </w:r>
    </w:p>
    <w:p w14:paraId="590A8111" w14:textId="6D27EC3E" w:rsidR="002B2440" w:rsidRPr="00DE75FC" w:rsidRDefault="002B2440" w:rsidP="00D5085D">
      <w:pPr>
        <w:pStyle w:val="ListBullet"/>
        <w:numPr>
          <w:ilvl w:val="0"/>
          <w:numId w:val="13"/>
        </w:numPr>
        <w:rPr>
          <w:rFonts w:ascii="Helvetica Neue" w:eastAsiaTheme="minorEastAsia" w:hAnsi="Helvetica Neue"/>
          <w:color w:val="4E4E4E" w:themeColor="text1" w:themeTint="BF"/>
          <w:sz w:val="20"/>
          <w:szCs w:val="24"/>
        </w:rPr>
      </w:pPr>
      <w:r w:rsidRPr="00DE75FC">
        <w:rPr>
          <w:rFonts w:ascii="Helvetica Neue" w:eastAsiaTheme="minorEastAsia" w:hAnsi="Helvetica Neue"/>
          <w:color w:val="4E4E4E" w:themeColor="text1" w:themeTint="BF"/>
          <w:sz w:val="20"/>
          <w:szCs w:val="24"/>
        </w:rPr>
        <w:t>What if a marke</w:t>
      </w:r>
      <w:r w:rsidR="00C43EC4" w:rsidRPr="00DE75FC">
        <w:rPr>
          <w:rFonts w:ascii="Helvetica Neue" w:eastAsiaTheme="minorEastAsia" w:hAnsi="Helvetica Neue"/>
          <w:color w:val="4E4E4E" w:themeColor="text1" w:themeTint="BF"/>
          <w:sz w:val="20"/>
          <w:szCs w:val="24"/>
        </w:rPr>
        <w:t>t index I want isn’</w:t>
      </w:r>
      <w:r w:rsidR="00597238" w:rsidRPr="00DE75FC">
        <w:rPr>
          <w:rFonts w:ascii="Helvetica Neue" w:eastAsiaTheme="minorEastAsia" w:hAnsi="Helvetica Neue"/>
          <w:color w:val="4E4E4E" w:themeColor="text1" w:themeTint="BF"/>
          <w:sz w:val="20"/>
          <w:szCs w:val="24"/>
        </w:rPr>
        <w:t>t available</w:t>
      </w:r>
      <w:r w:rsidRPr="00DE75FC">
        <w:rPr>
          <w:rFonts w:ascii="Helvetica Neue" w:eastAsiaTheme="minorEastAsia" w:hAnsi="Helvetica Neue"/>
          <w:color w:val="4E4E4E" w:themeColor="text1" w:themeTint="BF"/>
          <w:sz w:val="20"/>
          <w:szCs w:val="24"/>
        </w:rPr>
        <w:t>?</w:t>
      </w:r>
    </w:p>
    <w:p w14:paraId="03065347" w14:textId="58211562" w:rsidR="002B2440" w:rsidRPr="00DE75FC" w:rsidRDefault="002B2440" w:rsidP="00D5085D">
      <w:pPr>
        <w:pStyle w:val="ListBullet"/>
        <w:numPr>
          <w:ilvl w:val="1"/>
          <w:numId w:val="13"/>
        </w:numPr>
        <w:rPr>
          <w:rFonts w:ascii="Helvetica Neue" w:eastAsiaTheme="minorEastAsia" w:hAnsi="Helvetica Neue"/>
          <w:color w:val="4E4E4E" w:themeColor="text1" w:themeTint="BF"/>
          <w:sz w:val="20"/>
          <w:szCs w:val="24"/>
        </w:rPr>
      </w:pPr>
      <w:r w:rsidRPr="00DE75FC">
        <w:rPr>
          <w:rFonts w:ascii="Helvetica Neue" w:eastAsiaTheme="minorEastAsia" w:hAnsi="Helvetica Neue"/>
          <w:color w:val="4E4E4E" w:themeColor="text1" w:themeTint="BF"/>
          <w:sz w:val="20"/>
          <w:szCs w:val="24"/>
        </w:rPr>
        <w:t>Contact support</w:t>
      </w:r>
      <w:r w:rsidR="00123194">
        <w:rPr>
          <w:rFonts w:ascii="Helvetica Neue" w:eastAsiaTheme="minorEastAsia" w:hAnsi="Helvetica Neue"/>
          <w:color w:val="4E4E4E" w:themeColor="text1" w:themeTint="BF"/>
          <w:sz w:val="20"/>
          <w:szCs w:val="24"/>
        </w:rPr>
        <w:t xml:space="preserve"> with the index code of the desired index</w:t>
      </w:r>
      <w:r w:rsidR="00D25C01" w:rsidRPr="00DE75FC">
        <w:rPr>
          <w:rFonts w:ascii="Helvetica Neue" w:eastAsiaTheme="minorEastAsia" w:hAnsi="Helvetica Neue"/>
          <w:color w:val="4E4E4E" w:themeColor="text1" w:themeTint="BF"/>
          <w:sz w:val="20"/>
          <w:szCs w:val="24"/>
        </w:rPr>
        <w:t>.</w:t>
      </w:r>
      <w:r w:rsidR="00123194">
        <w:rPr>
          <w:rFonts w:ascii="Helvetica Neue" w:eastAsiaTheme="minorEastAsia" w:hAnsi="Helvetica Neue"/>
          <w:color w:val="4E4E4E" w:themeColor="text1" w:themeTint="BF"/>
          <w:sz w:val="20"/>
          <w:szCs w:val="24"/>
        </w:rPr>
        <w:t xml:space="preserve"> If</w:t>
      </w:r>
      <w:r w:rsidR="00691DDC" w:rsidRPr="00DE75FC">
        <w:rPr>
          <w:rFonts w:ascii="Helvetica Neue" w:eastAsiaTheme="minorEastAsia" w:hAnsi="Helvetica Neue"/>
          <w:color w:val="4E4E4E" w:themeColor="text1" w:themeTint="BF"/>
          <w:sz w:val="20"/>
          <w:szCs w:val="24"/>
        </w:rPr>
        <w:t xml:space="preserve"> the index da</w:t>
      </w:r>
      <w:r w:rsidR="00123194">
        <w:rPr>
          <w:rFonts w:ascii="Helvetica Neue" w:eastAsiaTheme="minorEastAsia" w:hAnsi="Helvetica Neue"/>
          <w:color w:val="4E4E4E" w:themeColor="text1" w:themeTint="BF"/>
          <w:sz w:val="20"/>
          <w:szCs w:val="24"/>
        </w:rPr>
        <w:t>ta is available to us, we do our best to cater for any requests</w:t>
      </w:r>
      <w:r w:rsidR="00691DDC" w:rsidRPr="00DE75FC">
        <w:rPr>
          <w:rFonts w:ascii="Helvetica Neue" w:eastAsiaTheme="minorEastAsia" w:hAnsi="Helvetica Neue"/>
          <w:color w:val="4E4E4E" w:themeColor="text1" w:themeTint="BF"/>
          <w:sz w:val="20"/>
          <w:szCs w:val="24"/>
        </w:rPr>
        <w:t>.</w:t>
      </w:r>
    </w:p>
    <w:p w14:paraId="24B58610" w14:textId="77777777" w:rsidR="00597238" w:rsidRPr="00DE75FC" w:rsidRDefault="00597238" w:rsidP="00D5085D">
      <w:pPr>
        <w:pStyle w:val="ListBullet"/>
        <w:numPr>
          <w:ilvl w:val="0"/>
          <w:numId w:val="13"/>
        </w:numPr>
        <w:rPr>
          <w:rFonts w:ascii="Helvetica Neue" w:eastAsiaTheme="minorEastAsia" w:hAnsi="Helvetica Neue"/>
          <w:color w:val="4E4E4E" w:themeColor="text1" w:themeTint="BF"/>
          <w:sz w:val="20"/>
          <w:szCs w:val="24"/>
        </w:rPr>
      </w:pPr>
      <w:r w:rsidRPr="00DE75FC">
        <w:rPr>
          <w:rFonts w:ascii="Helvetica Neue" w:eastAsiaTheme="minorEastAsia" w:hAnsi="Helvetica Neue"/>
          <w:color w:val="4E4E4E" w:themeColor="text1" w:themeTint="BF"/>
          <w:sz w:val="20"/>
          <w:szCs w:val="24"/>
        </w:rPr>
        <w:t>What if a risk factor I want isn’t available?</w:t>
      </w:r>
    </w:p>
    <w:p w14:paraId="62E4E14A" w14:textId="260813F1" w:rsidR="002C051B" w:rsidRPr="00DE75FC" w:rsidRDefault="00597238" w:rsidP="00D5085D">
      <w:pPr>
        <w:pStyle w:val="ListBullet"/>
        <w:numPr>
          <w:ilvl w:val="1"/>
          <w:numId w:val="13"/>
        </w:numPr>
        <w:rPr>
          <w:rFonts w:ascii="Helvetica Neue" w:eastAsiaTheme="minorEastAsia" w:hAnsi="Helvetica Neue"/>
          <w:color w:val="4E4E4E" w:themeColor="text1" w:themeTint="BF"/>
          <w:sz w:val="20"/>
          <w:szCs w:val="24"/>
        </w:rPr>
      </w:pPr>
      <w:r w:rsidRPr="00DE75FC">
        <w:rPr>
          <w:rFonts w:ascii="Helvetica Neue" w:eastAsiaTheme="minorEastAsia" w:hAnsi="Helvetica Neue"/>
          <w:color w:val="4E4E4E" w:themeColor="text1" w:themeTint="BF"/>
          <w:sz w:val="20"/>
          <w:szCs w:val="24"/>
        </w:rPr>
        <w:t xml:space="preserve">Contact </w:t>
      </w:r>
      <w:hyperlink r:id="rId44" w:history="1">
        <w:r w:rsidR="00B2010E" w:rsidRPr="002B65B0">
          <w:rPr>
            <w:rStyle w:val="Hyperlink"/>
            <w:rFonts w:ascii="Helvetica Neue" w:eastAsiaTheme="minorEastAsia" w:hAnsi="Helvetica Neue"/>
            <w:sz w:val="20"/>
            <w:szCs w:val="24"/>
          </w:rPr>
          <w:t>PFaroeSupport@Moodys.com</w:t>
        </w:r>
      </w:hyperlink>
    </w:p>
    <w:p w14:paraId="1E588B33" w14:textId="4515B408" w:rsidR="000C6CD2" w:rsidRPr="00DE75FC" w:rsidRDefault="000C6CD2" w:rsidP="00D5085D">
      <w:pPr>
        <w:pStyle w:val="ListBullet"/>
        <w:numPr>
          <w:ilvl w:val="0"/>
          <w:numId w:val="13"/>
        </w:numPr>
        <w:rPr>
          <w:rFonts w:ascii="Helvetica Neue" w:eastAsiaTheme="minorEastAsia" w:hAnsi="Helvetica Neue"/>
          <w:color w:val="4E4E4E" w:themeColor="text1" w:themeTint="BF"/>
          <w:sz w:val="20"/>
          <w:szCs w:val="24"/>
        </w:rPr>
      </w:pPr>
      <w:r w:rsidRPr="00DE75FC">
        <w:rPr>
          <w:rFonts w:ascii="Helvetica Neue" w:eastAsiaTheme="minorEastAsia" w:hAnsi="Helvetica Neue"/>
          <w:color w:val="4E4E4E" w:themeColor="text1" w:themeTint="BF"/>
          <w:sz w:val="20"/>
          <w:szCs w:val="24"/>
        </w:rPr>
        <w:t>I try to make a multi-fund update but nothing happens when I upload the filled template.</w:t>
      </w:r>
    </w:p>
    <w:p w14:paraId="70381B12" w14:textId="3699D06F" w:rsidR="002B2440" w:rsidRDefault="000C6CD2" w:rsidP="00D5085D">
      <w:pPr>
        <w:pStyle w:val="ListBullet"/>
        <w:numPr>
          <w:ilvl w:val="1"/>
          <w:numId w:val="13"/>
        </w:numPr>
        <w:rPr>
          <w:rFonts w:ascii="Helvetica Neue" w:eastAsiaTheme="minorEastAsia" w:hAnsi="Helvetica Neue"/>
          <w:color w:val="4E4E4E" w:themeColor="text1" w:themeTint="BF"/>
          <w:sz w:val="20"/>
          <w:szCs w:val="24"/>
        </w:rPr>
      </w:pPr>
      <w:r w:rsidRPr="00DE75FC">
        <w:rPr>
          <w:rFonts w:ascii="Helvetica Neue" w:eastAsiaTheme="minorEastAsia" w:hAnsi="Helvetica Neue"/>
          <w:color w:val="4E4E4E" w:themeColor="text1" w:themeTint="BF"/>
          <w:sz w:val="20"/>
          <w:szCs w:val="24"/>
        </w:rPr>
        <w:t>Some browsers have problems with the Multi-Fund Update feature. Try using one of our supported browsers.</w:t>
      </w:r>
    </w:p>
    <w:p w14:paraId="45DE07D1" w14:textId="56300FC6" w:rsidR="00067830" w:rsidRDefault="00067830" w:rsidP="008E3296">
      <w:pPr>
        <w:pStyle w:val="ListBullet"/>
        <w:numPr>
          <w:ilvl w:val="0"/>
          <w:numId w:val="13"/>
        </w:numPr>
        <w:rPr>
          <w:rFonts w:ascii="Helvetica Neue" w:eastAsiaTheme="minorEastAsia" w:hAnsi="Helvetica Neue"/>
          <w:color w:val="4E4E4E" w:themeColor="text1" w:themeTint="BF"/>
          <w:sz w:val="20"/>
          <w:szCs w:val="24"/>
        </w:rPr>
      </w:pPr>
      <w:r>
        <w:rPr>
          <w:rFonts w:ascii="Helvetica Neue" w:eastAsiaTheme="minorEastAsia" w:hAnsi="Helvetica Neue"/>
          <w:color w:val="4E4E4E" w:themeColor="text1" w:themeTint="BF"/>
          <w:sz w:val="20"/>
          <w:szCs w:val="24"/>
        </w:rPr>
        <w:t>How can I override yield, spread and duration values of an existing fund update?</w:t>
      </w:r>
    </w:p>
    <w:p w14:paraId="1B13454E" w14:textId="037E772A" w:rsidR="00067830" w:rsidRPr="00DE75FC" w:rsidRDefault="00067830" w:rsidP="00067830">
      <w:pPr>
        <w:pStyle w:val="ListBullet"/>
        <w:numPr>
          <w:ilvl w:val="1"/>
          <w:numId w:val="13"/>
        </w:numPr>
        <w:rPr>
          <w:rFonts w:ascii="Helvetica Neue" w:eastAsiaTheme="minorEastAsia" w:hAnsi="Helvetica Neue"/>
          <w:color w:val="4E4E4E" w:themeColor="text1" w:themeTint="BF"/>
          <w:sz w:val="20"/>
          <w:szCs w:val="24"/>
        </w:rPr>
      </w:pPr>
      <w:r>
        <w:rPr>
          <w:rFonts w:ascii="Helvetica Neue" w:eastAsiaTheme="minorEastAsia" w:hAnsi="Helvetica Neue"/>
          <w:color w:val="4E4E4E" w:themeColor="text1" w:themeTint="BF"/>
          <w:sz w:val="20"/>
          <w:szCs w:val="24"/>
        </w:rPr>
        <w:t>You can unrelease the fund and edit the fund update. If there are many such funds, our Support team will be able to efficiently update these for you.</w:t>
      </w:r>
    </w:p>
    <w:p w14:paraId="624347C9" w14:textId="77777777" w:rsidR="007D62F1" w:rsidRPr="00C27E5F" w:rsidRDefault="00687FB4" w:rsidP="00D5085D">
      <w:pPr>
        <w:pStyle w:val="Heading1"/>
      </w:pPr>
      <w:bookmarkStart w:id="33" w:name="_Toc22291652"/>
      <w:r w:rsidRPr="00C27E5F">
        <w:lastRenderedPageBreak/>
        <w:t>Glossary</w:t>
      </w:r>
      <w:bookmarkEnd w:id="33"/>
    </w:p>
    <w:p w14:paraId="6037F594" w14:textId="0BFBF31B" w:rsidR="00982FB1" w:rsidRPr="00982FB1" w:rsidRDefault="00F67247" w:rsidP="00D5085D">
      <w:pPr>
        <w:pStyle w:val="Heading3"/>
        <w:rPr>
          <w:rFonts w:eastAsiaTheme="minorEastAsia" w:cstheme="minorBidi"/>
          <w:b w:val="0"/>
          <w:bCs w:val="0"/>
          <w:color w:val="4E4E4E" w:themeColor="text1" w:themeTint="BF"/>
          <w:sz w:val="20"/>
        </w:rPr>
      </w:pPr>
      <w:bookmarkStart w:id="34" w:name="_Toc22291653"/>
      <w:bookmarkStart w:id="35" w:name="_Toc384809948"/>
      <w:r>
        <w:rPr>
          <w:rFonts w:eastAsiaTheme="minorEastAsia" w:cstheme="minorBidi"/>
          <w:b w:val="0"/>
          <w:bCs w:val="0"/>
          <w:color w:val="4E4E4E" w:themeColor="text1" w:themeTint="BF"/>
          <w:sz w:val="20"/>
        </w:rPr>
        <w:t>Much of the terminology used in Fund Manager is business standard, but some are specific to our models. Please find below a list of the key terms used throughout the site.</w:t>
      </w:r>
      <w:bookmarkEnd w:id="34"/>
    </w:p>
    <w:p w14:paraId="2A1ECF52" w14:textId="25312F9C" w:rsidR="009E6F3C" w:rsidRPr="00C27E5F" w:rsidRDefault="009E6F3C" w:rsidP="00F67247">
      <w:pPr>
        <w:pStyle w:val="Heading3"/>
      </w:pPr>
      <w:bookmarkStart w:id="36" w:name="_Toc22291654"/>
      <w:r w:rsidRPr="00C27E5F">
        <w:t>Creating a Fund</w:t>
      </w:r>
      <w:bookmarkEnd w:id="36"/>
    </w:p>
    <w:p w14:paraId="7B0458F3" w14:textId="77777777" w:rsidR="00193ACB" w:rsidRPr="00C27E5F" w:rsidRDefault="00193ACB" w:rsidP="00D5085D">
      <w:pPr>
        <w:pStyle w:val="ListParagraph"/>
        <w:numPr>
          <w:ilvl w:val="0"/>
          <w:numId w:val="10"/>
        </w:numPr>
      </w:pPr>
      <w:r w:rsidRPr="00C27E5F">
        <w:t>Fund types</w:t>
      </w:r>
      <w:r w:rsidR="00CC3BF9" w:rsidRPr="00C27E5F">
        <w:t>:</w:t>
      </w:r>
    </w:p>
    <w:p w14:paraId="70D54C26" w14:textId="0FB63561" w:rsidR="006D331F" w:rsidRDefault="006D331F" w:rsidP="00D5085D">
      <w:pPr>
        <w:pStyle w:val="ListParagraph"/>
        <w:numPr>
          <w:ilvl w:val="1"/>
          <w:numId w:val="10"/>
        </w:numPr>
      </w:pPr>
      <w:r w:rsidRPr="00C27E5F">
        <w:rPr>
          <w:b/>
        </w:rPr>
        <w:t>Fund of Funds (“FoF”):</w:t>
      </w:r>
      <w:r w:rsidRPr="00C27E5F">
        <w:t xml:space="preserve"> Aggregations of existing funds. The weights to each fund can be customised.</w:t>
      </w:r>
    </w:p>
    <w:p w14:paraId="5C2A81FC" w14:textId="4E662C99" w:rsidR="006F665B" w:rsidRPr="00C27E5F" w:rsidRDefault="006F665B" w:rsidP="00D5085D">
      <w:pPr>
        <w:pStyle w:val="ListParagraph"/>
        <w:numPr>
          <w:ilvl w:val="1"/>
          <w:numId w:val="10"/>
        </w:numPr>
      </w:pPr>
      <w:r>
        <w:rPr>
          <w:b/>
        </w:rPr>
        <w:t>Leveraged:</w:t>
      </w:r>
      <w:r>
        <w:t xml:space="preserve"> A Fund of Funds with leverage bands.  The fund returns to the original leverage ratio if a leverage band is hit in ALM.</w:t>
      </w:r>
    </w:p>
    <w:p w14:paraId="79E44AF9" w14:textId="09ED824B" w:rsidR="00193ACB" w:rsidRPr="00C27E5F" w:rsidRDefault="00A2055A" w:rsidP="00D5085D">
      <w:pPr>
        <w:pStyle w:val="ListParagraph"/>
        <w:numPr>
          <w:ilvl w:val="1"/>
          <w:numId w:val="10"/>
        </w:numPr>
      </w:pPr>
      <w:r w:rsidRPr="00C27E5F">
        <w:rPr>
          <w:b/>
        </w:rPr>
        <w:t>Sensitivities and E</w:t>
      </w:r>
      <w:r w:rsidR="00193ACB" w:rsidRPr="00C27E5F">
        <w:rPr>
          <w:b/>
        </w:rPr>
        <w:t>xposure</w:t>
      </w:r>
      <w:r w:rsidRPr="00C27E5F">
        <w:rPr>
          <w:b/>
        </w:rPr>
        <w:t>s</w:t>
      </w:r>
      <w:r w:rsidR="00193ACB" w:rsidRPr="00C27E5F">
        <w:rPr>
          <w:b/>
        </w:rPr>
        <w:t>:</w:t>
      </w:r>
      <w:r w:rsidR="00193ACB" w:rsidRPr="00C27E5F">
        <w:t xml:space="preserve"> These funds are defined by their sensitivities to interest rates, inflation rates, credit yields, and by effective notional exposures to a range of market indices.</w:t>
      </w:r>
    </w:p>
    <w:p w14:paraId="461D2D57" w14:textId="77777777" w:rsidR="00193ACB" w:rsidRPr="00C27E5F" w:rsidRDefault="00193ACB" w:rsidP="00D5085D">
      <w:pPr>
        <w:pStyle w:val="ListParagraph"/>
        <w:numPr>
          <w:ilvl w:val="0"/>
          <w:numId w:val="10"/>
        </w:numPr>
      </w:pPr>
      <w:r w:rsidRPr="00C27E5F">
        <w:t>Base unit</w:t>
      </w:r>
      <w:r w:rsidR="00CC3BF9" w:rsidRPr="00C27E5F">
        <w:t>:</w:t>
      </w:r>
    </w:p>
    <w:p w14:paraId="6861383F" w14:textId="77777777" w:rsidR="00193ACB" w:rsidRPr="00C27E5F" w:rsidRDefault="00193ACB" w:rsidP="00D5085D">
      <w:pPr>
        <w:pStyle w:val="ListParagraph"/>
        <w:numPr>
          <w:ilvl w:val="1"/>
          <w:numId w:val="10"/>
        </w:numPr>
      </w:pPr>
      <w:r w:rsidRPr="00C27E5F">
        <w:rPr>
          <w:b/>
        </w:rPr>
        <w:t>Market values:</w:t>
      </w:r>
      <w:r w:rsidR="006D331F" w:rsidRPr="00C27E5F">
        <w:t xml:space="preserve"> A</w:t>
      </w:r>
      <w:r w:rsidRPr="00C27E5F">
        <w:t>llocations are made to the fund in terms of market value amounts, in contrast to,</w:t>
      </w:r>
    </w:p>
    <w:p w14:paraId="74B7BA53" w14:textId="77777777" w:rsidR="00193ACB" w:rsidRPr="00C27E5F" w:rsidRDefault="00193ACB" w:rsidP="00D5085D">
      <w:pPr>
        <w:pStyle w:val="ListParagraph"/>
        <w:numPr>
          <w:ilvl w:val="1"/>
          <w:numId w:val="10"/>
        </w:numPr>
      </w:pPr>
      <w:r w:rsidRPr="00C27E5F">
        <w:rPr>
          <w:b/>
        </w:rPr>
        <w:t>Notional:</w:t>
      </w:r>
      <w:r w:rsidR="006D331F" w:rsidRPr="00C27E5F">
        <w:t xml:space="preserve"> A</w:t>
      </w:r>
      <w:r w:rsidRPr="00C27E5F">
        <w:t>llocations are made to the fund in terms of a notional currency amount. This is usually the case for derivatives (e.g. swaps, futures) where the market value is usually small (or possibly zero) and so an allocation in terms of market value is not meaningful.</w:t>
      </w:r>
    </w:p>
    <w:p w14:paraId="47740281" w14:textId="77777777" w:rsidR="00180C5A" w:rsidRPr="00C27E5F" w:rsidRDefault="00180C5A" w:rsidP="00D5085D">
      <w:pPr>
        <w:pStyle w:val="ListParagraph"/>
        <w:numPr>
          <w:ilvl w:val="0"/>
          <w:numId w:val="10"/>
        </w:numPr>
      </w:pPr>
      <w:r w:rsidRPr="00C27E5F">
        <w:t>Projection Method</w:t>
      </w:r>
      <w:r w:rsidR="00CC3BF9" w:rsidRPr="00C27E5F">
        <w:t>:</w:t>
      </w:r>
    </w:p>
    <w:p w14:paraId="4890EE8C" w14:textId="4B60D265" w:rsidR="00180C5A" w:rsidRPr="00C27E5F" w:rsidRDefault="00180C5A" w:rsidP="00D5085D">
      <w:pPr>
        <w:pStyle w:val="ListParagraph"/>
        <w:numPr>
          <w:ilvl w:val="1"/>
          <w:numId w:val="10"/>
        </w:numPr>
        <w:rPr>
          <w:rFonts w:cs="Arial"/>
          <w:b/>
          <w:szCs w:val="20"/>
        </w:rPr>
      </w:pPr>
      <w:r w:rsidRPr="00C27E5F">
        <w:rPr>
          <w:rFonts w:cs="Arial"/>
          <w:b/>
          <w:szCs w:val="20"/>
        </w:rPr>
        <w:t>Buy and Hold:</w:t>
      </w:r>
      <w:r w:rsidR="00CC3BF9" w:rsidRPr="00C27E5F">
        <w:t xml:space="preserve"> Assets are held until the last cashflow is realised.</w:t>
      </w:r>
      <w:r w:rsidR="006D066A">
        <w:t xml:space="preserve"> This causes the duration of the fund to shorten.</w:t>
      </w:r>
      <w:r w:rsidR="00F67247">
        <w:t xml:space="preserve"> Please note that despite the identical nomenclature, this is different from the Buy and Hold allocation strategy in the ALM module.</w:t>
      </w:r>
    </w:p>
    <w:p w14:paraId="7B1C48F9" w14:textId="126E3FCC" w:rsidR="00180C5A" w:rsidRPr="00C27E5F" w:rsidRDefault="00180C5A" w:rsidP="00D5085D">
      <w:pPr>
        <w:pStyle w:val="ListParagraph"/>
        <w:numPr>
          <w:ilvl w:val="1"/>
          <w:numId w:val="10"/>
        </w:numPr>
        <w:rPr>
          <w:rFonts w:cs="Arial"/>
          <w:b/>
          <w:szCs w:val="20"/>
        </w:rPr>
      </w:pPr>
      <w:r w:rsidRPr="00C27E5F">
        <w:rPr>
          <w:rFonts w:cs="Arial"/>
          <w:b/>
          <w:szCs w:val="20"/>
        </w:rPr>
        <w:t>Re</w:t>
      </w:r>
      <w:r w:rsidR="00CC3BF9" w:rsidRPr="00C27E5F">
        <w:rPr>
          <w:rFonts w:cs="Arial"/>
          <w:b/>
          <w:szCs w:val="20"/>
        </w:rPr>
        <w:t>in</w:t>
      </w:r>
      <w:r w:rsidRPr="00C27E5F">
        <w:rPr>
          <w:rFonts w:cs="Arial"/>
          <w:b/>
          <w:szCs w:val="20"/>
        </w:rPr>
        <w:t>vestment:</w:t>
      </w:r>
      <w:r w:rsidR="00CC3BF9" w:rsidRPr="00C27E5F">
        <w:t xml:space="preserve"> Assets are held for a unit of time and the return is calculated</w:t>
      </w:r>
      <w:r w:rsidR="006D066A">
        <w:t>. The fund’s duration stays constant through time.</w:t>
      </w:r>
    </w:p>
    <w:p w14:paraId="33966A2C" w14:textId="3442F9D8" w:rsidR="00D7675B" w:rsidRPr="00C27E5F" w:rsidRDefault="00B02834" w:rsidP="00D5085D">
      <w:pPr>
        <w:pStyle w:val="ListParagraph"/>
        <w:numPr>
          <w:ilvl w:val="0"/>
          <w:numId w:val="10"/>
        </w:numPr>
      </w:pPr>
      <w:r w:rsidRPr="00C27E5F">
        <w:t>Inferred Cash Mode:</w:t>
      </w:r>
    </w:p>
    <w:p w14:paraId="0877A645" w14:textId="1D1DBF6D" w:rsidR="00B02834" w:rsidRPr="00C27E5F" w:rsidRDefault="00B02834" w:rsidP="00D5085D">
      <w:pPr>
        <w:pStyle w:val="ListParagraph"/>
        <w:numPr>
          <w:ilvl w:val="1"/>
          <w:numId w:val="10"/>
        </w:numPr>
        <w:rPr>
          <w:b/>
        </w:rPr>
      </w:pPr>
      <w:r w:rsidRPr="00C27E5F">
        <w:rPr>
          <w:b/>
        </w:rPr>
        <w:t xml:space="preserve">Cash on Account: </w:t>
      </w:r>
      <w:r w:rsidRPr="00C27E5F">
        <w:t>The difference between user defined market value and implied market value is captured by a single cash amount.</w:t>
      </w:r>
    </w:p>
    <w:p w14:paraId="194569D4" w14:textId="382CFCB7" w:rsidR="00B02834" w:rsidRPr="00C27E5F" w:rsidRDefault="00B02834" w:rsidP="00D5085D">
      <w:pPr>
        <w:pStyle w:val="ListParagraph"/>
        <w:numPr>
          <w:ilvl w:val="1"/>
          <w:numId w:val="10"/>
        </w:numPr>
        <w:rPr>
          <w:b/>
        </w:rPr>
      </w:pPr>
      <w:r w:rsidRPr="00C27E5F">
        <w:rPr>
          <w:b/>
        </w:rPr>
        <w:t>Floating Cashflow:</w:t>
      </w:r>
      <w:r w:rsidRPr="00C27E5F">
        <w:t xml:space="preserve"> The difference between user defined market value and implied market value is captured by cashflows that match the cashflow profile of the sensitivities.</w:t>
      </w:r>
    </w:p>
    <w:p w14:paraId="072869AD" w14:textId="77777777" w:rsidR="00193ACB" w:rsidRPr="00C27E5F" w:rsidRDefault="00193ACB" w:rsidP="00D5085D">
      <w:pPr>
        <w:pStyle w:val="ListParagraph"/>
        <w:numPr>
          <w:ilvl w:val="0"/>
          <w:numId w:val="10"/>
        </w:numPr>
      </w:pPr>
      <w:r w:rsidRPr="00C27E5F">
        <w:rPr>
          <w:b/>
        </w:rPr>
        <w:t>Grouping:</w:t>
      </w:r>
      <w:r w:rsidR="006D331F" w:rsidRPr="00C27E5F">
        <w:t xml:space="preserve"> D</w:t>
      </w:r>
      <w:r w:rsidRPr="00C27E5F">
        <w:t>etermines what category the fund should belong to for aggregation with other funds in various reports, charts, displays, and other elements of the UI</w:t>
      </w:r>
    </w:p>
    <w:p w14:paraId="346AD702" w14:textId="77777777" w:rsidR="002D2C85" w:rsidRPr="00C27E5F" w:rsidRDefault="002D2C85" w:rsidP="00D5085D">
      <w:pPr>
        <w:pStyle w:val="ListParagraph"/>
        <w:numPr>
          <w:ilvl w:val="0"/>
          <w:numId w:val="10"/>
        </w:numPr>
        <w:rPr>
          <w:shd w:val="clear" w:color="auto" w:fill="FFFFFF"/>
        </w:rPr>
      </w:pPr>
      <w:r w:rsidRPr="00C27E5F">
        <w:rPr>
          <w:b/>
          <w:shd w:val="clear" w:color="auto" w:fill="FFFFFF"/>
        </w:rPr>
        <w:lastRenderedPageBreak/>
        <w:t>marketDataService.GetMarketIndex(‘INDEX CODE’, valuationDate):</w:t>
      </w:r>
      <w:r w:rsidR="006D331F" w:rsidRPr="00C27E5F">
        <w:rPr>
          <w:shd w:val="clear" w:color="auto" w:fill="FFFFFF"/>
        </w:rPr>
        <w:t xml:space="preserve"> The P</w:t>
      </w:r>
      <w:r w:rsidRPr="00C27E5F">
        <w:rPr>
          <w:shd w:val="clear" w:color="auto" w:fill="FFFFFF"/>
        </w:rPr>
        <w:t>ython expression that should be used if the index you would like to track is in the same currency as your fund.</w:t>
      </w:r>
    </w:p>
    <w:p w14:paraId="01C7344F" w14:textId="2F0316FC" w:rsidR="002D2C85" w:rsidRPr="00C27E5F" w:rsidRDefault="002D2C85" w:rsidP="00D5085D">
      <w:pPr>
        <w:pStyle w:val="ListParagraph"/>
        <w:numPr>
          <w:ilvl w:val="0"/>
          <w:numId w:val="10"/>
        </w:numPr>
        <w:rPr>
          <w:shd w:val="clear" w:color="auto" w:fill="FFFFFF"/>
        </w:rPr>
      </w:pPr>
      <w:r w:rsidRPr="00C27E5F">
        <w:rPr>
          <w:b/>
          <w:shd w:val="clear" w:color="auto" w:fill="FFFFFF"/>
        </w:rPr>
        <w:t>marketDataService.GetMarketIndexInReportingCurrency(‘INDEX CODE',currency,valuationDate):</w:t>
      </w:r>
      <w:r w:rsidR="006D331F" w:rsidRPr="00C27E5F">
        <w:rPr>
          <w:shd w:val="clear" w:color="auto" w:fill="FFFFFF"/>
        </w:rPr>
        <w:t xml:space="preserve"> The P</w:t>
      </w:r>
      <w:r w:rsidRPr="00C27E5F">
        <w:rPr>
          <w:shd w:val="clear" w:color="auto" w:fill="FFFFFF"/>
        </w:rPr>
        <w:t xml:space="preserve">ython expression that should be used if the index you would like to track is </w:t>
      </w:r>
      <w:r w:rsidR="00084219" w:rsidRPr="00C27E5F">
        <w:rPr>
          <w:shd w:val="clear" w:color="auto" w:fill="FFFFFF"/>
        </w:rPr>
        <w:t xml:space="preserve">not </w:t>
      </w:r>
      <w:r w:rsidRPr="00C27E5F">
        <w:rPr>
          <w:shd w:val="clear" w:color="auto" w:fill="FFFFFF"/>
        </w:rPr>
        <w:t>in the same currency as your fund.</w:t>
      </w:r>
    </w:p>
    <w:p w14:paraId="190A6E8C" w14:textId="3D6F2699" w:rsidR="00193ACB" w:rsidRPr="00F67247" w:rsidRDefault="00193ACB" w:rsidP="00F67247">
      <w:pPr>
        <w:rPr>
          <w:rFonts w:eastAsiaTheme="majorEastAsia" w:cstheme="majorBidi"/>
          <w:b/>
          <w:bCs/>
          <w:color w:val="4E6EA5" w:themeColor="accent4"/>
          <w:sz w:val="22"/>
        </w:rPr>
      </w:pPr>
      <w:bookmarkStart w:id="37" w:name="_Toc441565257"/>
      <w:r w:rsidRPr="00F67247">
        <w:rPr>
          <w:rFonts w:eastAsiaTheme="majorEastAsia" w:cstheme="majorBidi"/>
          <w:b/>
          <w:bCs/>
          <w:color w:val="4E6EA5" w:themeColor="accent4"/>
          <w:sz w:val="22"/>
        </w:rPr>
        <w:t>Updating a fund</w:t>
      </w:r>
      <w:bookmarkEnd w:id="37"/>
    </w:p>
    <w:p w14:paraId="403FBD10" w14:textId="2B93B77D" w:rsidR="00193ACB" w:rsidRPr="00C27E5F" w:rsidRDefault="00193ACB" w:rsidP="00D5085D">
      <w:pPr>
        <w:pStyle w:val="ListParagraph"/>
        <w:numPr>
          <w:ilvl w:val="0"/>
          <w:numId w:val="14"/>
        </w:numPr>
      </w:pPr>
      <w:r w:rsidRPr="00C27E5F">
        <w:rPr>
          <w:b/>
        </w:rPr>
        <w:t>Shift size:</w:t>
      </w:r>
      <w:r w:rsidRPr="00C27E5F">
        <w:t xml:space="preserve"> </w:t>
      </w:r>
      <w:r w:rsidR="00EF2CB0" w:rsidRPr="00C27E5F">
        <w:t>The</w:t>
      </w:r>
      <w:r w:rsidRPr="00C27E5F">
        <w:t xml:space="preserve"> size of the shift which was used to determine the sensitivities. For example, 1 basis point.</w:t>
      </w:r>
    </w:p>
    <w:p w14:paraId="5CF2EDDB" w14:textId="4F6197A6" w:rsidR="00A2055A" w:rsidRPr="00C27E5F" w:rsidRDefault="00A2055A" w:rsidP="00D5085D">
      <w:pPr>
        <w:pStyle w:val="ListParagraph"/>
        <w:numPr>
          <w:ilvl w:val="0"/>
          <w:numId w:val="14"/>
        </w:numPr>
      </w:pPr>
      <w:r w:rsidRPr="00C27E5F">
        <w:rPr>
          <w:b/>
        </w:rPr>
        <w:t>Implied market value:</w:t>
      </w:r>
      <w:r w:rsidRPr="00C27E5F">
        <w:t xml:space="preserve"> The present value of the cashflows implied by the set of user provided sensitivities.</w:t>
      </w:r>
    </w:p>
    <w:p w14:paraId="6844DE3C" w14:textId="77777777" w:rsidR="00193ACB" w:rsidRPr="00C27E5F" w:rsidRDefault="00193ACB" w:rsidP="00D5085D">
      <w:pPr>
        <w:pStyle w:val="ListParagraph"/>
        <w:numPr>
          <w:ilvl w:val="0"/>
          <w:numId w:val="14"/>
        </w:numPr>
      </w:pPr>
      <w:r w:rsidRPr="00C27E5F">
        <w:t>Interpolation methods</w:t>
      </w:r>
      <w:r w:rsidR="00CC3BF9" w:rsidRPr="00C27E5F">
        <w:t>:</w:t>
      </w:r>
    </w:p>
    <w:p w14:paraId="350E9251" w14:textId="77777777" w:rsidR="00193ACB" w:rsidRPr="00C27E5F" w:rsidRDefault="00193ACB" w:rsidP="00D5085D">
      <w:pPr>
        <w:pStyle w:val="ListParagraph"/>
        <w:numPr>
          <w:ilvl w:val="1"/>
          <w:numId w:val="14"/>
        </w:numPr>
      </w:pPr>
      <w:r w:rsidRPr="00C27E5F">
        <w:rPr>
          <w:b/>
        </w:rPr>
        <w:t>Bullet:</w:t>
      </w:r>
      <w:r w:rsidRPr="00C27E5F">
        <w:t xml:space="preserve"> The cashflow inferred from the sensitivity will be placed exactly at the tenor where the sensitivity is entered. This is useful for bullet-like instruments, or where the sensitivity and cashflow structure are precisely known (such as swaps or single zero coupon bonds and ‘STRIPS’).</w:t>
      </w:r>
    </w:p>
    <w:p w14:paraId="007DB2AE" w14:textId="3BA424FC" w:rsidR="006D331F" w:rsidRPr="00C27E5F" w:rsidRDefault="00193ACB" w:rsidP="00D5085D">
      <w:pPr>
        <w:pStyle w:val="ListParagraph"/>
        <w:numPr>
          <w:ilvl w:val="1"/>
          <w:numId w:val="14"/>
        </w:numPr>
      </w:pPr>
      <w:r w:rsidRPr="00C27E5F">
        <w:rPr>
          <w:b/>
        </w:rPr>
        <w:t>Flat 01s:</w:t>
      </w:r>
      <w:r w:rsidR="006D331F" w:rsidRPr="00C27E5F">
        <w:t xml:space="preserve"> F</w:t>
      </w:r>
      <w:r w:rsidRPr="00C27E5F">
        <w:t xml:space="preserve">or sensitivities spanning multiple tenors (a bucket), the sensitivity is assumed equal over each of the tenor by dividing the sensitivity for the bucket by the width of the bucket. This tends to generate a series of downward sloping cashflows within the bucket (as the duration of the tenors increase within the bucket). </w:t>
      </w:r>
    </w:p>
    <w:p w14:paraId="713C7FBF" w14:textId="77777777" w:rsidR="00193ACB" w:rsidRPr="00C27E5F" w:rsidRDefault="00193ACB" w:rsidP="00D5085D">
      <w:pPr>
        <w:pStyle w:val="ListParagraph"/>
        <w:numPr>
          <w:ilvl w:val="0"/>
          <w:numId w:val="14"/>
        </w:numPr>
      </w:pPr>
      <w:r w:rsidRPr="00C27E5F">
        <w:t xml:space="preserve">Sensitivity type: </w:t>
      </w:r>
    </w:p>
    <w:p w14:paraId="38FDA79E" w14:textId="77777777" w:rsidR="00193ACB" w:rsidRPr="00C27E5F" w:rsidRDefault="00193ACB" w:rsidP="00D5085D">
      <w:pPr>
        <w:pStyle w:val="ListParagraph"/>
        <w:numPr>
          <w:ilvl w:val="1"/>
          <w:numId w:val="14"/>
        </w:numPr>
      </w:pPr>
      <w:r w:rsidRPr="00C27E5F">
        <w:rPr>
          <w:b/>
          <w:shd w:val="clear" w:color="auto" w:fill="FFFFFF"/>
        </w:rPr>
        <w:t>Square Shift PV01s:</w:t>
      </w:r>
      <w:r w:rsidR="006D331F" w:rsidRPr="00C27E5F">
        <w:rPr>
          <w:shd w:val="clear" w:color="auto" w:fill="FFFFFF"/>
        </w:rPr>
        <w:t xml:space="preserve"> T</w:t>
      </w:r>
      <w:r w:rsidRPr="00C27E5F">
        <w:rPr>
          <w:shd w:val="clear" w:color="auto" w:fill="FFFFFF"/>
        </w:rPr>
        <w:t>he sensitivities entered correspond to shifting the corresponding rate or yield curve uniformly upwards (by the “Shift size” parameter)</w:t>
      </w:r>
      <w:r w:rsidR="00EF2CB0" w:rsidRPr="00C27E5F">
        <w:rPr>
          <w:shd w:val="clear" w:color="auto" w:fill="FFFFFF"/>
        </w:rPr>
        <w:t>.</w:t>
      </w:r>
    </w:p>
    <w:p w14:paraId="7E1D73BF" w14:textId="77777777" w:rsidR="00193ACB" w:rsidRPr="00C27E5F" w:rsidRDefault="00193ACB" w:rsidP="00D5085D">
      <w:pPr>
        <w:pStyle w:val="ListParagraph"/>
        <w:numPr>
          <w:ilvl w:val="0"/>
          <w:numId w:val="14"/>
        </w:numPr>
      </w:pPr>
      <w:r w:rsidRPr="00C27E5F">
        <w:rPr>
          <w:b/>
        </w:rPr>
        <w:t>Sensitivity market value:</w:t>
      </w:r>
      <w:r w:rsidR="006D331F" w:rsidRPr="00C27E5F">
        <w:t xml:space="preserve"> E</w:t>
      </w:r>
      <w:r w:rsidRPr="00C27E5F">
        <w:t>nter the total market value of instruments which generated the sensitivities provided</w:t>
      </w:r>
      <w:r w:rsidR="00EF2CB0" w:rsidRPr="00C27E5F">
        <w:t>.</w:t>
      </w:r>
    </w:p>
    <w:p w14:paraId="4AEE549B" w14:textId="77777777" w:rsidR="00193ACB" w:rsidRPr="00C27E5F" w:rsidRDefault="00193ACB" w:rsidP="00D5085D">
      <w:pPr>
        <w:pStyle w:val="ListParagraph"/>
        <w:numPr>
          <w:ilvl w:val="0"/>
          <w:numId w:val="14"/>
        </w:numPr>
      </w:pPr>
      <w:r w:rsidRPr="00C27E5F">
        <w:rPr>
          <w:b/>
        </w:rPr>
        <w:t>Notional:</w:t>
      </w:r>
      <w:r w:rsidR="006D331F" w:rsidRPr="00C27E5F">
        <w:t xml:space="preserve"> E</w:t>
      </w:r>
      <w:r w:rsidRPr="00C27E5F">
        <w:t>nter the notional market value of instruments which generated the sensitivities provided</w:t>
      </w:r>
      <w:r w:rsidR="00EF2CB0" w:rsidRPr="00C27E5F">
        <w:t>.</w:t>
      </w:r>
    </w:p>
    <w:p w14:paraId="34309FA4" w14:textId="77777777" w:rsidR="00193ACB" w:rsidRPr="00C27E5F" w:rsidRDefault="00193ACB" w:rsidP="00D5085D">
      <w:pPr>
        <w:pStyle w:val="ListParagraph"/>
        <w:numPr>
          <w:ilvl w:val="0"/>
          <w:numId w:val="14"/>
        </w:numPr>
      </w:pPr>
      <w:r w:rsidRPr="00C27E5F">
        <w:rPr>
          <w:b/>
        </w:rPr>
        <w:t>PV01:</w:t>
      </w:r>
      <w:r w:rsidR="006D331F" w:rsidRPr="00C27E5F">
        <w:t xml:space="preserve"> S</w:t>
      </w:r>
      <w:r w:rsidRPr="00C27E5F">
        <w:t>ensitivity to changes in risk free interest rates</w:t>
      </w:r>
      <w:r w:rsidR="00EF2CB0" w:rsidRPr="00C27E5F">
        <w:t>.</w:t>
      </w:r>
    </w:p>
    <w:p w14:paraId="48692E8B" w14:textId="77777777" w:rsidR="00193ACB" w:rsidRPr="00C27E5F" w:rsidRDefault="00193ACB" w:rsidP="00D5085D">
      <w:pPr>
        <w:pStyle w:val="ListParagraph"/>
        <w:numPr>
          <w:ilvl w:val="0"/>
          <w:numId w:val="14"/>
        </w:numPr>
      </w:pPr>
      <w:r w:rsidRPr="00C27E5F">
        <w:rPr>
          <w:b/>
        </w:rPr>
        <w:t>CR01:</w:t>
      </w:r>
      <w:r w:rsidR="006D331F" w:rsidRPr="00C27E5F">
        <w:t xml:space="preserve"> S</w:t>
      </w:r>
      <w:r w:rsidRPr="00C27E5F">
        <w:t>ensitivity to changes in credit yields</w:t>
      </w:r>
      <w:r w:rsidR="00EF2CB0" w:rsidRPr="00C27E5F">
        <w:t>.</w:t>
      </w:r>
    </w:p>
    <w:p w14:paraId="35DADAD4" w14:textId="04C4FDCA" w:rsidR="009E6F3C" w:rsidRDefault="00193ACB" w:rsidP="00982FB1">
      <w:pPr>
        <w:pStyle w:val="ListParagraph"/>
        <w:numPr>
          <w:ilvl w:val="0"/>
          <w:numId w:val="14"/>
        </w:numPr>
      </w:pPr>
      <w:r w:rsidRPr="00C27E5F">
        <w:rPr>
          <w:b/>
        </w:rPr>
        <w:t>IE01:</w:t>
      </w:r>
      <w:r w:rsidR="006D331F" w:rsidRPr="00C27E5F">
        <w:t xml:space="preserve"> S</w:t>
      </w:r>
      <w:r w:rsidRPr="00C27E5F">
        <w:t>ensitivity to changes in inflation expectation rates</w:t>
      </w:r>
      <w:r w:rsidR="00EF2CB0" w:rsidRPr="00C27E5F">
        <w:t>.</w:t>
      </w:r>
    </w:p>
    <w:p w14:paraId="77F2DD29" w14:textId="4508E3B1" w:rsidR="00154C8F" w:rsidRPr="00C27E5F" w:rsidRDefault="00154C8F" w:rsidP="00154C8F">
      <w:pPr>
        <w:pStyle w:val="ListParagraph"/>
        <w:numPr>
          <w:ilvl w:val="0"/>
          <w:numId w:val="14"/>
        </w:numPr>
      </w:pPr>
      <w:r w:rsidRPr="00C27E5F">
        <w:rPr>
          <w:b/>
        </w:rPr>
        <w:t>Spread:</w:t>
      </w:r>
      <w:r w:rsidRPr="00C27E5F">
        <w:t xml:space="preserve"> </w:t>
      </w:r>
      <w:r>
        <w:t>Spread appears in two contexts when creating a sensitivities fund update. Firstly, a user inputs a parallel spread to the fund’s risk free curve for each set of CR01s</w:t>
      </w:r>
      <w:r w:rsidRPr="00C27E5F">
        <w:t>.</w:t>
      </w:r>
      <w:r>
        <w:t xml:space="preserve"> </w:t>
      </w:r>
      <w:r w:rsidR="00492477">
        <w:t>An aggregate z-spread to the risk free curve is calculated at the end of the update as the value that discounts the aggregate cash flows to the implied market value.</w:t>
      </w:r>
    </w:p>
    <w:p w14:paraId="1448E96E" w14:textId="69E84A59" w:rsidR="00154C8F" w:rsidRPr="008E3296" w:rsidRDefault="00154C8F" w:rsidP="00982FB1">
      <w:pPr>
        <w:pStyle w:val="ListParagraph"/>
        <w:numPr>
          <w:ilvl w:val="0"/>
          <w:numId w:val="14"/>
        </w:numPr>
        <w:rPr>
          <w:b/>
        </w:rPr>
      </w:pPr>
      <w:r w:rsidRPr="008E3296">
        <w:rPr>
          <w:b/>
        </w:rPr>
        <w:lastRenderedPageBreak/>
        <w:t>Yield</w:t>
      </w:r>
      <w:r>
        <w:rPr>
          <w:b/>
        </w:rPr>
        <w:t>:</w:t>
      </w:r>
      <w:r w:rsidR="00492477">
        <w:t xml:space="preserve"> The yield of a sensitivities fund is the value that discounts the aggregate cash flows of the fund to the implied market value.</w:t>
      </w:r>
    </w:p>
    <w:p w14:paraId="0F792103" w14:textId="552033E0" w:rsidR="00492477" w:rsidRPr="008E3296" w:rsidRDefault="00492477" w:rsidP="00492477">
      <w:pPr>
        <w:pStyle w:val="ListParagraph"/>
        <w:numPr>
          <w:ilvl w:val="0"/>
          <w:numId w:val="14"/>
        </w:numPr>
        <w:rPr>
          <w:b/>
        </w:rPr>
      </w:pPr>
      <w:r>
        <w:rPr>
          <w:b/>
        </w:rPr>
        <w:t xml:space="preserve">Effective Duration: </w:t>
      </w:r>
      <w:r>
        <w:t>The effective duration of a sensitivities fund is calculated as:</w:t>
      </w:r>
      <w:r>
        <w:br/>
      </w:r>
      <m:oMathPara>
        <m:oMath>
          <m:sSub>
            <m:sSubPr>
              <m:ctrlPr>
                <w:rPr>
                  <w:rFonts w:ascii="Cambria Math" w:hAnsi="Cambria Math" w:cs="Cambria Math"/>
                </w:rPr>
              </m:ctrlPr>
            </m:sSubPr>
            <m:e>
              <m:r>
                <w:rPr>
                  <w:rFonts w:ascii="Cambria Math" w:hAnsi="Cambria Math" w:cs="Cambria Math"/>
                </w:rPr>
                <m:t>D</m:t>
              </m:r>
            </m:e>
            <m:sub>
              <m:r>
                <w:rPr>
                  <w:rFonts w:ascii="Cambria Math" w:hAnsi="Cambria Math" w:cs="Cambria Math"/>
                </w:rPr>
                <m:t>E</m:t>
              </m:r>
            </m:sub>
          </m:sSub>
          <m:r>
            <m:rPr>
              <m:sty m:val="p"/>
            </m:rPr>
            <w:rPr>
              <w:rFonts w:ascii="Cambria Math" w:hAnsi="Cambria Math" w:cs="Cambria Math"/>
            </w:rPr>
            <m:t>=</m:t>
          </m:r>
          <m:f>
            <m:fPr>
              <m:ctrlPr>
                <w:rPr>
                  <w:rFonts w:ascii="Cambria Math" w:hAnsi="Cambria Math"/>
                </w:rPr>
              </m:ctrlPr>
            </m:fPr>
            <m:num>
              <m:sSub>
                <m:sSubPr>
                  <m:ctrlPr>
                    <w:rPr>
                      <w:rFonts w:ascii="Cambria Math" w:hAnsi="Cambria Math" w:cs="Cambria Math"/>
                    </w:rPr>
                  </m:ctrlPr>
                </m:sSubPr>
                <m:e>
                  <m:r>
                    <m:rPr>
                      <m:sty m:val="p"/>
                    </m:rPr>
                    <w:rPr>
                      <w:rFonts w:ascii="Cambria Math" w:hAnsi="Cambria Math" w:cs="Cambria Math"/>
                    </w:rPr>
                    <m:t>MV</m:t>
                  </m:r>
                </m:e>
                <m:sub>
                  <m:r>
                    <m:rPr>
                      <m:sty m:val="p"/>
                    </m:rPr>
                    <w:rPr>
                      <w:rFonts w:ascii="Cambria Math" w:hAnsi="Cambria Math" w:cs="Cambria Math"/>
                    </w:rPr>
                    <m:t>-</m:t>
                  </m:r>
                </m:sub>
              </m:sSub>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cs="Cambria Math"/>
                    </w:rPr>
                    <m:t>MV</m:t>
                  </m:r>
                </m:e>
                <m:sub>
                  <m:r>
                    <m:rPr>
                      <m:sty m:val="p"/>
                    </m:rPr>
                    <w:rPr>
                      <w:rFonts w:ascii="Cambria Math" w:hAnsi="Cambria Math" w:cs="Cambria Math"/>
                    </w:rPr>
                    <m:t>+</m:t>
                  </m:r>
                </m:sub>
              </m:sSub>
            </m:num>
            <m:den>
              <m:r>
                <m:rPr>
                  <m:sty m:val="p"/>
                </m:rPr>
                <w:rPr>
                  <w:rFonts w:ascii="Cambria Math" w:hAnsi="Cambria Math" w:cs="Cambria Math"/>
                </w:rPr>
                <m:t>2</m:t>
              </m:r>
              <m:sSub>
                <m:sSubPr>
                  <m:ctrlPr>
                    <w:rPr>
                      <w:rFonts w:ascii="Cambria Math" w:hAnsi="Cambria Math" w:cs="Cambria Math"/>
                    </w:rPr>
                  </m:ctrlPr>
                </m:sSubPr>
                <m:e>
                  <m:r>
                    <m:rPr>
                      <m:sty m:val="p"/>
                    </m:rPr>
                    <w:rPr>
                      <w:rFonts w:ascii="Cambria Math" w:hAnsi="Cambria Math" w:cs="Cambria Math"/>
                    </w:rPr>
                    <m:t>×MV</m:t>
                  </m:r>
                </m:e>
                <m:sub>
                  <m:r>
                    <m:rPr>
                      <m:sty m:val="p"/>
                    </m:rPr>
                    <w:rPr>
                      <w:rFonts w:ascii="Cambria Math" w:hAnsi="Cambria Math" w:cs="Cambria Math"/>
                    </w:rPr>
                    <m:t>0</m:t>
                  </m:r>
                </m:sub>
              </m:sSub>
              <m:r>
                <m:rPr>
                  <m:sty m:val="p"/>
                </m:rPr>
                <w:rPr>
                  <w:rFonts w:ascii="Cambria Math" w:hAnsi="Cambria Math" w:cs="Cambria Math"/>
                </w:rPr>
                <m:t>×0.0001</m:t>
              </m:r>
            </m:den>
          </m:f>
          <m:r>
            <m:rPr>
              <m:sty m:val="p"/>
            </m:rPr>
            <w:rPr>
              <w:rFonts w:ascii="Cambria Math" w:hAnsi="Cambria Math"/>
            </w:rPr>
            <w:br/>
          </m:r>
        </m:oMath>
      </m:oMathPara>
      <w:r w:rsidRPr="008E3296">
        <w:t>where the market values correspond to the fund market value assuming a 1bps shift in rates down or up respectively, and the unstressed fund market value.</w:t>
      </w:r>
    </w:p>
    <w:p w14:paraId="2809D367" w14:textId="77777777" w:rsidR="009E6F3C" w:rsidRPr="00C27E5F" w:rsidRDefault="009E6F3C" w:rsidP="00D5085D"/>
    <w:p w14:paraId="1BFFEED6" w14:textId="45A849FA" w:rsidR="00EF327F" w:rsidRPr="00C27E5F" w:rsidRDefault="00F60D21" w:rsidP="00D5085D">
      <w:bookmarkStart w:id="38" w:name="_Toc276118371"/>
      <w:bookmarkEnd w:id="19"/>
      <w:bookmarkEnd w:id="35"/>
      <w:r w:rsidRPr="00C27E5F">
        <w:br w:type="page"/>
      </w:r>
    </w:p>
    <w:p w14:paraId="447A481B" w14:textId="25C6DC92" w:rsidR="00696C3B" w:rsidRDefault="00696C3B" w:rsidP="00D5085D">
      <w:pPr>
        <w:pStyle w:val="Heading1"/>
      </w:pPr>
      <w:bookmarkStart w:id="39" w:name="_Toc22291655"/>
      <w:r w:rsidRPr="00C27E5F">
        <w:lastRenderedPageBreak/>
        <w:t>Groupings</w:t>
      </w:r>
      <w:bookmarkEnd w:id="39"/>
    </w:p>
    <w:p w14:paraId="590897D1" w14:textId="1F964878" w:rsidR="005C78DB" w:rsidRPr="005C78DB" w:rsidRDefault="005C78DB" w:rsidP="005C78DB">
      <w:r>
        <w:t>The Grouping of a fund determines how funds are aggregated in different asset classes.</w:t>
      </w:r>
    </w:p>
    <w:tbl>
      <w:tblPr>
        <w:tblW w:w="9781" w:type="dxa"/>
        <w:tblInd w:w="-714" w:type="dxa"/>
        <w:tblLook w:val="04A0" w:firstRow="1" w:lastRow="0" w:firstColumn="1" w:lastColumn="0" w:noHBand="0" w:noVBand="1"/>
      </w:tblPr>
      <w:tblGrid>
        <w:gridCol w:w="2552"/>
        <w:gridCol w:w="2202"/>
        <w:gridCol w:w="222"/>
        <w:gridCol w:w="2396"/>
        <w:gridCol w:w="2409"/>
      </w:tblGrid>
      <w:tr w:rsidR="00696C3B" w:rsidRPr="00C27E5F" w14:paraId="41E96B6E" w14:textId="77777777" w:rsidTr="00696C3B">
        <w:trPr>
          <w:trHeight w:val="300"/>
        </w:trPr>
        <w:tc>
          <w:tcPr>
            <w:tcW w:w="2552" w:type="dxa"/>
            <w:tcBorders>
              <w:top w:val="single" w:sz="4" w:space="0" w:color="9BC2E6"/>
              <w:left w:val="single" w:sz="4" w:space="0" w:color="9BC2E6"/>
              <w:bottom w:val="single" w:sz="4" w:space="0" w:color="9BC2E6"/>
              <w:right w:val="nil"/>
            </w:tcBorders>
            <w:shd w:val="clear" w:color="5B9BD5" w:fill="5B9BD5"/>
            <w:noWrap/>
            <w:vAlign w:val="bottom"/>
            <w:hideMark/>
          </w:tcPr>
          <w:p w14:paraId="222D0EC6" w14:textId="77777777" w:rsidR="00696C3B" w:rsidRPr="00C27E5F" w:rsidRDefault="00696C3B" w:rsidP="00D5085D">
            <w:pPr>
              <w:rPr>
                <w:lang w:eastAsia="en-GB"/>
              </w:rPr>
            </w:pPr>
            <w:r w:rsidRPr="00C27E5F">
              <w:rPr>
                <w:lang w:eastAsia="en-GB"/>
              </w:rPr>
              <w:t>Grouping</w:t>
            </w:r>
          </w:p>
        </w:tc>
        <w:tc>
          <w:tcPr>
            <w:tcW w:w="2202" w:type="dxa"/>
            <w:tcBorders>
              <w:top w:val="single" w:sz="4" w:space="0" w:color="9BC2E6"/>
              <w:left w:val="nil"/>
              <w:bottom w:val="single" w:sz="4" w:space="0" w:color="9BC2E6"/>
              <w:right w:val="single" w:sz="4" w:space="0" w:color="9BC2E6"/>
            </w:tcBorders>
            <w:shd w:val="clear" w:color="5B9BD5" w:fill="5B9BD5"/>
            <w:noWrap/>
            <w:vAlign w:val="bottom"/>
            <w:hideMark/>
          </w:tcPr>
          <w:p w14:paraId="359C890A" w14:textId="77777777" w:rsidR="00696C3B" w:rsidRPr="00C27E5F" w:rsidRDefault="00696C3B" w:rsidP="00D5085D">
            <w:pPr>
              <w:rPr>
                <w:lang w:eastAsia="en-GB"/>
              </w:rPr>
            </w:pPr>
            <w:r w:rsidRPr="00C27E5F">
              <w:rPr>
                <w:lang w:eastAsia="en-GB"/>
              </w:rPr>
              <w:t>Asset Class</w:t>
            </w:r>
          </w:p>
        </w:tc>
        <w:tc>
          <w:tcPr>
            <w:tcW w:w="222" w:type="dxa"/>
            <w:tcBorders>
              <w:top w:val="nil"/>
              <w:left w:val="nil"/>
              <w:bottom w:val="nil"/>
              <w:right w:val="nil"/>
            </w:tcBorders>
            <w:shd w:val="clear" w:color="auto" w:fill="auto"/>
            <w:noWrap/>
            <w:vAlign w:val="bottom"/>
            <w:hideMark/>
          </w:tcPr>
          <w:p w14:paraId="51420692" w14:textId="77777777" w:rsidR="00696C3B" w:rsidRPr="00C27E5F" w:rsidRDefault="00696C3B" w:rsidP="00D5085D">
            <w:pPr>
              <w:rPr>
                <w:lang w:eastAsia="en-GB"/>
              </w:rPr>
            </w:pPr>
          </w:p>
        </w:tc>
        <w:tc>
          <w:tcPr>
            <w:tcW w:w="2396" w:type="dxa"/>
            <w:tcBorders>
              <w:top w:val="single" w:sz="4" w:space="0" w:color="9BC2E6"/>
              <w:left w:val="single" w:sz="4" w:space="0" w:color="9BC2E6"/>
              <w:bottom w:val="single" w:sz="4" w:space="0" w:color="9BC2E6"/>
              <w:right w:val="nil"/>
            </w:tcBorders>
            <w:shd w:val="clear" w:color="5B9BD5" w:fill="5B9BD5"/>
            <w:noWrap/>
            <w:vAlign w:val="bottom"/>
            <w:hideMark/>
          </w:tcPr>
          <w:p w14:paraId="6D02E2E2" w14:textId="77777777" w:rsidR="00696C3B" w:rsidRPr="00C27E5F" w:rsidRDefault="00696C3B" w:rsidP="00D5085D">
            <w:pPr>
              <w:rPr>
                <w:lang w:eastAsia="en-GB"/>
              </w:rPr>
            </w:pPr>
            <w:r w:rsidRPr="00C27E5F">
              <w:rPr>
                <w:lang w:eastAsia="en-GB"/>
              </w:rPr>
              <w:t>Grouping</w:t>
            </w:r>
          </w:p>
        </w:tc>
        <w:tc>
          <w:tcPr>
            <w:tcW w:w="2409" w:type="dxa"/>
            <w:tcBorders>
              <w:top w:val="single" w:sz="4" w:space="0" w:color="9BC2E6"/>
              <w:left w:val="nil"/>
              <w:bottom w:val="single" w:sz="4" w:space="0" w:color="9BC2E6"/>
              <w:right w:val="single" w:sz="4" w:space="0" w:color="9BC2E6"/>
            </w:tcBorders>
            <w:shd w:val="clear" w:color="5B9BD5" w:fill="5B9BD5"/>
            <w:noWrap/>
            <w:vAlign w:val="bottom"/>
            <w:hideMark/>
          </w:tcPr>
          <w:p w14:paraId="22C6DBC2" w14:textId="77777777" w:rsidR="00696C3B" w:rsidRPr="00C27E5F" w:rsidRDefault="00696C3B" w:rsidP="00D5085D">
            <w:pPr>
              <w:rPr>
                <w:lang w:eastAsia="en-GB"/>
              </w:rPr>
            </w:pPr>
            <w:r w:rsidRPr="00C27E5F">
              <w:rPr>
                <w:lang w:eastAsia="en-GB"/>
              </w:rPr>
              <w:t>Asset Class</w:t>
            </w:r>
          </w:p>
        </w:tc>
      </w:tr>
      <w:tr w:rsidR="0098652D" w:rsidRPr="00C27E5F" w14:paraId="7FB7C268" w14:textId="77777777" w:rsidTr="00696C3B">
        <w:trPr>
          <w:trHeight w:val="300"/>
        </w:trPr>
        <w:tc>
          <w:tcPr>
            <w:tcW w:w="2552" w:type="dxa"/>
            <w:tcBorders>
              <w:top w:val="nil"/>
              <w:left w:val="single" w:sz="4" w:space="0" w:color="9BC2E6"/>
              <w:bottom w:val="single" w:sz="4" w:space="0" w:color="9BC2E6"/>
              <w:right w:val="nil"/>
            </w:tcBorders>
            <w:shd w:val="clear" w:color="DDEBF7" w:fill="DDEBF7"/>
            <w:noWrap/>
            <w:vAlign w:val="bottom"/>
            <w:hideMark/>
          </w:tcPr>
          <w:p w14:paraId="32CB3F84" w14:textId="34C04803" w:rsidR="0098652D" w:rsidRPr="00C27E5F" w:rsidRDefault="0098652D" w:rsidP="00D5085D">
            <w:pPr>
              <w:rPr>
                <w:rFonts w:eastAsia="Times New Roman" w:cs="Arial"/>
                <w:b/>
                <w:bCs/>
                <w:lang w:eastAsia="en-GB"/>
              </w:rPr>
            </w:pPr>
            <w:r w:rsidRPr="00C27E5F">
              <w:t>Absolute Return</w:t>
            </w:r>
          </w:p>
        </w:tc>
        <w:tc>
          <w:tcPr>
            <w:tcW w:w="2202" w:type="dxa"/>
            <w:tcBorders>
              <w:top w:val="nil"/>
              <w:left w:val="nil"/>
              <w:bottom w:val="single" w:sz="4" w:space="0" w:color="9BC2E6"/>
              <w:right w:val="single" w:sz="4" w:space="0" w:color="9BC2E6"/>
            </w:tcBorders>
            <w:shd w:val="clear" w:color="DDEBF7" w:fill="DDEBF7"/>
            <w:noWrap/>
            <w:vAlign w:val="bottom"/>
            <w:hideMark/>
          </w:tcPr>
          <w:p w14:paraId="3A507BA7" w14:textId="4B5505A7" w:rsidR="0098652D" w:rsidRPr="00C27E5F" w:rsidRDefault="0098652D" w:rsidP="00D5085D">
            <w:pPr>
              <w:rPr>
                <w:rFonts w:eastAsia="Times New Roman" w:cs="Arial"/>
                <w:b/>
                <w:bCs/>
                <w:lang w:eastAsia="en-GB"/>
              </w:rPr>
            </w:pPr>
            <w:r w:rsidRPr="00C27E5F">
              <w:t>Fixed Income</w:t>
            </w:r>
          </w:p>
        </w:tc>
        <w:tc>
          <w:tcPr>
            <w:tcW w:w="222" w:type="dxa"/>
            <w:tcBorders>
              <w:top w:val="nil"/>
              <w:left w:val="nil"/>
              <w:bottom w:val="nil"/>
              <w:right w:val="nil"/>
            </w:tcBorders>
            <w:shd w:val="clear" w:color="auto" w:fill="auto"/>
            <w:noWrap/>
            <w:vAlign w:val="bottom"/>
            <w:hideMark/>
          </w:tcPr>
          <w:p w14:paraId="3CA48132"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DDEBF7" w:fill="DDEBF7"/>
            <w:noWrap/>
            <w:vAlign w:val="bottom"/>
            <w:hideMark/>
          </w:tcPr>
          <w:p w14:paraId="0DFD389A" w14:textId="7E5750CA" w:rsidR="0098652D" w:rsidRPr="00C27E5F" w:rsidRDefault="0098652D" w:rsidP="00D5085D">
            <w:pPr>
              <w:rPr>
                <w:rFonts w:eastAsia="Times New Roman" w:cs="Arial"/>
                <w:lang w:eastAsia="en-GB"/>
              </w:rPr>
            </w:pPr>
            <w:r w:rsidRPr="00C27E5F">
              <w:t>High Yield</w:t>
            </w:r>
          </w:p>
        </w:tc>
        <w:tc>
          <w:tcPr>
            <w:tcW w:w="2409" w:type="dxa"/>
            <w:tcBorders>
              <w:top w:val="nil"/>
              <w:left w:val="nil"/>
              <w:bottom w:val="single" w:sz="4" w:space="0" w:color="9BC2E6"/>
              <w:right w:val="single" w:sz="4" w:space="0" w:color="9BC2E6"/>
            </w:tcBorders>
            <w:shd w:val="clear" w:color="DDEBF7" w:fill="DDEBF7"/>
            <w:noWrap/>
            <w:vAlign w:val="bottom"/>
            <w:hideMark/>
          </w:tcPr>
          <w:p w14:paraId="467132D4" w14:textId="4B556605" w:rsidR="0098652D" w:rsidRPr="00C27E5F" w:rsidRDefault="0098652D" w:rsidP="00D5085D">
            <w:pPr>
              <w:rPr>
                <w:rFonts w:eastAsia="Times New Roman" w:cs="Arial"/>
                <w:lang w:eastAsia="en-GB"/>
              </w:rPr>
            </w:pPr>
            <w:r w:rsidRPr="00C27E5F">
              <w:t>Fixed Income</w:t>
            </w:r>
          </w:p>
        </w:tc>
      </w:tr>
      <w:tr w:rsidR="0098652D" w:rsidRPr="00C27E5F" w14:paraId="7CC60858" w14:textId="77777777" w:rsidTr="00696C3B">
        <w:trPr>
          <w:trHeight w:val="300"/>
        </w:trPr>
        <w:tc>
          <w:tcPr>
            <w:tcW w:w="2552" w:type="dxa"/>
            <w:tcBorders>
              <w:top w:val="nil"/>
              <w:left w:val="single" w:sz="4" w:space="0" w:color="9BC2E6"/>
              <w:bottom w:val="single" w:sz="4" w:space="0" w:color="9BC2E6"/>
              <w:right w:val="nil"/>
            </w:tcBorders>
            <w:shd w:val="clear" w:color="auto" w:fill="auto"/>
            <w:noWrap/>
            <w:vAlign w:val="bottom"/>
            <w:hideMark/>
          </w:tcPr>
          <w:p w14:paraId="47AA165A" w14:textId="7ED5727E" w:rsidR="0098652D" w:rsidRPr="00C27E5F" w:rsidRDefault="0098652D" w:rsidP="00D5085D">
            <w:pPr>
              <w:rPr>
                <w:rFonts w:eastAsia="Times New Roman" w:cs="Arial"/>
                <w:lang w:eastAsia="en-GB"/>
              </w:rPr>
            </w:pPr>
            <w:r w:rsidRPr="00C27E5F">
              <w:t>Alternatives</w:t>
            </w:r>
          </w:p>
        </w:tc>
        <w:tc>
          <w:tcPr>
            <w:tcW w:w="2202" w:type="dxa"/>
            <w:tcBorders>
              <w:top w:val="nil"/>
              <w:left w:val="nil"/>
              <w:bottom w:val="single" w:sz="4" w:space="0" w:color="9BC2E6"/>
              <w:right w:val="single" w:sz="4" w:space="0" w:color="9BC2E6"/>
            </w:tcBorders>
            <w:shd w:val="clear" w:color="auto" w:fill="auto"/>
            <w:noWrap/>
            <w:vAlign w:val="bottom"/>
            <w:hideMark/>
          </w:tcPr>
          <w:p w14:paraId="63285D39" w14:textId="3C9D3983" w:rsidR="0098652D" w:rsidRPr="00C27E5F" w:rsidRDefault="0098652D" w:rsidP="00D5085D">
            <w:pPr>
              <w:rPr>
                <w:rFonts w:eastAsia="Times New Roman" w:cs="Arial"/>
                <w:lang w:eastAsia="en-GB"/>
              </w:rPr>
            </w:pPr>
            <w:r w:rsidRPr="00C27E5F">
              <w:t>Alternatives</w:t>
            </w:r>
          </w:p>
        </w:tc>
        <w:tc>
          <w:tcPr>
            <w:tcW w:w="222" w:type="dxa"/>
            <w:tcBorders>
              <w:top w:val="nil"/>
              <w:left w:val="nil"/>
              <w:bottom w:val="nil"/>
              <w:right w:val="nil"/>
            </w:tcBorders>
            <w:shd w:val="clear" w:color="auto" w:fill="auto"/>
            <w:noWrap/>
            <w:vAlign w:val="bottom"/>
            <w:hideMark/>
          </w:tcPr>
          <w:p w14:paraId="1E8D4E71"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auto" w:fill="auto"/>
            <w:noWrap/>
            <w:vAlign w:val="bottom"/>
            <w:hideMark/>
          </w:tcPr>
          <w:p w14:paraId="2E070CC2" w14:textId="40D674B9" w:rsidR="0098652D" w:rsidRPr="00C27E5F" w:rsidRDefault="0098652D" w:rsidP="00D5085D">
            <w:pPr>
              <w:rPr>
                <w:rFonts w:eastAsia="Times New Roman" w:cs="Arial"/>
                <w:lang w:eastAsia="en-GB"/>
              </w:rPr>
            </w:pPr>
            <w:r w:rsidRPr="00C27E5F">
              <w:t>High Yield Long</w:t>
            </w:r>
          </w:p>
        </w:tc>
        <w:tc>
          <w:tcPr>
            <w:tcW w:w="2409" w:type="dxa"/>
            <w:tcBorders>
              <w:top w:val="nil"/>
              <w:left w:val="nil"/>
              <w:bottom w:val="single" w:sz="4" w:space="0" w:color="9BC2E6"/>
              <w:right w:val="single" w:sz="4" w:space="0" w:color="9BC2E6"/>
            </w:tcBorders>
            <w:shd w:val="clear" w:color="auto" w:fill="auto"/>
            <w:noWrap/>
            <w:vAlign w:val="bottom"/>
            <w:hideMark/>
          </w:tcPr>
          <w:p w14:paraId="5F8141CC" w14:textId="3F64327F" w:rsidR="0098652D" w:rsidRPr="00C27E5F" w:rsidRDefault="0098652D" w:rsidP="00D5085D">
            <w:pPr>
              <w:rPr>
                <w:rFonts w:eastAsia="Times New Roman" w:cs="Arial"/>
                <w:lang w:eastAsia="en-GB"/>
              </w:rPr>
            </w:pPr>
            <w:r w:rsidRPr="00C27E5F">
              <w:t>Fixed Income</w:t>
            </w:r>
          </w:p>
        </w:tc>
      </w:tr>
      <w:tr w:rsidR="0098652D" w:rsidRPr="00C27E5F" w14:paraId="1DD6D943" w14:textId="77777777" w:rsidTr="00696C3B">
        <w:trPr>
          <w:trHeight w:val="300"/>
        </w:trPr>
        <w:tc>
          <w:tcPr>
            <w:tcW w:w="2552" w:type="dxa"/>
            <w:tcBorders>
              <w:top w:val="nil"/>
              <w:left w:val="single" w:sz="4" w:space="0" w:color="9BC2E6"/>
              <w:bottom w:val="single" w:sz="4" w:space="0" w:color="9BC2E6"/>
              <w:right w:val="nil"/>
            </w:tcBorders>
            <w:shd w:val="clear" w:color="DDEBF7" w:fill="DDEBF7"/>
            <w:noWrap/>
            <w:vAlign w:val="bottom"/>
            <w:hideMark/>
          </w:tcPr>
          <w:p w14:paraId="543B24FC" w14:textId="6B51F787" w:rsidR="0098652D" w:rsidRPr="00C27E5F" w:rsidRDefault="0098652D" w:rsidP="00D5085D">
            <w:pPr>
              <w:rPr>
                <w:rFonts w:eastAsia="Times New Roman" w:cs="Arial"/>
                <w:lang w:eastAsia="en-GB"/>
              </w:rPr>
            </w:pPr>
            <w:r w:rsidRPr="00C27E5F">
              <w:t>Asian Equity</w:t>
            </w:r>
          </w:p>
        </w:tc>
        <w:tc>
          <w:tcPr>
            <w:tcW w:w="2202" w:type="dxa"/>
            <w:tcBorders>
              <w:top w:val="nil"/>
              <w:left w:val="nil"/>
              <w:bottom w:val="single" w:sz="4" w:space="0" w:color="9BC2E6"/>
              <w:right w:val="single" w:sz="4" w:space="0" w:color="9BC2E6"/>
            </w:tcBorders>
            <w:shd w:val="clear" w:color="DDEBF7" w:fill="DDEBF7"/>
            <w:noWrap/>
            <w:vAlign w:val="bottom"/>
            <w:hideMark/>
          </w:tcPr>
          <w:p w14:paraId="7C06ABB0" w14:textId="77C733BF" w:rsidR="0098652D" w:rsidRPr="00C27E5F" w:rsidRDefault="0098652D" w:rsidP="00D5085D">
            <w:pPr>
              <w:rPr>
                <w:rFonts w:eastAsia="Times New Roman" w:cs="Arial"/>
                <w:lang w:eastAsia="en-GB"/>
              </w:rPr>
            </w:pPr>
            <w:r w:rsidRPr="00C27E5F">
              <w:t>Equity</w:t>
            </w:r>
          </w:p>
        </w:tc>
        <w:tc>
          <w:tcPr>
            <w:tcW w:w="222" w:type="dxa"/>
            <w:tcBorders>
              <w:top w:val="nil"/>
              <w:left w:val="nil"/>
              <w:bottom w:val="nil"/>
              <w:right w:val="nil"/>
            </w:tcBorders>
            <w:shd w:val="clear" w:color="auto" w:fill="auto"/>
            <w:noWrap/>
            <w:vAlign w:val="bottom"/>
            <w:hideMark/>
          </w:tcPr>
          <w:p w14:paraId="26F57E78"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DDEBF7" w:fill="DDEBF7"/>
            <w:noWrap/>
            <w:vAlign w:val="bottom"/>
            <w:hideMark/>
          </w:tcPr>
          <w:p w14:paraId="33017B11" w14:textId="44D72DB9" w:rsidR="0098652D" w:rsidRPr="00C27E5F" w:rsidRDefault="0098652D" w:rsidP="00D5085D">
            <w:pPr>
              <w:rPr>
                <w:rFonts w:eastAsia="Times New Roman" w:cs="Arial"/>
                <w:lang w:eastAsia="en-GB"/>
              </w:rPr>
            </w:pPr>
            <w:r w:rsidRPr="00C27E5F">
              <w:t>High Yield Medium</w:t>
            </w:r>
          </w:p>
        </w:tc>
        <w:tc>
          <w:tcPr>
            <w:tcW w:w="2409" w:type="dxa"/>
            <w:tcBorders>
              <w:top w:val="nil"/>
              <w:left w:val="nil"/>
              <w:bottom w:val="single" w:sz="4" w:space="0" w:color="9BC2E6"/>
              <w:right w:val="single" w:sz="4" w:space="0" w:color="9BC2E6"/>
            </w:tcBorders>
            <w:shd w:val="clear" w:color="DDEBF7" w:fill="DDEBF7"/>
            <w:noWrap/>
            <w:vAlign w:val="bottom"/>
            <w:hideMark/>
          </w:tcPr>
          <w:p w14:paraId="5ADAFADD" w14:textId="3F717418" w:rsidR="0098652D" w:rsidRPr="00C27E5F" w:rsidRDefault="0098652D" w:rsidP="00D5085D">
            <w:pPr>
              <w:rPr>
                <w:rFonts w:eastAsia="Times New Roman" w:cs="Arial"/>
                <w:lang w:eastAsia="en-GB"/>
              </w:rPr>
            </w:pPr>
            <w:r w:rsidRPr="00C27E5F">
              <w:t>Fixed Income</w:t>
            </w:r>
          </w:p>
        </w:tc>
      </w:tr>
      <w:tr w:rsidR="0098652D" w:rsidRPr="00C27E5F" w14:paraId="3B094484" w14:textId="77777777" w:rsidTr="00696C3B">
        <w:trPr>
          <w:trHeight w:val="300"/>
        </w:trPr>
        <w:tc>
          <w:tcPr>
            <w:tcW w:w="2552" w:type="dxa"/>
            <w:tcBorders>
              <w:top w:val="nil"/>
              <w:left w:val="single" w:sz="4" w:space="0" w:color="9BC2E6"/>
              <w:bottom w:val="single" w:sz="4" w:space="0" w:color="9BC2E6"/>
              <w:right w:val="nil"/>
            </w:tcBorders>
            <w:shd w:val="clear" w:color="auto" w:fill="auto"/>
            <w:noWrap/>
            <w:vAlign w:val="bottom"/>
            <w:hideMark/>
          </w:tcPr>
          <w:p w14:paraId="5659A52C" w14:textId="73C34AAA" w:rsidR="0098652D" w:rsidRPr="00C27E5F" w:rsidRDefault="0098652D" w:rsidP="00D5085D">
            <w:pPr>
              <w:rPr>
                <w:rFonts w:eastAsia="Times New Roman" w:cs="Arial"/>
                <w:b/>
                <w:bCs/>
                <w:lang w:eastAsia="en-GB"/>
              </w:rPr>
            </w:pPr>
            <w:r w:rsidRPr="00C27E5F">
              <w:t>Bond Future</w:t>
            </w:r>
          </w:p>
        </w:tc>
        <w:tc>
          <w:tcPr>
            <w:tcW w:w="2202" w:type="dxa"/>
            <w:tcBorders>
              <w:top w:val="nil"/>
              <w:left w:val="nil"/>
              <w:bottom w:val="single" w:sz="4" w:space="0" w:color="9BC2E6"/>
              <w:right w:val="single" w:sz="4" w:space="0" w:color="9BC2E6"/>
            </w:tcBorders>
            <w:shd w:val="clear" w:color="auto" w:fill="auto"/>
            <w:noWrap/>
            <w:vAlign w:val="bottom"/>
            <w:hideMark/>
          </w:tcPr>
          <w:p w14:paraId="48226DEA" w14:textId="4C3B6B05" w:rsidR="0098652D" w:rsidRPr="00C27E5F" w:rsidRDefault="0098652D" w:rsidP="00D5085D">
            <w:pPr>
              <w:rPr>
                <w:rFonts w:eastAsia="Times New Roman" w:cs="Arial"/>
                <w:b/>
                <w:bCs/>
                <w:lang w:eastAsia="en-GB"/>
              </w:rPr>
            </w:pPr>
            <w:r w:rsidRPr="00C27E5F">
              <w:t>Fixed Income</w:t>
            </w:r>
          </w:p>
        </w:tc>
        <w:tc>
          <w:tcPr>
            <w:tcW w:w="222" w:type="dxa"/>
            <w:tcBorders>
              <w:top w:val="nil"/>
              <w:left w:val="nil"/>
              <w:bottom w:val="nil"/>
              <w:right w:val="nil"/>
            </w:tcBorders>
            <w:shd w:val="clear" w:color="auto" w:fill="auto"/>
            <w:noWrap/>
            <w:vAlign w:val="bottom"/>
            <w:hideMark/>
          </w:tcPr>
          <w:p w14:paraId="6BDF772E"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auto" w:fill="auto"/>
            <w:noWrap/>
            <w:vAlign w:val="bottom"/>
            <w:hideMark/>
          </w:tcPr>
          <w:p w14:paraId="76EC235B" w14:textId="7BD1CE21" w:rsidR="0098652D" w:rsidRPr="00C27E5F" w:rsidRDefault="0098652D" w:rsidP="00D5085D">
            <w:pPr>
              <w:rPr>
                <w:rFonts w:eastAsia="Times New Roman" w:cs="Arial"/>
                <w:lang w:eastAsia="en-GB"/>
              </w:rPr>
            </w:pPr>
            <w:r w:rsidRPr="00C27E5F">
              <w:t>High Yield Short</w:t>
            </w:r>
          </w:p>
        </w:tc>
        <w:tc>
          <w:tcPr>
            <w:tcW w:w="2409" w:type="dxa"/>
            <w:tcBorders>
              <w:top w:val="nil"/>
              <w:left w:val="nil"/>
              <w:bottom w:val="single" w:sz="4" w:space="0" w:color="9BC2E6"/>
              <w:right w:val="single" w:sz="4" w:space="0" w:color="9BC2E6"/>
            </w:tcBorders>
            <w:shd w:val="clear" w:color="auto" w:fill="auto"/>
            <w:noWrap/>
            <w:vAlign w:val="bottom"/>
            <w:hideMark/>
          </w:tcPr>
          <w:p w14:paraId="5C155FCE" w14:textId="7F07DCE6" w:rsidR="0098652D" w:rsidRPr="00C27E5F" w:rsidRDefault="0098652D" w:rsidP="00D5085D">
            <w:pPr>
              <w:rPr>
                <w:rFonts w:eastAsia="Times New Roman" w:cs="Arial"/>
                <w:lang w:eastAsia="en-GB"/>
              </w:rPr>
            </w:pPr>
            <w:r w:rsidRPr="00C27E5F">
              <w:t>Fixed Income</w:t>
            </w:r>
          </w:p>
        </w:tc>
      </w:tr>
      <w:tr w:rsidR="0098652D" w:rsidRPr="00C27E5F" w14:paraId="0BF44E93" w14:textId="77777777" w:rsidTr="00696C3B">
        <w:trPr>
          <w:trHeight w:val="300"/>
        </w:trPr>
        <w:tc>
          <w:tcPr>
            <w:tcW w:w="2552" w:type="dxa"/>
            <w:tcBorders>
              <w:top w:val="nil"/>
              <w:left w:val="single" w:sz="4" w:space="0" w:color="9BC2E6"/>
              <w:bottom w:val="single" w:sz="4" w:space="0" w:color="9BC2E6"/>
              <w:right w:val="nil"/>
            </w:tcBorders>
            <w:shd w:val="clear" w:color="DDEBF7" w:fill="DDEBF7"/>
            <w:noWrap/>
            <w:vAlign w:val="bottom"/>
            <w:hideMark/>
          </w:tcPr>
          <w:p w14:paraId="6D965E42" w14:textId="73EDF725" w:rsidR="0098652D" w:rsidRPr="00C27E5F" w:rsidRDefault="0098652D" w:rsidP="00D5085D">
            <w:pPr>
              <w:rPr>
                <w:rFonts w:eastAsia="Times New Roman" w:cs="Arial"/>
                <w:lang w:eastAsia="en-GB"/>
              </w:rPr>
            </w:pPr>
            <w:r w:rsidRPr="00C27E5F">
              <w:t>Cash</w:t>
            </w:r>
          </w:p>
        </w:tc>
        <w:tc>
          <w:tcPr>
            <w:tcW w:w="2202" w:type="dxa"/>
            <w:tcBorders>
              <w:top w:val="nil"/>
              <w:left w:val="nil"/>
              <w:bottom w:val="single" w:sz="4" w:space="0" w:color="9BC2E6"/>
              <w:right w:val="single" w:sz="4" w:space="0" w:color="9BC2E6"/>
            </w:tcBorders>
            <w:shd w:val="clear" w:color="DDEBF7" w:fill="DDEBF7"/>
            <w:noWrap/>
            <w:vAlign w:val="bottom"/>
            <w:hideMark/>
          </w:tcPr>
          <w:p w14:paraId="3CAAEFCE" w14:textId="03C59BF0" w:rsidR="0098652D" w:rsidRPr="00C27E5F" w:rsidRDefault="0098652D" w:rsidP="00D5085D">
            <w:pPr>
              <w:rPr>
                <w:rFonts w:eastAsia="Times New Roman" w:cs="Arial"/>
                <w:lang w:eastAsia="en-GB"/>
              </w:rPr>
            </w:pPr>
            <w:r w:rsidRPr="00C27E5F">
              <w:t>Cash</w:t>
            </w:r>
          </w:p>
        </w:tc>
        <w:tc>
          <w:tcPr>
            <w:tcW w:w="222" w:type="dxa"/>
            <w:tcBorders>
              <w:top w:val="nil"/>
              <w:left w:val="nil"/>
              <w:bottom w:val="nil"/>
              <w:right w:val="nil"/>
            </w:tcBorders>
            <w:shd w:val="clear" w:color="auto" w:fill="auto"/>
            <w:noWrap/>
            <w:vAlign w:val="bottom"/>
            <w:hideMark/>
          </w:tcPr>
          <w:p w14:paraId="04BE85FC"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DDEBF7" w:fill="DDEBF7"/>
            <w:noWrap/>
            <w:vAlign w:val="bottom"/>
            <w:hideMark/>
          </w:tcPr>
          <w:p w14:paraId="1C26C75A" w14:textId="69F10A90" w:rsidR="0098652D" w:rsidRPr="00C27E5F" w:rsidRDefault="0098652D" w:rsidP="00D5085D">
            <w:pPr>
              <w:rPr>
                <w:rFonts w:eastAsia="Times New Roman" w:cs="Arial"/>
                <w:lang w:eastAsia="en-GB"/>
              </w:rPr>
            </w:pPr>
            <w:r w:rsidRPr="00C27E5F">
              <w:t>High Yield Ultra Long</w:t>
            </w:r>
          </w:p>
        </w:tc>
        <w:tc>
          <w:tcPr>
            <w:tcW w:w="2409" w:type="dxa"/>
            <w:tcBorders>
              <w:top w:val="nil"/>
              <w:left w:val="nil"/>
              <w:bottom w:val="single" w:sz="4" w:space="0" w:color="9BC2E6"/>
              <w:right w:val="single" w:sz="4" w:space="0" w:color="9BC2E6"/>
            </w:tcBorders>
            <w:shd w:val="clear" w:color="DDEBF7" w:fill="DDEBF7"/>
            <w:noWrap/>
            <w:vAlign w:val="bottom"/>
            <w:hideMark/>
          </w:tcPr>
          <w:p w14:paraId="16BA8105" w14:textId="3387B3CC" w:rsidR="0098652D" w:rsidRPr="00C27E5F" w:rsidRDefault="0098652D" w:rsidP="00D5085D">
            <w:pPr>
              <w:rPr>
                <w:rFonts w:eastAsia="Times New Roman" w:cs="Arial"/>
                <w:lang w:eastAsia="en-GB"/>
              </w:rPr>
            </w:pPr>
            <w:r w:rsidRPr="00C27E5F">
              <w:t>Fixed Income</w:t>
            </w:r>
          </w:p>
        </w:tc>
      </w:tr>
      <w:tr w:rsidR="0098652D" w:rsidRPr="00C27E5F" w14:paraId="44058C04" w14:textId="77777777" w:rsidTr="00696C3B">
        <w:trPr>
          <w:trHeight w:val="300"/>
        </w:trPr>
        <w:tc>
          <w:tcPr>
            <w:tcW w:w="2552" w:type="dxa"/>
            <w:tcBorders>
              <w:top w:val="nil"/>
              <w:left w:val="single" w:sz="4" w:space="0" w:color="9BC2E6"/>
              <w:bottom w:val="single" w:sz="4" w:space="0" w:color="9BC2E6"/>
              <w:right w:val="nil"/>
            </w:tcBorders>
            <w:shd w:val="clear" w:color="auto" w:fill="auto"/>
            <w:noWrap/>
            <w:vAlign w:val="bottom"/>
            <w:hideMark/>
          </w:tcPr>
          <w:p w14:paraId="367701E5" w14:textId="30319434" w:rsidR="0098652D" w:rsidRPr="00C27E5F" w:rsidRDefault="0098652D" w:rsidP="00D5085D">
            <w:pPr>
              <w:rPr>
                <w:rFonts w:eastAsia="Times New Roman" w:cs="Arial"/>
                <w:lang w:eastAsia="en-GB"/>
              </w:rPr>
            </w:pPr>
            <w:r w:rsidRPr="00C27E5F">
              <w:t>CDS</w:t>
            </w:r>
          </w:p>
        </w:tc>
        <w:tc>
          <w:tcPr>
            <w:tcW w:w="2202" w:type="dxa"/>
            <w:tcBorders>
              <w:top w:val="nil"/>
              <w:left w:val="nil"/>
              <w:bottom w:val="single" w:sz="4" w:space="0" w:color="9BC2E6"/>
              <w:right w:val="single" w:sz="4" w:space="0" w:color="9BC2E6"/>
            </w:tcBorders>
            <w:shd w:val="clear" w:color="auto" w:fill="auto"/>
            <w:noWrap/>
            <w:vAlign w:val="bottom"/>
            <w:hideMark/>
          </w:tcPr>
          <w:p w14:paraId="0E907347" w14:textId="3238B0DB" w:rsidR="0098652D" w:rsidRPr="00C27E5F" w:rsidRDefault="0098652D" w:rsidP="00D5085D">
            <w:pPr>
              <w:rPr>
                <w:rFonts w:eastAsia="Times New Roman" w:cs="Arial"/>
                <w:lang w:eastAsia="en-GB"/>
              </w:rPr>
            </w:pPr>
            <w:r w:rsidRPr="00C27E5F">
              <w:t>Fixed Income</w:t>
            </w:r>
          </w:p>
        </w:tc>
        <w:tc>
          <w:tcPr>
            <w:tcW w:w="222" w:type="dxa"/>
            <w:tcBorders>
              <w:top w:val="nil"/>
              <w:left w:val="nil"/>
              <w:bottom w:val="nil"/>
              <w:right w:val="nil"/>
            </w:tcBorders>
            <w:shd w:val="clear" w:color="auto" w:fill="auto"/>
            <w:noWrap/>
            <w:vAlign w:val="bottom"/>
            <w:hideMark/>
          </w:tcPr>
          <w:p w14:paraId="56A33066"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auto" w:fill="auto"/>
            <w:noWrap/>
            <w:vAlign w:val="bottom"/>
            <w:hideMark/>
          </w:tcPr>
          <w:p w14:paraId="4D84AF71" w14:textId="2DAAC166" w:rsidR="0098652D" w:rsidRPr="00C27E5F" w:rsidRDefault="0098652D" w:rsidP="00D5085D">
            <w:pPr>
              <w:rPr>
                <w:rFonts w:eastAsia="Times New Roman" w:cs="Arial"/>
                <w:lang w:eastAsia="en-GB"/>
              </w:rPr>
            </w:pPr>
            <w:r w:rsidRPr="00C27E5F">
              <w:t>Inflation LDI</w:t>
            </w:r>
          </w:p>
        </w:tc>
        <w:tc>
          <w:tcPr>
            <w:tcW w:w="2409" w:type="dxa"/>
            <w:tcBorders>
              <w:top w:val="nil"/>
              <w:left w:val="nil"/>
              <w:bottom w:val="single" w:sz="4" w:space="0" w:color="9BC2E6"/>
              <w:right w:val="single" w:sz="4" w:space="0" w:color="9BC2E6"/>
            </w:tcBorders>
            <w:shd w:val="clear" w:color="auto" w:fill="auto"/>
            <w:noWrap/>
            <w:vAlign w:val="bottom"/>
            <w:hideMark/>
          </w:tcPr>
          <w:p w14:paraId="764B5B96" w14:textId="1B2481A1" w:rsidR="0098652D" w:rsidRPr="00C27E5F" w:rsidRDefault="0098652D" w:rsidP="00D5085D">
            <w:pPr>
              <w:rPr>
                <w:rFonts w:eastAsia="Times New Roman" w:cs="Arial"/>
                <w:lang w:eastAsia="en-GB"/>
              </w:rPr>
            </w:pPr>
            <w:r w:rsidRPr="00C27E5F">
              <w:t>Fixed Income</w:t>
            </w:r>
          </w:p>
        </w:tc>
      </w:tr>
      <w:tr w:rsidR="0098652D" w:rsidRPr="00C27E5F" w14:paraId="2A07E54E" w14:textId="77777777" w:rsidTr="00696C3B">
        <w:trPr>
          <w:trHeight w:val="300"/>
        </w:trPr>
        <w:tc>
          <w:tcPr>
            <w:tcW w:w="2552" w:type="dxa"/>
            <w:tcBorders>
              <w:top w:val="nil"/>
              <w:left w:val="single" w:sz="4" w:space="0" w:color="9BC2E6"/>
              <w:bottom w:val="single" w:sz="4" w:space="0" w:color="9BC2E6"/>
              <w:right w:val="nil"/>
            </w:tcBorders>
            <w:shd w:val="clear" w:color="DDEBF7" w:fill="DDEBF7"/>
            <w:noWrap/>
            <w:vAlign w:val="bottom"/>
            <w:hideMark/>
          </w:tcPr>
          <w:p w14:paraId="23D95F7B" w14:textId="5DA7D152" w:rsidR="0098652D" w:rsidRPr="00C27E5F" w:rsidRDefault="0098652D" w:rsidP="00D5085D">
            <w:pPr>
              <w:rPr>
                <w:rFonts w:eastAsia="Times New Roman" w:cs="Arial"/>
                <w:lang w:eastAsia="en-GB"/>
              </w:rPr>
            </w:pPr>
            <w:r w:rsidRPr="00C27E5F">
              <w:t>Commodities</w:t>
            </w:r>
          </w:p>
        </w:tc>
        <w:tc>
          <w:tcPr>
            <w:tcW w:w="2202" w:type="dxa"/>
            <w:tcBorders>
              <w:top w:val="nil"/>
              <w:left w:val="nil"/>
              <w:bottom w:val="single" w:sz="4" w:space="0" w:color="9BC2E6"/>
              <w:right w:val="single" w:sz="4" w:space="0" w:color="9BC2E6"/>
            </w:tcBorders>
            <w:shd w:val="clear" w:color="DDEBF7" w:fill="DDEBF7"/>
            <w:noWrap/>
            <w:vAlign w:val="bottom"/>
            <w:hideMark/>
          </w:tcPr>
          <w:p w14:paraId="6530A5FB" w14:textId="5868222B" w:rsidR="0098652D" w:rsidRPr="00C27E5F" w:rsidRDefault="0098652D" w:rsidP="00D5085D">
            <w:pPr>
              <w:rPr>
                <w:rFonts w:eastAsia="Times New Roman" w:cs="Arial"/>
                <w:lang w:eastAsia="en-GB"/>
              </w:rPr>
            </w:pPr>
            <w:r w:rsidRPr="00C27E5F">
              <w:t>Alternatives</w:t>
            </w:r>
          </w:p>
        </w:tc>
        <w:tc>
          <w:tcPr>
            <w:tcW w:w="222" w:type="dxa"/>
            <w:tcBorders>
              <w:top w:val="nil"/>
              <w:left w:val="nil"/>
              <w:bottom w:val="nil"/>
              <w:right w:val="nil"/>
            </w:tcBorders>
            <w:shd w:val="clear" w:color="auto" w:fill="auto"/>
            <w:noWrap/>
            <w:vAlign w:val="bottom"/>
            <w:hideMark/>
          </w:tcPr>
          <w:p w14:paraId="165C8626"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DDEBF7" w:fill="DDEBF7"/>
            <w:noWrap/>
            <w:vAlign w:val="bottom"/>
            <w:hideMark/>
          </w:tcPr>
          <w:p w14:paraId="76930BDC" w14:textId="0A333AB0" w:rsidR="0098652D" w:rsidRPr="00C27E5F" w:rsidRDefault="0098652D" w:rsidP="00D5085D">
            <w:pPr>
              <w:rPr>
                <w:rFonts w:eastAsia="Times New Roman" w:cs="Arial"/>
                <w:lang w:eastAsia="en-GB"/>
              </w:rPr>
            </w:pPr>
            <w:r w:rsidRPr="00C27E5F">
              <w:t>Inflation Swap</w:t>
            </w:r>
          </w:p>
        </w:tc>
        <w:tc>
          <w:tcPr>
            <w:tcW w:w="2409" w:type="dxa"/>
            <w:tcBorders>
              <w:top w:val="nil"/>
              <w:left w:val="nil"/>
              <w:bottom w:val="single" w:sz="4" w:space="0" w:color="9BC2E6"/>
              <w:right w:val="single" w:sz="4" w:space="0" w:color="9BC2E6"/>
            </w:tcBorders>
            <w:shd w:val="clear" w:color="DDEBF7" w:fill="DDEBF7"/>
            <w:noWrap/>
            <w:vAlign w:val="bottom"/>
            <w:hideMark/>
          </w:tcPr>
          <w:p w14:paraId="023AEFA3" w14:textId="70A846F4" w:rsidR="0098652D" w:rsidRPr="00C27E5F" w:rsidRDefault="0098652D" w:rsidP="00D5085D">
            <w:pPr>
              <w:rPr>
                <w:rFonts w:eastAsia="Times New Roman" w:cs="Arial"/>
                <w:lang w:eastAsia="en-GB"/>
              </w:rPr>
            </w:pPr>
            <w:r w:rsidRPr="00C27E5F">
              <w:t>Fixed Income</w:t>
            </w:r>
          </w:p>
        </w:tc>
      </w:tr>
      <w:tr w:rsidR="0098652D" w:rsidRPr="00C27E5F" w14:paraId="06E0CD29" w14:textId="77777777" w:rsidTr="00696C3B">
        <w:trPr>
          <w:trHeight w:val="300"/>
        </w:trPr>
        <w:tc>
          <w:tcPr>
            <w:tcW w:w="2552" w:type="dxa"/>
            <w:tcBorders>
              <w:top w:val="nil"/>
              <w:left w:val="single" w:sz="4" w:space="0" w:color="9BC2E6"/>
              <w:bottom w:val="single" w:sz="4" w:space="0" w:color="9BC2E6"/>
              <w:right w:val="nil"/>
            </w:tcBorders>
            <w:shd w:val="clear" w:color="auto" w:fill="auto"/>
            <w:noWrap/>
            <w:vAlign w:val="bottom"/>
            <w:hideMark/>
          </w:tcPr>
          <w:p w14:paraId="0BF4B7CF" w14:textId="0F995359" w:rsidR="0098652D" w:rsidRPr="00C27E5F" w:rsidRDefault="0098652D" w:rsidP="00D5085D">
            <w:pPr>
              <w:rPr>
                <w:rFonts w:eastAsia="Times New Roman" w:cs="Arial"/>
                <w:lang w:eastAsia="en-GB"/>
              </w:rPr>
            </w:pPr>
            <w:r w:rsidRPr="00C27E5F">
              <w:t>Corporate</w:t>
            </w:r>
          </w:p>
        </w:tc>
        <w:tc>
          <w:tcPr>
            <w:tcW w:w="2202" w:type="dxa"/>
            <w:tcBorders>
              <w:top w:val="nil"/>
              <w:left w:val="nil"/>
              <w:bottom w:val="single" w:sz="4" w:space="0" w:color="9BC2E6"/>
              <w:right w:val="single" w:sz="4" w:space="0" w:color="9BC2E6"/>
            </w:tcBorders>
            <w:shd w:val="clear" w:color="auto" w:fill="auto"/>
            <w:noWrap/>
            <w:vAlign w:val="bottom"/>
            <w:hideMark/>
          </w:tcPr>
          <w:p w14:paraId="463C3BD8" w14:textId="78CBBE44" w:rsidR="0098652D" w:rsidRPr="00C27E5F" w:rsidRDefault="0098652D" w:rsidP="00D5085D">
            <w:pPr>
              <w:rPr>
                <w:rFonts w:eastAsia="Times New Roman" w:cs="Arial"/>
                <w:lang w:eastAsia="en-GB"/>
              </w:rPr>
            </w:pPr>
            <w:r w:rsidRPr="00C27E5F">
              <w:t>Fixed Income</w:t>
            </w:r>
          </w:p>
        </w:tc>
        <w:tc>
          <w:tcPr>
            <w:tcW w:w="222" w:type="dxa"/>
            <w:tcBorders>
              <w:top w:val="nil"/>
              <w:left w:val="nil"/>
              <w:bottom w:val="nil"/>
              <w:right w:val="nil"/>
            </w:tcBorders>
            <w:shd w:val="clear" w:color="auto" w:fill="auto"/>
            <w:noWrap/>
            <w:vAlign w:val="bottom"/>
            <w:hideMark/>
          </w:tcPr>
          <w:p w14:paraId="0FD0976D"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auto" w:fill="auto"/>
            <w:noWrap/>
            <w:vAlign w:val="bottom"/>
            <w:hideMark/>
          </w:tcPr>
          <w:p w14:paraId="504DEECA" w14:textId="60CBF26D" w:rsidR="0098652D" w:rsidRPr="00C27E5F" w:rsidRDefault="0098652D" w:rsidP="00D5085D">
            <w:pPr>
              <w:rPr>
                <w:rFonts w:eastAsia="Times New Roman" w:cs="Arial"/>
                <w:lang w:eastAsia="en-GB"/>
              </w:rPr>
            </w:pPr>
            <w:r w:rsidRPr="00C27E5F">
              <w:t>Infrastructure</w:t>
            </w:r>
          </w:p>
        </w:tc>
        <w:tc>
          <w:tcPr>
            <w:tcW w:w="2409" w:type="dxa"/>
            <w:tcBorders>
              <w:top w:val="nil"/>
              <w:left w:val="nil"/>
              <w:bottom w:val="single" w:sz="4" w:space="0" w:color="9BC2E6"/>
              <w:right w:val="single" w:sz="4" w:space="0" w:color="9BC2E6"/>
            </w:tcBorders>
            <w:shd w:val="clear" w:color="auto" w:fill="auto"/>
            <w:noWrap/>
            <w:vAlign w:val="bottom"/>
            <w:hideMark/>
          </w:tcPr>
          <w:p w14:paraId="58CE8C14" w14:textId="3D33E611" w:rsidR="0098652D" w:rsidRPr="00C27E5F" w:rsidRDefault="0098652D" w:rsidP="00D5085D">
            <w:pPr>
              <w:rPr>
                <w:rFonts w:eastAsia="Times New Roman" w:cs="Arial"/>
                <w:lang w:eastAsia="en-GB"/>
              </w:rPr>
            </w:pPr>
            <w:r w:rsidRPr="00C27E5F">
              <w:t>Alternatives</w:t>
            </w:r>
          </w:p>
        </w:tc>
      </w:tr>
      <w:tr w:rsidR="0098652D" w:rsidRPr="00C27E5F" w14:paraId="618F39DE" w14:textId="77777777" w:rsidTr="00696C3B">
        <w:trPr>
          <w:trHeight w:val="300"/>
        </w:trPr>
        <w:tc>
          <w:tcPr>
            <w:tcW w:w="2552" w:type="dxa"/>
            <w:tcBorders>
              <w:top w:val="nil"/>
              <w:left w:val="single" w:sz="4" w:space="0" w:color="9BC2E6"/>
              <w:bottom w:val="single" w:sz="4" w:space="0" w:color="9BC2E6"/>
              <w:right w:val="nil"/>
            </w:tcBorders>
            <w:shd w:val="clear" w:color="DDEBF7" w:fill="DDEBF7"/>
            <w:noWrap/>
            <w:vAlign w:val="bottom"/>
            <w:hideMark/>
          </w:tcPr>
          <w:p w14:paraId="792B54F7" w14:textId="3035C026" w:rsidR="0098652D" w:rsidRPr="00C27E5F" w:rsidRDefault="0098652D" w:rsidP="00D5085D">
            <w:pPr>
              <w:rPr>
                <w:rFonts w:eastAsia="Times New Roman" w:cs="Arial"/>
                <w:lang w:eastAsia="en-GB"/>
              </w:rPr>
            </w:pPr>
            <w:r w:rsidRPr="00C27E5F">
              <w:t>Corporate A</w:t>
            </w:r>
          </w:p>
        </w:tc>
        <w:tc>
          <w:tcPr>
            <w:tcW w:w="2202" w:type="dxa"/>
            <w:tcBorders>
              <w:top w:val="nil"/>
              <w:left w:val="nil"/>
              <w:bottom w:val="single" w:sz="4" w:space="0" w:color="9BC2E6"/>
              <w:right w:val="single" w:sz="4" w:space="0" w:color="9BC2E6"/>
            </w:tcBorders>
            <w:shd w:val="clear" w:color="DDEBF7" w:fill="DDEBF7"/>
            <w:noWrap/>
            <w:vAlign w:val="bottom"/>
            <w:hideMark/>
          </w:tcPr>
          <w:p w14:paraId="0E6774FB" w14:textId="68E05544" w:rsidR="0098652D" w:rsidRPr="00C27E5F" w:rsidRDefault="0098652D" w:rsidP="00D5085D">
            <w:pPr>
              <w:rPr>
                <w:rFonts w:eastAsia="Times New Roman" w:cs="Arial"/>
                <w:lang w:eastAsia="en-GB"/>
              </w:rPr>
            </w:pPr>
            <w:r w:rsidRPr="00C27E5F">
              <w:t>Fixed Income</w:t>
            </w:r>
          </w:p>
        </w:tc>
        <w:tc>
          <w:tcPr>
            <w:tcW w:w="222" w:type="dxa"/>
            <w:tcBorders>
              <w:top w:val="nil"/>
              <w:left w:val="nil"/>
              <w:bottom w:val="nil"/>
              <w:right w:val="nil"/>
            </w:tcBorders>
            <w:shd w:val="clear" w:color="auto" w:fill="auto"/>
            <w:noWrap/>
            <w:vAlign w:val="bottom"/>
            <w:hideMark/>
          </w:tcPr>
          <w:p w14:paraId="31FF6E5E"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DDEBF7" w:fill="DDEBF7"/>
            <w:noWrap/>
            <w:vAlign w:val="bottom"/>
            <w:hideMark/>
          </w:tcPr>
          <w:p w14:paraId="2F39D3EE" w14:textId="6BDB3412" w:rsidR="0098652D" w:rsidRPr="00C27E5F" w:rsidRDefault="0098652D" w:rsidP="00D5085D">
            <w:pPr>
              <w:rPr>
                <w:rFonts w:eastAsia="Times New Roman" w:cs="Arial"/>
                <w:lang w:eastAsia="en-GB"/>
              </w:rPr>
            </w:pPr>
            <w:r w:rsidRPr="00C27E5F">
              <w:t>Interest Rate Swap</w:t>
            </w:r>
          </w:p>
        </w:tc>
        <w:tc>
          <w:tcPr>
            <w:tcW w:w="2409" w:type="dxa"/>
            <w:tcBorders>
              <w:top w:val="nil"/>
              <w:left w:val="nil"/>
              <w:bottom w:val="single" w:sz="4" w:space="0" w:color="9BC2E6"/>
              <w:right w:val="single" w:sz="4" w:space="0" w:color="9BC2E6"/>
            </w:tcBorders>
            <w:shd w:val="clear" w:color="DDEBF7" w:fill="DDEBF7"/>
            <w:noWrap/>
            <w:vAlign w:val="bottom"/>
            <w:hideMark/>
          </w:tcPr>
          <w:p w14:paraId="58842BC0" w14:textId="30DB8BB1" w:rsidR="0098652D" w:rsidRPr="00C27E5F" w:rsidRDefault="0098652D" w:rsidP="00D5085D">
            <w:pPr>
              <w:rPr>
                <w:rFonts w:eastAsia="Times New Roman" w:cs="Arial"/>
                <w:lang w:eastAsia="en-GB"/>
              </w:rPr>
            </w:pPr>
            <w:r w:rsidRPr="00C27E5F">
              <w:t>Fixed Income</w:t>
            </w:r>
          </w:p>
        </w:tc>
      </w:tr>
      <w:tr w:rsidR="0098652D" w:rsidRPr="00C27E5F" w14:paraId="240296C4" w14:textId="77777777" w:rsidTr="00696C3B">
        <w:trPr>
          <w:trHeight w:val="300"/>
        </w:trPr>
        <w:tc>
          <w:tcPr>
            <w:tcW w:w="2552" w:type="dxa"/>
            <w:tcBorders>
              <w:top w:val="nil"/>
              <w:left w:val="single" w:sz="4" w:space="0" w:color="9BC2E6"/>
              <w:bottom w:val="single" w:sz="4" w:space="0" w:color="9BC2E6"/>
              <w:right w:val="nil"/>
            </w:tcBorders>
            <w:shd w:val="clear" w:color="auto" w:fill="auto"/>
            <w:noWrap/>
            <w:vAlign w:val="bottom"/>
            <w:hideMark/>
          </w:tcPr>
          <w:p w14:paraId="4EABE0AD" w14:textId="7708322F" w:rsidR="0098652D" w:rsidRPr="00C27E5F" w:rsidRDefault="0098652D" w:rsidP="00D5085D">
            <w:pPr>
              <w:rPr>
                <w:rFonts w:eastAsia="Times New Roman" w:cs="Arial"/>
                <w:lang w:eastAsia="en-GB"/>
              </w:rPr>
            </w:pPr>
            <w:r w:rsidRPr="00C27E5F">
              <w:t>Corporate AA</w:t>
            </w:r>
          </w:p>
        </w:tc>
        <w:tc>
          <w:tcPr>
            <w:tcW w:w="2202" w:type="dxa"/>
            <w:tcBorders>
              <w:top w:val="nil"/>
              <w:left w:val="nil"/>
              <w:bottom w:val="single" w:sz="4" w:space="0" w:color="9BC2E6"/>
              <w:right w:val="single" w:sz="4" w:space="0" w:color="9BC2E6"/>
            </w:tcBorders>
            <w:shd w:val="clear" w:color="auto" w:fill="auto"/>
            <w:noWrap/>
            <w:vAlign w:val="bottom"/>
            <w:hideMark/>
          </w:tcPr>
          <w:p w14:paraId="32D71D52" w14:textId="41B49017" w:rsidR="0098652D" w:rsidRPr="00C27E5F" w:rsidRDefault="0098652D" w:rsidP="00D5085D">
            <w:pPr>
              <w:rPr>
                <w:rFonts w:eastAsia="Times New Roman" w:cs="Arial"/>
                <w:lang w:eastAsia="en-GB"/>
              </w:rPr>
            </w:pPr>
            <w:r w:rsidRPr="00C27E5F">
              <w:t>Fixed Income</w:t>
            </w:r>
          </w:p>
        </w:tc>
        <w:tc>
          <w:tcPr>
            <w:tcW w:w="222" w:type="dxa"/>
            <w:tcBorders>
              <w:top w:val="nil"/>
              <w:left w:val="nil"/>
              <w:bottom w:val="nil"/>
              <w:right w:val="nil"/>
            </w:tcBorders>
            <w:shd w:val="clear" w:color="auto" w:fill="auto"/>
            <w:noWrap/>
            <w:vAlign w:val="bottom"/>
            <w:hideMark/>
          </w:tcPr>
          <w:p w14:paraId="018CAFC7"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auto" w:fill="auto"/>
            <w:noWrap/>
            <w:vAlign w:val="bottom"/>
            <w:hideMark/>
          </w:tcPr>
          <w:p w14:paraId="0D4028BB" w14:textId="10E35593" w:rsidR="0098652D" w:rsidRPr="00C27E5F" w:rsidRDefault="0098652D" w:rsidP="00D5085D">
            <w:pPr>
              <w:rPr>
                <w:rFonts w:eastAsia="Times New Roman" w:cs="Arial"/>
                <w:lang w:eastAsia="en-GB"/>
              </w:rPr>
            </w:pPr>
            <w:r w:rsidRPr="00C27E5F">
              <w:t>Loan funds</w:t>
            </w:r>
          </w:p>
        </w:tc>
        <w:tc>
          <w:tcPr>
            <w:tcW w:w="2409" w:type="dxa"/>
            <w:tcBorders>
              <w:top w:val="nil"/>
              <w:left w:val="nil"/>
              <w:bottom w:val="single" w:sz="4" w:space="0" w:color="9BC2E6"/>
              <w:right w:val="single" w:sz="4" w:space="0" w:color="9BC2E6"/>
            </w:tcBorders>
            <w:shd w:val="clear" w:color="auto" w:fill="auto"/>
            <w:noWrap/>
            <w:vAlign w:val="bottom"/>
            <w:hideMark/>
          </w:tcPr>
          <w:p w14:paraId="716753B1" w14:textId="7401A364" w:rsidR="0098652D" w:rsidRPr="00C27E5F" w:rsidRDefault="0098652D" w:rsidP="00D5085D">
            <w:pPr>
              <w:rPr>
                <w:rFonts w:eastAsia="Times New Roman" w:cs="Arial"/>
                <w:lang w:eastAsia="en-GB"/>
              </w:rPr>
            </w:pPr>
            <w:r w:rsidRPr="00C27E5F">
              <w:t>Fixed Income</w:t>
            </w:r>
          </w:p>
        </w:tc>
      </w:tr>
      <w:tr w:rsidR="0098652D" w:rsidRPr="00C27E5F" w14:paraId="062D1C6C" w14:textId="77777777" w:rsidTr="00696C3B">
        <w:trPr>
          <w:trHeight w:val="300"/>
        </w:trPr>
        <w:tc>
          <w:tcPr>
            <w:tcW w:w="2552" w:type="dxa"/>
            <w:tcBorders>
              <w:top w:val="nil"/>
              <w:left w:val="single" w:sz="4" w:space="0" w:color="9BC2E6"/>
              <w:bottom w:val="single" w:sz="4" w:space="0" w:color="9BC2E6"/>
              <w:right w:val="nil"/>
            </w:tcBorders>
            <w:shd w:val="clear" w:color="DDEBF7" w:fill="DDEBF7"/>
            <w:noWrap/>
            <w:vAlign w:val="bottom"/>
            <w:hideMark/>
          </w:tcPr>
          <w:p w14:paraId="125E96D3" w14:textId="3A8BBFDA" w:rsidR="0098652D" w:rsidRPr="00C27E5F" w:rsidRDefault="0098652D" w:rsidP="00D5085D">
            <w:pPr>
              <w:rPr>
                <w:rFonts w:eastAsia="Times New Roman" w:cs="Arial"/>
                <w:lang w:eastAsia="en-GB"/>
              </w:rPr>
            </w:pPr>
            <w:r w:rsidRPr="00C27E5F">
              <w:t>Corporate AAA</w:t>
            </w:r>
          </w:p>
        </w:tc>
        <w:tc>
          <w:tcPr>
            <w:tcW w:w="2202" w:type="dxa"/>
            <w:tcBorders>
              <w:top w:val="nil"/>
              <w:left w:val="nil"/>
              <w:bottom w:val="single" w:sz="4" w:space="0" w:color="9BC2E6"/>
              <w:right w:val="single" w:sz="4" w:space="0" w:color="9BC2E6"/>
            </w:tcBorders>
            <w:shd w:val="clear" w:color="DDEBF7" w:fill="DDEBF7"/>
            <w:noWrap/>
            <w:vAlign w:val="bottom"/>
            <w:hideMark/>
          </w:tcPr>
          <w:p w14:paraId="51CCEA47" w14:textId="2D5D89D5" w:rsidR="0098652D" w:rsidRPr="00C27E5F" w:rsidRDefault="0098652D" w:rsidP="00D5085D">
            <w:pPr>
              <w:rPr>
                <w:rFonts w:eastAsia="Times New Roman" w:cs="Arial"/>
                <w:lang w:eastAsia="en-GB"/>
              </w:rPr>
            </w:pPr>
            <w:r w:rsidRPr="00C27E5F">
              <w:t>Fixed Income</w:t>
            </w:r>
          </w:p>
        </w:tc>
        <w:tc>
          <w:tcPr>
            <w:tcW w:w="222" w:type="dxa"/>
            <w:tcBorders>
              <w:top w:val="nil"/>
              <w:left w:val="nil"/>
              <w:bottom w:val="nil"/>
              <w:right w:val="nil"/>
            </w:tcBorders>
            <w:shd w:val="clear" w:color="auto" w:fill="auto"/>
            <w:noWrap/>
            <w:vAlign w:val="bottom"/>
            <w:hideMark/>
          </w:tcPr>
          <w:p w14:paraId="3D448687"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DDEBF7" w:fill="DDEBF7"/>
            <w:noWrap/>
            <w:vAlign w:val="bottom"/>
            <w:hideMark/>
          </w:tcPr>
          <w:p w14:paraId="08E9AFA1" w14:textId="232AE6F4" w:rsidR="0098652D" w:rsidRPr="00C27E5F" w:rsidRDefault="0098652D" w:rsidP="00D5085D">
            <w:pPr>
              <w:rPr>
                <w:rFonts w:eastAsia="Times New Roman" w:cs="Arial"/>
                <w:lang w:eastAsia="en-GB"/>
              </w:rPr>
            </w:pPr>
            <w:r w:rsidRPr="00C27E5F">
              <w:t>Multi-Asset Credit</w:t>
            </w:r>
          </w:p>
        </w:tc>
        <w:tc>
          <w:tcPr>
            <w:tcW w:w="2409" w:type="dxa"/>
            <w:tcBorders>
              <w:top w:val="nil"/>
              <w:left w:val="nil"/>
              <w:bottom w:val="single" w:sz="4" w:space="0" w:color="9BC2E6"/>
              <w:right w:val="single" w:sz="4" w:space="0" w:color="9BC2E6"/>
            </w:tcBorders>
            <w:shd w:val="clear" w:color="DDEBF7" w:fill="DDEBF7"/>
            <w:noWrap/>
            <w:vAlign w:val="bottom"/>
            <w:hideMark/>
          </w:tcPr>
          <w:p w14:paraId="08036B04" w14:textId="00E6D617" w:rsidR="0098652D" w:rsidRPr="00C27E5F" w:rsidRDefault="0098652D" w:rsidP="00D5085D">
            <w:pPr>
              <w:rPr>
                <w:rFonts w:eastAsia="Times New Roman" w:cs="Arial"/>
                <w:lang w:eastAsia="en-GB"/>
              </w:rPr>
            </w:pPr>
            <w:r w:rsidRPr="00C27E5F">
              <w:t>Fixed Income</w:t>
            </w:r>
          </w:p>
        </w:tc>
      </w:tr>
      <w:tr w:rsidR="0098652D" w:rsidRPr="00C27E5F" w14:paraId="6ECC5283" w14:textId="77777777" w:rsidTr="00696C3B">
        <w:trPr>
          <w:trHeight w:val="300"/>
        </w:trPr>
        <w:tc>
          <w:tcPr>
            <w:tcW w:w="2552" w:type="dxa"/>
            <w:tcBorders>
              <w:top w:val="nil"/>
              <w:left w:val="single" w:sz="4" w:space="0" w:color="9BC2E6"/>
              <w:bottom w:val="single" w:sz="4" w:space="0" w:color="9BC2E6"/>
              <w:right w:val="nil"/>
            </w:tcBorders>
            <w:shd w:val="clear" w:color="auto" w:fill="auto"/>
            <w:noWrap/>
            <w:vAlign w:val="bottom"/>
            <w:hideMark/>
          </w:tcPr>
          <w:p w14:paraId="0BA815E8" w14:textId="60849947" w:rsidR="0098652D" w:rsidRPr="00C27E5F" w:rsidRDefault="0098652D" w:rsidP="00D5085D">
            <w:pPr>
              <w:rPr>
                <w:rFonts w:eastAsia="Times New Roman" w:cs="Arial"/>
                <w:lang w:eastAsia="en-GB"/>
              </w:rPr>
            </w:pPr>
            <w:r w:rsidRPr="00C27E5F">
              <w:t>Corporate BBB</w:t>
            </w:r>
          </w:p>
        </w:tc>
        <w:tc>
          <w:tcPr>
            <w:tcW w:w="2202" w:type="dxa"/>
            <w:tcBorders>
              <w:top w:val="nil"/>
              <w:left w:val="nil"/>
              <w:bottom w:val="single" w:sz="4" w:space="0" w:color="9BC2E6"/>
              <w:right w:val="single" w:sz="4" w:space="0" w:color="9BC2E6"/>
            </w:tcBorders>
            <w:shd w:val="clear" w:color="auto" w:fill="auto"/>
            <w:noWrap/>
            <w:vAlign w:val="bottom"/>
            <w:hideMark/>
          </w:tcPr>
          <w:p w14:paraId="4A5D2160" w14:textId="0012FBB7" w:rsidR="0098652D" w:rsidRPr="00C27E5F" w:rsidRDefault="0098652D" w:rsidP="00D5085D">
            <w:pPr>
              <w:rPr>
                <w:rFonts w:eastAsia="Times New Roman" w:cs="Arial"/>
                <w:lang w:eastAsia="en-GB"/>
              </w:rPr>
            </w:pPr>
            <w:r w:rsidRPr="00C27E5F">
              <w:t>Fixed Income</w:t>
            </w:r>
          </w:p>
        </w:tc>
        <w:tc>
          <w:tcPr>
            <w:tcW w:w="222" w:type="dxa"/>
            <w:tcBorders>
              <w:top w:val="nil"/>
              <w:left w:val="nil"/>
              <w:bottom w:val="nil"/>
              <w:right w:val="nil"/>
            </w:tcBorders>
            <w:shd w:val="clear" w:color="auto" w:fill="auto"/>
            <w:noWrap/>
            <w:vAlign w:val="bottom"/>
            <w:hideMark/>
          </w:tcPr>
          <w:p w14:paraId="71D62D46"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auto" w:fill="auto"/>
            <w:noWrap/>
            <w:vAlign w:val="bottom"/>
            <w:hideMark/>
          </w:tcPr>
          <w:p w14:paraId="4093C89F" w14:textId="315A3A3D" w:rsidR="0098652D" w:rsidRPr="00C27E5F" w:rsidRDefault="0098652D" w:rsidP="00D5085D">
            <w:pPr>
              <w:rPr>
                <w:rFonts w:eastAsia="Times New Roman" w:cs="Arial"/>
                <w:lang w:eastAsia="en-GB"/>
              </w:rPr>
            </w:pPr>
            <w:r w:rsidRPr="00C27E5F">
              <w:t>Multi-Asset Fund</w:t>
            </w:r>
          </w:p>
        </w:tc>
        <w:tc>
          <w:tcPr>
            <w:tcW w:w="2409" w:type="dxa"/>
            <w:tcBorders>
              <w:top w:val="nil"/>
              <w:left w:val="nil"/>
              <w:bottom w:val="single" w:sz="4" w:space="0" w:color="9BC2E6"/>
              <w:right w:val="single" w:sz="4" w:space="0" w:color="9BC2E6"/>
            </w:tcBorders>
            <w:shd w:val="clear" w:color="auto" w:fill="auto"/>
            <w:noWrap/>
            <w:vAlign w:val="bottom"/>
            <w:hideMark/>
          </w:tcPr>
          <w:p w14:paraId="00844EB6" w14:textId="22EC1B39" w:rsidR="0098652D" w:rsidRPr="00C27E5F" w:rsidRDefault="0098652D" w:rsidP="00D5085D">
            <w:pPr>
              <w:rPr>
                <w:rFonts w:eastAsia="Times New Roman" w:cs="Arial"/>
                <w:lang w:eastAsia="en-GB"/>
              </w:rPr>
            </w:pPr>
            <w:r w:rsidRPr="00C27E5F">
              <w:t>Alternatives</w:t>
            </w:r>
          </w:p>
        </w:tc>
      </w:tr>
      <w:tr w:rsidR="0098652D" w:rsidRPr="00C27E5F" w14:paraId="3BF5FA4F" w14:textId="77777777" w:rsidTr="00696C3B">
        <w:trPr>
          <w:trHeight w:val="300"/>
        </w:trPr>
        <w:tc>
          <w:tcPr>
            <w:tcW w:w="2552" w:type="dxa"/>
            <w:tcBorders>
              <w:top w:val="nil"/>
              <w:left w:val="single" w:sz="4" w:space="0" w:color="9BC2E6"/>
              <w:bottom w:val="single" w:sz="4" w:space="0" w:color="9BC2E6"/>
              <w:right w:val="nil"/>
            </w:tcBorders>
            <w:shd w:val="clear" w:color="DDEBF7" w:fill="DDEBF7"/>
            <w:noWrap/>
            <w:vAlign w:val="bottom"/>
            <w:hideMark/>
          </w:tcPr>
          <w:p w14:paraId="2F8666D9" w14:textId="44BF71D7" w:rsidR="0098652D" w:rsidRPr="00C27E5F" w:rsidRDefault="0098652D" w:rsidP="00D5085D">
            <w:pPr>
              <w:rPr>
                <w:rFonts w:eastAsia="Times New Roman" w:cs="Arial"/>
                <w:lang w:eastAsia="en-GB"/>
              </w:rPr>
            </w:pPr>
            <w:r w:rsidRPr="00C27E5F">
              <w:t>Corporate Long</w:t>
            </w:r>
          </w:p>
        </w:tc>
        <w:tc>
          <w:tcPr>
            <w:tcW w:w="2202" w:type="dxa"/>
            <w:tcBorders>
              <w:top w:val="nil"/>
              <w:left w:val="nil"/>
              <w:bottom w:val="single" w:sz="4" w:space="0" w:color="9BC2E6"/>
              <w:right w:val="single" w:sz="4" w:space="0" w:color="9BC2E6"/>
            </w:tcBorders>
            <w:shd w:val="clear" w:color="DDEBF7" w:fill="DDEBF7"/>
            <w:noWrap/>
            <w:vAlign w:val="bottom"/>
            <w:hideMark/>
          </w:tcPr>
          <w:p w14:paraId="52247091" w14:textId="4283F679" w:rsidR="0098652D" w:rsidRPr="00C27E5F" w:rsidRDefault="0098652D" w:rsidP="00D5085D">
            <w:pPr>
              <w:rPr>
                <w:rFonts w:eastAsia="Times New Roman" w:cs="Arial"/>
                <w:lang w:eastAsia="en-GB"/>
              </w:rPr>
            </w:pPr>
            <w:r w:rsidRPr="00C27E5F">
              <w:t>Fixed Income</w:t>
            </w:r>
          </w:p>
        </w:tc>
        <w:tc>
          <w:tcPr>
            <w:tcW w:w="222" w:type="dxa"/>
            <w:tcBorders>
              <w:top w:val="nil"/>
              <w:left w:val="nil"/>
              <w:bottom w:val="nil"/>
              <w:right w:val="nil"/>
            </w:tcBorders>
            <w:shd w:val="clear" w:color="auto" w:fill="auto"/>
            <w:noWrap/>
            <w:vAlign w:val="bottom"/>
            <w:hideMark/>
          </w:tcPr>
          <w:p w14:paraId="5AFF4D6E"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DDEBF7" w:fill="DDEBF7"/>
            <w:noWrap/>
            <w:vAlign w:val="bottom"/>
            <w:hideMark/>
          </w:tcPr>
          <w:p w14:paraId="0F4A5E3D" w14:textId="592B18E0" w:rsidR="0098652D" w:rsidRPr="00C27E5F" w:rsidRDefault="0098652D" w:rsidP="00D5085D">
            <w:pPr>
              <w:rPr>
                <w:rFonts w:eastAsia="Times New Roman" w:cs="Arial"/>
                <w:lang w:eastAsia="en-GB"/>
              </w:rPr>
            </w:pPr>
            <w:r w:rsidRPr="00C27E5F">
              <w:t>Nominal LDI</w:t>
            </w:r>
          </w:p>
        </w:tc>
        <w:tc>
          <w:tcPr>
            <w:tcW w:w="2409" w:type="dxa"/>
            <w:tcBorders>
              <w:top w:val="nil"/>
              <w:left w:val="nil"/>
              <w:bottom w:val="single" w:sz="4" w:space="0" w:color="9BC2E6"/>
              <w:right w:val="single" w:sz="4" w:space="0" w:color="9BC2E6"/>
            </w:tcBorders>
            <w:shd w:val="clear" w:color="DDEBF7" w:fill="DDEBF7"/>
            <w:noWrap/>
            <w:vAlign w:val="bottom"/>
            <w:hideMark/>
          </w:tcPr>
          <w:p w14:paraId="330E0581" w14:textId="7D1F79D6" w:rsidR="0098652D" w:rsidRPr="00C27E5F" w:rsidRDefault="0098652D" w:rsidP="00D5085D">
            <w:pPr>
              <w:rPr>
                <w:rFonts w:eastAsia="Times New Roman" w:cs="Arial"/>
                <w:lang w:eastAsia="en-GB"/>
              </w:rPr>
            </w:pPr>
            <w:r w:rsidRPr="00C27E5F">
              <w:t>Fixed Income</w:t>
            </w:r>
          </w:p>
        </w:tc>
      </w:tr>
      <w:tr w:rsidR="0098652D" w:rsidRPr="00C27E5F" w14:paraId="114C1594" w14:textId="77777777" w:rsidTr="00696C3B">
        <w:trPr>
          <w:trHeight w:val="300"/>
        </w:trPr>
        <w:tc>
          <w:tcPr>
            <w:tcW w:w="2552" w:type="dxa"/>
            <w:tcBorders>
              <w:top w:val="nil"/>
              <w:left w:val="single" w:sz="4" w:space="0" w:color="9BC2E6"/>
              <w:bottom w:val="single" w:sz="4" w:space="0" w:color="9BC2E6"/>
              <w:right w:val="nil"/>
            </w:tcBorders>
            <w:shd w:val="clear" w:color="auto" w:fill="auto"/>
            <w:noWrap/>
            <w:vAlign w:val="bottom"/>
            <w:hideMark/>
          </w:tcPr>
          <w:p w14:paraId="6690775F" w14:textId="4B9392EC" w:rsidR="0098652D" w:rsidRPr="00C27E5F" w:rsidRDefault="0098652D" w:rsidP="00D5085D">
            <w:pPr>
              <w:rPr>
                <w:rFonts w:eastAsia="Times New Roman" w:cs="Arial"/>
                <w:lang w:eastAsia="en-GB"/>
              </w:rPr>
            </w:pPr>
            <w:r w:rsidRPr="00C27E5F">
              <w:t>Corporate Medium</w:t>
            </w:r>
          </w:p>
        </w:tc>
        <w:tc>
          <w:tcPr>
            <w:tcW w:w="2202" w:type="dxa"/>
            <w:tcBorders>
              <w:top w:val="nil"/>
              <w:left w:val="nil"/>
              <w:bottom w:val="single" w:sz="4" w:space="0" w:color="9BC2E6"/>
              <w:right w:val="single" w:sz="4" w:space="0" w:color="9BC2E6"/>
            </w:tcBorders>
            <w:shd w:val="clear" w:color="auto" w:fill="auto"/>
            <w:noWrap/>
            <w:vAlign w:val="bottom"/>
            <w:hideMark/>
          </w:tcPr>
          <w:p w14:paraId="4F406D13" w14:textId="3F8F7148" w:rsidR="0098652D" w:rsidRPr="00C27E5F" w:rsidRDefault="0098652D" w:rsidP="00D5085D">
            <w:pPr>
              <w:rPr>
                <w:rFonts w:eastAsia="Times New Roman" w:cs="Arial"/>
                <w:lang w:eastAsia="en-GB"/>
              </w:rPr>
            </w:pPr>
            <w:r w:rsidRPr="00C27E5F">
              <w:t>Fixed Income</w:t>
            </w:r>
          </w:p>
        </w:tc>
        <w:tc>
          <w:tcPr>
            <w:tcW w:w="222" w:type="dxa"/>
            <w:tcBorders>
              <w:top w:val="nil"/>
              <w:left w:val="nil"/>
              <w:bottom w:val="nil"/>
              <w:right w:val="nil"/>
            </w:tcBorders>
            <w:shd w:val="clear" w:color="auto" w:fill="auto"/>
            <w:noWrap/>
            <w:vAlign w:val="bottom"/>
            <w:hideMark/>
          </w:tcPr>
          <w:p w14:paraId="75A54B83"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auto" w:fill="auto"/>
            <w:noWrap/>
            <w:vAlign w:val="bottom"/>
            <w:hideMark/>
          </w:tcPr>
          <w:p w14:paraId="614EEA15" w14:textId="1E559922" w:rsidR="0098652D" w:rsidRPr="00C27E5F" w:rsidRDefault="0098652D" w:rsidP="00D5085D">
            <w:pPr>
              <w:rPr>
                <w:rFonts w:eastAsia="Times New Roman" w:cs="Arial"/>
                <w:b/>
                <w:lang w:eastAsia="en-GB"/>
              </w:rPr>
            </w:pPr>
            <w:r w:rsidRPr="00C27E5F">
              <w:t>North American Equity</w:t>
            </w:r>
          </w:p>
        </w:tc>
        <w:tc>
          <w:tcPr>
            <w:tcW w:w="2409" w:type="dxa"/>
            <w:tcBorders>
              <w:top w:val="nil"/>
              <w:left w:val="nil"/>
              <w:bottom w:val="single" w:sz="4" w:space="0" w:color="9BC2E6"/>
              <w:right w:val="single" w:sz="4" w:space="0" w:color="9BC2E6"/>
            </w:tcBorders>
            <w:shd w:val="clear" w:color="auto" w:fill="auto"/>
            <w:noWrap/>
            <w:vAlign w:val="bottom"/>
            <w:hideMark/>
          </w:tcPr>
          <w:p w14:paraId="2B770D75" w14:textId="6C3B226B" w:rsidR="0098652D" w:rsidRPr="00C27E5F" w:rsidRDefault="0098652D" w:rsidP="00D5085D">
            <w:pPr>
              <w:rPr>
                <w:rFonts w:eastAsia="Times New Roman" w:cs="Arial"/>
                <w:b/>
                <w:lang w:eastAsia="en-GB"/>
              </w:rPr>
            </w:pPr>
            <w:r w:rsidRPr="00C27E5F">
              <w:t>Equity</w:t>
            </w:r>
          </w:p>
        </w:tc>
      </w:tr>
      <w:tr w:rsidR="0098652D" w:rsidRPr="00C27E5F" w14:paraId="01F367F3" w14:textId="77777777" w:rsidTr="00696C3B">
        <w:trPr>
          <w:trHeight w:val="300"/>
        </w:trPr>
        <w:tc>
          <w:tcPr>
            <w:tcW w:w="2552" w:type="dxa"/>
            <w:tcBorders>
              <w:top w:val="nil"/>
              <w:left w:val="single" w:sz="4" w:space="0" w:color="9BC2E6"/>
              <w:bottom w:val="single" w:sz="4" w:space="0" w:color="9BC2E6"/>
              <w:right w:val="nil"/>
            </w:tcBorders>
            <w:shd w:val="clear" w:color="DDEBF7" w:fill="DDEBF7"/>
            <w:noWrap/>
            <w:vAlign w:val="bottom"/>
            <w:hideMark/>
          </w:tcPr>
          <w:p w14:paraId="2EE47A9A" w14:textId="5A47C3C8" w:rsidR="0098652D" w:rsidRPr="00C27E5F" w:rsidRDefault="0098652D" w:rsidP="00D5085D">
            <w:pPr>
              <w:rPr>
                <w:rFonts w:eastAsia="Times New Roman" w:cs="Arial"/>
                <w:lang w:eastAsia="en-GB"/>
              </w:rPr>
            </w:pPr>
            <w:r w:rsidRPr="00C27E5F">
              <w:t>Corporate Short</w:t>
            </w:r>
          </w:p>
        </w:tc>
        <w:tc>
          <w:tcPr>
            <w:tcW w:w="2202" w:type="dxa"/>
            <w:tcBorders>
              <w:top w:val="nil"/>
              <w:left w:val="nil"/>
              <w:bottom w:val="single" w:sz="4" w:space="0" w:color="9BC2E6"/>
              <w:right w:val="single" w:sz="4" w:space="0" w:color="9BC2E6"/>
            </w:tcBorders>
            <w:shd w:val="clear" w:color="DDEBF7" w:fill="DDEBF7"/>
            <w:noWrap/>
            <w:vAlign w:val="bottom"/>
            <w:hideMark/>
          </w:tcPr>
          <w:p w14:paraId="0E402364" w14:textId="10A38859" w:rsidR="0098652D" w:rsidRPr="00C27E5F" w:rsidRDefault="0098652D" w:rsidP="00D5085D">
            <w:pPr>
              <w:rPr>
                <w:rFonts w:eastAsia="Times New Roman" w:cs="Arial"/>
                <w:lang w:eastAsia="en-GB"/>
              </w:rPr>
            </w:pPr>
            <w:r w:rsidRPr="00C27E5F">
              <w:t>Fixed Income</w:t>
            </w:r>
          </w:p>
        </w:tc>
        <w:tc>
          <w:tcPr>
            <w:tcW w:w="222" w:type="dxa"/>
            <w:tcBorders>
              <w:top w:val="nil"/>
              <w:left w:val="nil"/>
              <w:bottom w:val="nil"/>
              <w:right w:val="nil"/>
            </w:tcBorders>
            <w:shd w:val="clear" w:color="auto" w:fill="auto"/>
            <w:noWrap/>
            <w:vAlign w:val="bottom"/>
            <w:hideMark/>
          </w:tcPr>
          <w:p w14:paraId="4D9A64B5"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DDEBF7" w:fill="DDEBF7"/>
            <w:noWrap/>
            <w:vAlign w:val="bottom"/>
            <w:hideMark/>
          </w:tcPr>
          <w:p w14:paraId="37164221" w14:textId="3FF22B0C" w:rsidR="0098652D" w:rsidRPr="00C27E5F" w:rsidRDefault="0098652D" w:rsidP="00D5085D">
            <w:pPr>
              <w:rPr>
                <w:rFonts w:eastAsia="Times New Roman" w:cs="Arial"/>
                <w:b/>
                <w:lang w:eastAsia="en-GB"/>
              </w:rPr>
            </w:pPr>
            <w:r w:rsidRPr="00C27E5F">
              <w:t>Other</w:t>
            </w:r>
          </w:p>
        </w:tc>
        <w:tc>
          <w:tcPr>
            <w:tcW w:w="2409" w:type="dxa"/>
            <w:tcBorders>
              <w:top w:val="nil"/>
              <w:left w:val="nil"/>
              <w:bottom w:val="single" w:sz="4" w:space="0" w:color="9BC2E6"/>
              <w:right w:val="single" w:sz="4" w:space="0" w:color="9BC2E6"/>
            </w:tcBorders>
            <w:shd w:val="clear" w:color="DDEBF7" w:fill="DDEBF7"/>
            <w:noWrap/>
            <w:vAlign w:val="bottom"/>
            <w:hideMark/>
          </w:tcPr>
          <w:p w14:paraId="6BF3C5AD" w14:textId="4499404D" w:rsidR="0098652D" w:rsidRPr="00C27E5F" w:rsidRDefault="0098652D" w:rsidP="00D5085D">
            <w:pPr>
              <w:rPr>
                <w:rFonts w:eastAsia="Times New Roman" w:cs="Arial"/>
                <w:b/>
                <w:lang w:eastAsia="en-GB"/>
              </w:rPr>
            </w:pPr>
            <w:r w:rsidRPr="00C27E5F">
              <w:t>Other</w:t>
            </w:r>
          </w:p>
        </w:tc>
      </w:tr>
      <w:tr w:rsidR="0098652D" w:rsidRPr="00C27E5F" w14:paraId="2EACF867" w14:textId="77777777" w:rsidTr="00696C3B">
        <w:trPr>
          <w:trHeight w:val="300"/>
        </w:trPr>
        <w:tc>
          <w:tcPr>
            <w:tcW w:w="2552" w:type="dxa"/>
            <w:tcBorders>
              <w:top w:val="nil"/>
              <w:left w:val="single" w:sz="4" w:space="0" w:color="9BC2E6"/>
              <w:bottom w:val="single" w:sz="4" w:space="0" w:color="9BC2E6"/>
              <w:right w:val="nil"/>
            </w:tcBorders>
            <w:shd w:val="clear" w:color="auto" w:fill="auto"/>
            <w:noWrap/>
            <w:vAlign w:val="bottom"/>
            <w:hideMark/>
          </w:tcPr>
          <w:p w14:paraId="71E7908B" w14:textId="315125FB" w:rsidR="0098652D" w:rsidRPr="00C27E5F" w:rsidRDefault="0098652D" w:rsidP="00D5085D">
            <w:pPr>
              <w:rPr>
                <w:rFonts w:eastAsia="Times New Roman" w:cs="Arial"/>
                <w:lang w:eastAsia="en-GB"/>
              </w:rPr>
            </w:pPr>
            <w:r w:rsidRPr="00C27E5F">
              <w:t>Corporate Ultra Long</w:t>
            </w:r>
          </w:p>
        </w:tc>
        <w:tc>
          <w:tcPr>
            <w:tcW w:w="2202" w:type="dxa"/>
            <w:tcBorders>
              <w:top w:val="nil"/>
              <w:left w:val="nil"/>
              <w:bottom w:val="single" w:sz="4" w:space="0" w:color="9BC2E6"/>
              <w:right w:val="single" w:sz="4" w:space="0" w:color="9BC2E6"/>
            </w:tcBorders>
            <w:shd w:val="clear" w:color="auto" w:fill="auto"/>
            <w:noWrap/>
            <w:vAlign w:val="bottom"/>
            <w:hideMark/>
          </w:tcPr>
          <w:p w14:paraId="5BA11856" w14:textId="1690CF2F" w:rsidR="0098652D" w:rsidRPr="00C27E5F" w:rsidRDefault="0098652D" w:rsidP="00D5085D">
            <w:pPr>
              <w:rPr>
                <w:rFonts w:eastAsia="Times New Roman" w:cs="Arial"/>
                <w:lang w:eastAsia="en-GB"/>
              </w:rPr>
            </w:pPr>
            <w:r w:rsidRPr="00C27E5F">
              <w:t>Fixed Income</w:t>
            </w:r>
          </w:p>
        </w:tc>
        <w:tc>
          <w:tcPr>
            <w:tcW w:w="222" w:type="dxa"/>
            <w:tcBorders>
              <w:top w:val="nil"/>
              <w:left w:val="nil"/>
              <w:bottom w:val="nil"/>
              <w:right w:val="nil"/>
            </w:tcBorders>
            <w:shd w:val="clear" w:color="auto" w:fill="auto"/>
            <w:noWrap/>
            <w:vAlign w:val="bottom"/>
            <w:hideMark/>
          </w:tcPr>
          <w:p w14:paraId="4E2F851E"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auto" w:fill="auto"/>
            <w:noWrap/>
            <w:vAlign w:val="bottom"/>
            <w:hideMark/>
          </w:tcPr>
          <w:p w14:paraId="10129CA1" w14:textId="31C4F1FE" w:rsidR="0098652D" w:rsidRPr="00C27E5F" w:rsidRDefault="0098652D" w:rsidP="00D5085D">
            <w:pPr>
              <w:rPr>
                <w:rFonts w:eastAsia="Times New Roman" w:cs="Arial"/>
                <w:lang w:eastAsia="en-GB"/>
              </w:rPr>
            </w:pPr>
            <w:r w:rsidRPr="00C27E5F">
              <w:t>Private Equity</w:t>
            </w:r>
          </w:p>
        </w:tc>
        <w:tc>
          <w:tcPr>
            <w:tcW w:w="2409" w:type="dxa"/>
            <w:tcBorders>
              <w:top w:val="nil"/>
              <w:left w:val="nil"/>
              <w:bottom w:val="single" w:sz="4" w:space="0" w:color="9BC2E6"/>
              <w:right w:val="single" w:sz="4" w:space="0" w:color="9BC2E6"/>
            </w:tcBorders>
            <w:shd w:val="clear" w:color="auto" w:fill="auto"/>
            <w:noWrap/>
            <w:vAlign w:val="bottom"/>
            <w:hideMark/>
          </w:tcPr>
          <w:p w14:paraId="350F7FF7" w14:textId="534748FB" w:rsidR="0098652D" w:rsidRPr="00C27E5F" w:rsidRDefault="0098652D" w:rsidP="00D5085D">
            <w:pPr>
              <w:rPr>
                <w:rFonts w:eastAsia="Times New Roman" w:cs="Arial"/>
                <w:lang w:eastAsia="en-GB"/>
              </w:rPr>
            </w:pPr>
            <w:r w:rsidRPr="00C27E5F">
              <w:t>Alternatives</w:t>
            </w:r>
          </w:p>
        </w:tc>
      </w:tr>
      <w:tr w:rsidR="0098652D" w:rsidRPr="00C27E5F" w14:paraId="0732E5AC" w14:textId="77777777" w:rsidTr="00696C3B">
        <w:trPr>
          <w:trHeight w:val="300"/>
        </w:trPr>
        <w:tc>
          <w:tcPr>
            <w:tcW w:w="2552" w:type="dxa"/>
            <w:tcBorders>
              <w:top w:val="nil"/>
              <w:left w:val="single" w:sz="4" w:space="0" w:color="9BC2E6"/>
              <w:bottom w:val="single" w:sz="4" w:space="0" w:color="9BC2E6"/>
              <w:right w:val="nil"/>
            </w:tcBorders>
            <w:shd w:val="clear" w:color="DDEBF7" w:fill="DDEBF7"/>
            <w:noWrap/>
            <w:vAlign w:val="bottom"/>
            <w:hideMark/>
          </w:tcPr>
          <w:p w14:paraId="3CC260CF" w14:textId="326AEA03" w:rsidR="0098652D" w:rsidRPr="00C27E5F" w:rsidRDefault="0098652D" w:rsidP="00D5085D">
            <w:pPr>
              <w:rPr>
                <w:rFonts w:eastAsia="Times New Roman" w:cs="Arial"/>
                <w:lang w:eastAsia="en-GB"/>
              </w:rPr>
            </w:pPr>
            <w:r w:rsidRPr="00C27E5F">
              <w:t>DGF</w:t>
            </w:r>
          </w:p>
        </w:tc>
        <w:tc>
          <w:tcPr>
            <w:tcW w:w="2202" w:type="dxa"/>
            <w:tcBorders>
              <w:top w:val="nil"/>
              <w:left w:val="nil"/>
              <w:bottom w:val="single" w:sz="4" w:space="0" w:color="9BC2E6"/>
              <w:right w:val="single" w:sz="4" w:space="0" w:color="9BC2E6"/>
            </w:tcBorders>
            <w:shd w:val="clear" w:color="DDEBF7" w:fill="DDEBF7"/>
            <w:noWrap/>
            <w:vAlign w:val="bottom"/>
            <w:hideMark/>
          </w:tcPr>
          <w:p w14:paraId="0808B36E" w14:textId="6FE80CD3" w:rsidR="0098652D" w:rsidRPr="00C27E5F" w:rsidRDefault="0098652D" w:rsidP="00D5085D">
            <w:pPr>
              <w:rPr>
                <w:rFonts w:eastAsia="Times New Roman" w:cs="Arial"/>
                <w:lang w:eastAsia="en-GB"/>
              </w:rPr>
            </w:pPr>
            <w:r w:rsidRPr="00C27E5F">
              <w:t>Alternatives</w:t>
            </w:r>
          </w:p>
        </w:tc>
        <w:tc>
          <w:tcPr>
            <w:tcW w:w="222" w:type="dxa"/>
            <w:tcBorders>
              <w:top w:val="nil"/>
              <w:left w:val="nil"/>
              <w:bottom w:val="nil"/>
              <w:right w:val="nil"/>
            </w:tcBorders>
            <w:shd w:val="clear" w:color="auto" w:fill="auto"/>
            <w:noWrap/>
            <w:vAlign w:val="bottom"/>
            <w:hideMark/>
          </w:tcPr>
          <w:p w14:paraId="50D82859"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DDEBF7" w:fill="DDEBF7"/>
            <w:noWrap/>
            <w:vAlign w:val="bottom"/>
            <w:hideMark/>
          </w:tcPr>
          <w:p w14:paraId="0F90D0AD" w14:textId="503CCED9" w:rsidR="0098652D" w:rsidRPr="00C27E5F" w:rsidRDefault="0098652D" w:rsidP="00D5085D">
            <w:pPr>
              <w:rPr>
                <w:rFonts w:eastAsia="Times New Roman" w:cs="Arial"/>
                <w:lang w:eastAsia="en-GB"/>
              </w:rPr>
            </w:pPr>
            <w:r w:rsidRPr="00C27E5F">
              <w:t>Property</w:t>
            </w:r>
          </w:p>
        </w:tc>
        <w:tc>
          <w:tcPr>
            <w:tcW w:w="2409" w:type="dxa"/>
            <w:tcBorders>
              <w:top w:val="nil"/>
              <w:left w:val="nil"/>
              <w:bottom w:val="single" w:sz="4" w:space="0" w:color="9BC2E6"/>
              <w:right w:val="single" w:sz="4" w:space="0" w:color="9BC2E6"/>
            </w:tcBorders>
            <w:shd w:val="clear" w:color="DDEBF7" w:fill="DDEBF7"/>
            <w:noWrap/>
            <w:vAlign w:val="bottom"/>
            <w:hideMark/>
          </w:tcPr>
          <w:p w14:paraId="41A2375E" w14:textId="38DE304E" w:rsidR="0098652D" w:rsidRPr="00C27E5F" w:rsidRDefault="0098652D" w:rsidP="00D5085D">
            <w:pPr>
              <w:rPr>
                <w:rFonts w:eastAsia="Times New Roman" w:cs="Arial"/>
                <w:lang w:eastAsia="en-GB"/>
              </w:rPr>
            </w:pPr>
            <w:r w:rsidRPr="00C27E5F">
              <w:t>Property</w:t>
            </w:r>
          </w:p>
        </w:tc>
      </w:tr>
      <w:tr w:rsidR="0098652D" w:rsidRPr="00C27E5F" w14:paraId="4D693FFC" w14:textId="77777777" w:rsidTr="00696C3B">
        <w:trPr>
          <w:trHeight w:val="300"/>
        </w:trPr>
        <w:tc>
          <w:tcPr>
            <w:tcW w:w="2552" w:type="dxa"/>
            <w:tcBorders>
              <w:top w:val="nil"/>
              <w:left w:val="single" w:sz="4" w:space="0" w:color="9BC2E6"/>
              <w:bottom w:val="single" w:sz="4" w:space="0" w:color="9BC2E6"/>
              <w:right w:val="nil"/>
            </w:tcBorders>
            <w:shd w:val="clear" w:color="auto" w:fill="auto"/>
            <w:noWrap/>
            <w:vAlign w:val="bottom"/>
            <w:hideMark/>
          </w:tcPr>
          <w:p w14:paraId="46A1A6C4" w14:textId="030C519F" w:rsidR="0098652D" w:rsidRPr="00C27E5F" w:rsidRDefault="0098652D" w:rsidP="00D5085D">
            <w:pPr>
              <w:rPr>
                <w:rFonts w:eastAsia="Times New Roman" w:cs="Arial"/>
                <w:lang w:eastAsia="en-GB"/>
              </w:rPr>
            </w:pPr>
            <w:r w:rsidRPr="00C27E5F">
              <w:t>EAFE Equity</w:t>
            </w:r>
          </w:p>
        </w:tc>
        <w:tc>
          <w:tcPr>
            <w:tcW w:w="2202" w:type="dxa"/>
            <w:tcBorders>
              <w:top w:val="nil"/>
              <w:left w:val="nil"/>
              <w:bottom w:val="single" w:sz="4" w:space="0" w:color="9BC2E6"/>
              <w:right w:val="single" w:sz="4" w:space="0" w:color="9BC2E6"/>
            </w:tcBorders>
            <w:shd w:val="clear" w:color="auto" w:fill="auto"/>
            <w:noWrap/>
            <w:vAlign w:val="bottom"/>
            <w:hideMark/>
          </w:tcPr>
          <w:p w14:paraId="42877848" w14:textId="3A57C727" w:rsidR="0098652D" w:rsidRPr="00C27E5F" w:rsidRDefault="0098652D" w:rsidP="00D5085D">
            <w:pPr>
              <w:rPr>
                <w:rFonts w:eastAsia="Times New Roman" w:cs="Arial"/>
                <w:lang w:eastAsia="en-GB"/>
              </w:rPr>
            </w:pPr>
            <w:r w:rsidRPr="00C27E5F">
              <w:t>Equity</w:t>
            </w:r>
          </w:p>
        </w:tc>
        <w:tc>
          <w:tcPr>
            <w:tcW w:w="222" w:type="dxa"/>
            <w:tcBorders>
              <w:top w:val="nil"/>
              <w:left w:val="nil"/>
              <w:bottom w:val="nil"/>
              <w:right w:val="nil"/>
            </w:tcBorders>
            <w:shd w:val="clear" w:color="auto" w:fill="auto"/>
            <w:noWrap/>
            <w:vAlign w:val="bottom"/>
            <w:hideMark/>
          </w:tcPr>
          <w:p w14:paraId="621E3C25"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auto" w:fill="auto"/>
            <w:noWrap/>
            <w:vAlign w:val="bottom"/>
            <w:hideMark/>
          </w:tcPr>
          <w:p w14:paraId="3CF6370D" w14:textId="4FBC55E0" w:rsidR="0098652D" w:rsidRPr="00C27E5F" w:rsidRDefault="0098652D" w:rsidP="00D5085D">
            <w:pPr>
              <w:rPr>
                <w:rFonts w:eastAsia="Times New Roman" w:cs="Arial"/>
                <w:lang w:eastAsia="en-GB"/>
              </w:rPr>
            </w:pPr>
            <w:r w:rsidRPr="00C27E5F">
              <w:t>Real Estate</w:t>
            </w:r>
          </w:p>
        </w:tc>
        <w:tc>
          <w:tcPr>
            <w:tcW w:w="2409" w:type="dxa"/>
            <w:tcBorders>
              <w:top w:val="nil"/>
              <w:left w:val="nil"/>
              <w:bottom w:val="single" w:sz="4" w:space="0" w:color="9BC2E6"/>
              <w:right w:val="single" w:sz="4" w:space="0" w:color="9BC2E6"/>
            </w:tcBorders>
            <w:shd w:val="clear" w:color="auto" w:fill="auto"/>
            <w:noWrap/>
            <w:vAlign w:val="bottom"/>
            <w:hideMark/>
          </w:tcPr>
          <w:p w14:paraId="4CAABEDF" w14:textId="1557F94D" w:rsidR="0098652D" w:rsidRPr="00C27E5F" w:rsidRDefault="0098652D" w:rsidP="00D5085D">
            <w:pPr>
              <w:rPr>
                <w:rFonts w:eastAsia="Times New Roman" w:cs="Arial"/>
                <w:lang w:eastAsia="en-GB"/>
              </w:rPr>
            </w:pPr>
            <w:r w:rsidRPr="00C27E5F">
              <w:t>Real Estate</w:t>
            </w:r>
          </w:p>
        </w:tc>
      </w:tr>
      <w:tr w:rsidR="0098652D" w:rsidRPr="00C27E5F" w14:paraId="1AB40B08" w14:textId="77777777" w:rsidTr="00696C3B">
        <w:trPr>
          <w:trHeight w:val="300"/>
        </w:trPr>
        <w:tc>
          <w:tcPr>
            <w:tcW w:w="2552" w:type="dxa"/>
            <w:tcBorders>
              <w:top w:val="nil"/>
              <w:left w:val="single" w:sz="4" w:space="0" w:color="9BC2E6"/>
              <w:bottom w:val="single" w:sz="4" w:space="0" w:color="9BC2E6"/>
              <w:right w:val="nil"/>
            </w:tcBorders>
            <w:shd w:val="clear" w:color="DDEBF7" w:fill="DDEBF7"/>
            <w:noWrap/>
            <w:vAlign w:val="bottom"/>
            <w:hideMark/>
          </w:tcPr>
          <w:p w14:paraId="59C8919E" w14:textId="4C53F710" w:rsidR="0098652D" w:rsidRPr="00C27E5F" w:rsidRDefault="0098652D" w:rsidP="00D5085D">
            <w:pPr>
              <w:rPr>
                <w:rFonts w:eastAsia="Times New Roman" w:cs="Arial"/>
                <w:lang w:eastAsia="en-GB"/>
              </w:rPr>
            </w:pPr>
            <w:r w:rsidRPr="00C27E5F">
              <w:t>Emerging market debt</w:t>
            </w:r>
          </w:p>
        </w:tc>
        <w:tc>
          <w:tcPr>
            <w:tcW w:w="2202" w:type="dxa"/>
            <w:tcBorders>
              <w:top w:val="nil"/>
              <w:left w:val="nil"/>
              <w:bottom w:val="single" w:sz="4" w:space="0" w:color="9BC2E6"/>
              <w:right w:val="single" w:sz="4" w:space="0" w:color="9BC2E6"/>
            </w:tcBorders>
            <w:shd w:val="clear" w:color="DDEBF7" w:fill="DDEBF7"/>
            <w:noWrap/>
            <w:vAlign w:val="bottom"/>
            <w:hideMark/>
          </w:tcPr>
          <w:p w14:paraId="7E8749E3" w14:textId="4D1167C9" w:rsidR="0098652D" w:rsidRPr="00C27E5F" w:rsidRDefault="0098652D" w:rsidP="00D5085D">
            <w:pPr>
              <w:rPr>
                <w:rFonts w:eastAsia="Times New Roman" w:cs="Arial"/>
                <w:lang w:eastAsia="en-GB"/>
              </w:rPr>
            </w:pPr>
            <w:r w:rsidRPr="00C27E5F">
              <w:t>Alternatives</w:t>
            </w:r>
          </w:p>
        </w:tc>
        <w:tc>
          <w:tcPr>
            <w:tcW w:w="222" w:type="dxa"/>
            <w:tcBorders>
              <w:top w:val="nil"/>
              <w:left w:val="nil"/>
              <w:bottom w:val="nil"/>
              <w:right w:val="nil"/>
            </w:tcBorders>
            <w:shd w:val="clear" w:color="auto" w:fill="auto"/>
            <w:noWrap/>
            <w:vAlign w:val="bottom"/>
            <w:hideMark/>
          </w:tcPr>
          <w:p w14:paraId="272A9475"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DDEBF7" w:fill="DDEBF7"/>
            <w:noWrap/>
            <w:vAlign w:val="bottom"/>
            <w:hideMark/>
          </w:tcPr>
          <w:p w14:paraId="278E243F" w14:textId="708D5EFA" w:rsidR="0098652D" w:rsidRPr="00C27E5F" w:rsidRDefault="0098652D" w:rsidP="00D5085D">
            <w:pPr>
              <w:rPr>
                <w:rFonts w:eastAsia="Times New Roman" w:cs="Arial"/>
                <w:lang w:eastAsia="en-GB"/>
              </w:rPr>
            </w:pPr>
            <w:r w:rsidRPr="00C27E5F">
              <w:t>Real LDI</w:t>
            </w:r>
          </w:p>
        </w:tc>
        <w:tc>
          <w:tcPr>
            <w:tcW w:w="2409" w:type="dxa"/>
            <w:tcBorders>
              <w:top w:val="nil"/>
              <w:left w:val="nil"/>
              <w:bottom w:val="single" w:sz="4" w:space="0" w:color="9BC2E6"/>
              <w:right w:val="single" w:sz="4" w:space="0" w:color="9BC2E6"/>
            </w:tcBorders>
            <w:shd w:val="clear" w:color="DDEBF7" w:fill="DDEBF7"/>
            <w:noWrap/>
            <w:vAlign w:val="bottom"/>
            <w:hideMark/>
          </w:tcPr>
          <w:p w14:paraId="13115344" w14:textId="09BEE1FC" w:rsidR="0098652D" w:rsidRPr="00C27E5F" w:rsidRDefault="0098652D" w:rsidP="00D5085D">
            <w:pPr>
              <w:rPr>
                <w:rFonts w:eastAsia="Times New Roman" w:cs="Arial"/>
                <w:lang w:eastAsia="en-GB"/>
              </w:rPr>
            </w:pPr>
            <w:r w:rsidRPr="00C27E5F">
              <w:t>Fixed Income</w:t>
            </w:r>
          </w:p>
        </w:tc>
      </w:tr>
      <w:tr w:rsidR="0098652D" w:rsidRPr="00C27E5F" w14:paraId="1139FF6F" w14:textId="77777777" w:rsidTr="00696C3B">
        <w:trPr>
          <w:trHeight w:val="300"/>
        </w:trPr>
        <w:tc>
          <w:tcPr>
            <w:tcW w:w="2552" w:type="dxa"/>
            <w:tcBorders>
              <w:top w:val="nil"/>
              <w:left w:val="single" w:sz="4" w:space="0" w:color="9BC2E6"/>
              <w:bottom w:val="single" w:sz="4" w:space="0" w:color="9BC2E6"/>
              <w:right w:val="nil"/>
            </w:tcBorders>
            <w:shd w:val="clear" w:color="auto" w:fill="auto"/>
            <w:noWrap/>
            <w:vAlign w:val="bottom"/>
            <w:hideMark/>
          </w:tcPr>
          <w:p w14:paraId="0817F5A5" w14:textId="668AF740" w:rsidR="0098652D" w:rsidRPr="00C27E5F" w:rsidRDefault="0098652D" w:rsidP="00D5085D">
            <w:pPr>
              <w:rPr>
                <w:rFonts w:eastAsia="Times New Roman" w:cs="Arial"/>
                <w:b/>
                <w:bCs/>
                <w:lang w:eastAsia="en-GB"/>
              </w:rPr>
            </w:pPr>
            <w:r w:rsidRPr="00C27E5F">
              <w:t>Emerging Market Equity</w:t>
            </w:r>
          </w:p>
        </w:tc>
        <w:tc>
          <w:tcPr>
            <w:tcW w:w="2202" w:type="dxa"/>
            <w:tcBorders>
              <w:top w:val="nil"/>
              <w:left w:val="nil"/>
              <w:bottom w:val="single" w:sz="4" w:space="0" w:color="9BC2E6"/>
              <w:right w:val="single" w:sz="4" w:space="0" w:color="9BC2E6"/>
            </w:tcBorders>
            <w:shd w:val="clear" w:color="auto" w:fill="auto"/>
            <w:noWrap/>
            <w:vAlign w:val="bottom"/>
            <w:hideMark/>
          </w:tcPr>
          <w:p w14:paraId="1A377636" w14:textId="1117CC09" w:rsidR="0098652D" w:rsidRPr="00C27E5F" w:rsidRDefault="0098652D" w:rsidP="00D5085D">
            <w:pPr>
              <w:rPr>
                <w:rFonts w:eastAsia="Times New Roman" w:cs="Arial"/>
                <w:b/>
                <w:bCs/>
                <w:lang w:eastAsia="en-GB"/>
              </w:rPr>
            </w:pPr>
            <w:r w:rsidRPr="00C27E5F">
              <w:t>Equity</w:t>
            </w:r>
          </w:p>
        </w:tc>
        <w:tc>
          <w:tcPr>
            <w:tcW w:w="222" w:type="dxa"/>
            <w:tcBorders>
              <w:top w:val="nil"/>
              <w:left w:val="nil"/>
              <w:bottom w:val="nil"/>
              <w:right w:val="nil"/>
            </w:tcBorders>
            <w:shd w:val="clear" w:color="auto" w:fill="auto"/>
            <w:noWrap/>
            <w:vAlign w:val="bottom"/>
            <w:hideMark/>
          </w:tcPr>
          <w:p w14:paraId="5CBEC317"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auto" w:fill="auto"/>
            <w:noWrap/>
            <w:vAlign w:val="bottom"/>
            <w:hideMark/>
          </w:tcPr>
          <w:p w14:paraId="1D4F4284" w14:textId="5658649F" w:rsidR="0098652D" w:rsidRPr="00C27E5F" w:rsidRDefault="0098652D" w:rsidP="00D5085D">
            <w:pPr>
              <w:rPr>
                <w:rFonts w:eastAsia="Times New Roman" w:cs="Arial"/>
                <w:lang w:eastAsia="en-GB"/>
              </w:rPr>
            </w:pPr>
            <w:r w:rsidRPr="00C27E5F">
              <w:t>REIT</w:t>
            </w:r>
          </w:p>
        </w:tc>
        <w:tc>
          <w:tcPr>
            <w:tcW w:w="2409" w:type="dxa"/>
            <w:tcBorders>
              <w:top w:val="nil"/>
              <w:left w:val="nil"/>
              <w:bottom w:val="single" w:sz="4" w:space="0" w:color="9BC2E6"/>
              <w:right w:val="single" w:sz="4" w:space="0" w:color="9BC2E6"/>
            </w:tcBorders>
            <w:shd w:val="clear" w:color="auto" w:fill="auto"/>
            <w:noWrap/>
            <w:vAlign w:val="bottom"/>
            <w:hideMark/>
          </w:tcPr>
          <w:p w14:paraId="04B790C8" w14:textId="6CEE9181" w:rsidR="0098652D" w:rsidRPr="00C27E5F" w:rsidRDefault="0098652D" w:rsidP="00D5085D">
            <w:pPr>
              <w:rPr>
                <w:rFonts w:eastAsia="Times New Roman" w:cs="Arial"/>
                <w:lang w:eastAsia="en-GB"/>
              </w:rPr>
            </w:pPr>
            <w:r w:rsidRPr="00C27E5F">
              <w:t>Property</w:t>
            </w:r>
          </w:p>
        </w:tc>
      </w:tr>
      <w:tr w:rsidR="0098652D" w:rsidRPr="00C27E5F" w14:paraId="37DF9EA4" w14:textId="77777777" w:rsidTr="00696C3B">
        <w:trPr>
          <w:trHeight w:val="300"/>
        </w:trPr>
        <w:tc>
          <w:tcPr>
            <w:tcW w:w="2552" w:type="dxa"/>
            <w:tcBorders>
              <w:top w:val="nil"/>
              <w:left w:val="single" w:sz="4" w:space="0" w:color="9BC2E6"/>
              <w:bottom w:val="single" w:sz="4" w:space="0" w:color="9BC2E6"/>
              <w:right w:val="nil"/>
            </w:tcBorders>
            <w:shd w:val="clear" w:color="DDEBF7" w:fill="DDEBF7"/>
            <w:noWrap/>
            <w:vAlign w:val="bottom"/>
            <w:hideMark/>
          </w:tcPr>
          <w:p w14:paraId="7908F054" w14:textId="2D710923" w:rsidR="0098652D" w:rsidRPr="00C27E5F" w:rsidRDefault="0098652D" w:rsidP="00D5085D">
            <w:pPr>
              <w:rPr>
                <w:rFonts w:eastAsia="Times New Roman" w:cs="Arial"/>
                <w:lang w:eastAsia="en-GB"/>
              </w:rPr>
            </w:pPr>
            <w:r w:rsidRPr="00C27E5F">
              <w:t>Equity</w:t>
            </w:r>
          </w:p>
        </w:tc>
        <w:tc>
          <w:tcPr>
            <w:tcW w:w="2202" w:type="dxa"/>
            <w:tcBorders>
              <w:top w:val="nil"/>
              <w:left w:val="nil"/>
              <w:bottom w:val="single" w:sz="4" w:space="0" w:color="9BC2E6"/>
              <w:right w:val="single" w:sz="4" w:space="0" w:color="9BC2E6"/>
            </w:tcBorders>
            <w:shd w:val="clear" w:color="DDEBF7" w:fill="DDEBF7"/>
            <w:noWrap/>
            <w:vAlign w:val="bottom"/>
            <w:hideMark/>
          </w:tcPr>
          <w:p w14:paraId="66F8D0C2" w14:textId="35CFDF23" w:rsidR="0098652D" w:rsidRPr="00C27E5F" w:rsidRDefault="0098652D" w:rsidP="00D5085D">
            <w:pPr>
              <w:rPr>
                <w:rFonts w:eastAsia="Times New Roman" w:cs="Arial"/>
                <w:lang w:eastAsia="en-GB"/>
              </w:rPr>
            </w:pPr>
            <w:r w:rsidRPr="00C27E5F">
              <w:t>Equity</w:t>
            </w:r>
          </w:p>
        </w:tc>
        <w:tc>
          <w:tcPr>
            <w:tcW w:w="222" w:type="dxa"/>
            <w:tcBorders>
              <w:top w:val="nil"/>
              <w:left w:val="nil"/>
              <w:bottom w:val="nil"/>
              <w:right w:val="nil"/>
            </w:tcBorders>
            <w:shd w:val="clear" w:color="auto" w:fill="auto"/>
            <w:noWrap/>
            <w:vAlign w:val="bottom"/>
            <w:hideMark/>
          </w:tcPr>
          <w:p w14:paraId="726D8142"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DDEBF7" w:fill="DDEBF7"/>
            <w:noWrap/>
            <w:vAlign w:val="bottom"/>
            <w:hideMark/>
          </w:tcPr>
          <w:p w14:paraId="6E04B88F" w14:textId="1156CE85" w:rsidR="0098652D" w:rsidRPr="00C27E5F" w:rsidRDefault="0098652D" w:rsidP="00D5085D">
            <w:pPr>
              <w:rPr>
                <w:rFonts w:eastAsia="Times New Roman" w:cs="Arial"/>
                <w:lang w:eastAsia="en-GB"/>
              </w:rPr>
            </w:pPr>
            <w:r w:rsidRPr="00C27E5F">
              <w:t>STRIPS</w:t>
            </w:r>
          </w:p>
        </w:tc>
        <w:tc>
          <w:tcPr>
            <w:tcW w:w="2409" w:type="dxa"/>
            <w:tcBorders>
              <w:top w:val="nil"/>
              <w:left w:val="nil"/>
              <w:bottom w:val="single" w:sz="4" w:space="0" w:color="9BC2E6"/>
              <w:right w:val="single" w:sz="4" w:space="0" w:color="9BC2E6"/>
            </w:tcBorders>
            <w:shd w:val="clear" w:color="DDEBF7" w:fill="DDEBF7"/>
            <w:noWrap/>
            <w:vAlign w:val="bottom"/>
            <w:hideMark/>
          </w:tcPr>
          <w:p w14:paraId="46294241" w14:textId="1653BFC2" w:rsidR="0098652D" w:rsidRPr="00C27E5F" w:rsidRDefault="0098652D" w:rsidP="00D5085D">
            <w:pPr>
              <w:rPr>
                <w:rFonts w:eastAsia="Times New Roman" w:cs="Arial"/>
                <w:lang w:eastAsia="en-GB"/>
              </w:rPr>
            </w:pPr>
            <w:r w:rsidRPr="00C27E5F">
              <w:t>Fixed Income</w:t>
            </w:r>
          </w:p>
        </w:tc>
      </w:tr>
      <w:tr w:rsidR="0098652D" w:rsidRPr="00C27E5F" w14:paraId="665E97C2" w14:textId="77777777" w:rsidTr="00696C3B">
        <w:trPr>
          <w:trHeight w:val="300"/>
        </w:trPr>
        <w:tc>
          <w:tcPr>
            <w:tcW w:w="2552" w:type="dxa"/>
            <w:tcBorders>
              <w:top w:val="nil"/>
              <w:left w:val="single" w:sz="4" w:space="0" w:color="9BC2E6"/>
              <w:bottom w:val="single" w:sz="4" w:space="0" w:color="9BC2E6"/>
              <w:right w:val="nil"/>
            </w:tcBorders>
            <w:shd w:val="clear" w:color="auto" w:fill="auto"/>
            <w:noWrap/>
            <w:vAlign w:val="bottom"/>
            <w:hideMark/>
          </w:tcPr>
          <w:p w14:paraId="18D5CA0E" w14:textId="788763CE" w:rsidR="0098652D" w:rsidRPr="00C27E5F" w:rsidRDefault="0098652D" w:rsidP="00D5085D">
            <w:pPr>
              <w:rPr>
                <w:rFonts w:eastAsia="Times New Roman" w:cs="Arial"/>
                <w:lang w:eastAsia="en-GB"/>
              </w:rPr>
            </w:pPr>
            <w:r w:rsidRPr="00C27E5F">
              <w:t>Equity Index Future</w:t>
            </w:r>
          </w:p>
        </w:tc>
        <w:tc>
          <w:tcPr>
            <w:tcW w:w="2202" w:type="dxa"/>
            <w:tcBorders>
              <w:top w:val="nil"/>
              <w:left w:val="nil"/>
              <w:bottom w:val="single" w:sz="4" w:space="0" w:color="9BC2E6"/>
              <w:right w:val="single" w:sz="4" w:space="0" w:color="9BC2E6"/>
            </w:tcBorders>
            <w:shd w:val="clear" w:color="auto" w:fill="auto"/>
            <w:noWrap/>
            <w:vAlign w:val="bottom"/>
            <w:hideMark/>
          </w:tcPr>
          <w:p w14:paraId="5CB531B5" w14:textId="395485CD" w:rsidR="0098652D" w:rsidRPr="00C27E5F" w:rsidRDefault="0098652D" w:rsidP="00D5085D">
            <w:pPr>
              <w:rPr>
                <w:rFonts w:eastAsia="Times New Roman" w:cs="Arial"/>
                <w:lang w:eastAsia="en-GB"/>
              </w:rPr>
            </w:pPr>
            <w:r w:rsidRPr="00C27E5F">
              <w:t>Equity</w:t>
            </w:r>
          </w:p>
        </w:tc>
        <w:tc>
          <w:tcPr>
            <w:tcW w:w="222" w:type="dxa"/>
            <w:tcBorders>
              <w:top w:val="nil"/>
              <w:left w:val="nil"/>
              <w:bottom w:val="nil"/>
              <w:right w:val="nil"/>
            </w:tcBorders>
            <w:shd w:val="clear" w:color="auto" w:fill="auto"/>
            <w:noWrap/>
            <w:vAlign w:val="bottom"/>
            <w:hideMark/>
          </w:tcPr>
          <w:p w14:paraId="2E40D68E"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auto" w:fill="auto"/>
            <w:noWrap/>
            <w:vAlign w:val="bottom"/>
            <w:hideMark/>
          </w:tcPr>
          <w:p w14:paraId="0873CB59" w14:textId="326BC0F4" w:rsidR="0098652D" w:rsidRPr="00C27E5F" w:rsidRDefault="0098652D" w:rsidP="00D5085D">
            <w:pPr>
              <w:rPr>
                <w:rFonts w:eastAsia="Times New Roman" w:cs="Arial"/>
                <w:lang w:eastAsia="en-GB"/>
              </w:rPr>
            </w:pPr>
            <w:r w:rsidRPr="00C27E5F">
              <w:t>STRIPS Long</w:t>
            </w:r>
          </w:p>
        </w:tc>
        <w:tc>
          <w:tcPr>
            <w:tcW w:w="2409" w:type="dxa"/>
            <w:tcBorders>
              <w:top w:val="nil"/>
              <w:left w:val="nil"/>
              <w:bottom w:val="single" w:sz="4" w:space="0" w:color="9BC2E6"/>
              <w:right w:val="single" w:sz="4" w:space="0" w:color="9BC2E6"/>
            </w:tcBorders>
            <w:shd w:val="clear" w:color="auto" w:fill="auto"/>
            <w:noWrap/>
            <w:vAlign w:val="bottom"/>
            <w:hideMark/>
          </w:tcPr>
          <w:p w14:paraId="5D4CCCED" w14:textId="0AD87960" w:rsidR="0098652D" w:rsidRPr="00C27E5F" w:rsidRDefault="0098652D" w:rsidP="00D5085D">
            <w:pPr>
              <w:rPr>
                <w:rFonts w:eastAsia="Times New Roman" w:cs="Arial"/>
                <w:lang w:eastAsia="en-GB"/>
              </w:rPr>
            </w:pPr>
            <w:r w:rsidRPr="00C27E5F">
              <w:t>Fixed Income</w:t>
            </w:r>
          </w:p>
        </w:tc>
      </w:tr>
      <w:tr w:rsidR="0098652D" w:rsidRPr="00C27E5F" w14:paraId="6212AE28" w14:textId="77777777" w:rsidTr="00696C3B">
        <w:trPr>
          <w:trHeight w:val="300"/>
        </w:trPr>
        <w:tc>
          <w:tcPr>
            <w:tcW w:w="2552" w:type="dxa"/>
            <w:tcBorders>
              <w:top w:val="nil"/>
              <w:left w:val="single" w:sz="4" w:space="0" w:color="9BC2E6"/>
              <w:bottom w:val="single" w:sz="4" w:space="0" w:color="9BC2E6"/>
              <w:right w:val="nil"/>
            </w:tcBorders>
            <w:shd w:val="clear" w:color="DDEBF7" w:fill="DDEBF7"/>
            <w:noWrap/>
            <w:vAlign w:val="bottom"/>
            <w:hideMark/>
          </w:tcPr>
          <w:p w14:paraId="55F0CA63" w14:textId="72143D03" w:rsidR="0098652D" w:rsidRPr="00C27E5F" w:rsidRDefault="0098652D" w:rsidP="00D5085D">
            <w:pPr>
              <w:rPr>
                <w:rFonts w:eastAsia="Times New Roman" w:cs="Arial"/>
                <w:lang w:eastAsia="en-GB"/>
              </w:rPr>
            </w:pPr>
            <w:r w:rsidRPr="00C27E5F">
              <w:t>Equity Index Option</w:t>
            </w:r>
          </w:p>
        </w:tc>
        <w:tc>
          <w:tcPr>
            <w:tcW w:w="2202" w:type="dxa"/>
            <w:tcBorders>
              <w:top w:val="nil"/>
              <w:left w:val="nil"/>
              <w:bottom w:val="single" w:sz="4" w:space="0" w:color="9BC2E6"/>
              <w:right w:val="single" w:sz="4" w:space="0" w:color="9BC2E6"/>
            </w:tcBorders>
            <w:shd w:val="clear" w:color="DDEBF7" w:fill="DDEBF7"/>
            <w:noWrap/>
            <w:vAlign w:val="bottom"/>
            <w:hideMark/>
          </w:tcPr>
          <w:p w14:paraId="11911ACC" w14:textId="15D8C03B" w:rsidR="0098652D" w:rsidRPr="00C27E5F" w:rsidRDefault="0098652D" w:rsidP="00D5085D">
            <w:pPr>
              <w:rPr>
                <w:rFonts w:eastAsia="Times New Roman" w:cs="Arial"/>
                <w:lang w:eastAsia="en-GB"/>
              </w:rPr>
            </w:pPr>
            <w:r w:rsidRPr="00C27E5F">
              <w:t>Equity</w:t>
            </w:r>
          </w:p>
        </w:tc>
        <w:tc>
          <w:tcPr>
            <w:tcW w:w="222" w:type="dxa"/>
            <w:tcBorders>
              <w:top w:val="nil"/>
              <w:left w:val="nil"/>
              <w:bottom w:val="nil"/>
              <w:right w:val="nil"/>
            </w:tcBorders>
            <w:shd w:val="clear" w:color="auto" w:fill="auto"/>
            <w:noWrap/>
            <w:vAlign w:val="bottom"/>
            <w:hideMark/>
          </w:tcPr>
          <w:p w14:paraId="06BDCDFE"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DDEBF7" w:fill="DDEBF7"/>
            <w:noWrap/>
            <w:vAlign w:val="bottom"/>
            <w:hideMark/>
          </w:tcPr>
          <w:p w14:paraId="3A94407F" w14:textId="359B7D2F" w:rsidR="0098652D" w:rsidRPr="00C27E5F" w:rsidRDefault="0098652D" w:rsidP="00D5085D">
            <w:pPr>
              <w:rPr>
                <w:rFonts w:eastAsia="Times New Roman" w:cs="Arial"/>
                <w:lang w:eastAsia="en-GB"/>
              </w:rPr>
            </w:pPr>
            <w:r w:rsidRPr="00C27E5F">
              <w:t>STRIPS Medium</w:t>
            </w:r>
          </w:p>
        </w:tc>
        <w:tc>
          <w:tcPr>
            <w:tcW w:w="2409" w:type="dxa"/>
            <w:tcBorders>
              <w:top w:val="nil"/>
              <w:left w:val="nil"/>
              <w:bottom w:val="single" w:sz="4" w:space="0" w:color="9BC2E6"/>
              <w:right w:val="single" w:sz="4" w:space="0" w:color="9BC2E6"/>
            </w:tcBorders>
            <w:shd w:val="clear" w:color="DDEBF7" w:fill="DDEBF7"/>
            <w:noWrap/>
            <w:vAlign w:val="bottom"/>
            <w:hideMark/>
          </w:tcPr>
          <w:p w14:paraId="647B1CF4" w14:textId="1505B2EE" w:rsidR="0098652D" w:rsidRPr="00C27E5F" w:rsidRDefault="0098652D" w:rsidP="00D5085D">
            <w:pPr>
              <w:rPr>
                <w:rFonts w:eastAsia="Times New Roman" w:cs="Arial"/>
                <w:lang w:eastAsia="en-GB"/>
              </w:rPr>
            </w:pPr>
            <w:r w:rsidRPr="00C27E5F">
              <w:t>Fixed Income</w:t>
            </w:r>
          </w:p>
        </w:tc>
      </w:tr>
      <w:tr w:rsidR="0098652D" w:rsidRPr="00C27E5F" w14:paraId="37DCD793" w14:textId="77777777" w:rsidTr="00696C3B">
        <w:trPr>
          <w:trHeight w:val="300"/>
        </w:trPr>
        <w:tc>
          <w:tcPr>
            <w:tcW w:w="2552" w:type="dxa"/>
            <w:tcBorders>
              <w:top w:val="nil"/>
              <w:left w:val="single" w:sz="4" w:space="0" w:color="9BC2E6"/>
              <w:bottom w:val="single" w:sz="4" w:space="0" w:color="9BC2E6"/>
              <w:right w:val="nil"/>
            </w:tcBorders>
            <w:shd w:val="clear" w:color="000000" w:fill="FFFFFF"/>
            <w:noWrap/>
            <w:vAlign w:val="bottom"/>
            <w:hideMark/>
          </w:tcPr>
          <w:p w14:paraId="01B0157E" w14:textId="7381006C" w:rsidR="0098652D" w:rsidRPr="00C27E5F" w:rsidRDefault="0098652D" w:rsidP="00D5085D">
            <w:pPr>
              <w:rPr>
                <w:rFonts w:eastAsia="Times New Roman" w:cs="Arial"/>
                <w:b/>
                <w:bCs/>
                <w:lang w:eastAsia="en-GB"/>
              </w:rPr>
            </w:pPr>
            <w:r w:rsidRPr="00C27E5F">
              <w:lastRenderedPageBreak/>
              <w:t>Equity-Linked Bonds</w:t>
            </w:r>
          </w:p>
        </w:tc>
        <w:tc>
          <w:tcPr>
            <w:tcW w:w="2202" w:type="dxa"/>
            <w:tcBorders>
              <w:top w:val="nil"/>
              <w:left w:val="nil"/>
              <w:bottom w:val="single" w:sz="4" w:space="0" w:color="9BC2E6"/>
              <w:right w:val="single" w:sz="4" w:space="0" w:color="9BC2E6"/>
            </w:tcBorders>
            <w:shd w:val="clear" w:color="auto" w:fill="auto"/>
            <w:noWrap/>
            <w:vAlign w:val="bottom"/>
            <w:hideMark/>
          </w:tcPr>
          <w:p w14:paraId="5B3537E5" w14:textId="153372DE" w:rsidR="0098652D" w:rsidRPr="00C27E5F" w:rsidRDefault="0098652D" w:rsidP="00D5085D">
            <w:pPr>
              <w:rPr>
                <w:rFonts w:eastAsia="Times New Roman" w:cs="Arial"/>
                <w:b/>
                <w:bCs/>
                <w:lang w:eastAsia="en-GB"/>
              </w:rPr>
            </w:pPr>
            <w:r w:rsidRPr="00C27E5F">
              <w:t>Fixed Income</w:t>
            </w:r>
          </w:p>
        </w:tc>
        <w:tc>
          <w:tcPr>
            <w:tcW w:w="222" w:type="dxa"/>
            <w:tcBorders>
              <w:top w:val="nil"/>
              <w:left w:val="nil"/>
              <w:bottom w:val="nil"/>
              <w:right w:val="nil"/>
            </w:tcBorders>
            <w:shd w:val="clear" w:color="auto" w:fill="auto"/>
            <w:noWrap/>
            <w:vAlign w:val="bottom"/>
            <w:hideMark/>
          </w:tcPr>
          <w:p w14:paraId="23AE4415"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000000" w:fill="FFFFFF"/>
            <w:noWrap/>
            <w:vAlign w:val="bottom"/>
            <w:hideMark/>
          </w:tcPr>
          <w:p w14:paraId="6F7695B8" w14:textId="08DF6FDC" w:rsidR="0098652D" w:rsidRPr="00C27E5F" w:rsidRDefault="0098652D" w:rsidP="00D5085D">
            <w:pPr>
              <w:rPr>
                <w:rFonts w:eastAsia="Times New Roman" w:cs="Arial"/>
                <w:lang w:eastAsia="en-GB"/>
              </w:rPr>
            </w:pPr>
            <w:r w:rsidRPr="00C27E5F">
              <w:t>STRIPS Short</w:t>
            </w:r>
          </w:p>
        </w:tc>
        <w:tc>
          <w:tcPr>
            <w:tcW w:w="2409" w:type="dxa"/>
            <w:tcBorders>
              <w:top w:val="nil"/>
              <w:left w:val="nil"/>
              <w:bottom w:val="single" w:sz="4" w:space="0" w:color="9BC2E6"/>
              <w:right w:val="single" w:sz="4" w:space="0" w:color="9BC2E6"/>
            </w:tcBorders>
            <w:shd w:val="clear" w:color="auto" w:fill="auto"/>
            <w:noWrap/>
            <w:vAlign w:val="bottom"/>
            <w:hideMark/>
          </w:tcPr>
          <w:p w14:paraId="335AA79C" w14:textId="30F14BA4" w:rsidR="0098652D" w:rsidRPr="00C27E5F" w:rsidRDefault="0098652D" w:rsidP="00D5085D">
            <w:pPr>
              <w:rPr>
                <w:rFonts w:eastAsia="Times New Roman" w:cs="Arial"/>
                <w:lang w:eastAsia="en-GB"/>
              </w:rPr>
            </w:pPr>
            <w:r w:rsidRPr="00C27E5F">
              <w:t>Fixed Income</w:t>
            </w:r>
          </w:p>
        </w:tc>
      </w:tr>
      <w:tr w:rsidR="0098652D" w:rsidRPr="00C27E5F" w14:paraId="2B681918" w14:textId="77777777" w:rsidTr="00696C3B">
        <w:trPr>
          <w:trHeight w:val="300"/>
        </w:trPr>
        <w:tc>
          <w:tcPr>
            <w:tcW w:w="2552" w:type="dxa"/>
            <w:tcBorders>
              <w:top w:val="nil"/>
              <w:left w:val="single" w:sz="4" w:space="0" w:color="9BC2E6"/>
              <w:bottom w:val="single" w:sz="4" w:space="0" w:color="9BC2E6"/>
              <w:right w:val="nil"/>
            </w:tcBorders>
            <w:shd w:val="clear" w:color="DDEBF7" w:fill="DDEBF7"/>
            <w:noWrap/>
            <w:vAlign w:val="bottom"/>
            <w:hideMark/>
          </w:tcPr>
          <w:p w14:paraId="2E46FC51" w14:textId="35262271" w:rsidR="0098652D" w:rsidRPr="00C27E5F" w:rsidRDefault="0098652D" w:rsidP="00D5085D">
            <w:pPr>
              <w:rPr>
                <w:rFonts w:eastAsia="Times New Roman" w:cs="Arial"/>
                <w:lang w:eastAsia="en-GB"/>
              </w:rPr>
            </w:pPr>
            <w:r w:rsidRPr="00C27E5F">
              <w:t>Equity-Linked LDI</w:t>
            </w:r>
          </w:p>
        </w:tc>
        <w:tc>
          <w:tcPr>
            <w:tcW w:w="2202" w:type="dxa"/>
            <w:tcBorders>
              <w:top w:val="nil"/>
              <w:left w:val="nil"/>
              <w:bottom w:val="single" w:sz="4" w:space="0" w:color="9BC2E6"/>
              <w:right w:val="single" w:sz="4" w:space="0" w:color="9BC2E6"/>
            </w:tcBorders>
            <w:shd w:val="clear" w:color="DDEBF7" w:fill="DDEBF7"/>
            <w:noWrap/>
            <w:vAlign w:val="bottom"/>
            <w:hideMark/>
          </w:tcPr>
          <w:p w14:paraId="744A8810" w14:textId="7B87FE47" w:rsidR="0098652D" w:rsidRPr="00C27E5F" w:rsidRDefault="0098652D" w:rsidP="00D5085D">
            <w:pPr>
              <w:rPr>
                <w:rFonts w:eastAsia="Times New Roman" w:cs="Arial"/>
                <w:lang w:eastAsia="en-GB"/>
              </w:rPr>
            </w:pPr>
            <w:r w:rsidRPr="00C27E5F">
              <w:t>Fixed Income</w:t>
            </w:r>
          </w:p>
        </w:tc>
        <w:tc>
          <w:tcPr>
            <w:tcW w:w="222" w:type="dxa"/>
            <w:tcBorders>
              <w:top w:val="nil"/>
              <w:left w:val="nil"/>
              <w:bottom w:val="nil"/>
              <w:right w:val="nil"/>
            </w:tcBorders>
            <w:shd w:val="clear" w:color="auto" w:fill="auto"/>
            <w:noWrap/>
            <w:vAlign w:val="bottom"/>
            <w:hideMark/>
          </w:tcPr>
          <w:p w14:paraId="6A52C971"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DDEBF7" w:fill="DDEBF7"/>
            <w:noWrap/>
            <w:vAlign w:val="bottom"/>
            <w:hideMark/>
          </w:tcPr>
          <w:p w14:paraId="0506E92B" w14:textId="7E00B189" w:rsidR="0098652D" w:rsidRPr="00C27E5F" w:rsidRDefault="0098652D" w:rsidP="00D5085D">
            <w:pPr>
              <w:rPr>
                <w:rFonts w:eastAsia="Times New Roman" w:cs="Arial"/>
                <w:lang w:eastAsia="en-GB"/>
              </w:rPr>
            </w:pPr>
            <w:r w:rsidRPr="00C27E5F">
              <w:t>STRIPS Ultra Long</w:t>
            </w:r>
          </w:p>
        </w:tc>
        <w:tc>
          <w:tcPr>
            <w:tcW w:w="2409" w:type="dxa"/>
            <w:tcBorders>
              <w:top w:val="nil"/>
              <w:left w:val="nil"/>
              <w:bottom w:val="single" w:sz="4" w:space="0" w:color="9BC2E6"/>
              <w:right w:val="single" w:sz="4" w:space="0" w:color="9BC2E6"/>
            </w:tcBorders>
            <w:shd w:val="clear" w:color="DDEBF7" w:fill="DDEBF7"/>
            <w:noWrap/>
            <w:vAlign w:val="bottom"/>
            <w:hideMark/>
          </w:tcPr>
          <w:p w14:paraId="752BC66C" w14:textId="0A4C525A" w:rsidR="0098652D" w:rsidRPr="00C27E5F" w:rsidRDefault="0098652D" w:rsidP="00D5085D">
            <w:pPr>
              <w:rPr>
                <w:rFonts w:eastAsia="Times New Roman" w:cs="Arial"/>
                <w:lang w:eastAsia="en-GB"/>
              </w:rPr>
            </w:pPr>
            <w:r w:rsidRPr="00C27E5F">
              <w:t>Fixed Income</w:t>
            </w:r>
          </w:p>
        </w:tc>
      </w:tr>
      <w:tr w:rsidR="0098652D" w:rsidRPr="00C27E5F" w14:paraId="60120C05" w14:textId="77777777" w:rsidTr="00696C3B">
        <w:trPr>
          <w:trHeight w:val="300"/>
        </w:trPr>
        <w:tc>
          <w:tcPr>
            <w:tcW w:w="2552" w:type="dxa"/>
            <w:tcBorders>
              <w:top w:val="nil"/>
              <w:left w:val="single" w:sz="4" w:space="0" w:color="9BC2E6"/>
              <w:bottom w:val="single" w:sz="4" w:space="0" w:color="9BC2E6"/>
              <w:right w:val="nil"/>
            </w:tcBorders>
            <w:shd w:val="clear" w:color="auto" w:fill="auto"/>
            <w:noWrap/>
            <w:vAlign w:val="bottom"/>
            <w:hideMark/>
          </w:tcPr>
          <w:p w14:paraId="53976AEF" w14:textId="1DD897BD" w:rsidR="0098652D" w:rsidRPr="00C27E5F" w:rsidRDefault="0098652D" w:rsidP="00D5085D">
            <w:pPr>
              <w:rPr>
                <w:rFonts w:eastAsia="Times New Roman" w:cs="Arial"/>
                <w:lang w:eastAsia="en-GB"/>
              </w:rPr>
            </w:pPr>
            <w:r w:rsidRPr="00C27E5F">
              <w:t>European Equity</w:t>
            </w:r>
          </w:p>
        </w:tc>
        <w:tc>
          <w:tcPr>
            <w:tcW w:w="2202" w:type="dxa"/>
            <w:tcBorders>
              <w:top w:val="nil"/>
              <w:left w:val="nil"/>
              <w:bottom w:val="single" w:sz="4" w:space="0" w:color="9BC2E6"/>
              <w:right w:val="single" w:sz="4" w:space="0" w:color="9BC2E6"/>
            </w:tcBorders>
            <w:shd w:val="clear" w:color="auto" w:fill="auto"/>
            <w:noWrap/>
            <w:vAlign w:val="bottom"/>
            <w:hideMark/>
          </w:tcPr>
          <w:p w14:paraId="72EE3C05" w14:textId="5A113B59" w:rsidR="0098652D" w:rsidRPr="00C27E5F" w:rsidRDefault="0098652D" w:rsidP="00D5085D">
            <w:pPr>
              <w:rPr>
                <w:rFonts w:eastAsia="Times New Roman" w:cs="Arial"/>
                <w:lang w:eastAsia="en-GB"/>
              </w:rPr>
            </w:pPr>
            <w:r w:rsidRPr="00C27E5F">
              <w:t>Equity</w:t>
            </w:r>
          </w:p>
        </w:tc>
        <w:tc>
          <w:tcPr>
            <w:tcW w:w="222" w:type="dxa"/>
            <w:tcBorders>
              <w:top w:val="nil"/>
              <w:left w:val="nil"/>
              <w:bottom w:val="nil"/>
              <w:right w:val="nil"/>
            </w:tcBorders>
            <w:shd w:val="clear" w:color="auto" w:fill="auto"/>
            <w:noWrap/>
            <w:vAlign w:val="bottom"/>
            <w:hideMark/>
          </w:tcPr>
          <w:p w14:paraId="38818CEB"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auto" w:fill="auto"/>
            <w:noWrap/>
            <w:vAlign w:val="bottom"/>
            <w:hideMark/>
          </w:tcPr>
          <w:p w14:paraId="5D07EC03" w14:textId="705D294E" w:rsidR="0098652D" w:rsidRPr="00C27E5F" w:rsidRDefault="0098652D" w:rsidP="00D5085D">
            <w:pPr>
              <w:rPr>
                <w:rFonts w:eastAsia="Times New Roman" w:cs="Arial"/>
                <w:lang w:eastAsia="en-GB"/>
              </w:rPr>
            </w:pPr>
            <w:r w:rsidRPr="00C27E5F">
              <w:t>Swaption</w:t>
            </w:r>
          </w:p>
        </w:tc>
        <w:tc>
          <w:tcPr>
            <w:tcW w:w="2409" w:type="dxa"/>
            <w:tcBorders>
              <w:top w:val="nil"/>
              <w:left w:val="nil"/>
              <w:bottom w:val="single" w:sz="4" w:space="0" w:color="9BC2E6"/>
              <w:right w:val="single" w:sz="4" w:space="0" w:color="9BC2E6"/>
            </w:tcBorders>
            <w:shd w:val="clear" w:color="auto" w:fill="auto"/>
            <w:noWrap/>
            <w:vAlign w:val="bottom"/>
            <w:hideMark/>
          </w:tcPr>
          <w:p w14:paraId="13F6045C" w14:textId="73A8D618" w:rsidR="0098652D" w:rsidRPr="00C27E5F" w:rsidRDefault="0098652D" w:rsidP="00D5085D">
            <w:pPr>
              <w:rPr>
                <w:rFonts w:eastAsia="Times New Roman" w:cs="Arial"/>
                <w:lang w:eastAsia="en-GB"/>
              </w:rPr>
            </w:pPr>
            <w:r w:rsidRPr="00C27E5F">
              <w:t>Fixed Income</w:t>
            </w:r>
          </w:p>
        </w:tc>
      </w:tr>
      <w:tr w:rsidR="0098652D" w:rsidRPr="00C27E5F" w14:paraId="1C24269F" w14:textId="77777777" w:rsidTr="00696C3B">
        <w:trPr>
          <w:trHeight w:val="300"/>
        </w:trPr>
        <w:tc>
          <w:tcPr>
            <w:tcW w:w="2552" w:type="dxa"/>
            <w:tcBorders>
              <w:top w:val="nil"/>
              <w:left w:val="single" w:sz="4" w:space="0" w:color="9BC2E6"/>
              <w:bottom w:val="single" w:sz="4" w:space="0" w:color="9BC2E6"/>
              <w:right w:val="nil"/>
            </w:tcBorders>
            <w:shd w:val="clear" w:color="DDEBF7" w:fill="DDEBF7"/>
            <w:noWrap/>
            <w:vAlign w:val="bottom"/>
            <w:hideMark/>
          </w:tcPr>
          <w:p w14:paraId="2F640A69" w14:textId="12D385F2" w:rsidR="0098652D" w:rsidRPr="00C27E5F" w:rsidRDefault="0098652D" w:rsidP="00D5085D">
            <w:pPr>
              <w:rPr>
                <w:rFonts w:eastAsia="Times New Roman" w:cs="Arial"/>
                <w:lang w:eastAsia="en-GB"/>
              </w:rPr>
            </w:pPr>
            <w:r w:rsidRPr="00C27E5F">
              <w:t>Fixed Income</w:t>
            </w:r>
          </w:p>
        </w:tc>
        <w:tc>
          <w:tcPr>
            <w:tcW w:w="2202" w:type="dxa"/>
            <w:tcBorders>
              <w:top w:val="nil"/>
              <w:left w:val="nil"/>
              <w:bottom w:val="single" w:sz="4" w:space="0" w:color="9BC2E6"/>
              <w:right w:val="single" w:sz="4" w:space="0" w:color="9BC2E6"/>
            </w:tcBorders>
            <w:shd w:val="clear" w:color="DDEBF7" w:fill="DDEBF7"/>
            <w:noWrap/>
            <w:vAlign w:val="bottom"/>
            <w:hideMark/>
          </w:tcPr>
          <w:p w14:paraId="2BF03BE2" w14:textId="503C9992" w:rsidR="0098652D" w:rsidRPr="00C27E5F" w:rsidRDefault="0098652D" w:rsidP="00D5085D">
            <w:pPr>
              <w:rPr>
                <w:rFonts w:eastAsia="Times New Roman" w:cs="Arial"/>
                <w:lang w:eastAsia="en-GB"/>
              </w:rPr>
            </w:pPr>
            <w:r w:rsidRPr="00C27E5F">
              <w:t>Fixed Income</w:t>
            </w:r>
          </w:p>
        </w:tc>
        <w:tc>
          <w:tcPr>
            <w:tcW w:w="222" w:type="dxa"/>
            <w:tcBorders>
              <w:top w:val="nil"/>
              <w:left w:val="nil"/>
              <w:bottom w:val="nil"/>
              <w:right w:val="nil"/>
            </w:tcBorders>
            <w:shd w:val="clear" w:color="auto" w:fill="auto"/>
            <w:noWrap/>
            <w:vAlign w:val="bottom"/>
            <w:hideMark/>
          </w:tcPr>
          <w:p w14:paraId="3A36097F"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DDEBF7" w:fill="DDEBF7"/>
            <w:noWrap/>
            <w:vAlign w:val="bottom"/>
            <w:hideMark/>
          </w:tcPr>
          <w:p w14:paraId="4617100C" w14:textId="3333B16F" w:rsidR="0098652D" w:rsidRPr="00C27E5F" w:rsidRDefault="0098652D" w:rsidP="00D5085D">
            <w:pPr>
              <w:rPr>
                <w:rFonts w:eastAsia="Times New Roman" w:cs="Arial"/>
                <w:lang w:eastAsia="en-GB"/>
              </w:rPr>
            </w:pPr>
            <w:r w:rsidRPr="00C27E5F">
              <w:t>TIPS</w:t>
            </w:r>
          </w:p>
        </w:tc>
        <w:tc>
          <w:tcPr>
            <w:tcW w:w="2409" w:type="dxa"/>
            <w:tcBorders>
              <w:top w:val="nil"/>
              <w:left w:val="nil"/>
              <w:bottom w:val="single" w:sz="4" w:space="0" w:color="9BC2E6"/>
              <w:right w:val="single" w:sz="4" w:space="0" w:color="9BC2E6"/>
            </w:tcBorders>
            <w:shd w:val="clear" w:color="DDEBF7" w:fill="DDEBF7"/>
            <w:noWrap/>
            <w:vAlign w:val="bottom"/>
            <w:hideMark/>
          </w:tcPr>
          <w:p w14:paraId="7DCF7E10" w14:textId="02B4F72F" w:rsidR="0098652D" w:rsidRPr="00C27E5F" w:rsidRDefault="0098652D" w:rsidP="00D5085D">
            <w:pPr>
              <w:rPr>
                <w:rFonts w:eastAsia="Times New Roman" w:cs="Arial"/>
                <w:lang w:eastAsia="en-GB"/>
              </w:rPr>
            </w:pPr>
            <w:r w:rsidRPr="00C27E5F">
              <w:t>Fixed Income</w:t>
            </w:r>
          </w:p>
        </w:tc>
      </w:tr>
      <w:tr w:rsidR="0098652D" w:rsidRPr="00C27E5F" w14:paraId="07C2CC6D" w14:textId="77777777" w:rsidTr="00696C3B">
        <w:trPr>
          <w:trHeight w:val="300"/>
        </w:trPr>
        <w:tc>
          <w:tcPr>
            <w:tcW w:w="2552" w:type="dxa"/>
            <w:tcBorders>
              <w:top w:val="nil"/>
              <w:left w:val="single" w:sz="4" w:space="0" w:color="9BC2E6"/>
              <w:bottom w:val="single" w:sz="4" w:space="0" w:color="9BC2E6"/>
              <w:right w:val="nil"/>
            </w:tcBorders>
            <w:shd w:val="clear" w:color="auto" w:fill="auto"/>
            <w:noWrap/>
            <w:vAlign w:val="bottom"/>
            <w:hideMark/>
          </w:tcPr>
          <w:p w14:paraId="31EA7083" w14:textId="6E1E8720" w:rsidR="0098652D" w:rsidRPr="00C27E5F" w:rsidRDefault="0098652D" w:rsidP="00D5085D">
            <w:pPr>
              <w:rPr>
                <w:rFonts w:eastAsia="Times New Roman" w:cs="Arial"/>
                <w:lang w:eastAsia="en-GB"/>
              </w:rPr>
            </w:pPr>
            <w:r w:rsidRPr="00C27E5F">
              <w:t>FX Forward</w:t>
            </w:r>
          </w:p>
        </w:tc>
        <w:tc>
          <w:tcPr>
            <w:tcW w:w="2202" w:type="dxa"/>
            <w:tcBorders>
              <w:top w:val="nil"/>
              <w:left w:val="nil"/>
              <w:bottom w:val="single" w:sz="4" w:space="0" w:color="9BC2E6"/>
              <w:right w:val="single" w:sz="4" w:space="0" w:color="9BC2E6"/>
            </w:tcBorders>
            <w:shd w:val="clear" w:color="auto" w:fill="auto"/>
            <w:noWrap/>
            <w:vAlign w:val="bottom"/>
            <w:hideMark/>
          </w:tcPr>
          <w:p w14:paraId="09EB27C3" w14:textId="0524778E" w:rsidR="0098652D" w:rsidRPr="00C27E5F" w:rsidRDefault="0098652D" w:rsidP="00D5085D">
            <w:pPr>
              <w:rPr>
                <w:rFonts w:eastAsia="Times New Roman" w:cs="Arial"/>
                <w:lang w:eastAsia="en-GB"/>
              </w:rPr>
            </w:pPr>
            <w:r w:rsidRPr="00C27E5F">
              <w:t>Fixed Income</w:t>
            </w:r>
          </w:p>
        </w:tc>
        <w:tc>
          <w:tcPr>
            <w:tcW w:w="222" w:type="dxa"/>
            <w:tcBorders>
              <w:top w:val="nil"/>
              <w:left w:val="nil"/>
              <w:bottom w:val="nil"/>
              <w:right w:val="nil"/>
            </w:tcBorders>
            <w:shd w:val="clear" w:color="auto" w:fill="auto"/>
            <w:noWrap/>
            <w:vAlign w:val="bottom"/>
            <w:hideMark/>
          </w:tcPr>
          <w:p w14:paraId="1D6112F9"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auto" w:fill="auto"/>
            <w:noWrap/>
            <w:vAlign w:val="bottom"/>
            <w:hideMark/>
          </w:tcPr>
          <w:p w14:paraId="3021979A" w14:textId="40FE473B" w:rsidR="0098652D" w:rsidRPr="00C27E5F" w:rsidRDefault="0098652D" w:rsidP="00D5085D">
            <w:pPr>
              <w:rPr>
                <w:rFonts w:eastAsia="Times New Roman" w:cs="Arial"/>
                <w:lang w:eastAsia="en-GB"/>
              </w:rPr>
            </w:pPr>
            <w:r w:rsidRPr="00C27E5F">
              <w:t>TIPS Long</w:t>
            </w:r>
          </w:p>
        </w:tc>
        <w:tc>
          <w:tcPr>
            <w:tcW w:w="2409" w:type="dxa"/>
            <w:tcBorders>
              <w:top w:val="nil"/>
              <w:left w:val="nil"/>
              <w:bottom w:val="single" w:sz="4" w:space="0" w:color="9BC2E6"/>
              <w:right w:val="single" w:sz="4" w:space="0" w:color="9BC2E6"/>
            </w:tcBorders>
            <w:shd w:val="clear" w:color="auto" w:fill="auto"/>
            <w:noWrap/>
            <w:vAlign w:val="bottom"/>
            <w:hideMark/>
          </w:tcPr>
          <w:p w14:paraId="13C1AAD1" w14:textId="61241CB7" w:rsidR="0098652D" w:rsidRPr="00C27E5F" w:rsidRDefault="0098652D" w:rsidP="00D5085D">
            <w:pPr>
              <w:rPr>
                <w:rFonts w:eastAsia="Times New Roman" w:cs="Arial"/>
                <w:lang w:eastAsia="en-GB"/>
              </w:rPr>
            </w:pPr>
            <w:r w:rsidRPr="00C27E5F">
              <w:t>Fixed Income</w:t>
            </w:r>
          </w:p>
        </w:tc>
      </w:tr>
      <w:tr w:rsidR="0098652D" w:rsidRPr="00C27E5F" w14:paraId="12CD7BA8" w14:textId="77777777" w:rsidTr="00696C3B">
        <w:trPr>
          <w:trHeight w:val="300"/>
        </w:trPr>
        <w:tc>
          <w:tcPr>
            <w:tcW w:w="2552" w:type="dxa"/>
            <w:tcBorders>
              <w:top w:val="nil"/>
              <w:left w:val="single" w:sz="4" w:space="0" w:color="9BC2E6"/>
              <w:bottom w:val="single" w:sz="4" w:space="0" w:color="9BC2E6"/>
              <w:right w:val="nil"/>
            </w:tcBorders>
            <w:shd w:val="clear" w:color="DDEBF7" w:fill="DDEBF7"/>
            <w:noWrap/>
            <w:vAlign w:val="bottom"/>
            <w:hideMark/>
          </w:tcPr>
          <w:p w14:paraId="5729236D" w14:textId="4B4ECCDF" w:rsidR="0098652D" w:rsidRPr="00C27E5F" w:rsidRDefault="0098652D" w:rsidP="00D5085D">
            <w:pPr>
              <w:rPr>
                <w:rFonts w:eastAsia="Times New Roman" w:cs="Arial"/>
                <w:lang w:eastAsia="en-GB"/>
              </w:rPr>
            </w:pPr>
            <w:r w:rsidRPr="00C27E5F">
              <w:t>Global Equity</w:t>
            </w:r>
          </w:p>
        </w:tc>
        <w:tc>
          <w:tcPr>
            <w:tcW w:w="2202" w:type="dxa"/>
            <w:tcBorders>
              <w:top w:val="nil"/>
              <w:left w:val="nil"/>
              <w:bottom w:val="single" w:sz="4" w:space="0" w:color="9BC2E6"/>
              <w:right w:val="single" w:sz="4" w:space="0" w:color="9BC2E6"/>
            </w:tcBorders>
            <w:shd w:val="clear" w:color="DDEBF7" w:fill="DDEBF7"/>
            <w:noWrap/>
            <w:vAlign w:val="bottom"/>
            <w:hideMark/>
          </w:tcPr>
          <w:p w14:paraId="6040DE6B" w14:textId="424ADCC9" w:rsidR="0098652D" w:rsidRPr="00C27E5F" w:rsidRDefault="0098652D" w:rsidP="00D5085D">
            <w:pPr>
              <w:rPr>
                <w:rFonts w:eastAsia="Times New Roman" w:cs="Arial"/>
                <w:lang w:eastAsia="en-GB"/>
              </w:rPr>
            </w:pPr>
            <w:r w:rsidRPr="00C27E5F">
              <w:t>Equity</w:t>
            </w:r>
          </w:p>
        </w:tc>
        <w:tc>
          <w:tcPr>
            <w:tcW w:w="222" w:type="dxa"/>
            <w:tcBorders>
              <w:top w:val="nil"/>
              <w:left w:val="nil"/>
              <w:bottom w:val="nil"/>
              <w:right w:val="nil"/>
            </w:tcBorders>
            <w:shd w:val="clear" w:color="auto" w:fill="auto"/>
            <w:noWrap/>
            <w:vAlign w:val="bottom"/>
            <w:hideMark/>
          </w:tcPr>
          <w:p w14:paraId="33A19633"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DDEBF7" w:fill="DDEBF7"/>
            <w:noWrap/>
            <w:vAlign w:val="bottom"/>
            <w:hideMark/>
          </w:tcPr>
          <w:p w14:paraId="590BE882" w14:textId="6791211B" w:rsidR="0098652D" w:rsidRPr="00C27E5F" w:rsidRDefault="0098652D" w:rsidP="00D5085D">
            <w:pPr>
              <w:rPr>
                <w:rFonts w:eastAsia="Times New Roman" w:cs="Arial"/>
                <w:lang w:eastAsia="en-GB"/>
              </w:rPr>
            </w:pPr>
            <w:r w:rsidRPr="00C27E5F">
              <w:t>TIPS Medium</w:t>
            </w:r>
          </w:p>
        </w:tc>
        <w:tc>
          <w:tcPr>
            <w:tcW w:w="2409" w:type="dxa"/>
            <w:tcBorders>
              <w:top w:val="nil"/>
              <w:left w:val="nil"/>
              <w:bottom w:val="single" w:sz="4" w:space="0" w:color="9BC2E6"/>
              <w:right w:val="single" w:sz="4" w:space="0" w:color="9BC2E6"/>
            </w:tcBorders>
            <w:shd w:val="clear" w:color="DDEBF7" w:fill="DDEBF7"/>
            <w:noWrap/>
            <w:vAlign w:val="bottom"/>
            <w:hideMark/>
          </w:tcPr>
          <w:p w14:paraId="38E3B618" w14:textId="4A37CB01" w:rsidR="0098652D" w:rsidRPr="00C27E5F" w:rsidRDefault="0098652D" w:rsidP="00D5085D">
            <w:pPr>
              <w:rPr>
                <w:rFonts w:eastAsia="Times New Roman" w:cs="Arial"/>
                <w:lang w:eastAsia="en-GB"/>
              </w:rPr>
            </w:pPr>
            <w:r w:rsidRPr="00C27E5F">
              <w:t>Fixed Income</w:t>
            </w:r>
          </w:p>
        </w:tc>
      </w:tr>
      <w:tr w:rsidR="0098652D" w:rsidRPr="00C27E5F" w14:paraId="78A08B85" w14:textId="77777777" w:rsidTr="00696C3B">
        <w:trPr>
          <w:trHeight w:val="300"/>
        </w:trPr>
        <w:tc>
          <w:tcPr>
            <w:tcW w:w="2552" w:type="dxa"/>
            <w:tcBorders>
              <w:top w:val="nil"/>
              <w:left w:val="single" w:sz="4" w:space="0" w:color="9BC2E6"/>
              <w:bottom w:val="single" w:sz="4" w:space="0" w:color="9BC2E6"/>
              <w:right w:val="nil"/>
            </w:tcBorders>
            <w:shd w:val="clear" w:color="auto" w:fill="auto"/>
            <w:noWrap/>
            <w:vAlign w:val="bottom"/>
            <w:hideMark/>
          </w:tcPr>
          <w:p w14:paraId="700D93B3" w14:textId="5AFE77D2" w:rsidR="0098652D" w:rsidRPr="00C27E5F" w:rsidRDefault="0098652D" w:rsidP="00D5085D">
            <w:pPr>
              <w:rPr>
                <w:rFonts w:eastAsia="Times New Roman" w:cs="Arial"/>
                <w:lang w:eastAsia="en-GB"/>
              </w:rPr>
            </w:pPr>
            <w:r w:rsidRPr="00C27E5F">
              <w:t>Government</w:t>
            </w:r>
          </w:p>
        </w:tc>
        <w:tc>
          <w:tcPr>
            <w:tcW w:w="2202" w:type="dxa"/>
            <w:tcBorders>
              <w:top w:val="nil"/>
              <w:left w:val="nil"/>
              <w:bottom w:val="single" w:sz="4" w:space="0" w:color="9BC2E6"/>
              <w:right w:val="single" w:sz="4" w:space="0" w:color="9BC2E6"/>
            </w:tcBorders>
            <w:shd w:val="clear" w:color="auto" w:fill="auto"/>
            <w:noWrap/>
            <w:vAlign w:val="bottom"/>
            <w:hideMark/>
          </w:tcPr>
          <w:p w14:paraId="53E838A8" w14:textId="4CC1A0A4" w:rsidR="0098652D" w:rsidRPr="00C27E5F" w:rsidRDefault="0098652D" w:rsidP="00D5085D">
            <w:pPr>
              <w:rPr>
                <w:rFonts w:eastAsia="Times New Roman" w:cs="Arial"/>
                <w:lang w:eastAsia="en-GB"/>
              </w:rPr>
            </w:pPr>
            <w:r w:rsidRPr="00C27E5F">
              <w:t>Fixed Income</w:t>
            </w:r>
          </w:p>
        </w:tc>
        <w:tc>
          <w:tcPr>
            <w:tcW w:w="222" w:type="dxa"/>
            <w:tcBorders>
              <w:top w:val="nil"/>
              <w:left w:val="nil"/>
              <w:bottom w:val="nil"/>
              <w:right w:val="nil"/>
            </w:tcBorders>
            <w:shd w:val="clear" w:color="auto" w:fill="auto"/>
            <w:noWrap/>
            <w:vAlign w:val="bottom"/>
            <w:hideMark/>
          </w:tcPr>
          <w:p w14:paraId="0ED25DF9"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auto" w:fill="auto"/>
            <w:noWrap/>
            <w:vAlign w:val="bottom"/>
            <w:hideMark/>
          </w:tcPr>
          <w:p w14:paraId="376BE43C" w14:textId="09E13199" w:rsidR="0098652D" w:rsidRPr="00C27E5F" w:rsidRDefault="0098652D" w:rsidP="00D5085D">
            <w:pPr>
              <w:rPr>
                <w:rFonts w:eastAsia="Times New Roman" w:cs="Arial"/>
                <w:lang w:eastAsia="en-GB"/>
              </w:rPr>
            </w:pPr>
            <w:r w:rsidRPr="00C27E5F">
              <w:t>TIPS Short</w:t>
            </w:r>
          </w:p>
        </w:tc>
        <w:tc>
          <w:tcPr>
            <w:tcW w:w="2409" w:type="dxa"/>
            <w:tcBorders>
              <w:top w:val="nil"/>
              <w:left w:val="nil"/>
              <w:bottom w:val="single" w:sz="4" w:space="0" w:color="9BC2E6"/>
              <w:right w:val="single" w:sz="4" w:space="0" w:color="9BC2E6"/>
            </w:tcBorders>
            <w:shd w:val="clear" w:color="auto" w:fill="auto"/>
            <w:noWrap/>
            <w:vAlign w:val="bottom"/>
            <w:hideMark/>
          </w:tcPr>
          <w:p w14:paraId="411FB647" w14:textId="4AF922DA" w:rsidR="0098652D" w:rsidRPr="00C27E5F" w:rsidRDefault="0098652D" w:rsidP="00D5085D">
            <w:pPr>
              <w:rPr>
                <w:rFonts w:eastAsia="Times New Roman" w:cs="Arial"/>
                <w:lang w:eastAsia="en-GB"/>
              </w:rPr>
            </w:pPr>
            <w:r w:rsidRPr="00C27E5F">
              <w:t>Fixed Income</w:t>
            </w:r>
          </w:p>
        </w:tc>
      </w:tr>
      <w:tr w:rsidR="0098652D" w:rsidRPr="00C27E5F" w14:paraId="0D53513B" w14:textId="77777777" w:rsidTr="00696C3B">
        <w:trPr>
          <w:trHeight w:val="300"/>
        </w:trPr>
        <w:tc>
          <w:tcPr>
            <w:tcW w:w="2552" w:type="dxa"/>
            <w:tcBorders>
              <w:top w:val="nil"/>
              <w:left w:val="single" w:sz="4" w:space="0" w:color="9BC2E6"/>
              <w:bottom w:val="single" w:sz="4" w:space="0" w:color="9BC2E6"/>
              <w:right w:val="nil"/>
            </w:tcBorders>
            <w:shd w:val="clear" w:color="DDEBF7" w:fill="DDEBF7"/>
            <w:noWrap/>
            <w:vAlign w:val="bottom"/>
            <w:hideMark/>
          </w:tcPr>
          <w:p w14:paraId="42156354" w14:textId="2B95A7C4" w:rsidR="0098652D" w:rsidRPr="00C27E5F" w:rsidRDefault="0098652D" w:rsidP="00D5085D">
            <w:pPr>
              <w:rPr>
                <w:rFonts w:eastAsia="Times New Roman" w:cs="Arial"/>
                <w:lang w:eastAsia="en-GB"/>
              </w:rPr>
            </w:pPr>
            <w:r w:rsidRPr="00C27E5F">
              <w:t>Government IL</w:t>
            </w:r>
          </w:p>
        </w:tc>
        <w:tc>
          <w:tcPr>
            <w:tcW w:w="2202" w:type="dxa"/>
            <w:tcBorders>
              <w:top w:val="nil"/>
              <w:left w:val="nil"/>
              <w:bottom w:val="single" w:sz="4" w:space="0" w:color="9BC2E6"/>
              <w:right w:val="single" w:sz="4" w:space="0" w:color="9BC2E6"/>
            </w:tcBorders>
            <w:shd w:val="clear" w:color="DDEBF7" w:fill="DDEBF7"/>
            <w:noWrap/>
            <w:vAlign w:val="bottom"/>
            <w:hideMark/>
          </w:tcPr>
          <w:p w14:paraId="49906AA7" w14:textId="1D9CACF3" w:rsidR="0098652D" w:rsidRPr="00C27E5F" w:rsidRDefault="0098652D" w:rsidP="00D5085D">
            <w:pPr>
              <w:rPr>
                <w:rFonts w:eastAsia="Times New Roman" w:cs="Arial"/>
                <w:lang w:eastAsia="en-GB"/>
              </w:rPr>
            </w:pPr>
            <w:r w:rsidRPr="00C27E5F">
              <w:t>Fixed Income</w:t>
            </w:r>
          </w:p>
        </w:tc>
        <w:tc>
          <w:tcPr>
            <w:tcW w:w="222" w:type="dxa"/>
            <w:tcBorders>
              <w:top w:val="nil"/>
              <w:left w:val="nil"/>
              <w:bottom w:val="nil"/>
              <w:right w:val="nil"/>
            </w:tcBorders>
            <w:shd w:val="clear" w:color="auto" w:fill="auto"/>
            <w:noWrap/>
            <w:vAlign w:val="bottom"/>
            <w:hideMark/>
          </w:tcPr>
          <w:p w14:paraId="44585A0A"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DDEBF7" w:fill="DDEBF7"/>
            <w:noWrap/>
            <w:vAlign w:val="bottom"/>
            <w:hideMark/>
          </w:tcPr>
          <w:p w14:paraId="0C831584" w14:textId="53504235" w:rsidR="0098652D" w:rsidRPr="00C27E5F" w:rsidRDefault="0098652D" w:rsidP="00D5085D">
            <w:pPr>
              <w:rPr>
                <w:rFonts w:eastAsia="Times New Roman" w:cs="Arial"/>
                <w:lang w:eastAsia="en-GB"/>
              </w:rPr>
            </w:pPr>
            <w:r w:rsidRPr="00C27E5F">
              <w:t>TIPS Ultra Long</w:t>
            </w:r>
          </w:p>
        </w:tc>
        <w:tc>
          <w:tcPr>
            <w:tcW w:w="2409" w:type="dxa"/>
            <w:tcBorders>
              <w:top w:val="nil"/>
              <w:left w:val="nil"/>
              <w:bottom w:val="single" w:sz="4" w:space="0" w:color="9BC2E6"/>
              <w:right w:val="single" w:sz="4" w:space="0" w:color="9BC2E6"/>
            </w:tcBorders>
            <w:shd w:val="clear" w:color="DDEBF7" w:fill="DDEBF7"/>
            <w:noWrap/>
            <w:vAlign w:val="bottom"/>
            <w:hideMark/>
          </w:tcPr>
          <w:p w14:paraId="1BDD214D" w14:textId="66DA24A1" w:rsidR="0098652D" w:rsidRPr="00C27E5F" w:rsidRDefault="0098652D" w:rsidP="00D5085D">
            <w:pPr>
              <w:rPr>
                <w:rFonts w:eastAsia="Times New Roman" w:cs="Arial"/>
                <w:lang w:eastAsia="en-GB"/>
              </w:rPr>
            </w:pPr>
            <w:r w:rsidRPr="00C27E5F">
              <w:t>Fixed Income</w:t>
            </w:r>
          </w:p>
        </w:tc>
      </w:tr>
      <w:tr w:rsidR="0098652D" w:rsidRPr="00C27E5F" w14:paraId="42D45C6E" w14:textId="77777777" w:rsidTr="00696C3B">
        <w:trPr>
          <w:trHeight w:val="300"/>
        </w:trPr>
        <w:tc>
          <w:tcPr>
            <w:tcW w:w="2552" w:type="dxa"/>
            <w:tcBorders>
              <w:top w:val="nil"/>
              <w:left w:val="single" w:sz="4" w:space="0" w:color="9BC2E6"/>
              <w:bottom w:val="single" w:sz="4" w:space="0" w:color="9BC2E6"/>
              <w:right w:val="nil"/>
            </w:tcBorders>
            <w:shd w:val="clear" w:color="auto" w:fill="auto"/>
            <w:noWrap/>
            <w:vAlign w:val="bottom"/>
            <w:hideMark/>
          </w:tcPr>
          <w:p w14:paraId="505FF822" w14:textId="0BF6C80D" w:rsidR="0098652D" w:rsidRPr="00C27E5F" w:rsidRDefault="0098652D" w:rsidP="00D5085D">
            <w:pPr>
              <w:rPr>
                <w:rFonts w:eastAsia="Times New Roman" w:cs="Arial"/>
                <w:lang w:eastAsia="en-GB"/>
              </w:rPr>
            </w:pPr>
            <w:r w:rsidRPr="00C27E5F">
              <w:t>Government IL Long</w:t>
            </w:r>
          </w:p>
        </w:tc>
        <w:tc>
          <w:tcPr>
            <w:tcW w:w="2202" w:type="dxa"/>
            <w:tcBorders>
              <w:top w:val="nil"/>
              <w:left w:val="nil"/>
              <w:bottom w:val="single" w:sz="4" w:space="0" w:color="9BC2E6"/>
              <w:right w:val="single" w:sz="4" w:space="0" w:color="9BC2E6"/>
            </w:tcBorders>
            <w:shd w:val="clear" w:color="auto" w:fill="auto"/>
            <w:noWrap/>
            <w:vAlign w:val="bottom"/>
            <w:hideMark/>
          </w:tcPr>
          <w:p w14:paraId="0CBF16EF" w14:textId="083C9109" w:rsidR="0098652D" w:rsidRPr="00C27E5F" w:rsidRDefault="0098652D" w:rsidP="00D5085D">
            <w:pPr>
              <w:rPr>
                <w:rFonts w:eastAsia="Times New Roman" w:cs="Arial"/>
                <w:lang w:eastAsia="en-GB"/>
              </w:rPr>
            </w:pPr>
            <w:r w:rsidRPr="00C27E5F">
              <w:t>Fixed Income</w:t>
            </w:r>
          </w:p>
        </w:tc>
        <w:tc>
          <w:tcPr>
            <w:tcW w:w="222" w:type="dxa"/>
            <w:tcBorders>
              <w:top w:val="nil"/>
              <w:left w:val="nil"/>
              <w:bottom w:val="nil"/>
              <w:right w:val="nil"/>
            </w:tcBorders>
            <w:shd w:val="clear" w:color="auto" w:fill="auto"/>
            <w:noWrap/>
            <w:vAlign w:val="bottom"/>
            <w:hideMark/>
          </w:tcPr>
          <w:p w14:paraId="19DF757D"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auto" w:fill="auto"/>
            <w:noWrap/>
            <w:vAlign w:val="bottom"/>
            <w:hideMark/>
          </w:tcPr>
          <w:p w14:paraId="2CAB0BC3" w14:textId="6FF40198" w:rsidR="0098652D" w:rsidRPr="00C27E5F" w:rsidRDefault="0098652D" w:rsidP="00D5085D">
            <w:pPr>
              <w:rPr>
                <w:rFonts w:eastAsia="Times New Roman" w:cs="Arial"/>
                <w:lang w:eastAsia="en-GB"/>
              </w:rPr>
            </w:pPr>
            <w:r w:rsidRPr="00C27E5F">
              <w:t>Total Return Swap</w:t>
            </w:r>
          </w:p>
        </w:tc>
        <w:tc>
          <w:tcPr>
            <w:tcW w:w="2409" w:type="dxa"/>
            <w:tcBorders>
              <w:top w:val="nil"/>
              <w:left w:val="nil"/>
              <w:bottom w:val="single" w:sz="4" w:space="0" w:color="9BC2E6"/>
              <w:right w:val="single" w:sz="4" w:space="0" w:color="9BC2E6"/>
            </w:tcBorders>
            <w:shd w:val="clear" w:color="auto" w:fill="auto"/>
            <w:noWrap/>
            <w:vAlign w:val="bottom"/>
            <w:hideMark/>
          </w:tcPr>
          <w:p w14:paraId="38EEF907" w14:textId="1FF42D61" w:rsidR="0098652D" w:rsidRPr="00C27E5F" w:rsidRDefault="0098652D" w:rsidP="00D5085D">
            <w:pPr>
              <w:rPr>
                <w:rFonts w:eastAsia="Times New Roman" w:cs="Arial"/>
                <w:lang w:eastAsia="en-GB"/>
              </w:rPr>
            </w:pPr>
            <w:r w:rsidRPr="00C27E5F">
              <w:t>Fixed Income</w:t>
            </w:r>
          </w:p>
        </w:tc>
      </w:tr>
      <w:tr w:rsidR="0098652D" w:rsidRPr="00C27E5F" w14:paraId="09DC16FB" w14:textId="77777777" w:rsidTr="00696C3B">
        <w:trPr>
          <w:trHeight w:val="300"/>
        </w:trPr>
        <w:tc>
          <w:tcPr>
            <w:tcW w:w="2552" w:type="dxa"/>
            <w:tcBorders>
              <w:top w:val="nil"/>
              <w:left w:val="single" w:sz="4" w:space="0" w:color="9BC2E6"/>
              <w:bottom w:val="single" w:sz="4" w:space="0" w:color="9BC2E6"/>
              <w:right w:val="nil"/>
            </w:tcBorders>
            <w:shd w:val="clear" w:color="DDEBF7" w:fill="DDEBF7"/>
            <w:noWrap/>
            <w:vAlign w:val="bottom"/>
            <w:hideMark/>
          </w:tcPr>
          <w:p w14:paraId="67EACE76" w14:textId="6A590D7D" w:rsidR="0098652D" w:rsidRPr="00C27E5F" w:rsidRDefault="0098652D" w:rsidP="00D5085D">
            <w:pPr>
              <w:rPr>
                <w:rFonts w:eastAsia="Times New Roman" w:cs="Arial"/>
                <w:lang w:eastAsia="en-GB"/>
              </w:rPr>
            </w:pPr>
            <w:r w:rsidRPr="00C27E5F">
              <w:t>Government IL Medium</w:t>
            </w:r>
          </w:p>
        </w:tc>
        <w:tc>
          <w:tcPr>
            <w:tcW w:w="2202" w:type="dxa"/>
            <w:tcBorders>
              <w:top w:val="nil"/>
              <w:left w:val="nil"/>
              <w:bottom w:val="single" w:sz="4" w:space="0" w:color="9BC2E6"/>
              <w:right w:val="single" w:sz="4" w:space="0" w:color="9BC2E6"/>
            </w:tcBorders>
            <w:shd w:val="clear" w:color="DDEBF7" w:fill="DDEBF7"/>
            <w:noWrap/>
            <w:vAlign w:val="bottom"/>
            <w:hideMark/>
          </w:tcPr>
          <w:p w14:paraId="35FF714A" w14:textId="625EC94A" w:rsidR="0098652D" w:rsidRPr="00C27E5F" w:rsidRDefault="0098652D" w:rsidP="00D5085D">
            <w:pPr>
              <w:rPr>
                <w:rFonts w:eastAsia="Times New Roman" w:cs="Arial"/>
                <w:lang w:eastAsia="en-GB"/>
              </w:rPr>
            </w:pPr>
            <w:r w:rsidRPr="00C27E5F">
              <w:t>Fixed Income</w:t>
            </w:r>
          </w:p>
        </w:tc>
        <w:tc>
          <w:tcPr>
            <w:tcW w:w="222" w:type="dxa"/>
            <w:tcBorders>
              <w:top w:val="nil"/>
              <w:left w:val="nil"/>
              <w:bottom w:val="nil"/>
              <w:right w:val="nil"/>
            </w:tcBorders>
            <w:shd w:val="clear" w:color="auto" w:fill="auto"/>
            <w:noWrap/>
            <w:vAlign w:val="bottom"/>
            <w:hideMark/>
          </w:tcPr>
          <w:p w14:paraId="23A9F75B"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DDEBF7" w:fill="DDEBF7"/>
            <w:noWrap/>
            <w:vAlign w:val="bottom"/>
            <w:hideMark/>
          </w:tcPr>
          <w:p w14:paraId="4A831EDF" w14:textId="11CCCB6A" w:rsidR="0098652D" w:rsidRPr="00C27E5F" w:rsidRDefault="0098652D" w:rsidP="00D5085D">
            <w:pPr>
              <w:rPr>
                <w:rFonts w:eastAsia="Times New Roman" w:cs="Arial"/>
                <w:lang w:eastAsia="en-GB"/>
              </w:rPr>
            </w:pPr>
            <w:r w:rsidRPr="00C27E5F">
              <w:t>Treasuries</w:t>
            </w:r>
          </w:p>
        </w:tc>
        <w:tc>
          <w:tcPr>
            <w:tcW w:w="2409" w:type="dxa"/>
            <w:tcBorders>
              <w:top w:val="nil"/>
              <w:left w:val="nil"/>
              <w:bottom w:val="single" w:sz="4" w:space="0" w:color="9BC2E6"/>
              <w:right w:val="single" w:sz="4" w:space="0" w:color="9BC2E6"/>
            </w:tcBorders>
            <w:shd w:val="clear" w:color="DDEBF7" w:fill="DDEBF7"/>
            <w:noWrap/>
            <w:vAlign w:val="bottom"/>
            <w:hideMark/>
          </w:tcPr>
          <w:p w14:paraId="23442F6C" w14:textId="6E07DD99" w:rsidR="0098652D" w:rsidRPr="00C27E5F" w:rsidRDefault="0098652D" w:rsidP="00D5085D">
            <w:pPr>
              <w:rPr>
                <w:rFonts w:eastAsia="Times New Roman" w:cs="Arial"/>
                <w:lang w:eastAsia="en-GB"/>
              </w:rPr>
            </w:pPr>
            <w:r w:rsidRPr="00C27E5F">
              <w:t>Fixed Income</w:t>
            </w:r>
          </w:p>
        </w:tc>
      </w:tr>
      <w:tr w:rsidR="0098652D" w:rsidRPr="00C27E5F" w14:paraId="017D2B9A" w14:textId="77777777" w:rsidTr="00696C3B">
        <w:trPr>
          <w:trHeight w:val="300"/>
        </w:trPr>
        <w:tc>
          <w:tcPr>
            <w:tcW w:w="2552" w:type="dxa"/>
            <w:tcBorders>
              <w:top w:val="nil"/>
              <w:left w:val="single" w:sz="4" w:space="0" w:color="9BC2E6"/>
              <w:bottom w:val="single" w:sz="4" w:space="0" w:color="9BC2E6"/>
              <w:right w:val="nil"/>
            </w:tcBorders>
            <w:shd w:val="clear" w:color="auto" w:fill="auto"/>
            <w:noWrap/>
            <w:vAlign w:val="bottom"/>
            <w:hideMark/>
          </w:tcPr>
          <w:p w14:paraId="5B6A5F5E" w14:textId="1D4D7892" w:rsidR="0098652D" w:rsidRPr="00C27E5F" w:rsidRDefault="0098652D" w:rsidP="00D5085D">
            <w:pPr>
              <w:rPr>
                <w:rFonts w:eastAsia="Times New Roman" w:cs="Arial"/>
                <w:lang w:eastAsia="en-GB"/>
              </w:rPr>
            </w:pPr>
            <w:r w:rsidRPr="00C27E5F">
              <w:t>Government IL Short</w:t>
            </w:r>
          </w:p>
        </w:tc>
        <w:tc>
          <w:tcPr>
            <w:tcW w:w="2202" w:type="dxa"/>
            <w:tcBorders>
              <w:top w:val="nil"/>
              <w:left w:val="nil"/>
              <w:bottom w:val="single" w:sz="4" w:space="0" w:color="9BC2E6"/>
              <w:right w:val="single" w:sz="4" w:space="0" w:color="9BC2E6"/>
            </w:tcBorders>
            <w:shd w:val="clear" w:color="auto" w:fill="auto"/>
            <w:noWrap/>
            <w:vAlign w:val="bottom"/>
            <w:hideMark/>
          </w:tcPr>
          <w:p w14:paraId="1AD97E3B" w14:textId="322B3F43" w:rsidR="0098652D" w:rsidRPr="00C27E5F" w:rsidRDefault="0098652D" w:rsidP="00D5085D">
            <w:pPr>
              <w:rPr>
                <w:rFonts w:eastAsia="Times New Roman" w:cs="Arial"/>
                <w:lang w:eastAsia="en-GB"/>
              </w:rPr>
            </w:pPr>
            <w:r w:rsidRPr="00C27E5F">
              <w:t>Fixed Income</w:t>
            </w:r>
          </w:p>
        </w:tc>
        <w:tc>
          <w:tcPr>
            <w:tcW w:w="222" w:type="dxa"/>
            <w:tcBorders>
              <w:top w:val="nil"/>
              <w:left w:val="nil"/>
              <w:bottom w:val="nil"/>
              <w:right w:val="nil"/>
            </w:tcBorders>
            <w:shd w:val="clear" w:color="auto" w:fill="auto"/>
            <w:noWrap/>
            <w:vAlign w:val="bottom"/>
            <w:hideMark/>
          </w:tcPr>
          <w:p w14:paraId="24CC522F"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auto" w:fill="auto"/>
            <w:noWrap/>
            <w:vAlign w:val="bottom"/>
            <w:hideMark/>
          </w:tcPr>
          <w:p w14:paraId="4D79AA1E" w14:textId="54A4CA7A" w:rsidR="0098652D" w:rsidRPr="00C27E5F" w:rsidRDefault="0098652D" w:rsidP="00D5085D">
            <w:pPr>
              <w:rPr>
                <w:rFonts w:eastAsia="Times New Roman" w:cs="Arial"/>
                <w:lang w:eastAsia="en-GB"/>
              </w:rPr>
            </w:pPr>
            <w:r w:rsidRPr="00C27E5F">
              <w:t>Treasuries Long</w:t>
            </w:r>
          </w:p>
        </w:tc>
        <w:tc>
          <w:tcPr>
            <w:tcW w:w="2409" w:type="dxa"/>
            <w:tcBorders>
              <w:top w:val="nil"/>
              <w:left w:val="nil"/>
              <w:bottom w:val="single" w:sz="4" w:space="0" w:color="9BC2E6"/>
              <w:right w:val="single" w:sz="4" w:space="0" w:color="9BC2E6"/>
            </w:tcBorders>
            <w:shd w:val="clear" w:color="auto" w:fill="auto"/>
            <w:noWrap/>
            <w:vAlign w:val="bottom"/>
            <w:hideMark/>
          </w:tcPr>
          <w:p w14:paraId="4F8020F5" w14:textId="6006A26C" w:rsidR="0098652D" w:rsidRPr="00C27E5F" w:rsidRDefault="0098652D" w:rsidP="00D5085D">
            <w:pPr>
              <w:rPr>
                <w:rFonts w:eastAsia="Times New Roman" w:cs="Arial"/>
                <w:lang w:eastAsia="en-GB"/>
              </w:rPr>
            </w:pPr>
            <w:r w:rsidRPr="00C27E5F">
              <w:t>Fixed Income</w:t>
            </w:r>
          </w:p>
        </w:tc>
      </w:tr>
      <w:tr w:rsidR="0098652D" w:rsidRPr="00C27E5F" w14:paraId="482A1B71" w14:textId="77777777" w:rsidTr="00696C3B">
        <w:trPr>
          <w:trHeight w:val="300"/>
        </w:trPr>
        <w:tc>
          <w:tcPr>
            <w:tcW w:w="2552" w:type="dxa"/>
            <w:tcBorders>
              <w:top w:val="nil"/>
              <w:left w:val="single" w:sz="4" w:space="0" w:color="9BC2E6"/>
              <w:bottom w:val="single" w:sz="4" w:space="0" w:color="9BC2E6"/>
              <w:right w:val="nil"/>
            </w:tcBorders>
            <w:shd w:val="clear" w:color="DDEBF7" w:fill="DDEBF7"/>
            <w:noWrap/>
            <w:vAlign w:val="bottom"/>
            <w:hideMark/>
          </w:tcPr>
          <w:p w14:paraId="39FE6932" w14:textId="5743F0E5" w:rsidR="0098652D" w:rsidRPr="00C27E5F" w:rsidRDefault="0098652D" w:rsidP="00D5085D">
            <w:r w:rsidRPr="00C27E5F">
              <w:t>Government IL Ultra Long</w:t>
            </w:r>
          </w:p>
        </w:tc>
        <w:tc>
          <w:tcPr>
            <w:tcW w:w="2202" w:type="dxa"/>
            <w:tcBorders>
              <w:top w:val="nil"/>
              <w:left w:val="nil"/>
              <w:bottom w:val="single" w:sz="4" w:space="0" w:color="9BC2E6"/>
              <w:right w:val="single" w:sz="4" w:space="0" w:color="9BC2E6"/>
            </w:tcBorders>
            <w:shd w:val="clear" w:color="DDEBF7" w:fill="DDEBF7"/>
            <w:noWrap/>
            <w:vAlign w:val="bottom"/>
            <w:hideMark/>
          </w:tcPr>
          <w:p w14:paraId="70166A1F" w14:textId="2A49A62B" w:rsidR="0098652D" w:rsidRPr="00C27E5F" w:rsidRDefault="0098652D" w:rsidP="00D5085D">
            <w:r w:rsidRPr="00C27E5F">
              <w:t>Fixed Income</w:t>
            </w:r>
          </w:p>
        </w:tc>
        <w:tc>
          <w:tcPr>
            <w:tcW w:w="222" w:type="dxa"/>
            <w:tcBorders>
              <w:top w:val="nil"/>
              <w:left w:val="nil"/>
              <w:bottom w:val="nil"/>
              <w:right w:val="nil"/>
            </w:tcBorders>
            <w:shd w:val="clear" w:color="auto" w:fill="auto"/>
            <w:noWrap/>
            <w:vAlign w:val="bottom"/>
            <w:hideMark/>
          </w:tcPr>
          <w:p w14:paraId="26F20D17"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DDEBF7" w:fill="DDEBF7"/>
            <w:noWrap/>
            <w:vAlign w:val="bottom"/>
            <w:hideMark/>
          </w:tcPr>
          <w:p w14:paraId="2EECFF80" w14:textId="67777BA3" w:rsidR="0098652D" w:rsidRPr="00C27E5F" w:rsidRDefault="0098652D" w:rsidP="00D5085D">
            <w:pPr>
              <w:rPr>
                <w:rFonts w:eastAsia="Times New Roman" w:cs="Arial"/>
                <w:lang w:eastAsia="en-GB"/>
              </w:rPr>
            </w:pPr>
            <w:r w:rsidRPr="00C27E5F">
              <w:t>Treasuries Medium</w:t>
            </w:r>
          </w:p>
        </w:tc>
        <w:tc>
          <w:tcPr>
            <w:tcW w:w="2409" w:type="dxa"/>
            <w:tcBorders>
              <w:top w:val="nil"/>
              <w:left w:val="nil"/>
              <w:bottom w:val="single" w:sz="4" w:space="0" w:color="9BC2E6"/>
              <w:right w:val="single" w:sz="4" w:space="0" w:color="9BC2E6"/>
            </w:tcBorders>
            <w:shd w:val="clear" w:color="DDEBF7" w:fill="DDEBF7"/>
            <w:noWrap/>
            <w:vAlign w:val="bottom"/>
            <w:hideMark/>
          </w:tcPr>
          <w:p w14:paraId="5512AAAA" w14:textId="6F9E2098" w:rsidR="0098652D" w:rsidRPr="00C27E5F" w:rsidRDefault="0098652D" w:rsidP="00D5085D">
            <w:pPr>
              <w:rPr>
                <w:rFonts w:eastAsia="Times New Roman" w:cs="Arial"/>
                <w:lang w:eastAsia="en-GB"/>
              </w:rPr>
            </w:pPr>
            <w:r w:rsidRPr="00C27E5F">
              <w:t>Fixed Income</w:t>
            </w:r>
          </w:p>
        </w:tc>
      </w:tr>
      <w:tr w:rsidR="0098652D" w:rsidRPr="00C27E5F" w14:paraId="0E4B003D" w14:textId="77777777" w:rsidTr="00696C3B">
        <w:trPr>
          <w:trHeight w:val="300"/>
        </w:trPr>
        <w:tc>
          <w:tcPr>
            <w:tcW w:w="2552" w:type="dxa"/>
            <w:tcBorders>
              <w:top w:val="nil"/>
              <w:left w:val="single" w:sz="4" w:space="0" w:color="9BC2E6"/>
              <w:bottom w:val="single" w:sz="4" w:space="0" w:color="9BC2E6"/>
              <w:right w:val="nil"/>
            </w:tcBorders>
            <w:shd w:val="clear" w:color="auto" w:fill="auto"/>
            <w:noWrap/>
            <w:vAlign w:val="bottom"/>
            <w:hideMark/>
          </w:tcPr>
          <w:p w14:paraId="126B962B" w14:textId="3ADD33C4" w:rsidR="0098652D" w:rsidRPr="00C27E5F" w:rsidRDefault="0098652D" w:rsidP="00D5085D">
            <w:r w:rsidRPr="00C27E5F">
              <w:t>Government Long</w:t>
            </w:r>
          </w:p>
        </w:tc>
        <w:tc>
          <w:tcPr>
            <w:tcW w:w="2202" w:type="dxa"/>
            <w:tcBorders>
              <w:top w:val="nil"/>
              <w:left w:val="nil"/>
              <w:bottom w:val="single" w:sz="4" w:space="0" w:color="9BC2E6"/>
              <w:right w:val="single" w:sz="4" w:space="0" w:color="9BC2E6"/>
            </w:tcBorders>
            <w:shd w:val="clear" w:color="auto" w:fill="auto"/>
            <w:noWrap/>
            <w:vAlign w:val="bottom"/>
            <w:hideMark/>
          </w:tcPr>
          <w:p w14:paraId="446CBA79" w14:textId="3B6D77FF" w:rsidR="0098652D" w:rsidRPr="00C27E5F" w:rsidRDefault="0098652D" w:rsidP="00D5085D">
            <w:r w:rsidRPr="00C27E5F">
              <w:t>Fixed Income</w:t>
            </w:r>
          </w:p>
        </w:tc>
        <w:tc>
          <w:tcPr>
            <w:tcW w:w="222" w:type="dxa"/>
            <w:tcBorders>
              <w:top w:val="nil"/>
              <w:left w:val="nil"/>
              <w:bottom w:val="nil"/>
              <w:right w:val="nil"/>
            </w:tcBorders>
            <w:shd w:val="clear" w:color="auto" w:fill="auto"/>
            <w:noWrap/>
            <w:vAlign w:val="bottom"/>
            <w:hideMark/>
          </w:tcPr>
          <w:p w14:paraId="1A3A9F68"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auto" w:fill="auto"/>
            <w:noWrap/>
            <w:vAlign w:val="bottom"/>
            <w:hideMark/>
          </w:tcPr>
          <w:p w14:paraId="56021E63" w14:textId="38B97DA3" w:rsidR="0098652D" w:rsidRPr="00C27E5F" w:rsidRDefault="0098652D" w:rsidP="00D5085D">
            <w:pPr>
              <w:rPr>
                <w:rFonts w:eastAsia="Times New Roman" w:cs="Arial"/>
                <w:lang w:eastAsia="en-GB"/>
              </w:rPr>
            </w:pPr>
            <w:r w:rsidRPr="00C27E5F">
              <w:t>Treasuries Short</w:t>
            </w:r>
          </w:p>
        </w:tc>
        <w:tc>
          <w:tcPr>
            <w:tcW w:w="2409" w:type="dxa"/>
            <w:tcBorders>
              <w:top w:val="nil"/>
              <w:left w:val="nil"/>
              <w:bottom w:val="single" w:sz="4" w:space="0" w:color="9BC2E6"/>
              <w:right w:val="single" w:sz="4" w:space="0" w:color="9BC2E6"/>
            </w:tcBorders>
            <w:shd w:val="clear" w:color="auto" w:fill="auto"/>
            <w:noWrap/>
            <w:vAlign w:val="bottom"/>
            <w:hideMark/>
          </w:tcPr>
          <w:p w14:paraId="2A54B25A" w14:textId="051D46A0" w:rsidR="0098652D" w:rsidRPr="00C27E5F" w:rsidRDefault="0098652D" w:rsidP="00D5085D">
            <w:pPr>
              <w:rPr>
                <w:rFonts w:eastAsia="Times New Roman" w:cs="Arial"/>
                <w:lang w:eastAsia="en-GB"/>
              </w:rPr>
            </w:pPr>
            <w:r w:rsidRPr="00C27E5F">
              <w:t>Fixed Income</w:t>
            </w:r>
          </w:p>
        </w:tc>
      </w:tr>
      <w:tr w:rsidR="0098652D" w:rsidRPr="00C27E5F" w14:paraId="11175C18" w14:textId="77777777" w:rsidTr="00D7675B">
        <w:trPr>
          <w:trHeight w:val="300"/>
        </w:trPr>
        <w:tc>
          <w:tcPr>
            <w:tcW w:w="2552" w:type="dxa"/>
            <w:tcBorders>
              <w:top w:val="nil"/>
              <w:left w:val="single" w:sz="4" w:space="0" w:color="9BC2E6"/>
              <w:bottom w:val="single" w:sz="4" w:space="0" w:color="9BC2E6"/>
              <w:right w:val="nil"/>
            </w:tcBorders>
            <w:shd w:val="clear" w:color="DDEBF7" w:fill="DDEBF7"/>
            <w:noWrap/>
            <w:vAlign w:val="bottom"/>
          </w:tcPr>
          <w:p w14:paraId="12A14380" w14:textId="4B6CDB71" w:rsidR="0098652D" w:rsidRPr="00C27E5F" w:rsidRDefault="0098652D" w:rsidP="00D5085D">
            <w:r w:rsidRPr="00C27E5F">
              <w:t>Government Medium</w:t>
            </w:r>
          </w:p>
        </w:tc>
        <w:tc>
          <w:tcPr>
            <w:tcW w:w="2202" w:type="dxa"/>
            <w:tcBorders>
              <w:top w:val="nil"/>
              <w:left w:val="nil"/>
              <w:bottom w:val="single" w:sz="4" w:space="0" w:color="9BC2E6"/>
              <w:right w:val="single" w:sz="4" w:space="0" w:color="9BC2E6"/>
            </w:tcBorders>
            <w:shd w:val="clear" w:color="DDEBF7" w:fill="DDEBF7"/>
            <w:noWrap/>
            <w:vAlign w:val="bottom"/>
          </w:tcPr>
          <w:p w14:paraId="4FA72F16" w14:textId="3A65EFBD" w:rsidR="0098652D" w:rsidRPr="00C27E5F" w:rsidRDefault="0098652D" w:rsidP="00D5085D">
            <w:r w:rsidRPr="00C27E5F">
              <w:t>Fixed Income</w:t>
            </w:r>
          </w:p>
        </w:tc>
        <w:tc>
          <w:tcPr>
            <w:tcW w:w="222" w:type="dxa"/>
            <w:tcBorders>
              <w:top w:val="nil"/>
              <w:left w:val="nil"/>
              <w:bottom w:val="nil"/>
              <w:right w:val="nil"/>
            </w:tcBorders>
            <w:shd w:val="clear" w:color="auto" w:fill="auto"/>
            <w:noWrap/>
            <w:vAlign w:val="bottom"/>
          </w:tcPr>
          <w:p w14:paraId="5BC63190"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DDEBF7" w:fill="DDEBF7"/>
            <w:noWrap/>
            <w:vAlign w:val="bottom"/>
          </w:tcPr>
          <w:p w14:paraId="5D684198" w14:textId="57A45AB5" w:rsidR="0098652D" w:rsidRPr="00C27E5F" w:rsidRDefault="0098652D" w:rsidP="00D5085D">
            <w:r w:rsidRPr="00C27E5F">
              <w:t>Treasuries Ultra Long</w:t>
            </w:r>
          </w:p>
        </w:tc>
        <w:tc>
          <w:tcPr>
            <w:tcW w:w="2409" w:type="dxa"/>
            <w:tcBorders>
              <w:top w:val="nil"/>
              <w:left w:val="nil"/>
              <w:bottom w:val="single" w:sz="4" w:space="0" w:color="9BC2E6"/>
              <w:right w:val="single" w:sz="4" w:space="0" w:color="9BC2E6"/>
            </w:tcBorders>
            <w:shd w:val="clear" w:color="DDEBF7" w:fill="DDEBF7"/>
            <w:noWrap/>
            <w:vAlign w:val="bottom"/>
          </w:tcPr>
          <w:p w14:paraId="03A94DB9" w14:textId="08566AD8" w:rsidR="0098652D" w:rsidRPr="00C27E5F" w:rsidRDefault="0098652D" w:rsidP="00D5085D">
            <w:r w:rsidRPr="00C27E5F">
              <w:t>Fixed Income</w:t>
            </w:r>
          </w:p>
        </w:tc>
      </w:tr>
      <w:tr w:rsidR="0098652D" w:rsidRPr="00C27E5F" w14:paraId="081DDF0A" w14:textId="77777777" w:rsidTr="00696C3B">
        <w:trPr>
          <w:trHeight w:val="300"/>
        </w:trPr>
        <w:tc>
          <w:tcPr>
            <w:tcW w:w="2552" w:type="dxa"/>
            <w:tcBorders>
              <w:top w:val="nil"/>
              <w:left w:val="single" w:sz="4" w:space="0" w:color="9BC2E6"/>
              <w:bottom w:val="single" w:sz="4" w:space="0" w:color="9BC2E6"/>
              <w:right w:val="nil"/>
            </w:tcBorders>
            <w:shd w:val="clear" w:color="auto" w:fill="auto"/>
            <w:noWrap/>
            <w:vAlign w:val="bottom"/>
          </w:tcPr>
          <w:p w14:paraId="16D9F453" w14:textId="4EAB54A3" w:rsidR="0098652D" w:rsidRPr="00C27E5F" w:rsidRDefault="0098652D" w:rsidP="00D5085D">
            <w:r w:rsidRPr="00C27E5F">
              <w:t>Government Short</w:t>
            </w:r>
          </w:p>
        </w:tc>
        <w:tc>
          <w:tcPr>
            <w:tcW w:w="2202" w:type="dxa"/>
            <w:tcBorders>
              <w:top w:val="nil"/>
              <w:left w:val="nil"/>
              <w:bottom w:val="single" w:sz="4" w:space="0" w:color="9BC2E6"/>
              <w:right w:val="single" w:sz="4" w:space="0" w:color="9BC2E6"/>
            </w:tcBorders>
            <w:shd w:val="clear" w:color="auto" w:fill="auto"/>
            <w:noWrap/>
            <w:vAlign w:val="bottom"/>
          </w:tcPr>
          <w:p w14:paraId="427EC11C" w14:textId="5404770D" w:rsidR="0098652D" w:rsidRPr="00C27E5F" w:rsidRDefault="0098652D" w:rsidP="00D5085D">
            <w:r w:rsidRPr="00C27E5F">
              <w:t>Fixed Income</w:t>
            </w:r>
          </w:p>
        </w:tc>
        <w:tc>
          <w:tcPr>
            <w:tcW w:w="222" w:type="dxa"/>
            <w:tcBorders>
              <w:top w:val="nil"/>
              <w:left w:val="nil"/>
              <w:bottom w:val="nil"/>
              <w:right w:val="nil"/>
            </w:tcBorders>
            <w:shd w:val="clear" w:color="auto" w:fill="auto"/>
            <w:noWrap/>
            <w:vAlign w:val="bottom"/>
          </w:tcPr>
          <w:p w14:paraId="13C3286A"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auto" w:fill="auto"/>
            <w:noWrap/>
            <w:vAlign w:val="bottom"/>
          </w:tcPr>
          <w:p w14:paraId="40F22ACC" w14:textId="3C9FEB50" w:rsidR="0098652D" w:rsidRPr="00C27E5F" w:rsidRDefault="0098652D" w:rsidP="00D5085D">
            <w:r w:rsidRPr="00C27E5F">
              <w:t>UK Equity</w:t>
            </w:r>
          </w:p>
        </w:tc>
        <w:tc>
          <w:tcPr>
            <w:tcW w:w="2409" w:type="dxa"/>
            <w:tcBorders>
              <w:top w:val="nil"/>
              <w:left w:val="nil"/>
              <w:bottom w:val="single" w:sz="4" w:space="0" w:color="9BC2E6"/>
              <w:right w:val="single" w:sz="4" w:space="0" w:color="9BC2E6"/>
            </w:tcBorders>
            <w:shd w:val="clear" w:color="auto" w:fill="auto"/>
            <w:noWrap/>
            <w:vAlign w:val="bottom"/>
          </w:tcPr>
          <w:p w14:paraId="2560A81B" w14:textId="458680D5" w:rsidR="0098652D" w:rsidRPr="00C27E5F" w:rsidRDefault="0098652D" w:rsidP="00D5085D">
            <w:r w:rsidRPr="00C27E5F">
              <w:t>Equity</w:t>
            </w:r>
          </w:p>
        </w:tc>
      </w:tr>
      <w:tr w:rsidR="0098652D" w:rsidRPr="00C27E5F" w14:paraId="094BFD2D" w14:textId="77777777" w:rsidTr="00D7675B">
        <w:trPr>
          <w:trHeight w:val="300"/>
        </w:trPr>
        <w:tc>
          <w:tcPr>
            <w:tcW w:w="2552" w:type="dxa"/>
            <w:tcBorders>
              <w:top w:val="nil"/>
              <w:left w:val="single" w:sz="4" w:space="0" w:color="9BC2E6"/>
              <w:bottom w:val="single" w:sz="4" w:space="0" w:color="9BC2E6"/>
              <w:right w:val="nil"/>
            </w:tcBorders>
            <w:shd w:val="clear" w:color="DDEBF7" w:fill="DDEBF7"/>
            <w:noWrap/>
            <w:vAlign w:val="bottom"/>
          </w:tcPr>
          <w:p w14:paraId="7A7AB878" w14:textId="3B967387" w:rsidR="0098652D" w:rsidRPr="00C27E5F" w:rsidRDefault="0098652D" w:rsidP="00D5085D">
            <w:r w:rsidRPr="00C27E5F">
              <w:t>Government Ultra Long</w:t>
            </w:r>
          </w:p>
        </w:tc>
        <w:tc>
          <w:tcPr>
            <w:tcW w:w="2202" w:type="dxa"/>
            <w:tcBorders>
              <w:top w:val="nil"/>
              <w:left w:val="nil"/>
              <w:bottom w:val="single" w:sz="4" w:space="0" w:color="9BC2E6"/>
              <w:right w:val="single" w:sz="4" w:space="0" w:color="9BC2E6"/>
            </w:tcBorders>
            <w:shd w:val="clear" w:color="DDEBF7" w:fill="DDEBF7"/>
            <w:noWrap/>
            <w:vAlign w:val="bottom"/>
          </w:tcPr>
          <w:p w14:paraId="5103C483" w14:textId="00088AD4" w:rsidR="0098652D" w:rsidRPr="00C27E5F" w:rsidRDefault="0098652D" w:rsidP="00D5085D">
            <w:r w:rsidRPr="00C27E5F">
              <w:t>Fixed Income</w:t>
            </w:r>
          </w:p>
        </w:tc>
        <w:tc>
          <w:tcPr>
            <w:tcW w:w="222" w:type="dxa"/>
            <w:tcBorders>
              <w:top w:val="nil"/>
              <w:left w:val="nil"/>
              <w:bottom w:val="nil"/>
              <w:right w:val="nil"/>
            </w:tcBorders>
            <w:shd w:val="clear" w:color="auto" w:fill="auto"/>
            <w:noWrap/>
            <w:vAlign w:val="bottom"/>
          </w:tcPr>
          <w:p w14:paraId="1896A53E" w14:textId="77777777" w:rsidR="0098652D" w:rsidRPr="00C27E5F" w:rsidRDefault="0098652D" w:rsidP="00D5085D">
            <w:pPr>
              <w:rPr>
                <w:lang w:eastAsia="en-GB"/>
              </w:rPr>
            </w:pPr>
          </w:p>
        </w:tc>
        <w:tc>
          <w:tcPr>
            <w:tcW w:w="2396" w:type="dxa"/>
            <w:tcBorders>
              <w:top w:val="nil"/>
              <w:left w:val="single" w:sz="4" w:space="0" w:color="9BC2E6"/>
              <w:bottom w:val="single" w:sz="4" w:space="0" w:color="9BC2E6"/>
              <w:right w:val="nil"/>
            </w:tcBorders>
            <w:shd w:val="clear" w:color="DDEBF7" w:fill="DDEBF7"/>
            <w:noWrap/>
            <w:vAlign w:val="bottom"/>
          </w:tcPr>
          <w:p w14:paraId="664DF238" w14:textId="6699991E" w:rsidR="0098652D" w:rsidRPr="00C27E5F" w:rsidRDefault="0098652D" w:rsidP="00D5085D">
            <w:r w:rsidRPr="00C27E5F">
              <w:t>US Equity</w:t>
            </w:r>
          </w:p>
        </w:tc>
        <w:tc>
          <w:tcPr>
            <w:tcW w:w="2409" w:type="dxa"/>
            <w:tcBorders>
              <w:top w:val="nil"/>
              <w:left w:val="nil"/>
              <w:bottom w:val="single" w:sz="4" w:space="0" w:color="9BC2E6"/>
              <w:right w:val="single" w:sz="4" w:space="0" w:color="9BC2E6"/>
            </w:tcBorders>
            <w:shd w:val="clear" w:color="DDEBF7" w:fill="DDEBF7"/>
            <w:noWrap/>
            <w:vAlign w:val="bottom"/>
          </w:tcPr>
          <w:p w14:paraId="57523F1C" w14:textId="213BEC22" w:rsidR="0098652D" w:rsidRPr="00C27E5F" w:rsidRDefault="0098652D" w:rsidP="00D5085D">
            <w:r w:rsidRPr="00C27E5F">
              <w:t>Equity</w:t>
            </w:r>
          </w:p>
        </w:tc>
      </w:tr>
      <w:tr w:rsidR="00C951EB" w:rsidRPr="00C27E5F" w14:paraId="54E2CCEE" w14:textId="77777777" w:rsidTr="00D7675B">
        <w:trPr>
          <w:trHeight w:val="300"/>
        </w:trPr>
        <w:tc>
          <w:tcPr>
            <w:tcW w:w="2552" w:type="dxa"/>
            <w:tcBorders>
              <w:top w:val="nil"/>
              <w:left w:val="single" w:sz="4" w:space="0" w:color="9BC2E6"/>
              <w:bottom w:val="single" w:sz="4" w:space="0" w:color="9BC2E6"/>
              <w:right w:val="nil"/>
            </w:tcBorders>
            <w:shd w:val="clear" w:color="auto" w:fill="auto"/>
            <w:noWrap/>
            <w:vAlign w:val="bottom"/>
          </w:tcPr>
          <w:p w14:paraId="1645F97D" w14:textId="713E8096" w:rsidR="00C951EB" w:rsidRPr="00C27E5F" w:rsidRDefault="00C951EB" w:rsidP="00D5085D">
            <w:r w:rsidRPr="00C27E5F">
              <w:t>Hedge Fund</w:t>
            </w:r>
          </w:p>
        </w:tc>
        <w:tc>
          <w:tcPr>
            <w:tcW w:w="2202" w:type="dxa"/>
            <w:tcBorders>
              <w:top w:val="nil"/>
              <w:left w:val="nil"/>
              <w:bottom w:val="single" w:sz="4" w:space="0" w:color="9BC2E6"/>
              <w:right w:val="single" w:sz="4" w:space="0" w:color="9BC2E6"/>
            </w:tcBorders>
            <w:shd w:val="clear" w:color="auto" w:fill="auto"/>
            <w:noWrap/>
            <w:vAlign w:val="bottom"/>
          </w:tcPr>
          <w:p w14:paraId="1580ECCE" w14:textId="009AF25B" w:rsidR="00C951EB" w:rsidRPr="00C27E5F" w:rsidRDefault="00C951EB" w:rsidP="00D5085D">
            <w:r w:rsidRPr="00C27E5F">
              <w:t>Alternative</w:t>
            </w:r>
          </w:p>
        </w:tc>
        <w:tc>
          <w:tcPr>
            <w:tcW w:w="222" w:type="dxa"/>
            <w:tcBorders>
              <w:top w:val="nil"/>
              <w:left w:val="nil"/>
              <w:bottom w:val="nil"/>
              <w:right w:val="nil"/>
            </w:tcBorders>
            <w:shd w:val="clear" w:color="auto" w:fill="auto"/>
            <w:noWrap/>
            <w:vAlign w:val="bottom"/>
          </w:tcPr>
          <w:p w14:paraId="0E095DC0" w14:textId="77777777" w:rsidR="00C951EB" w:rsidRPr="00C27E5F" w:rsidRDefault="00C951EB" w:rsidP="00D5085D">
            <w:pPr>
              <w:rPr>
                <w:lang w:eastAsia="en-GB"/>
              </w:rPr>
            </w:pPr>
          </w:p>
        </w:tc>
        <w:tc>
          <w:tcPr>
            <w:tcW w:w="2396" w:type="dxa"/>
            <w:tcBorders>
              <w:top w:val="nil"/>
              <w:left w:val="single" w:sz="4" w:space="0" w:color="9BC2E6"/>
              <w:bottom w:val="single" w:sz="4" w:space="0" w:color="9BC2E6"/>
              <w:right w:val="nil"/>
            </w:tcBorders>
            <w:shd w:val="clear" w:color="auto" w:fill="auto"/>
            <w:noWrap/>
            <w:vAlign w:val="bottom"/>
          </w:tcPr>
          <w:p w14:paraId="185E4A19" w14:textId="24CD8FF2" w:rsidR="00C951EB" w:rsidRPr="00C27E5F" w:rsidRDefault="00C951EB" w:rsidP="00D5085D">
            <w:r w:rsidRPr="00C27E5F">
              <w:t>Unknown</w:t>
            </w:r>
          </w:p>
        </w:tc>
        <w:tc>
          <w:tcPr>
            <w:tcW w:w="2409" w:type="dxa"/>
            <w:tcBorders>
              <w:top w:val="nil"/>
              <w:left w:val="nil"/>
              <w:bottom w:val="single" w:sz="4" w:space="0" w:color="9BC2E6"/>
              <w:right w:val="single" w:sz="4" w:space="0" w:color="9BC2E6"/>
            </w:tcBorders>
            <w:shd w:val="clear" w:color="auto" w:fill="auto"/>
            <w:noWrap/>
            <w:vAlign w:val="bottom"/>
          </w:tcPr>
          <w:p w14:paraId="744D4F29" w14:textId="5FEE9E8B" w:rsidR="00C951EB" w:rsidRPr="00C27E5F" w:rsidRDefault="00C951EB" w:rsidP="00D5085D">
            <w:r w:rsidRPr="00C27E5F">
              <w:t>Unknown</w:t>
            </w:r>
          </w:p>
        </w:tc>
      </w:tr>
    </w:tbl>
    <w:p w14:paraId="0A0E59B6" w14:textId="77777777" w:rsidR="00940765" w:rsidRPr="00C27E5F" w:rsidRDefault="00940765" w:rsidP="00D5085D">
      <w:pPr>
        <w:pStyle w:val="Heading1"/>
      </w:pPr>
      <w:bookmarkStart w:id="40" w:name="_Toc20915841"/>
      <w:bookmarkStart w:id="41" w:name="_Toc22291656"/>
      <w:r w:rsidRPr="00C27E5F">
        <w:lastRenderedPageBreak/>
        <w:t>Disclaimer</w:t>
      </w:r>
      <w:bookmarkEnd w:id="38"/>
      <w:bookmarkEnd w:id="40"/>
      <w:bookmarkEnd w:id="41"/>
    </w:p>
    <w:p w14:paraId="63944F0A" w14:textId="77777777" w:rsidR="00940765" w:rsidRPr="00C27E5F" w:rsidRDefault="00940765" w:rsidP="00D5085D">
      <w:r w:rsidRPr="00C27E5F">
        <w:t>This document contains proprietary information that is confidential, constitutes intellectual property of Risk First Group Limited or an affiliate (</w:t>
      </w:r>
      <w:r w:rsidRPr="00C27E5F">
        <w:rPr>
          <w:b/>
        </w:rPr>
        <w:t>Risk First</w:t>
      </w:r>
      <w:r w:rsidRPr="00C27E5F">
        <w:t>) and may be subject to legal privilege.  If you have a confidentiality or non-disclosure agreement with Risk First, this document constitutes confidential information of Risk First. You may not copy or distribute this document or any information contained in it to any other person except as required by law, regulation or appropriate court order or by written agreement from Risk First. Although reasonable care has been taken by Risk First to ensure that the facts stated, opinions given and projections made in this document are fair and accurate, no representation or warranty, express or implied, is made as to, and no reliance should be placed on, the fairness, accuracy or completeness of the information, opinions, estimates or projections contained in this document. Neither Risk First nor any other person accepts any liability for any loss arising from any use of this document or its contents or otherwise. The information and/or recommendations contained in this document are given as at its date of publication and are subject to change without notice. This document is not an offer for sale, invitation to treat or subscription of or solicitation of any offer to buy or subscribe for any securities nor shall it form the basis of or be relied on in connection with or act as an inducement to enter in</w:t>
      </w:r>
      <w:r w:rsidR="00F75C26" w:rsidRPr="00C27E5F">
        <w:t xml:space="preserve">to any contract or commitment. </w:t>
      </w:r>
      <w:r w:rsidRPr="00C27E5F">
        <w:t>Risk First is not acting on your behalf and will not be held responsible for providing you protection in this matter.</w:t>
      </w:r>
    </w:p>
    <w:p w14:paraId="4BA92E1D" w14:textId="77777777" w:rsidR="00E91580" w:rsidRPr="00C27E5F" w:rsidRDefault="00E91580" w:rsidP="00D5085D"/>
    <w:p w14:paraId="345AF590" w14:textId="51A3F5F4" w:rsidR="00A9677E" w:rsidRPr="00C27E5F" w:rsidRDefault="00A9677E" w:rsidP="00D5085D"/>
    <w:sectPr w:rsidR="00A9677E" w:rsidRPr="00C27E5F" w:rsidSect="008B671C">
      <w:footerReference w:type="default" r:id="rId45"/>
      <w:footerReference w:type="first" r:id="rId46"/>
      <w:pgSz w:w="11900" w:h="16840"/>
      <w:pgMar w:top="1440" w:right="1800" w:bottom="1440" w:left="1800" w:header="708" w:footer="36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B4B8E6" w14:textId="77777777" w:rsidR="003A6F39" w:rsidRDefault="003A6F39" w:rsidP="00D5085D">
      <w:r>
        <w:separator/>
      </w:r>
    </w:p>
  </w:endnote>
  <w:endnote w:type="continuationSeparator" w:id="0">
    <w:p w14:paraId="29EC5AEB" w14:textId="77777777" w:rsidR="003A6F39" w:rsidRDefault="003A6F39" w:rsidP="00D508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Helvetica Neue">
    <w:altName w:val="Corbel"/>
    <w:charset w:val="00"/>
    <w:family w:val="swiss"/>
    <w:pitch w:val="variable"/>
    <w:sig w:usb0="00000003"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Lucida Grande">
    <w:altName w:val="Arial"/>
    <w:charset w:val="00"/>
    <w:family w:val="swiss"/>
    <w:pitch w:val="variable"/>
    <w:sig w:usb0="00000000"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ED0D6" w14:textId="3108C900" w:rsidR="00F237BB" w:rsidRPr="008B671C" w:rsidRDefault="00F237BB" w:rsidP="00D5085D">
    <w:pPr>
      <w:pStyle w:val="Footer"/>
    </w:pPr>
    <w:r w:rsidRPr="00A43D27">
      <w:fldChar w:fldCharType="begin"/>
    </w:r>
    <w:r w:rsidRPr="00A43D27">
      <w:instrText xml:space="preserve"> PAGE   \* MERGEFORMAT </w:instrText>
    </w:r>
    <w:r w:rsidRPr="00A43D27">
      <w:fldChar w:fldCharType="separate"/>
    </w:r>
    <w:r>
      <w:rPr>
        <w:noProof/>
      </w:rPr>
      <w:t>7</w:t>
    </w:r>
    <w:r w:rsidRPr="00A43D27">
      <w:fldChar w:fldCharType="end"/>
    </w:r>
    <w:r>
      <w:tab/>
    </w:r>
    <w:r>
      <w:tab/>
    </w:r>
    <w:r w:rsidRPr="00940765">
      <w:rPr>
        <w:b/>
        <w:color w:val="2E2F43" w:themeColor="text2"/>
      </w:rPr>
      <w:t>www.riskfirst.com</w:t>
    </w:r>
    <w:r>
      <w:rPr>
        <w:noProof/>
        <w:lang w:val="en-US"/>
      </w:rPr>
      <w:drawing>
        <wp:anchor distT="0" distB="0" distL="114300" distR="114300" simplePos="0" relativeHeight="251659264" behindDoc="0" locked="0" layoutInCell="1" allowOverlap="1" wp14:anchorId="03794E2D" wp14:editId="5FB8BEFB">
          <wp:simplePos x="0" y="0"/>
          <wp:positionH relativeFrom="column">
            <wp:posOffset>4381500</wp:posOffset>
          </wp:positionH>
          <wp:positionV relativeFrom="paragraph">
            <wp:posOffset>-3012440</wp:posOffset>
          </wp:positionV>
          <wp:extent cx="2464920" cy="493310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 flag blue.png"/>
                  <pic:cNvPicPr/>
                </pic:nvPicPr>
                <pic:blipFill>
                  <a:blip r:embed="rId1">
                    <a:alphaModFix amt="10000"/>
                    <a:extLst>
                      <a:ext uri="{28A0092B-C50C-407E-A947-70E740481C1C}">
                        <a14:useLocalDpi xmlns:a14="http://schemas.microsoft.com/office/drawing/2010/main" val="0"/>
                      </a:ext>
                    </a:extLst>
                  </a:blip>
                  <a:stretch>
                    <a:fillRect/>
                  </a:stretch>
                </pic:blipFill>
                <pic:spPr>
                  <a:xfrm rot="10800000">
                    <a:off x="0" y="0"/>
                    <a:ext cx="2464920" cy="4933105"/>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73750" w14:textId="77777777" w:rsidR="00F237BB" w:rsidRDefault="00F237BB" w:rsidP="00D5085D">
    <w:pPr>
      <w:pStyle w:val="Footer"/>
    </w:pPr>
  </w:p>
  <w:p w14:paraId="3811E4EF" w14:textId="158A5F74" w:rsidR="00F237BB" w:rsidRDefault="00F237BB" w:rsidP="00D5085D">
    <w:pPr>
      <w:pStyle w:val="Footer"/>
    </w:pPr>
    <w:r>
      <w:rPr>
        <w:color w:val="808080"/>
      </w:rPr>
      <w:t>© RiskFirst 201</w:t>
    </w:r>
    <w:r w:rsidR="00E42C77">
      <w:rPr>
        <w:color w:val="808080"/>
      </w:rPr>
      <w:t>9</w:t>
    </w:r>
    <w:r w:rsidRPr="00A43D27">
      <w:rPr>
        <w:color w:val="2D2D6D"/>
      </w:rPr>
      <w:t xml:space="preserve"> </w:t>
    </w:r>
    <w:r>
      <w:rPr>
        <w:color w:val="2D2D6D"/>
      </w:rPr>
      <w:tab/>
    </w:r>
    <w:r>
      <w:rPr>
        <w:color w:val="2D2D6D"/>
      </w:rPr>
      <w:tab/>
    </w:r>
    <w:r w:rsidRPr="00940765">
      <w:t>www.riskfirst.com</w:t>
    </w:r>
  </w:p>
  <w:p w14:paraId="21887BBE" w14:textId="77777777" w:rsidR="00F237BB" w:rsidRDefault="00F237BB" w:rsidP="00D5085D">
    <w:pPr>
      <w:pStyle w:val="Footer"/>
    </w:pPr>
  </w:p>
  <w:p w14:paraId="0BFFF67A" w14:textId="77777777" w:rsidR="00F237BB" w:rsidRPr="008B671C" w:rsidRDefault="00F237BB" w:rsidP="00D508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7F15B2" w14:textId="77777777" w:rsidR="003A6F39" w:rsidRDefault="003A6F39" w:rsidP="00D5085D">
      <w:r>
        <w:separator/>
      </w:r>
    </w:p>
  </w:footnote>
  <w:footnote w:type="continuationSeparator" w:id="0">
    <w:p w14:paraId="65C25BE1" w14:textId="77777777" w:rsidR="003A6F39" w:rsidRDefault="003A6F39" w:rsidP="00D5085D">
      <w:r>
        <w:continuationSeparator/>
      </w:r>
    </w:p>
  </w:footnote>
  <w:footnote w:id="1">
    <w:p w14:paraId="568ED701" w14:textId="4FBF0360" w:rsidR="003124B0" w:rsidRDefault="003124B0" w:rsidP="00D5085D">
      <w:pPr>
        <w:pStyle w:val="FootnoteText"/>
      </w:pPr>
      <w:r>
        <w:rPr>
          <w:rStyle w:val="FootnoteReference"/>
        </w:rPr>
        <w:footnoteRef/>
      </w:r>
      <w:r>
        <w:t xml:space="preserve"> See </w:t>
      </w:r>
      <w:hyperlink r:id="rId1" w:history="1">
        <w:r w:rsidRPr="00A2055A">
          <w:rPr>
            <w:rStyle w:val="Hyperlink"/>
          </w:rPr>
          <w:t>Asset Modelling Framework Methodology</w:t>
        </w:r>
      </w:hyperlink>
      <w:r>
        <w:t xml:space="preserve"> for more information</w:t>
      </w:r>
    </w:p>
  </w:footnote>
  <w:footnote w:id="2">
    <w:p w14:paraId="6AF6A66C" w14:textId="7752FC67" w:rsidR="00F237BB" w:rsidRPr="00744A63" w:rsidRDefault="00F237BB">
      <w:pPr>
        <w:pStyle w:val="FootnoteText"/>
      </w:pPr>
    </w:p>
  </w:footnote>
  <w:footnote w:id="3">
    <w:p w14:paraId="534EC153" w14:textId="54BC3733" w:rsidR="00F237BB" w:rsidRPr="00B5450B" w:rsidRDefault="00F237BB" w:rsidP="00D5085D">
      <w:pPr>
        <w:pStyle w:val="FootnoteText"/>
        <w:rPr>
          <w:rFonts w:ascii="Helvetica Neue" w:hAnsi="Helvetica Neue" w:cstheme="minorBidi"/>
          <w:color w:val="4E4E4E" w:themeColor="text1" w:themeTint="BF"/>
          <w:szCs w:val="24"/>
          <w:lang w:val="en-GB"/>
        </w:rPr>
      </w:pPr>
      <w:r>
        <w:rPr>
          <w:rStyle w:val="FootnoteReference"/>
        </w:rPr>
        <w:footnoteRef/>
      </w:r>
      <w:r>
        <w:t xml:space="preserve"> </w:t>
      </w:r>
      <w:r w:rsidRPr="00B5450B">
        <w:rPr>
          <w:rFonts w:ascii="Helvetica Neue" w:hAnsi="Helvetica Neue" w:cstheme="minorBidi"/>
          <w:color w:val="4E4E4E" w:themeColor="text1" w:themeTint="BF"/>
          <w:szCs w:val="24"/>
          <w:lang w:val="en-GB"/>
        </w:rPr>
        <w:t>You can find a list grouping to asset class mappings towards the end of this document</w:t>
      </w:r>
    </w:p>
  </w:footnote>
  <w:footnote w:id="4">
    <w:p w14:paraId="5A02BEFF" w14:textId="7988CB36" w:rsidR="00F237BB" w:rsidRDefault="00F237BB" w:rsidP="00D5085D">
      <w:pPr>
        <w:pStyle w:val="FootnoteText"/>
      </w:pPr>
      <w:r>
        <w:rPr>
          <w:rStyle w:val="FootnoteReference"/>
        </w:rPr>
        <w:footnoteRef/>
      </w:r>
      <w:r>
        <w:t xml:space="preserve"> See </w:t>
      </w:r>
      <w:hyperlink r:id="rId2" w:history="1">
        <w:r w:rsidRPr="00A2055A">
          <w:rPr>
            <w:rStyle w:val="Hyperlink"/>
          </w:rPr>
          <w:t>Asset Modelling Framework Methodology</w:t>
        </w:r>
      </w:hyperlink>
      <w:r>
        <w:t xml:space="preserve"> for more information</w:t>
      </w:r>
    </w:p>
  </w:footnote>
  <w:footnote w:id="5">
    <w:p w14:paraId="2CF85904" w14:textId="77777777" w:rsidR="00CF3E41" w:rsidRPr="007E092B" w:rsidRDefault="00CF3E41" w:rsidP="00CF3E41">
      <w:pPr>
        <w:pStyle w:val="FootnoteText"/>
        <w:rPr>
          <w:rFonts w:ascii="Arial" w:hAnsi="Arial" w:cs="Arial"/>
          <w:sz w:val="16"/>
          <w:szCs w:val="16"/>
        </w:rPr>
      </w:pPr>
      <w:r w:rsidRPr="007E092B">
        <w:rPr>
          <w:rStyle w:val="FootnoteReference"/>
          <w:rFonts w:ascii="Arial" w:hAnsi="Arial" w:cs="Arial"/>
          <w:sz w:val="16"/>
          <w:szCs w:val="16"/>
        </w:rPr>
        <w:footnoteRef/>
      </w:r>
      <w:r w:rsidRPr="007E092B">
        <w:rPr>
          <w:rFonts w:ascii="Arial" w:hAnsi="Arial" w:cs="Arial"/>
          <w:sz w:val="16"/>
          <w:szCs w:val="16"/>
        </w:rPr>
        <w:t xml:space="preserve"> Credit risk for inflation-linked bonds is modelled as an overlay of credit-risky, non-inflation-linked cashflows</w:t>
      </w:r>
    </w:p>
  </w:footnote>
  <w:footnote w:id="6">
    <w:p w14:paraId="4E7BBCD4" w14:textId="77777777" w:rsidR="00CF3E41" w:rsidRPr="007E092B" w:rsidRDefault="00CF3E41" w:rsidP="00CF3E41">
      <w:pPr>
        <w:pStyle w:val="FootnoteText"/>
        <w:rPr>
          <w:rFonts w:ascii="Arial" w:hAnsi="Arial" w:cs="Arial"/>
          <w:sz w:val="16"/>
          <w:szCs w:val="16"/>
        </w:rPr>
      </w:pPr>
      <w:r w:rsidRPr="007E092B">
        <w:rPr>
          <w:rStyle w:val="FootnoteReference"/>
          <w:rFonts w:ascii="Arial" w:hAnsi="Arial" w:cs="Arial"/>
          <w:sz w:val="16"/>
          <w:szCs w:val="16"/>
        </w:rPr>
        <w:footnoteRef/>
      </w:r>
      <w:r w:rsidRPr="007E092B">
        <w:rPr>
          <w:rFonts w:ascii="Arial" w:hAnsi="Arial" w:cs="Arial"/>
          <w:sz w:val="16"/>
          <w:szCs w:val="16"/>
        </w:rPr>
        <w:t xml:space="preserve"> Inferred notionals and cashflows reflect notionals already paid down</w:t>
      </w:r>
    </w:p>
  </w:footnote>
  <w:footnote w:id="7">
    <w:p w14:paraId="7C07EAB4" w14:textId="77777777" w:rsidR="00CF3E41" w:rsidRPr="007E092B" w:rsidRDefault="00CF3E41" w:rsidP="00CF3E41">
      <w:pPr>
        <w:pStyle w:val="FootnoteText"/>
        <w:rPr>
          <w:rFonts w:ascii="Arial" w:hAnsi="Arial" w:cs="Arial"/>
          <w:sz w:val="16"/>
          <w:szCs w:val="16"/>
        </w:rPr>
      </w:pPr>
      <w:r w:rsidRPr="007E092B">
        <w:rPr>
          <w:rStyle w:val="FootnoteReference"/>
          <w:rFonts w:ascii="Arial" w:hAnsi="Arial" w:cs="Arial"/>
          <w:sz w:val="16"/>
          <w:szCs w:val="16"/>
        </w:rPr>
        <w:footnoteRef/>
      </w:r>
      <w:r w:rsidRPr="007E092B">
        <w:rPr>
          <w:rFonts w:ascii="Arial" w:hAnsi="Arial" w:cs="Arial"/>
          <w:sz w:val="16"/>
          <w:szCs w:val="16"/>
        </w:rPr>
        <w:t xml:space="preserve"> CDS, CDX show a very small amount of interest rate sensitivity</w:t>
      </w:r>
    </w:p>
  </w:footnote>
  <w:footnote w:id="8">
    <w:p w14:paraId="56C3E57D" w14:textId="77777777" w:rsidR="00CF3E41" w:rsidRPr="007E092B" w:rsidRDefault="00CF3E41" w:rsidP="00CF3E41">
      <w:pPr>
        <w:pStyle w:val="FootnoteText"/>
        <w:rPr>
          <w:rFonts w:ascii="Arial" w:hAnsi="Arial" w:cs="Arial"/>
          <w:sz w:val="16"/>
          <w:szCs w:val="16"/>
        </w:rPr>
      </w:pPr>
      <w:r w:rsidRPr="007E092B">
        <w:rPr>
          <w:rStyle w:val="FootnoteReference"/>
          <w:rFonts w:ascii="Arial" w:hAnsi="Arial" w:cs="Arial"/>
          <w:sz w:val="16"/>
          <w:szCs w:val="16"/>
        </w:rPr>
        <w:footnoteRef/>
      </w:r>
      <w:r w:rsidRPr="007E092B">
        <w:rPr>
          <w:rFonts w:ascii="Arial" w:hAnsi="Arial" w:cs="Arial"/>
          <w:sz w:val="16"/>
          <w:szCs w:val="16"/>
        </w:rPr>
        <w:t xml:space="preserve"> Effectively equivalent to CDX treatment; no specific payouts on individual default events are accommodated</w:t>
      </w:r>
    </w:p>
  </w:footnote>
  <w:footnote w:id="9">
    <w:p w14:paraId="3447CE0B" w14:textId="77777777" w:rsidR="00CF3E41" w:rsidRPr="007C0703" w:rsidRDefault="00CF3E41" w:rsidP="00CF3E41">
      <w:pPr>
        <w:pStyle w:val="FootnoteText"/>
        <w:rPr>
          <w:rFonts w:cs="Arial"/>
        </w:rPr>
      </w:pPr>
      <w:r w:rsidRPr="007E092B">
        <w:rPr>
          <w:rStyle w:val="FootnoteReference"/>
          <w:rFonts w:ascii="Arial" w:hAnsi="Arial" w:cs="Arial"/>
          <w:sz w:val="16"/>
          <w:szCs w:val="16"/>
        </w:rPr>
        <w:footnoteRef/>
      </w:r>
      <w:r w:rsidRPr="007E092B">
        <w:rPr>
          <w:rFonts w:ascii="Arial" w:hAnsi="Arial" w:cs="Arial"/>
          <w:sz w:val="16"/>
          <w:szCs w:val="16"/>
        </w:rPr>
        <w:t xml:space="preserve"> Rolling contracts assumed</w:t>
      </w:r>
    </w:p>
  </w:footnote>
  <w:footnote w:id="10">
    <w:p w14:paraId="41B84979" w14:textId="77777777" w:rsidR="00CF3E41" w:rsidRPr="007E092B" w:rsidRDefault="00CF3E41" w:rsidP="00CF3E41">
      <w:pPr>
        <w:pStyle w:val="FootnoteText"/>
        <w:rPr>
          <w:rFonts w:ascii="Arial" w:hAnsi="Arial" w:cs="Arial"/>
          <w:sz w:val="16"/>
          <w:szCs w:val="16"/>
        </w:rPr>
      </w:pPr>
      <w:r w:rsidRPr="007E092B">
        <w:rPr>
          <w:rStyle w:val="FootnoteReference"/>
          <w:rFonts w:ascii="Arial" w:hAnsi="Arial" w:cs="Arial"/>
          <w:sz w:val="16"/>
          <w:szCs w:val="16"/>
        </w:rPr>
        <w:footnoteRef/>
      </w:r>
      <w:r w:rsidRPr="007E092B">
        <w:rPr>
          <w:rFonts w:ascii="Arial" w:hAnsi="Arial" w:cs="Arial"/>
          <w:sz w:val="16"/>
          <w:szCs w:val="16"/>
        </w:rPr>
        <w:t xml:space="preserve"> Rolling contracts assumed</w:t>
      </w:r>
    </w:p>
  </w:footnote>
  <w:footnote w:id="11">
    <w:p w14:paraId="55E779C0" w14:textId="77777777" w:rsidR="00CF3E41" w:rsidRPr="007E092B" w:rsidRDefault="00CF3E41" w:rsidP="00CF3E41">
      <w:pPr>
        <w:pStyle w:val="FootnoteText"/>
        <w:rPr>
          <w:rFonts w:ascii="Arial" w:hAnsi="Arial" w:cs="Arial"/>
          <w:sz w:val="16"/>
          <w:szCs w:val="16"/>
        </w:rPr>
      </w:pPr>
      <w:r w:rsidRPr="007E092B">
        <w:rPr>
          <w:rStyle w:val="FootnoteReference"/>
          <w:rFonts w:ascii="Arial" w:hAnsi="Arial" w:cs="Arial"/>
          <w:sz w:val="16"/>
          <w:szCs w:val="16"/>
        </w:rPr>
        <w:footnoteRef/>
      </w:r>
      <w:r w:rsidRPr="007E092B">
        <w:rPr>
          <w:rFonts w:ascii="Arial" w:hAnsi="Arial" w:cs="Arial"/>
          <w:sz w:val="16"/>
          <w:szCs w:val="16"/>
        </w:rPr>
        <w:t xml:space="preserve"> Long/short cash positions in two economies</w:t>
      </w:r>
    </w:p>
  </w:footnote>
  <w:footnote w:id="12">
    <w:p w14:paraId="2C36AFF0" w14:textId="77777777" w:rsidR="00CF3E41" w:rsidRPr="007E092B" w:rsidRDefault="00CF3E41" w:rsidP="00CF3E41">
      <w:pPr>
        <w:pStyle w:val="FootnoteText"/>
        <w:rPr>
          <w:rFonts w:ascii="Arial" w:hAnsi="Arial" w:cs="Arial"/>
          <w:sz w:val="16"/>
          <w:szCs w:val="16"/>
        </w:rPr>
      </w:pPr>
      <w:r w:rsidRPr="007E092B">
        <w:rPr>
          <w:rStyle w:val="FootnoteReference"/>
          <w:rFonts w:ascii="Arial" w:hAnsi="Arial" w:cs="Arial"/>
          <w:sz w:val="16"/>
          <w:szCs w:val="16"/>
        </w:rPr>
        <w:footnoteRef/>
      </w:r>
      <w:r w:rsidRPr="007E092B">
        <w:rPr>
          <w:rFonts w:ascii="Arial" w:hAnsi="Arial" w:cs="Arial"/>
          <w:sz w:val="16"/>
          <w:szCs w:val="16"/>
        </w:rPr>
        <w:t xml:space="preserve"> Rolling contracts assumed</w:t>
      </w:r>
    </w:p>
  </w:footnote>
  <w:footnote w:id="13">
    <w:p w14:paraId="49086753" w14:textId="77777777" w:rsidR="00CF3E41" w:rsidRPr="007C0703" w:rsidRDefault="00CF3E41" w:rsidP="00CF3E41">
      <w:pPr>
        <w:pStyle w:val="FootnoteText"/>
        <w:rPr>
          <w:rFonts w:cs="Arial"/>
        </w:rPr>
      </w:pPr>
      <w:r w:rsidRPr="007E092B">
        <w:rPr>
          <w:rStyle w:val="FootnoteReference"/>
          <w:rFonts w:ascii="Arial" w:hAnsi="Arial" w:cs="Arial"/>
          <w:sz w:val="16"/>
          <w:szCs w:val="16"/>
        </w:rPr>
        <w:footnoteRef/>
      </w:r>
      <w:r w:rsidRPr="007E092B">
        <w:rPr>
          <w:rFonts w:ascii="Arial" w:hAnsi="Arial" w:cs="Arial"/>
          <w:sz w:val="16"/>
          <w:szCs w:val="16"/>
        </w:rPr>
        <w:t xml:space="preserve"> Rolling contracts assumed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FB9956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81.5pt;height:363pt" o:bullet="t">
        <v:imagedata r:id="rId1" o:title="RF flag blue"/>
      </v:shape>
    </w:pict>
  </w:numPicBullet>
  <w:abstractNum w:abstractNumId="0" w15:restartNumberingAfterBreak="0">
    <w:nsid w:val="FFFFFF89"/>
    <w:multiLevelType w:val="singleLevel"/>
    <w:tmpl w:val="C9B4A50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B48056C"/>
    <w:multiLevelType w:val="hybridMultilevel"/>
    <w:tmpl w:val="795E8DA2"/>
    <w:lvl w:ilvl="0" w:tplc="6B38A13E">
      <w:start w:val="1"/>
      <w:numFmt w:val="bullet"/>
      <w:lvlText w:val=""/>
      <w:lvlPicBulletId w:val="0"/>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color w:val="4E6EA5" w:themeColor="accent4"/>
      </w:rPr>
    </w:lvl>
    <w:lvl w:ilvl="2" w:tplc="04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C0C58E9"/>
    <w:multiLevelType w:val="hybridMultilevel"/>
    <w:tmpl w:val="68260920"/>
    <w:lvl w:ilvl="0" w:tplc="4F56E454">
      <w:start w:val="1"/>
      <w:numFmt w:val="bullet"/>
      <w:lvlText w:val=""/>
      <w:lvlJc w:val="left"/>
      <w:pPr>
        <w:ind w:left="360" w:hanging="360"/>
      </w:pPr>
      <w:rPr>
        <w:rFonts w:ascii="Symbol" w:hAnsi="Symbol" w:hint="default"/>
        <w:color w:val="4E6EA5" w:themeColor="accent4"/>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3" w15:restartNumberingAfterBreak="0">
    <w:nsid w:val="0E0C1EF6"/>
    <w:multiLevelType w:val="hybridMultilevel"/>
    <w:tmpl w:val="094870F0"/>
    <w:lvl w:ilvl="0" w:tplc="4F56E454">
      <w:start w:val="1"/>
      <w:numFmt w:val="bullet"/>
      <w:lvlText w:val=""/>
      <w:lvlJc w:val="left"/>
      <w:pPr>
        <w:ind w:left="1440" w:hanging="360"/>
      </w:pPr>
      <w:rPr>
        <w:rFonts w:ascii="Symbol" w:hAnsi="Symbol" w:hint="default"/>
        <w:color w:val="4E6EA5" w:themeColor="accent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3769BA"/>
    <w:multiLevelType w:val="hybridMultilevel"/>
    <w:tmpl w:val="26781946"/>
    <w:lvl w:ilvl="0" w:tplc="6B38A13E">
      <w:start w:val="1"/>
      <w:numFmt w:val="bullet"/>
      <w:lvlText w:val=""/>
      <w:lvlPicBulletId w:val="0"/>
      <w:lvlJc w:val="left"/>
      <w:pPr>
        <w:ind w:left="720" w:hanging="360"/>
      </w:pPr>
      <w:rPr>
        <w:rFonts w:ascii="Symbol" w:hAnsi="Symbol" w:hint="default"/>
      </w:rPr>
    </w:lvl>
    <w:lvl w:ilvl="1" w:tplc="4F56E454">
      <w:start w:val="1"/>
      <w:numFmt w:val="bullet"/>
      <w:lvlText w:val=""/>
      <w:lvlJc w:val="left"/>
      <w:pPr>
        <w:ind w:left="1440" w:hanging="360"/>
      </w:pPr>
      <w:rPr>
        <w:rFonts w:ascii="Symbol" w:hAnsi="Symbol" w:hint="default"/>
        <w:color w:val="4E6EA5" w:themeColor="accent4"/>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C908A2"/>
    <w:multiLevelType w:val="hybridMultilevel"/>
    <w:tmpl w:val="E0EC39C6"/>
    <w:lvl w:ilvl="0" w:tplc="6B38A13E">
      <w:start w:val="1"/>
      <w:numFmt w:val="bullet"/>
      <w:lvlText w:val=""/>
      <w:lvlPicBulletId w:val="0"/>
      <w:lvlJc w:val="left"/>
      <w:pPr>
        <w:ind w:left="720" w:hanging="360"/>
      </w:pPr>
      <w:rPr>
        <w:rFonts w:ascii="Symbol" w:hAnsi="Symbol" w:hint="default"/>
      </w:rPr>
    </w:lvl>
    <w:lvl w:ilvl="1" w:tplc="4F56E454">
      <w:start w:val="1"/>
      <w:numFmt w:val="bullet"/>
      <w:lvlText w:val=""/>
      <w:lvlJc w:val="left"/>
      <w:pPr>
        <w:ind w:left="1440" w:hanging="360"/>
      </w:pPr>
      <w:rPr>
        <w:rFonts w:ascii="Symbol" w:hAnsi="Symbol" w:hint="default"/>
        <w:color w:val="4E6EA5" w:themeColor="accent4"/>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E50D45"/>
    <w:multiLevelType w:val="hybridMultilevel"/>
    <w:tmpl w:val="6FA0B270"/>
    <w:lvl w:ilvl="0" w:tplc="49082470">
      <w:start w:val="1"/>
      <w:numFmt w:val="bullet"/>
      <w:lvlText w:val=""/>
      <w:lvlPicBulletId w:val="0"/>
      <w:lvlJc w:val="left"/>
      <w:pPr>
        <w:tabs>
          <w:tab w:val="num" w:pos="720"/>
        </w:tabs>
        <w:ind w:left="720" w:hanging="360"/>
      </w:pPr>
      <w:rPr>
        <w:rFonts w:ascii="Symbol" w:hAnsi="Symbol" w:hint="default"/>
      </w:rPr>
    </w:lvl>
    <w:lvl w:ilvl="1" w:tplc="4F56E454">
      <w:start w:val="1"/>
      <w:numFmt w:val="bullet"/>
      <w:lvlText w:val=""/>
      <w:lvlJc w:val="left"/>
      <w:pPr>
        <w:tabs>
          <w:tab w:val="num" w:pos="1440"/>
        </w:tabs>
        <w:ind w:left="1440" w:hanging="360"/>
      </w:pPr>
      <w:rPr>
        <w:rFonts w:ascii="Symbol" w:hAnsi="Symbol" w:hint="default"/>
        <w:color w:val="4E6EA5" w:themeColor="accent4"/>
      </w:rPr>
    </w:lvl>
    <w:lvl w:ilvl="2" w:tplc="918049BC">
      <w:start w:val="1"/>
      <w:numFmt w:val="bullet"/>
      <w:lvlText w:val=""/>
      <w:lvlPicBulletId w:val="0"/>
      <w:lvlJc w:val="left"/>
      <w:pPr>
        <w:tabs>
          <w:tab w:val="num" w:pos="2160"/>
        </w:tabs>
        <w:ind w:left="2160" w:hanging="360"/>
      </w:pPr>
      <w:rPr>
        <w:rFonts w:ascii="Symbol" w:hAnsi="Symbol" w:hint="default"/>
      </w:rPr>
    </w:lvl>
    <w:lvl w:ilvl="3" w:tplc="35EE4D48">
      <w:start w:val="1"/>
      <w:numFmt w:val="bullet"/>
      <w:lvlText w:val=""/>
      <w:lvlPicBulletId w:val="0"/>
      <w:lvlJc w:val="left"/>
      <w:pPr>
        <w:tabs>
          <w:tab w:val="num" w:pos="2880"/>
        </w:tabs>
        <w:ind w:left="2880" w:hanging="360"/>
      </w:pPr>
      <w:rPr>
        <w:rFonts w:ascii="Symbol" w:hAnsi="Symbol" w:hint="default"/>
      </w:rPr>
    </w:lvl>
    <w:lvl w:ilvl="4" w:tplc="2368BC06" w:tentative="1">
      <w:start w:val="1"/>
      <w:numFmt w:val="bullet"/>
      <w:lvlText w:val=""/>
      <w:lvlPicBulletId w:val="0"/>
      <w:lvlJc w:val="left"/>
      <w:pPr>
        <w:tabs>
          <w:tab w:val="num" w:pos="3600"/>
        </w:tabs>
        <w:ind w:left="3600" w:hanging="360"/>
      </w:pPr>
      <w:rPr>
        <w:rFonts w:ascii="Symbol" w:hAnsi="Symbol" w:hint="default"/>
      </w:rPr>
    </w:lvl>
    <w:lvl w:ilvl="5" w:tplc="B1BE718A" w:tentative="1">
      <w:start w:val="1"/>
      <w:numFmt w:val="bullet"/>
      <w:lvlText w:val=""/>
      <w:lvlPicBulletId w:val="0"/>
      <w:lvlJc w:val="left"/>
      <w:pPr>
        <w:tabs>
          <w:tab w:val="num" w:pos="4320"/>
        </w:tabs>
        <w:ind w:left="4320" w:hanging="360"/>
      </w:pPr>
      <w:rPr>
        <w:rFonts w:ascii="Symbol" w:hAnsi="Symbol" w:hint="default"/>
      </w:rPr>
    </w:lvl>
    <w:lvl w:ilvl="6" w:tplc="1C64A41C" w:tentative="1">
      <w:start w:val="1"/>
      <w:numFmt w:val="bullet"/>
      <w:lvlText w:val=""/>
      <w:lvlPicBulletId w:val="0"/>
      <w:lvlJc w:val="left"/>
      <w:pPr>
        <w:tabs>
          <w:tab w:val="num" w:pos="5040"/>
        </w:tabs>
        <w:ind w:left="5040" w:hanging="360"/>
      </w:pPr>
      <w:rPr>
        <w:rFonts w:ascii="Symbol" w:hAnsi="Symbol" w:hint="default"/>
      </w:rPr>
    </w:lvl>
    <w:lvl w:ilvl="7" w:tplc="710C4F6C" w:tentative="1">
      <w:start w:val="1"/>
      <w:numFmt w:val="bullet"/>
      <w:lvlText w:val=""/>
      <w:lvlPicBulletId w:val="0"/>
      <w:lvlJc w:val="left"/>
      <w:pPr>
        <w:tabs>
          <w:tab w:val="num" w:pos="5760"/>
        </w:tabs>
        <w:ind w:left="5760" w:hanging="360"/>
      </w:pPr>
      <w:rPr>
        <w:rFonts w:ascii="Symbol" w:hAnsi="Symbol" w:hint="default"/>
      </w:rPr>
    </w:lvl>
    <w:lvl w:ilvl="8" w:tplc="32F4408E" w:tentative="1">
      <w:start w:val="1"/>
      <w:numFmt w:val="bullet"/>
      <w:lvlText w:val=""/>
      <w:lvlPicBulletId w:val="0"/>
      <w:lvlJc w:val="left"/>
      <w:pPr>
        <w:tabs>
          <w:tab w:val="num" w:pos="6480"/>
        </w:tabs>
        <w:ind w:left="6480" w:hanging="360"/>
      </w:pPr>
      <w:rPr>
        <w:rFonts w:ascii="Symbol" w:hAnsi="Symbol" w:hint="default"/>
      </w:rPr>
    </w:lvl>
  </w:abstractNum>
  <w:abstractNum w:abstractNumId="7" w15:restartNumberingAfterBreak="0">
    <w:nsid w:val="196F67F3"/>
    <w:multiLevelType w:val="hybridMultilevel"/>
    <w:tmpl w:val="262EFC1E"/>
    <w:lvl w:ilvl="0" w:tplc="6B38A13E">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D22D77"/>
    <w:multiLevelType w:val="hybridMultilevel"/>
    <w:tmpl w:val="F73AF2AC"/>
    <w:lvl w:ilvl="0" w:tplc="6B38A13E">
      <w:start w:val="1"/>
      <w:numFmt w:val="bullet"/>
      <w:lvlText w:val=""/>
      <w:lvlPicBulletId w:val="0"/>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4E248C"/>
    <w:multiLevelType w:val="hybridMultilevel"/>
    <w:tmpl w:val="AB3EDF7A"/>
    <w:lvl w:ilvl="0" w:tplc="6B38A13E">
      <w:start w:val="1"/>
      <w:numFmt w:val="bullet"/>
      <w:lvlText w:val=""/>
      <w:lvlPicBulletId w:val="0"/>
      <w:lvlJc w:val="left"/>
      <w:pPr>
        <w:ind w:left="720" w:hanging="360"/>
      </w:pPr>
      <w:rPr>
        <w:rFonts w:ascii="Symbol" w:hAnsi="Symbol" w:hint="default"/>
      </w:rPr>
    </w:lvl>
    <w:lvl w:ilvl="1" w:tplc="4F56E454">
      <w:start w:val="1"/>
      <w:numFmt w:val="bullet"/>
      <w:lvlText w:val=""/>
      <w:lvlJc w:val="left"/>
      <w:pPr>
        <w:ind w:left="1440" w:hanging="360"/>
      </w:pPr>
      <w:rPr>
        <w:rFonts w:ascii="Symbol" w:hAnsi="Symbol" w:hint="default"/>
        <w:color w:val="4E6EA5" w:themeColor="accent4"/>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E801E0"/>
    <w:multiLevelType w:val="hybridMultilevel"/>
    <w:tmpl w:val="B020303C"/>
    <w:lvl w:ilvl="0" w:tplc="6B38A13E">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F9012FF"/>
    <w:multiLevelType w:val="hybridMultilevel"/>
    <w:tmpl w:val="E0641D76"/>
    <w:lvl w:ilvl="0" w:tplc="6B38A13E">
      <w:start w:val="1"/>
      <w:numFmt w:val="bullet"/>
      <w:lvlText w:val=""/>
      <w:lvlPicBulletId w:val="0"/>
      <w:lvlJc w:val="left"/>
      <w:pPr>
        <w:ind w:left="720" w:hanging="360"/>
      </w:pPr>
      <w:rPr>
        <w:rFonts w:ascii="Symbol" w:hAnsi="Symbol" w:hint="default"/>
      </w:rPr>
    </w:lvl>
    <w:lvl w:ilvl="1" w:tplc="4F56E454">
      <w:start w:val="1"/>
      <w:numFmt w:val="bullet"/>
      <w:lvlText w:val=""/>
      <w:lvlJc w:val="left"/>
      <w:pPr>
        <w:ind w:left="1440" w:hanging="360"/>
      </w:pPr>
      <w:rPr>
        <w:rFonts w:ascii="Symbol" w:hAnsi="Symbol" w:hint="default"/>
        <w:color w:val="4E6EA5" w:themeColor="accent4"/>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433035"/>
    <w:multiLevelType w:val="hybridMultilevel"/>
    <w:tmpl w:val="5270FF5E"/>
    <w:lvl w:ilvl="0" w:tplc="6B38A13E">
      <w:start w:val="1"/>
      <w:numFmt w:val="bullet"/>
      <w:lvlText w:val=""/>
      <w:lvlPicBulletId w:val="0"/>
      <w:lvlJc w:val="left"/>
      <w:pPr>
        <w:ind w:left="720" w:hanging="360"/>
      </w:pPr>
      <w:rPr>
        <w:rFonts w:ascii="Symbol" w:hAnsi="Symbol" w:hint="default"/>
      </w:rPr>
    </w:lvl>
    <w:lvl w:ilvl="1" w:tplc="4F56E454">
      <w:start w:val="1"/>
      <w:numFmt w:val="bullet"/>
      <w:lvlText w:val=""/>
      <w:lvlJc w:val="left"/>
      <w:pPr>
        <w:ind w:left="1440" w:hanging="360"/>
      </w:pPr>
      <w:rPr>
        <w:rFonts w:ascii="Symbol" w:hAnsi="Symbol" w:hint="default"/>
        <w:color w:val="4E6EA5" w:themeColor="accent4"/>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C32FA6"/>
    <w:multiLevelType w:val="hybridMultilevel"/>
    <w:tmpl w:val="58AC431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8B90506"/>
    <w:multiLevelType w:val="hybridMultilevel"/>
    <w:tmpl w:val="AB90671E"/>
    <w:lvl w:ilvl="0" w:tplc="6B38A13E">
      <w:start w:val="1"/>
      <w:numFmt w:val="bullet"/>
      <w:lvlText w:val=""/>
      <w:lvlPicBulletId w:val="0"/>
      <w:lvlJc w:val="left"/>
      <w:pPr>
        <w:ind w:left="720" w:hanging="360"/>
      </w:pPr>
      <w:rPr>
        <w:rFonts w:ascii="Symbol" w:hAnsi="Symbol" w:hint="default"/>
      </w:rPr>
    </w:lvl>
    <w:lvl w:ilvl="1" w:tplc="4F56E454">
      <w:start w:val="1"/>
      <w:numFmt w:val="bullet"/>
      <w:lvlText w:val=""/>
      <w:lvlJc w:val="left"/>
      <w:pPr>
        <w:ind w:left="1440" w:hanging="360"/>
      </w:pPr>
      <w:rPr>
        <w:rFonts w:ascii="Symbol" w:hAnsi="Symbol" w:hint="default"/>
        <w:color w:val="4E6EA5" w:themeColor="accent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B80FAF"/>
    <w:multiLevelType w:val="hybridMultilevel"/>
    <w:tmpl w:val="A27E5F36"/>
    <w:lvl w:ilvl="0" w:tplc="6B38A13E">
      <w:start w:val="1"/>
      <w:numFmt w:val="bullet"/>
      <w:lvlText w:val=""/>
      <w:lvlPicBulletId w:val="0"/>
      <w:lvlJc w:val="left"/>
      <w:pPr>
        <w:ind w:left="720" w:hanging="360"/>
      </w:pPr>
      <w:rPr>
        <w:rFonts w:ascii="Symbol" w:hAnsi="Symbol" w:hint="default"/>
      </w:rPr>
    </w:lvl>
    <w:lvl w:ilvl="1" w:tplc="4F56E454">
      <w:start w:val="1"/>
      <w:numFmt w:val="bullet"/>
      <w:lvlText w:val=""/>
      <w:lvlJc w:val="left"/>
      <w:pPr>
        <w:ind w:left="1440" w:hanging="360"/>
      </w:pPr>
      <w:rPr>
        <w:rFonts w:ascii="Symbol" w:hAnsi="Symbol" w:hint="default"/>
        <w:color w:val="4E6EA5" w:themeColor="accent4"/>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313808"/>
    <w:multiLevelType w:val="hybridMultilevel"/>
    <w:tmpl w:val="9AB46566"/>
    <w:lvl w:ilvl="0" w:tplc="6B38A13E">
      <w:start w:val="1"/>
      <w:numFmt w:val="bullet"/>
      <w:lvlText w:val=""/>
      <w:lvlPicBulletId w:val="0"/>
      <w:lvlJc w:val="left"/>
      <w:pPr>
        <w:ind w:left="720" w:hanging="360"/>
      </w:pPr>
      <w:rPr>
        <w:rFonts w:ascii="Symbol" w:hAnsi="Symbol" w:hint="default"/>
      </w:rPr>
    </w:lvl>
    <w:lvl w:ilvl="1" w:tplc="4F56E454">
      <w:start w:val="1"/>
      <w:numFmt w:val="bullet"/>
      <w:lvlText w:val=""/>
      <w:lvlJc w:val="left"/>
      <w:pPr>
        <w:ind w:left="1440" w:hanging="360"/>
      </w:pPr>
      <w:rPr>
        <w:rFonts w:ascii="Symbol" w:hAnsi="Symbol" w:hint="default"/>
        <w:color w:val="4E6EA5" w:themeColor="accent4"/>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8D0F08"/>
    <w:multiLevelType w:val="hybridMultilevel"/>
    <w:tmpl w:val="CEBEDD24"/>
    <w:lvl w:ilvl="0" w:tplc="6B38A13E">
      <w:start w:val="1"/>
      <w:numFmt w:val="bullet"/>
      <w:lvlText w:val=""/>
      <w:lvlPicBulletId w:val="0"/>
      <w:lvlJc w:val="left"/>
      <w:pPr>
        <w:ind w:left="720" w:hanging="360"/>
      </w:pPr>
      <w:rPr>
        <w:rFonts w:ascii="Symbol" w:hAnsi="Symbol" w:hint="default"/>
      </w:rPr>
    </w:lvl>
    <w:lvl w:ilvl="1" w:tplc="4F56E454">
      <w:start w:val="1"/>
      <w:numFmt w:val="bullet"/>
      <w:lvlText w:val=""/>
      <w:lvlJc w:val="left"/>
      <w:pPr>
        <w:ind w:left="1440" w:hanging="360"/>
      </w:pPr>
      <w:rPr>
        <w:rFonts w:ascii="Symbol" w:hAnsi="Symbol" w:hint="default"/>
        <w:color w:val="4E6EA5" w:themeColor="accent4"/>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910BA1"/>
    <w:multiLevelType w:val="hybridMultilevel"/>
    <w:tmpl w:val="B37051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2D15369"/>
    <w:multiLevelType w:val="hybridMultilevel"/>
    <w:tmpl w:val="514AE018"/>
    <w:lvl w:ilvl="0" w:tplc="95600024">
      <w:start w:val="1"/>
      <w:numFmt w:val="bullet"/>
      <w:lvlText w:val=""/>
      <w:lvlPicBulletId w:val="0"/>
      <w:lvlJc w:val="left"/>
      <w:pPr>
        <w:tabs>
          <w:tab w:val="num" w:pos="720"/>
        </w:tabs>
        <w:ind w:left="720" w:hanging="360"/>
      </w:pPr>
      <w:rPr>
        <w:rFonts w:ascii="Symbol" w:hAnsi="Symbol" w:hint="default"/>
      </w:rPr>
    </w:lvl>
    <w:lvl w:ilvl="1" w:tplc="4F56E454">
      <w:start w:val="1"/>
      <w:numFmt w:val="bullet"/>
      <w:lvlText w:val=""/>
      <w:lvlJc w:val="left"/>
      <w:pPr>
        <w:tabs>
          <w:tab w:val="num" w:pos="1440"/>
        </w:tabs>
        <w:ind w:left="1440" w:hanging="360"/>
      </w:pPr>
      <w:rPr>
        <w:rFonts w:ascii="Symbol" w:hAnsi="Symbol" w:hint="default"/>
        <w:color w:val="4E6EA5" w:themeColor="accent4"/>
      </w:rPr>
    </w:lvl>
    <w:lvl w:ilvl="2" w:tplc="1F1A709E" w:tentative="1">
      <w:start w:val="1"/>
      <w:numFmt w:val="bullet"/>
      <w:lvlText w:val=""/>
      <w:lvlPicBulletId w:val="0"/>
      <w:lvlJc w:val="left"/>
      <w:pPr>
        <w:tabs>
          <w:tab w:val="num" w:pos="2160"/>
        </w:tabs>
        <w:ind w:left="2160" w:hanging="360"/>
      </w:pPr>
      <w:rPr>
        <w:rFonts w:ascii="Symbol" w:hAnsi="Symbol" w:hint="default"/>
      </w:rPr>
    </w:lvl>
    <w:lvl w:ilvl="3" w:tplc="CB7A9D6C" w:tentative="1">
      <w:start w:val="1"/>
      <w:numFmt w:val="bullet"/>
      <w:lvlText w:val=""/>
      <w:lvlPicBulletId w:val="0"/>
      <w:lvlJc w:val="left"/>
      <w:pPr>
        <w:tabs>
          <w:tab w:val="num" w:pos="2880"/>
        </w:tabs>
        <w:ind w:left="2880" w:hanging="360"/>
      </w:pPr>
      <w:rPr>
        <w:rFonts w:ascii="Symbol" w:hAnsi="Symbol" w:hint="default"/>
      </w:rPr>
    </w:lvl>
    <w:lvl w:ilvl="4" w:tplc="B6F8BD5C" w:tentative="1">
      <w:start w:val="1"/>
      <w:numFmt w:val="bullet"/>
      <w:lvlText w:val=""/>
      <w:lvlPicBulletId w:val="0"/>
      <w:lvlJc w:val="left"/>
      <w:pPr>
        <w:tabs>
          <w:tab w:val="num" w:pos="3600"/>
        </w:tabs>
        <w:ind w:left="3600" w:hanging="360"/>
      </w:pPr>
      <w:rPr>
        <w:rFonts w:ascii="Symbol" w:hAnsi="Symbol" w:hint="default"/>
      </w:rPr>
    </w:lvl>
    <w:lvl w:ilvl="5" w:tplc="244CE9A6" w:tentative="1">
      <w:start w:val="1"/>
      <w:numFmt w:val="bullet"/>
      <w:lvlText w:val=""/>
      <w:lvlPicBulletId w:val="0"/>
      <w:lvlJc w:val="left"/>
      <w:pPr>
        <w:tabs>
          <w:tab w:val="num" w:pos="4320"/>
        </w:tabs>
        <w:ind w:left="4320" w:hanging="360"/>
      </w:pPr>
      <w:rPr>
        <w:rFonts w:ascii="Symbol" w:hAnsi="Symbol" w:hint="default"/>
      </w:rPr>
    </w:lvl>
    <w:lvl w:ilvl="6" w:tplc="0D8C0148" w:tentative="1">
      <w:start w:val="1"/>
      <w:numFmt w:val="bullet"/>
      <w:lvlText w:val=""/>
      <w:lvlPicBulletId w:val="0"/>
      <w:lvlJc w:val="left"/>
      <w:pPr>
        <w:tabs>
          <w:tab w:val="num" w:pos="5040"/>
        </w:tabs>
        <w:ind w:left="5040" w:hanging="360"/>
      </w:pPr>
      <w:rPr>
        <w:rFonts w:ascii="Symbol" w:hAnsi="Symbol" w:hint="default"/>
      </w:rPr>
    </w:lvl>
    <w:lvl w:ilvl="7" w:tplc="819A5CB0" w:tentative="1">
      <w:start w:val="1"/>
      <w:numFmt w:val="bullet"/>
      <w:lvlText w:val=""/>
      <w:lvlPicBulletId w:val="0"/>
      <w:lvlJc w:val="left"/>
      <w:pPr>
        <w:tabs>
          <w:tab w:val="num" w:pos="5760"/>
        </w:tabs>
        <w:ind w:left="5760" w:hanging="360"/>
      </w:pPr>
      <w:rPr>
        <w:rFonts w:ascii="Symbol" w:hAnsi="Symbol" w:hint="default"/>
      </w:rPr>
    </w:lvl>
    <w:lvl w:ilvl="8" w:tplc="37D0841A" w:tentative="1">
      <w:start w:val="1"/>
      <w:numFmt w:val="bullet"/>
      <w:lvlText w:val=""/>
      <w:lvlPicBulletId w:val="0"/>
      <w:lvlJc w:val="left"/>
      <w:pPr>
        <w:tabs>
          <w:tab w:val="num" w:pos="6480"/>
        </w:tabs>
        <w:ind w:left="6480" w:hanging="360"/>
      </w:pPr>
      <w:rPr>
        <w:rFonts w:ascii="Symbol" w:hAnsi="Symbol" w:hint="default"/>
      </w:rPr>
    </w:lvl>
  </w:abstractNum>
  <w:abstractNum w:abstractNumId="20" w15:restartNumberingAfterBreak="0">
    <w:nsid w:val="59A85517"/>
    <w:multiLevelType w:val="hybridMultilevel"/>
    <w:tmpl w:val="1F648F30"/>
    <w:lvl w:ilvl="0" w:tplc="6B38A13E">
      <w:start w:val="1"/>
      <w:numFmt w:val="bullet"/>
      <w:lvlText w:val=""/>
      <w:lvlPicBulletId w:val="0"/>
      <w:lvlJc w:val="left"/>
      <w:pPr>
        <w:tabs>
          <w:tab w:val="num" w:pos="720"/>
        </w:tabs>
        <w:ind w:left="720" w:hanging="360"/>
      </w:pPr>
      <w:rPr>
        <w:rFonts w:ascii="Symbol" w:hAnsi="Symbol" w:hint="default"/>
      </w:rPr>
    </w:lvl>
    <w:lvl w:ilvl="1" w:tplc="4F56E454">
      <w:start w:val="1"/>
      <w:numFmt w:val="bullet"/>
      <w:lvlText w:val=""/>
      <w:lvlJc w:val="left"/>
      <w:pPr>
        <w:tabs>
          <w:tab w:val="num" w:pos="1440"/>
        </w:tabs>
        <w:ind w:left="1440" w:hanging="360"/>
      </w:pPr>
      <w:rPr>
        <w:rFonts w:ascii="Symbol" w:hAnsi="Symbol" w:hint="default"/>
        <w:color w:val="4E6EA5" w:themeColor="accent4"/>
      </w:rPr>
    </w:lvl>
    <w:lvl w:ilvl="2" w:tplc="49407526">
      <w:start w:val="1"/>
      <w:numFmt w:val="bullet"/>
      <w:lvlText w:val=""/>
      <w:lvlPicBulletId w:val="0"/>
      <w:lvlJc w:val="left"/>
      <w:pPr>
        <w:tabs>
          <w:tab w:val="num" w:pos="2160"/>
        </w:tabs>
        <w:ind w:left="2160" w:hanging="360"/>
      </w:pPr>
      <w:rPr>
        <w:rFonts w:ascii="Symbol" w:hAnsi="Symbol" w:hint="default"/>
      </w:rPr>
    </w:lvl>
    <w:lvl w:ilvl="3" w:tplc="A5DC8B12" w:tentative="1">
      <w:start w:val="1"/>
      <w:numFmt w:val="bullet"/>
      <w:lvlText w:val=""/>
      <w:lvlPicBulletId w:val="0"/>
      <w:lvlJc w:val="left"/>
      <w:pPr>
        <w:tabs>
          <w:tab w:val="num" w:pos="2880"/>
        </w:tabs>
        <w:ind w:left="2880" w:hanging="360"/>
      </w:pPr>
      <w:rPr>
        <w:rFonts w:ascii="Symbol" w:hAnsi="Symbol" w:hint="default"/>
      </w:rPr>
    </w:lvl>
    <w:lvl w:ilvl="4" w:tplc="CE924F80" w:tentative="1">
      <w:start w:val="1"/>
      <w:numFmt w:val="bullet"/>
      <w:lvlText w:val=""/>
      <w:lvlPicBulletId w:val="0"/>
      <w:lvlJc w:val="left"/>
      <w:pPr>
        <w:tabs>
          <w:tab w:val="num" w:pos="3600"/>
        </w:tabs>
        <w:ind w:left="3600" w:hanging="360"/>
      </w:pPr>
      <w:rPr>
        <w:rFonts w:ascii="Symbol" w:hAnsi="Symbol" w:hint="default"/>
      </w:rPr>
    </w:lvl>
    <w:lvl w:ilvl="5" w:tplc="40CAEDBE" w:tentative="1">
      <w:start w:val="1"/>
      <w:numFmt w:val="bullet"/>
      <w:lvlText w:val=""/>
      <w:lvlPicBulletId w:val="0"/>
      <w:lvlJc w:val="left"/>
      <w:pPr>
        <w:tabs>
          <w:tab w:val="num" w:pos="4320"/>
        </w:tabs>
        <w:ind w:left="4320" w:hanging="360"/>
      </w:pPr>
      <w:rPr>
        <w:rFonts w:ascii="Symbol" w:hAnsi="Symbol" w:hint="default"/>
      </w:rPr>
    </w:lvl>
    <w:lvl w:ilvl="6" w:tplc="5AA4C78C" w:tentative="1">
      <w:start w:val="1"/>
      <w:numFmt w:val="bullet"/>
      <w:lvlText w:val=""/>
      <w:lvlPicBulletId w:val="0"/>
      <w:lvlJc w:val="left"/>
      <w:pPr>
        <w:tabs>
          <w:tab w:val="num" w:pos="5040"/>
        </w:tabs>
        <w:ind w:left="5040" w:hanging="360"/>
      </w:pPr>
      <w:rPr>
        <w:rFonts w:ascii="Symbol" w:hAnsi="Symbol" w:hint="default"/>
      </w:rPr>
    </w:lvl>
    <w:lvl w:ilvl="7" w:tplc="D93665D0" w:tentative="1">
      <w:start w:val="1"/>
      <w:numFmt w:val="bullet"/>
      <w:lvlText w:val=""/>
      <w:lvlPicBulletId w:val="0"/>
      <w:lvlJc w:val="left"/>
      <w:pPr>
        <w:tabs>
          <w:tab w:val="num" w:pos="5760"/>
        </w:tabs>
        <w:ind w:left="5760" w:hanging="360"/>
      </w:pPr>
      <w:rPr>
        <w:rFonts w:ascii="Symbol" w:hAnsi="Symbol" w:hint="default"/>
      </w:rPr>
    </w:lvl>
    <w:lvl w:ilvl="8" w:tplc="4C1408E4" w:tentative="1">
      <w:start w:val="1"/>
      <w:numFmt w:val="bullet"/>
      <w:lvlText w:val=""/>
      <w:lvlPicBulletId w:val="0"/>
      <w:lvlJc w:val="left"/>
      <w:pPr>
        <w:tabs>
          <w:tab w:val="num" w:pos="6480"/>
        </w:tabs>
        <w:ind w:left="6480" w:hanging="360"/>
      </w:pPr>
      <w:rPr>
        <w:rFonts w:ascii="Symbol" w:hAnsi="Symbol" w:hint="default"/>
      </w:rPr>
    </w:lvl>
  </w:abstractNum>
  <w:abstractNum w:abstractNumId="21" w15:restartNumberingAfterBreak="0">
    <w:nsid w:val="5C752D74"/>
    <w:multiLevelType w:val="hybridMultilevel"/>
    <w:tmpl w:val="D1763C58"/>
    <w:lvl w:ilvl="0" w:tplc="6B38A13E">
      <w:start w:val="1"/>
      <w:numFmt w:val="bullet"/>
      <w:lvlText w:val=""/>
      <w:lvlPicBulletId w:val="0"/>
      <w:lvlJc w:val="left"/>
      <w:pPr>
        <w:ind w:left="360" w:hanging="360"/>
      </w:pPr>
      <w:rPr>
        <w:rFonts w:ascii="Symbol" w:hAnsi="Symbol" w:hint="default"/>
        <w:color w:val="4E6EA5" w:themeColor="accent4"/>
      </w:rPr>
    </w:lvl>
    <w:lvl w:ilvl="1" w:tplc="08090003">
      <w:start w:val="1"/>
      <w:numFmt w:val="bullet"/>
      <w:lvlText w:val="o"/>
      <w:lvlJc w:val="left"/>
      <w:pPr>
        <w:ind w:left="360" w:hanging="360"/>
      </w:pPr>
      <w:rPr>
        <w:rFonts w:ascii="Courier New" w:hAnsi="Courier New" w:cs="Courier New" w:hint="default"/>
      </w:rPr>
    </w:lvl>
    <w:lvl w:ilvl="2" w:tplc="08090005">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22" w15:restartNumberingAfterBreak="0">
    <w:nsid w:val="5F883819"/>
    <w:multiLevelType w:val="hybridMultilevel"/>
    <w:tmpl w:val="ABE8882A"/>
    <w:lvl w:ilvl="0" w:tplc="4F56E454">
      <w:start w:val="1"/>
      <w:numFmt w:val="bullet"/>
      <w:lvlText w:val=""/>
      <w:lvlJc w:val="left"/>
      <w:pPr>
        <w:ind w:left="1440" w:hanging="360"/>
      </w:pPr>
      <w:rPr>
        <w:rFonts w:ascii="Symbol" w:hAnsi="Symbol" w:hint="default"/>
        <w:color w:val="4E6EA5" w:themeColor="accent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1720F95"/>
    <w:multiLevelType w:val="hybridMultilevel"/>
    <w:tmpl w:val="753CDED8"/>
    <w:lvl w:ilvl="0" w:tplc="AC0234E6">
      <w:start w:val="1"/>
      <w:numFmt w:val="bullet"/>
      <w:lvlText w:val=""/>
      <w:lvlPicBulletId w:val="0"/>
      <w:lvlJc w:val="left"/>
      <w:pPr>
        <w:tabs>
          <w:tab w:val="num" w:pos="720"/>
        </w:tabs>
        <w:ind w:left="720" w:hanging="360"/>
      </w:pPr>
      <w:rPr>
        <w:rFonts w:ascii="Symbol" w:hAnsi="Symbol" w:hint="default"/>
      </w:rPr>
    </w:lvl>
    <w:lvl w:ilvl="1" w:tplc="4F56E454">
      <w:start w:val="1"/>
      <w:numFmt w:val="bullet"/>
      <w:lvlText w:val=""/>
      <w:lvlJc w:val="left"/>
      <w:pPr>
        <w:tabs>
          <w:tab w:val="num" w:pos="1440"/>
        </w:tabs>
        <w:ind w:left="1440" w:hanging="360"/>
      </w:pPr>
      <w:rPr>
        <w:rFonts w:ascii="Symbol" w:hAnsi="Symbol" w:hint="default"/>
        <w:color w:val="4E6EA5" w:themeColor="accent4"/>
      </w:rPr>
    </w:lvl>
    <w:lvl w:ilvl="2" w:tplc="C994B446" w:tentative="1">
      <w:start w:val="1"/>
      <w:numFmt w:val="bullet"/>
      <w:lvlText w:val=""/>
      <w:lvlPicBulletId w:val="0"/>
      <w:lvlJc w:val="left"/>
      <w:pPr>
        <w:tabs>
          <w:tab w:val="num" w:pos="2160"/>
        </w:tabs>
        <w:ind w:left="2160" w:hanging="360"/>
      </w:pPr>
      <w:rPr>
        <w:rFonts w:ascii="Symbol" w:hAnsi="Symbol" w:hint="default"/>
      </w:rPr>
    </w:lvl>
    <w:lvl w:ilvl="3" w:tplc="6A0E23A0" w:tentative="1">
      <w:start w:val="1"/>
      <w:numFmt w:val="bullet"/>
      <w:lvlText w:val=""/>
      <w:lvlPicBulletId w:val="0"/>
      <w:lvlJc w:val="left"/>
      <w:pPr>
        <w:tabs>
          <w:tab w:val="num" w:pos="2880"/>
        </w:tabs>
        <w:ind w:left="2880" w:hanging="360"/>
      </w:pPr>
      <w:rPr>
        <w:rFonts w:ascii="Symbol" w:hAnsi="Symbol" w:hint="default"/>
      </w:rPr>
    </w:lvl>
    <w:lvl w:ilvl="4" w:tplc="261EC5C6" w:tentative="1">
      <w:start w:val="1"/>
      <w:numFmt w:val="bullet"/>
      <w:lvlText w:val=""/>
      <w:lvlPicBulletId w:val="0"/>
      <w:lvlJc w:val="left"/>
      <w:pPr>
        <w:tabs>
          <w:tab w:val="num" w:pos="3600"/>
        </w:tabs>
        <w:ind w:left="3600" w:hanging="360"/>
      </w:pPr>
      <w:rPr>
        <w:rFonts w:ascii="Symbol" w:hAnsi="Symbol" w:hint="default"/>
      </w:rPr>
    </w:lvl>
    <w:lvl w:ilvl="5" w:tplc="DA78C9A4" w:tentative="1">
      <w:start w:val="1"/>
      <w:numFmt w:val="bullet"/>
      <w:lvlText w:val=""/>
      <w:lvlPicBulletId w:val="0"/>
      <w:lvlJc w:val="left"/>
      <w:pPr>
        <w:tabs>
          <w:tab w:val="num" w:pos="4320"/>
        </w:tabs>
        <w:ind w:left="4320" w:hanging="360"/>
      </w:pPr>
      <w:rPr>
        <w:rFonts w:ascii="Symbol" w:hAnsi="Symbol" w:hint="default"/>
      </w:rPr>
    </w:lvl>
    <w:lvl w:ilvl="6" w:tplc="396E9310" w:tentative="1">
      <w:start w:val="1"/>
      <w:numFmt w:val="bullet"/>
      <w:lvlText w:val=""/>
      <w:lvlPicBulletId w:val="0"/>
      <w:lvlJc w:val="left"/>
      <w:pPr>
        <w:tabs>
          <w:tab w:val="num" w:pos="5040"/>
        </w:tabs>
        <w:ind w:left="5040" w:hanging="360"/>
      </w:pPr>
      <w:rPr>
        <w:rFonts w:ascii="Symbol" w:hAnsi="Symbol" w:hint="default"/>
      </w:rPr>
    </w:lvl>
    <w:lvl w:ilvl="7" w:tplc="32B6C19A" w:tentative="1">
      <w:start w:val="1"/>
      <w:numFmt w:val="bullet"/>
      <w:lvlText w:val=""/>
      <w:lvlPicBulletId w:val="0"/>
      <w:lvlJc w:val="left"/>
      <w:pPr>
        <w:tabs>
          <w:tab w:val="num" w:pos="5760"/>
        </w:tabs>
        <w:ind w:left="5760" w:hanging="360"/>
      </w:pPr>
      <w:rPr>
        <w:rFonts w:ascii="Symbol" w:hAnsi="Symbol" w:hint="default"/>
      </w:rPr>
    </w:lvl>
    <w:lvl w:ilvl="8" w:tplc="BC00F258" w:tentative="1">
      <w:start w:val="1"/>
      <w:numFmt w:val="bullet"/>
      <w:lvlText w:val=""/>
      <w:lvlPicBulletId w:val="0"/>
      <w:lvlJc w:val="left"/>
      <w:pPr>
        <w:tabs>
          <w:tab w:val="num" w:pos="6480"/>
        </w:tabs>
        <w:ind w:left="6480" w:hanging="360"/>
      </w:pPr>
      <w:rPr>
        <w:rFonts w:ascii="Symbol" w:hAnsi="Symbol" w:hint="default"/>
      </w:rPr>
    </w:lvl>
  </w:abstractNum>
  <w:abstractNum w:abstractNumId="24" w15:restartNumberingAfterBreak="0">
    <w:nsid w:val="67784292"/>
    <w:multiLevelType w:val="hybridMultilevel"/>
    <w:tmpl w:val="3C4E0264"/>
    <w:lvl w:ilvl="0" w:tplc="6B38A13E">
      <w:start w:val="1"/>
      <w:numFmt w:val="bullet"/>
      <w:lvlText w:val=""/>
      <w:lvlPicBulletId w:val="0"/>
      <w:lvlJc w:val="left"/>
      <w:pPr>
        <w:ind w:left="720" w:hanging="360"/>
      </w:pPr>
      <w:rPr>
        <w:rFonts w:ascii="Symbol" w:hAnsi="Symbol" w:hint="default"/>
      </w:rPr>
    </w:lvl>
    <w:lvl w:ilvl="1" w:tplc="4F56E454">
      <w:start w:val="1"/>
      <w:numFmt w:val="bullet"/>
      <w:lvlText w:val=""/>
      <w:lvlJc w:val="left"/>
      <w:pPr>
        <w:ind w:left="1440" w:hanging="360"/>
      </w:pPr>
      <w:rPr>
        <w:rFonts w:ascii="Symbol" w:hAnsi="Symbol" w:hint="default"/>
        <w:color w:val="4E6EA5" w:themeColor="accent4"/>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DD72F06"/>
    <w:multiLevelType w:val="hybridMultilevel"/>
    <w:tmpl w:val="716A730C"/>
    <w:lvl w:ilvl="0" w:tplc="6B38A13E">
      <w:start w:val="1"/>
      <w:numFmt w:val="bullet"/>
      <w:lvlText w:val=""/>
      <w:lvlPicBulletId w:val="0"/>
      <w:lvlJc w:val="left"/>
      <w:pPr>
        <w:ind w:left="720" w:hanging="360"/>
      </w:pPr>
      <w:rPr>
        <w:rFonts w:ascii="Symbol" w:hAnsi="Symbol" w:hint="default"/>
      </w:rPr>
    </w:lvl>
    <w:lvl w:ilvl="1" w:tplc="4F56E454">
      <w:start w:val="1"/>
      <w:numFmt w:val="bullet"/>
      <w:lvlText w:val=""/>
      <w:lvlJc w:val="left"/>
      <w:pPr>
        <w:ind w:left="1440" w:hanging="360"/>
      </w:pPr>
      <w:rPr>
        <w:rFonts w:ascii="Symbol" w:hAnsi="Symbol" w:hint="default"/>
        <w:color w:val="4E6EA5" w:themeColor="accent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DF73D0C"/>
    <w:multiLevelType w:val="hybridMultilevel"/>
    <w:tmpl w:val="6184A368"/>
    <w:lvl w:ilvl="0" w:tplc="6B38A13E">
      <w:start w:val="1"/>
      <w:numFmt w:val="bullet"/>
      <w:lvlText w:val=""/>
      <w:lvlPicBulletId w:val="0"/>
      <w:lvlJc w:val="left"/>
      <w:pPr>
        <w:ind w:left="720" w:hanging="360"/>
      </w:pPr>
      <w:rPr>
        <w:rFonts w:ascii="Symbol" w:hAnsi="Symbol" w:hint="default"/>
      </w:rPr>
    </w:lvl>
    <w:lvl w:ilvl="1" w:tplc="4F56E454">
      <w:start w:val="1"/>
      <w:numFmt w:val="bullet"/>
      <w:lvlText w:val=""/>
      <w:lvlJc w:val="left"/>
      <w:pPr>
        <w:ind w:left="1440" w:hanging="360"/>
      </w:pPr>
      <w:rPr>
        <w:rFonts w:ascii="Symbol" w:hAnsi="Symbol" w:hint="default"/>
        <w:color w:val="4E6EA5" w:themeColor="accent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F553B48"/>
    <w:multiLevelType w:val="hybridMultilevel"/>
    <w:tmpl w:val="4942BBE0"/>
    <w:lvl w:ilvl="0" w:tplc="EBE0B5C8">
      <w:start w:val="1"/>
      <w:numFmt w:val="bullet"/>
      <w:pStyle w:val="ListParagraph"/>
      <w:lvlText w:val=""/>
      <w:lvlPicBulletId w:val="0"/>
      <w:lvlJc w:val="left"/>
      <w:pPr>
        <w:ind w:left="720" w:hanging="360"/>
      </w:pPr>
      <w:rPr>
        <w:rFonts w:ascii="Symbol" w:hAnsi="Symbol" w:hint="default"/>
      </w:rPr>
    </w:lvl>
    <w:lvl w:ilvl="1" w:tplc="4F56E454">
      <w:start w:val="1"/>
      <w:numFmt w:val="bullet"/>
      <w:lvlText w:val=""/>
      <w:lvlJc w:val="left"/>
      <w:pPr>
        <w:ind w:left="873" w:hanging="360"/>
      </w:pPr>
      <w:rPr>
        <w:rFonts w:ascii="Symbol" w:hAnsi="Symbol" w:hint="default"/>
        <w:color w:val="4E6EA5" w:themeColor="accent4"/>
      </w:rPr>
    </w:lvl>
    <w:lvl w:ilvl="2" w:tplc="04090005">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hint="default"/>
      </w:rPr>
    </w:lvl>
    <w:lvl w:ilvl="8" w:tplc="04090005" w:tentative="1">
      <w:start w:val="1"/>
      <w:numFmt w:val="bullet"/>
      <w:lvlText w:val=""/>
      <w:lvlJc w:val="left"/>
      <w:pPr>
        <w:ind w:left="5913" w:hanging="360"/>
      </w:pPr>
      <w:rPr>
        <w:rFonts w:ascii="Wingdings" w:hAnsi="Wingdings" w:hint="default"/>
      </w:rPr>
    </w:lvl>
  </w:abstractNum>
  <w:num w:numId="1">
    <w:abstractNumId w:val="27"/>
  </w:num>
  <w:num w:numId="2">
    <w:abstractNumId w:val="1"/>
  </w:num>
  <w:num w:numId="3">
    <w:abstractNumId w:val="15"/>
  </w:num>
  <w:num w:numId="4">
    <w:abstractNumId w:val="4"/>
  </w:num>
  <w:num w:numId="5">
    <w:abstractNumId w:val="12"/>
  </w:num>
  <w:num w:numId="6">
    <w:abstractNumId w:val="8"/>
  </w:num>
  <w:num w:numId="7">
    <w:abstractNumId w:val="14"/>
  </w:num>
  <w:num w:numId="8">
    <w:abstractNumId w:val="7"/>
  </w:num>
  <w:num w:numId="9">
    <w:abstractNumId w:val="0"/>
  </w:num>
  <w:num w:numId="10">
    <w:abstractNumId w:val="20"/>
  </w:num>
  <w:num w:numId="11">
    <w:abstractNumId w:val="19"/>
  </w:num>
  <w:num w:numId="12">
    <w:abstractNumId w:val="23"/>
  </w:num>
  <w:num w:numId="13">
    <w:abstractNumId w:val="6"/>
  </w:num>
  <w:num w:numId="14">
    <w:abstractNumId w:val="11"/>
  </w:num>
  <w:num w:numId="15">
    <w:abstractNumId w:val="9"/>
  </w:num>
  <w:num w:numId="16">
    <w:abstractNumId w:val="24"/>
  </w:num>
  <w:num w:numId="17">
    <w:abstractNumId w:val="17"/>
  </w:num>
  <w:num w:numId="18">
    <w:abstractNumId w:val="16"/>
  </w:num>
  <w:num w:numId="19">
    <w:abstractNumId w:val="5"/>
  </w:num>
  <w:num w:numId="20">
    <w:abstractNumId w:val="26"/>
  </w:num>
  <w:num w:numId="21">
    <w:abstractNumId w:val="25"/>
  </w:num>
  <w:num w:numId="22">
    <w:abstractNumId w:val="21"/>
  </w:num>
  <w:num w:numId="23">
    <w:abstractNumId w:val="18"/>
  </w:num>
  <w:num w:numId="24">
    <w:abstractNumId w:val="2"/>
  </w:num>
  <w:num w:numId="25">
    <w:abstractNumId w:val="13"/>
  </w:num>
  <w:num w:numId="26">
    <w:abstractNumId w:val="22"/>
  </w:num>
  <w:num w:numId="27">
    <w:abstractNumId w:val="3"/>
  </w:num>
  <w:num w:numId="28">
    <w:abstractNumId w:val="0"/>
  </w:num>
  <w:num w:numId="29">
    <w:abstractNumId w:val="10"/>
  </w:num>
  <w:num w:numId="30">
    <w:abstractNumId w:val="27"/>
  </w:num>
  <w:num w:numId="31">
    <w:abstractNumId w:val="27"/>
  </w:num>
  <w:num w:numId="32">
    <w:abstractNumId w:val="2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o:colormru v:ext="edit" colors="#2e2f43"/>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A71"/>
    <w:rsid w:val="000015C7"/>
    <w:rsid w:val="00005745"/>
    <w:rsid w:val="00006D6F"/>
    <w:rsid w:val="000153DF"/>
    <w:rsid w:val="00017AFA"/>
    <w:rsid w:val="00027144"/>
    <w:rsid w:val="0003782E"/>
    <w:rsid w:val="000415F8"/>
    <w:rsid w:val="00041943"/>
    <w:rsid w:val="00042951"/>
    <w:rsid w:val="000523B9"/>
    <w:rsid w:val="00056CCC"/>
    <w:rsid w:val="000645A4"/>
    <w:rsid w:val="00067830"/>
    <w:rsid w:val="00084219"/>
    <w:rsid w:val="00084AE5"/>
    <w:rsid w:val="00087D29"/>
    <w:rsid w:val="00091939"/>
    <w:rsid w:val="00096FA7"/>
    <w:rsid w:val="00097F56"/>
    <w:rsid w:val="000A14FA"/>
    <w:rsid w:val="000A274C"/>
    <w:rsid w:val="000C6C66"/>
    <w:rsid w:val="000C6CD2"/>
    <w:rsid w:val="000D0545"/>
    <w:rsid w:val="000D6B9F"/>
    <w:rsid w:val="000E1F34"/>
    <w:rsid w:val="000E3550"/>
    <w:rsid w:val="000E3EB4"/>
    <w:rsid w:val="000F43F3"/>
    <w:rsid w:val="0012256B"/>
    <w:rsid w:val="00123194"/>
    <w:rsid w:val="00127055"/>
    <w:rsid w:val="001447A8"/>
    <w:rsid w:val="00146669"/>
    <w:rsid w:val="0015108E"/>
    <w:rsid w:val="00151AA2"/>
    <w:rsid w:val="00154C8F"/>
    <w:rsid w:val="00160C98"/>
    <w:rsid w:val="00180C5A"/>
    <w:rsid w:val="00180F8D"/>
    <w:rsid w:val="00184EA0"/>
    <w:rsid w:val="00186392"/>
    <w:rsid w:val="00193ACB"/>
    <w:rsid w:val="00196741"/>
    <w:rsid w:val="00196DC4"/>
    <w:rsid w:val="001A3C6F"/>
    <w:rsid w:val="001C79A2"/>
    <w:rsid w:val="001D0BCD"/>
    <w:rsid w:val="001D78C5"/>
    <w:rsid w:val="001E7245"/>
    <w:rsid w:val="001F29E2"/>
    <w:rsid w:val="00205F56"/>
    <w:rsid w:val="002069CF"/>
    <w:rsid w:val="00222B98"/>
    <w:rsid w:val="002330B3"/>
    <w:rsid w:val="00236F19"/>
    <w:rsid w:val="00240C8B"/>
    <w:rsid w:val="002434B5"/>
    <w:rsid w:val="00243F7E"/>
    <w:rsid w:val="002478D9"/>
    <w:rsid w:val="00251636"/>
    <w:rsid w:val="002567B7"/>
    <w:rsid w:val="00256FCB"/>
    <w:rsid w:val="002769F5"/>
    <w:rsid w:val="00296002"/>
    <w:rsid w:val="00296BF4"/>
    <w:rsid w:val="002A0078"/>
    <w:rsid w:val="002B0F61"/>
    <w:rsid w:val="002B2440"/>
    <w:rsid w:val="002B7090"/>
    <w:rsid w:val="002C051B"/>
    <w:rsid w:val="002C2500"/>
    <w:rsid w:val="002C7C38"/>
    <w:rsid w:val="002D2C85"/>
    <w:rsid w:val="002D7D0C"/>
    <w:rsid w:val="002E38CC"/>
    <w:rsid w:val="002F3D88"/>
    <w:rsid w:val="002F56C0"/>
    <w:rsid w:val="002F7293"/>
    <w:rsid w:val="00303E6B"/>
    <w:rsid w:val="00307DBA"/>
    <w:rsid w:val="003110F1"/>
    <w:rsid w:val="003124B0"/>
    <w:rsid w:val="003151BB"/>
    <w:rsid w:val="00315CB5"/>
    <w:rsid w:val="003261F4"/>
    <w:rsid w:val="003266DD"/>
    <w:rsid w:val="0034291D"/>
    <w:rsid w:val="00344B05"/>
    <w:rsid w:val="00360B8F"/>
    <w:rsid w:val="0036129A"/>
    <w:rsid w:val="003614D0"/>
    <w:rsid w:val="003667CC"/>
    <w:rsid w:val="00370693"/>
    <w:rsid w:val="003A52A4"/>
    <w:rsid w:val="003A6F39"/>
    <w:rsid w:val="003A7721"/>
    <w:rsid w:val="003B4732"/>
    <w:rsid w:val="003B6B41"/>
    <w:rsid w:val="003D0398"/>
    <w:rsid w:val="003E607F"/>
    <w:rsid w:val="004073E8"/>
    <w:rsid w:val="00407A5B"/>
    <w:rsid w:val="0041283D"/>
    <w:rsid w:val="00417768"/>
    <w:rsid w:val="0044205F"/>
    <w:rsid w:val="00442A2E"/>
    <w:rsid w:val="00445572"/>
    <w:rsid w:val="0046474B"/>
    <w:rsid w:val="004656C3"/>
    <w:rsid w:val="00476FE3"/>
    <w:rsid w:val="00492477"/>
    <w:rsid w:val="004A0D8A"/>
    <w:rsid w:val="004A6F5B"/>
    <w:rsid w:val="004C10DE"/>
    <w:rsid w:val="004C1621"/>
    <w:rsid w:val="004C1A66"/>
    <w:rsid w:val="004C4395"/>
    <w:rsid w:val="004D41C9"/>
    <w:rsid w:val="004D41F5"/>
    <w:rsid w:val="004E20A1"/>
    <w:rsid w:val="004F73B6"/>
    <w:rsid w:val="00503C64"/>
    <w:rsid w:val="00505B4F"/>
    <w:rsid w:val="00507BA2"/>
    <w:rsid w:val="0051665A"/>
    <w:rsid w:val="00545998"/>
    <w:rsid w:val="00560108"/>
    <w:rsid w:val="00564AAC"/>
    <w:rsid w:val="005752AD"/>
    <w:rsid w:val="0059072F"/>
    <w:rsid w:val="00597238"/>
    <w:rsid w:val="005A32FD"/>
    <w:rsid w:val="005A684C"/>
    <w:rsid w:val="005B0AEC"/>
    <w:rsid w:val="005C78DB"/>
    <w:rsid w:val="005D026A"/>
    <w:rsid w:val="005E3F4D"/>
    <w:rsid w:val="005E678B"/>
    <w:rsid w:val="005F1564"/>
    <w:rsid w:val="005F547F"/>
    <w:rsid w:val="00626D87"/>
    <w:rsid w:val="00641A3E"/>
    <w:rsid w:val="00650ED0"/>
    <w:rsid w:val="00666734"/>
    <w:rsid w:val="0067090B"/>
    <w:rsid w:val="00681B47"/>
    <w:rsid w:val="00687FB4"/>
    <w:rsid w:val="00691DDC"/>
    <w:rsid w:val="00696C3B"/>
    <w:rsid w:val="006A01A3"/>
    <w:rsid w:val="006A41BB"/>
    <w:rsid w:val="006A618D"/>
    <w:rsid w:val="006B2EED"/>
    <w:rsid w:val="006B4210"/>
    <w:rsid w:val="006C53F2"/>
    <w:rsid w:val="006C72F4"/>
    <w:rsid w:val="006D066A"/>
    <w:rsid w:val="006D331F"/>
    <w:rsid w:val="006D720E"/>
    <w:rsid w:val="006E797A"/>
    <w:rsid w:val="006F27CB"/>
    <w:rsid w:val="006F665B"/>
    <w:rsid w:val="007024B5"/>
    <w:rsid w:val="00702677"/>
    <w:rsid w:val="00702AFD"/>
    <w:rsid w:val="00724842"/>
    <w:rsid w:val="00724E6E"/>
    <w:rsid w:val="00735DD4"/>
    <w:rsid w:val="007440C8"/>
    <w:rsid w:val="00744A63"/>
    <w:rsid w:val="00744E5B"/>
    <w:rsid w:val="00746DDE"/>
    <w:rsid w:val="0075726E"/>
    <w:rsid w:val="00767F89"/>
    <w:rsid w:val="00786A6D"/>
    <w:rsid w:val="0079567A"/>
    <w:rsid w:val="007B35FE"/>
    <w:rsid w:val="007B624A"/>
    <w:rsid w:val="007D0F18"/>
    <w:rsid w:val="007D62F1"/>
    <w:rsid w:val="007E6B51"/>
    <w:rsid w:val="007F0AFF"/>
    <w:rsid w:val="007F25FB"/>
    <w:rsid w:val="007F634C"/>
    <w:rsid w:val="0080022D"/>
    <w:rsid w:val="0080184B"/>
    <w:rsid w:val="00801EC9"/>
    <w:rsid w:val="00803FAD"/>
    <w:rsid w:val="00824F03"/>
    <w:rsid w:val="00830184"/>
    <w:rsid w:val="008301CD"/>
    <w:rsid w:val="0086103D"/>
    <w:rsid w:val="008612DF"/>
    <w:rsid w:val="008644F6"/>
    <w:rsid w:val="00864691"/>
    <w:rsid w:val="008717B1"/>
    <w:rsid w:val="008839E0"/>
    <w:rsid w:val="008903F6"/>
    <w:rsid w:val="00896B17"/>
    <w:rsid w:val="008A0534"/>
    <w:rsid w:val="008B1463"/>
    <w:rsid w:val="008B4CFF"/>
    <w:rsid w:val="008B671C"/>
    <w:rsid w:val="008B7B47"/>
    <w:rsid w:val="008C2D35"/>
    <w:rsid w:val="008D64BD"/>
    <w:rsid w:val="008E3296"/>
    <w:rsid w:val="008F3FDD"/>
    <w:rsid w:val="008F4B9D"/>
    <w:rsid w:val="00900412"/>
    <w:rsid w:val="009025D8"/>
    <w:rsid w:val="00904350"/>
    <w:rsid w:val="00905807"/>
    <w:rsid w:val="0091200B"/>
    <w:rsid w:val="009202FA"/>
    <w:rsid w:val="0092465B"/>
    <w:rsid w:val="00927B6C"/>
    <w:rsid w:val="00940765"/>
    <w:rsid w:val="00941FD2"/>
    <w:rsid w:val="0094314E"/>
    <w:rsid w:val="00945E44"/>
    <w:rsid w:val="00963C63"/>
    <w:rsid w:val="00967035"/>
    <w:rsid w:val="00970F14"/>
    <w:rsid w:val="009814DA"/>
    <w:rsid w:val="00982FB1"/>
    <w:rsid w:val="0098652D"/>
    <w:rsid w:val="009B09F3"/>
    <w:rsid w:val="009D06B1"/>
    <w:rsid w:val="009D36DE"/>
    <w:rsid w:val="009E6F3C"/>
    <w:rsid w:val="00A17715"/>
    <w:rsid w:val="00A2055A"/>
    <w:rsid w:val="00A23B5F"/>
    <w:rsid w:val="00A27E20"/>
    <w:rsid w:val="00A35B15"/>
    <w:rsid w:val="00A463FE"/>
    <w:rsid w:val="00A57F53"/>
    <w:rsid w:val="00A61C58"/>
    <w:rsid w:val="00A67CEF"/>
    <w:rsid w:val="00A71FB6"/>
    <w:rsid w:val="00A81AF2"/>
    <w:rsid w:val="00A931D8"/>
    <w:rsid w:val="00A9677E"/>
    <w:rsid w:val="00A96909"/>
    <w:rsid w:val="00AA05F0"/>
    <w:rsid w:val="00AA3203"/>
    <w:rsid w:val="00AC6A71"/>
    <w:rsid w:val="00AE1708"/>
    <w:rsid w:val="00AE1A4E"/>
    <w:rsid w:val="00AE21C2"/>
    <w:rsid w:val="00AE4056"/>
    <w:rsid w:val="00AE53D7"/>
    <w:rsid w:val="00AF1A82"/>
    <w:rsid w:val="00AF6525"/>
    <w:rsid w:val="00AF666C"/>
    <w:rsid w:val="00B02834"/>
    <w:rsid w:val="00B06C00"/>
    <w:rsid w:val="00B15FC1"/>
    <w:rsid w:val="00B2010E"/>
    <w:rsid w:val="00B226B1"/>
    <w:rsid w:val="00B25425"/>
    <w:rsid w:val="00B25613"/>
    <w:rsid w:val="00B26ABC"/>
    <w:rsid w:val="00B4628C"/>
    <w:rsid w:val="00B5450B"/>
    <w:rsid w:val="00B626F2"/>
    <w:rsid w:val="00B75FFA"/>
    <w:rsid w:val="00B80303"/>
    <w:rsid w:val="00B92697"/>
    <w:rsid w:val="00B95C37"/>
    <w:rsid w:val="00BA00A4"/>
    <w:rsid w:val="00BA04B8"/>
    <w:rsid w:val="00BA39A5"/>
    <w:rsid w:val="00BA7823"/>
    <w:rsid w:val="00BB29BF"/>
    <w:rsid w:val="00BC4D50"/>
    <w:rsid w:val="00BC5EF0"/>
    <w:rsid w:val="00BD223C"/>
    <w:rsid w:val="00BD2AA8"/>
    <w:rsid w:val="00BE32EB"/>
    <w:rsid w:val="00BF6229"/>
    <w:rsid w:val="00C03E61"/>
    <w:rsid w:val="00C24BDA"/>
    <w:rsid w:val="00C25E72"/>
    <w:rsid w:val="00C27E5F"/>
    <w:rsid w:val="00C3006D"/>
    <w:rsid w:val="00C3254F"/>
    <w:rsid w:val="00C42123"/>
    <w:rsid w:val="00C43EC4"/>
    <w:rsid w:val="00C47A08"/>
    <w:rsid w:val="00C6078B"/>
    <w:rsid w:val="00C63058"/>
    <w:rsid w:val="00C653BC"/>
    <w:rsid w:val="00C66201"/>
    <w:rsid w:val="00C706CF"/>
    <w:rsid w:val="00C740F8"/>
    <w:rsid w:val="00C77DE0"/>
    <w:rsid w:val="00C83FA3"/>
    <w:rsid w:val="00C913B2"/>
    <w:rsid w:val="00C91ACA"/>
    <w:rsid w:val="00C951EB"/>
    <w:rsid w:val="00C9544F"/>
    <w:rsid w:val="00C96F42"/>
    <w:rsid w:val="00CA21A8"/>
    <w:rsid w:val="00CC07AE"/>
    <w:rsid w:val="00CC3BF9"/>
    <w:rsid w:val="00CC7DE3"/>
    <w:rsid w:val="00CD0A45"/>
    <w:rsid w:val="00CD26D6"/>
    <w:rsid w:val="00CD4CAA"/>
    <w:rsid w:val="00CF093E"/>
    <w:rsid w:val="00CF31DF"/>
    <w:rsid w:val="00CF3E41"/>
    <w:rsid w:val="00CF5BAD"/>
    <w:rsid w:val="00CF777C"/>
    <w:rsid w:val="00D03FFC"/>
    <w:rsid w:val="00D05138"/>
    <w:rsid w:val="00D10DF3"/>
    <w:rsid w:val="00D132F8"/>
    <w:rsid w:val="00D14BEA"/>
    <w:rsid w:val="00D2241C"/>
    <w:rsid w:val="00D25C01"/>
    <w:rsid w:val="00D5085D"/>
    <w:rsid w:val="00D55FC5"/>
    <w:rsid w:val="00D62B29"/>
    <w:rsid w:val="00D648A8"/>
    <w:rsid w:val="00D661DE"/>
    <w:rsid w:val="00D668EF"/>
    <w:rsid w:val="00D67D1E"/>
    <w:rsid w:val="00D7675B"/>
    <w:rsid w:val="00D84854"/>
    <w:rsid w:val="00DA0768"/>
    <w:rsid w:val="00DB0BC5"/>
    <w:rsid w:val="00DC160F"/>
    <w:rsid w:val="00DC1D0C"/>
    <w:rsid w:val="00DC3977"/>
    <w:rsid w:val="00DD0EC7"/>
    <w:rsid w:val="00DD398A"/>
    <w:rsid w:val="00DD492A"/>
    <w:rsid w:val="00DE04FD"/>
    <w:rsid w:val="00DE75FC"/>
    <w:rsid w:val="00DF46DA"/>
    <w:rsid w:val="00DF6E93"/>
    <w:rsid w:val="00E1021E"/>
    <w:rsid w:val="00E200B4"/>
    <w:rsid w:val="00E208FF"/>
    <w:rsid w:val="00E22689"/>
    <w:rsid w:val="00E22DC8"/>
    <w:rsid w:val="00E2333E"/>
    <w:rsid w:val="00E23D68"/>
    <w:rsid w:val="00E323A8"/>
    <w:rsid w:val="00E369C8"/>
    <w:rsid w:val="00E42BEF"/>
    <w:rsid w:val="00E42C77"/>
    <w:rsid w:val="00E43239"/>
    <w:rsid w:val="00E548ED"/>
    <w:rsid w:val="00E56431"/>
    <w:rsid w:val="00E624E2"/>
    <w:rsid w:val="00E7067F"/>
    <w:rsid w:val="00E72786"/>
    <w:rsid w:val="00E72F1B"/>
    <w:rsid w:val="00E91580"/>
    <w:rsid w:val="00E942F3"/>
    <w:rsid w:val="00E966F7"/>
    <w:rsid w:val="00E97350"/>
    <w:rsid w:val="00EC2B43"/>
    <w:rsid w:val="00EC2D62"/>
    <w:rsid w:val="00EC6515"/>
    <w:rsid w:val="00ED11EA"/>
    <w:rsid w:val="00ED1E99"/>
    <w:rsid w:val="00ED552A"/>
    <w:rsid w:val="00EF29F7"/>
    <w:rsid w:val="00EF2CB0"/>
    <w:rsid w:val="00EF327F"/>
    <w:rsid w:val="00F02F12"/>
    <w:rsid w:val="00F06FE1"/>
    <w:rsid w:val="00F2196D"/>
    <w:rsid w:val="00F221E1"/>
    <w:rsid w:val="00F237BB"/>
    <w:rsid w:val="00F24755"/>
    <w:rsid w:val="00F31E51"/>
    <w:rsid w:val="00F326EB"/>
    <w:rsid w:val="00F34379"/>
    <w:rsid w:val="00F44BB6"/>
    <w:rsid w:val="00F45D94"/>
    <w:rsid w:val="00F55F8A"/>
    <w:rsid w:val="00F6007A"/>
    <w:rsid w:val="00F60D21"/>
    <w:rsid w:val="00F63B73"/>
    <w:rsid w:val="00F66DA7"/>
    <w:rsid w:val="00F67035"/>
    <w:rsid w:val="00F67247"/>
    <w:rsid w:val="00F7260E"/>
    <w:rsid w:val="00F75C26"/>
    <w:rsid w:val="00F82576"/>
    <w:rsid w:val="00F875A2"/>
    <w:rsid w:val="00F95224"/>
    <w:rsid w:val="00FA3099"/>
    <w:rsid w:val="00FA6FAF"/>
    <w:rsid w:val="00FB0914"/>
    <w:rsid w:val="00FB2184"/>
    <w:rsid w:val="00FD00EC"/>
    <w:rsid w:val="00FD1681"/>
    <w:rsid w:val="00FD2F58"/>
    <w:rsid w:val="00FD5FBE"/>
    <w:rsid w:val="00FE07DD"/>
    <w:rsid w:val="00FF71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2e2f43"/>
    </o:shapedefaults>
    <o:shapelayout v:ext="edit">
      <o:idmap v:ext="edit" data="1"/>
    </o:shapelayout>
  </w:shapeDefaults>
  <w:decimalSymbol w:val="."/>
  <w:listSeparator w:val=","/>
  <w14:docId w14:val="26480D68"/>
  <w15:docId w15:val="{3192318A-E519-42F1-92FD-14540CDB1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85D"/>
    <w:pPr>
      <w:spacing w:after="240"/>
    </w:pPr>
    <w:rPr>
      <w:rFonts w:ascii="Helvetica Neue" w:hAnsi="Helvetica Neue"/>
      <w:color w:val="4E4E4E" w:themeColor="text1" w:themeTint="BF"/>
      <w:sz w:val="20"/>
      <w:lang w:val="en-GB"/>
    </w:rPr>
  </w:style>
  <w:style w:type="paragraph" w:styleId="Heading1">
    <w:name w:val="heading 1"/>
    <w:basedOn w:val="Normal"/>
    <w:next w:val="Normal"/>
    <w:link w:val="Heading1Char"/>
    <w:uiPriority w:val="9"/>
    <w:qFormat/>
    <w:rsid w:val="00940765"/>
    <w:pPr>
      <w:keepNext/>
      <w:keepLines/>
      <w:pageBreakBefore/>
      <w:pBdr>
        <w:bottom w:val="single" w:sz="4" w:space="12" w:color="BFBFBF" w:themeColor="background1" w:themeShade="BF"/>
      </w:pBdr>
      <w:spacing w:before="480" w:after="480"/>
      <w:outlineLvl w:val="0"/>
    </w:pPr>
    <w:rPr>
      <w:rFonts w:eastAsiaTheme="majorEastAsia" w:cstheme="majorBidi"/>
      <w:bCs/>
      <w:color w:val="2E2F43"/>
      <w:sz w:val="44"/>
      <w:szCs w:val="32"/>
    </w:rPr>
  </w:style>
  <w:style w:type="paragraph" w:styleId="Heading2">
    <w:name w:val="heading 2"/>
    <w:basedOn w:val="Normal"/>
    <w:next w:val="Normal"/>
    <w:link w:val="Heading2Char"/>
    <w:uiPriority w:val="9"/>
    <w:unhideWhenUsed/>
    <w:qFormat/>
    <w:rsid w:val="00940765"/>
    <w:pPr>
      <w:keepNext/>
      <w:keepLines/>
      <w:spacing w:before="200"/>
      <w:outlineLvl w:val="1"/>
    </w:pPr>
    <w:rPr>
      <w:rFonts w:eastAsiaTheme="majorEastAsia" w:cstheme="majorBidi"/>
      <w:bCs/>
      <w:color w:val="2E2F43" w:themeColor="text2"/>
      <w:sz w:val="30"/>
      <w:szCs w:val="26"/>
    </w:rPr>
  </w:style>
  <w:style w:type="paragraph" w:styleId="Heading3">
    <w:name w:val="heading 3"/>
    <w:basedOn w:val="Normal"/>
    <w:next w:val="Normal"/>
    <w:link w:val="Heading3Char"/>
    <w:uiPriority w:val="9"/>
    <w:unhideWhenUsed/>
    <w:qFormat/>
    <w:rsid w:val="00940765"/>
    <w:pPr>
      <w:keepNext/>
      <w:keepLines/>
      <w:spacing w:before="360"/>
      <w:outlineLvl w:val="2"/>
    </w:pPr>
    <w:rPr>
      <w:rFonts w:eastAsiaTheme="majorEastAsia" w:cstheme="majorBidi"/>
      <w:b/>
      <w:bCs/>
      <w:color w:val="4E6EA5" w:themeColor="accent4"/>
      <w:sz w:val="22"/>
    </w:rPr>
  </w:style>
  <w:style w:type="paragraph" w:styleId="Heading4">
    <w:name w:val="heading 4"/>
    <w:basedOn w:val="Normal"/>
    <w:next w:val="Normal"/>
    <w:link w:val="Heading4Char"/>
    <w:uiPriority w:val="9"/>
    <w:unhideWhenUsed/>
    <w:qFormat/>
    <w:rsid w:val="003151BB"/>
    <w:pPr>
      <w:keepNext/>
      <w:keepLines/>
      <w:spacing w:before="200"/>
      <w:outlineLvl w:val="3"/>
    </w:pPr>
    <w:rPr>
      <w:rFonts w:eastAsiaTheme="majorEastAsia" w:cstheme="majorBidi"/>
      <w:b/>
      <w:bCs/>
      <w:iCs/>
      <w:color w:val="DF651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0765"/>
    <w:rPr>
      <w:rFonts w:ascii="Arial" w:eastAsiaTheme="majorEastAsia" w:hAnsi="Arial" w:cstheme="majorBidi"/>
      <w:bCs/>
      <w:color w:val="2E2F43"/>
      <w:sz w:val="44"/>
      <w:szCs w:val="32"/>
    </w:rPr>
  </w:style>
  <w:style w:type="character" w:customStyle="1" w:styleId="Heading2Char">
    <w:name w:val="Heading 2 Char"/>
    <w:basedOn w:val="DefaultParagraphFont"/>
    <w:link w:val="Heading2"/>
    <w:uiPriority w:val="9"/>
    <w:rsid w:val="00940765"/>
    <w:rPr>
      <w:rFonts w:ascii="Arial" w:eastAsiaTheme="majorEastAsia" w:hAnsi="Arial" w:cstheme="majorBidi"/>
      <w:bCs/>
      <w:color w:val="2E2F43" w:themeColor="text2"/>
      <w:sz w:val="30"/>
      <w:szCs w:val="26"/>
    </w:rPr>
  </w:style>
  <w:style w:type="character" w:customStyle="1" w:styleId="Heading4Char">
    <w:name w:val="Heading 4 Char"/>
    <w:basedOn w:val="DefaultParagraphFont"/>
    <w:link w:val="Heading4"/>
    <w:uiPriority w:val="9"/>
    <w:rsid w:val="003151BB"/>
    <w:rPr>
      <w:rFonts w:ascii="Arial" w:eastAsiaTheme="majorEastAsia" w:hAnsi="Arial" w:cstheme="majorBidi"/>
      <w:b/>
      <w:bCs/>
      <w:iCs/>
      <w:color w:val="DF6511"/>
      <w:sz w:val="22"/>
    </w:rPr>
  </w:style>
  <w:style w:type="paragraph" w:styleId="NormalWeb">
    <w:name w:val="Normal (Web)"/>
    <w:basedOn w:val="Normal"/>
    <w:uiPriority w:val="99"/>
    <w:semiHidden/>
    <w:unhideWhenUsed/>
    <w:rsid w:val="00E91580"/>
    <w:pPr>
      <w:spacing w:before="100" w:beforeAutospacing="1" w:after="100" w:afterAutospacing="1"/>
    </w:pPr>
    <w:rPr>
      <w:rFonts w:ascii="Times" w:hAnsi="Times" w:cs="Times New Roman"/>
      <w:color w:val="auto"/>
      <w:szCs w:val="20"/>
    </w:rPr>
  </w:style>
  <w:style w:type="character" w:styleId="Strong">
    <w:name w:val="Strong"/>
    <w:basedOn w:val="DefaultParagraphFont"/>
    <w:uiPriority w:val="22"/>
    <w:qFormat/>
    <w:rsid w:val="00E91580"/>
    <w:rPr>
      <w:b/>
      <w:bCs/>
    </w:rPr>
  </w:style>
  <w:style w:type="character" w:customStyle="1" w:styleId="apple-converted-space">
    <w:name w:val="apple-converted-space"/>
    <w:basedOn w:val="DefaultParagraphFont"/>
    <w:rsid w:val="00E91580"/>
  </w:style>
  <w:style w:type="paragraph" w:styleId="Title">
    <w:name w:val="Title"/>
    <w:basedOn w:val="Normal"/>
    <w:next w:val="Normal"/>
    <w:link w:val="TitleChar"/>
    <w:uiPriority w:val="10"/>
    <w:qFormat/>
    <w:rsid w:val="00042951"/>
    <w:pPr>
      <w:spacing w:after="300"/>
      <w:contextualSpacing/>
    </w:pPr>
    <w:rPr>
      <w:rFonts w:eastAsiaTheme="majorEastAsia" w:cstheme="majorBidi"/>
      <w:b/>
      <w:color w:val="FFFFFF" w:themeColor="background1"/>
      <w:spacing w:val="5"/>
      <w:kern w:val="28"/>
      <w:sz w:val="52"/>
      <w:szCs w:val="52"/>
    </w:rPr>
  </w:style>
  <w:style w:type="character" w:customStyle="1" w:styleId="TitleChar">
    <w:name w:val="Title Char"/>
    <w:basedOn w:val="DefaultParagraphFont"/>
    <w:link w:val="Title"/>
    <w:uiPriority w:val="10"/>
    <w:rsid w:val="00042951"/>
    <w:rPr>
      <w:rFonts w:ascii="Arial" w:eastAsiaTheme="majorEastAsia" w:hAnsi="Arial" w:cstheme="majorBidi"/>
      <w:b/>
      <w:color w:val="FFFFFF" w:themeColor="background1"/>
      <w:spacing w:val="5"/>
      <w:kern w:val="28"/>
      <w:sz w:val="52"/>
      <w:szCs w:val="52"/>
    </w:rPr>
  </w:style>
  <w:style w:type="character" w:customStyle="1" w:styleId="Heading3Char">
    <w:name w:val="Heading 3 Char"/>
    <w:basedOn w:val="DefaultParagraphFont"/>
    <w:link w:val="Heading3"/>
    <w:uiPriority w:val="9"/>
    <w:rsid w:val="00940765"/>
    <w:rPr>
      <w:rFonts w:ascii="Arial" w:eastAsiaTheme="majorEastAsia" w:hAnsi="Arial" w:cstheme="majorBidi"/>
      <w:b/>
      <w:bCs/>
      <w:color w:val="4E6EA5" w:themeColor="accent4"/>
      <w:sz w:val="22"/>
    </w:rPr>
  </w:style>
  <w:style w:type="paragraph" w:styleId="Quote">
    <w:name w:val="Quote"/>
    <w:basedOn w:val="Normal"/>
    <w:next w:val="Normal"/>
    <w:link w:val="QuoteChar"/>
    <w:uiPriority w:val="29"/>
    <w:qFormat/>
    <w:rsid w:val="00F7260E"/>
    <w:pPr>
      <w:spacing w:before="480" w:after="480"/>
      <w:ind w:left="1134" w:right="1134"/>
      <w:jc w:val="center"/>
    </w:pPr>
    <w:rPr>
      <w:rFonts w:ascii="Georgia" w:hAnsi="Georgia"/>
      <w:i/>
      <w:iCs/>
      <w:color w:val="4E6EA5"/>
      <w:sz w:val="24"/>
    </w:rPr>
  </w:style>
  <w:style w:type="character" w:customStyle="1" w:styleId="QuoteChar">
    <w:name w:val="Quote Char"/>
    <w:basedOn w:val="DefaultParagraphFont"/>
    <w:link w:val="Quote"/>
    <w:uiPriority w:val="29"/>
    <w:rsid w:val="00F7260E"/>
    <w:rPr>
      <w:rFonts w:ascii="Georgia" w:hAnsi="Georgia"/>
      <w:i/>
      <w:iCs/>
      <w:color w:val="4E6EA5"/>
    </w:rPr>
  </w:style>
  <w:style w:type="paragraph" w:styleId="BalloonText">
    <w:name w:val="Balloon Text"/>
    <w:basedOn w:val="Normal"/>
    <w:link w:val="BalloonTextChar"/>
    <w:uiPriority w:val="99"/>
    <w:semiHidden/>
    <w:unhideWhenUsed/>
    <w:rsid w:val="008903F6"/>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03F6"/>
    <w:rPr>
      <w:rFonts w:ascii="Lucida Grande" w:hAnsi="Lucida Grande" w:cs="Lucida Grande"/>
      <w:color w:val="4E4E4E" w:themeColor="text1" w:themeTint="BF"/>
      <w:sz w:val="18"/>
      <w:szCs w:val="18"/>
    </w:rPr>
  </w:style>
  <w:style w:type="paragraph" w:styleId="Header">
    <w:name w:val="header"/>
    <w:basedOn w:val="Normal"/>
    <w:link w:val="HeaderChar"/>
    <w:uiPriority w:val="99"/>
    <w:unhideWhenUsed/>
    <w:rsid w:val="00042951"/>
    <w:pPr>
      <w:tabs>
        <w:tab w:val="center" w:pos="4320"/>
        <w:tab w:val="right" w:pos="8640"/>
      </w:tabs>
      <w:spacing w:after="0"/>
    </w:pPr>
  </w:style>
  <w:style w:type="character" w:customStyle="1" w:styleId="HeaderChar">
    <w:name w:val="Header Char"/>
    <w:basedOn w:val="DefaultParagraphFont"/>
    <w:link w:val="Header"/>
    <w:uiPriority w:val="99"/>
    <w:rsid w:val="00042951"/>
    <w:rPr>
      <w:rFonts w:ascii="Arial" w:hAnsi="Arial"/>
      <w:color w:val="4E4E4E" w:themeColor="text1" w:themeTint="BF"/>
      <w:sz w:val="22"/>
    </w:rPr>
  </w:style>
  <w:style w:type="paragraph" w:styleId="Footer">
    <w:name w:val="footer"/>
    <w:basedOn w:val="Normal"/>
    <w:link w:val="FooterChar"/>
    <w:uiPriority w:val="99"/>
    <w:unhideWhenUsed/>
    <w:rsid w:val="00042951"/>
    <w:pPr>
      <w:tabs>
        <w:tab w:val="center" w:pos="4320"/>
        <w:tab w:val="right" w:pos="8640"/>
      </w:tabs>
      <w:spacing w:after="0"/>
    </w:pPr>
  </w:style>
  <w:style w:type="character" w:customStyle="1" w:styleId="FooterChar">
    <w:name w:val="Footer Char"/>
    <w:basedOn w:val="DefaultParagraphFont"/>
    <w:link w:val="Footer"/>
    <w:uiPriority w:val="99"/>
    <w:rsid w:val="00042951"/>
    <w:rPr>
      <w:rFonts w:ascii="Arial" w:hAnsi="Arial"/>
      <w:color w:val="4E4E4E" w:themeColor="text1" w:themeTint="BF"/>
      <w:sz w:val="22"/>
    </w:rPr>
  </w:style>
  <w:style w:type="table" w:styleId="TableGrid">
    <w:name w:val="Table Grid"/>
    <w:basedOn w:val="TableNormal"/>
    <w:uiPriority w:val="59"/>
    <w:rsid w:val="00A967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A9677E"/>
    <w:tblPr>
      <w:tblStyleRowBandSize w:val="1"/>
      <w:tblStyleColBandSize w:val="1"/>
      <w:tblBorders>
        <w:top w:val="single" w:sz="8" w:space="0" w:color="015D82" w:themeColor="accent3"/>
        <w:left w:val="single" w:sz="8" w:space="0" w:color="015D82" w:themeColor="accent3"/>
        <w:bottom w:val="single" w:sz="8" w:space="0" w:color="015D82" w:themeColor="accent3"/>
        <w:right w:val="single" w:sz="8" w:space="0" w:color="015D82" w:themeColor="accent3"/>
      </w:tblBorders>
    </w:tblPr>
    <w:tblStylePr w:type="firstRow">
      <w:pPr>
        <w:spacing w:before="0" w:after="0" w:line="240" w:lineRule="auto"/>
      </w:pPr>
      <w:rPr>
        <w:b/>
        <w:bCs/>
        <w:color w:val="FFFFFF" w:themeColor="background1"/>
      </w:rPr>
      <w:tblPr/>
      <w:tcPr>
        <w:shd w:val="clear" w:color="auto" w:fill="015D82" w:themeFill="accent3"/>
      </w:tcPr>
    </w:tblStylePr>
    <w:tblStylePr w:type="lastRow">
      <w:pPr>
        <w:spacing w:before="0" w:after="0" w:line="240" w:lineRule="auto"/>
      </w:pPr>
      <w:rPr>
        <w:b/>
        <w:bCs/>
      </w:rPr>
      <w:tblPr/>
      <w:tcPr>
        <w:tcBorders>
          <w:top w:val="double" w:sz="6" w:space="0" w:color="015D82" w:themeColor="accent3"/>
          <w:left w:val="single" w:sz="8" w:space="0" w:color="015D82" w:themeColor="accent3"/>
          <w:bottom w:val="single" w:sz="8" w:space="0" w:color="015D82" w:themeColor="accent3"/>
          <w:right w:val="single" w:sz="8" w:space="0" w:color="015D82" w:themeColor="accent3"/>
        </w:tcBorders>
      </w:tcPr>
    </w:tblStylePr>
    <w:tblStylePr w:type="firstCol">
      <w:rPr>
        <w:b/>
        <w:bCs/>
      </w:rPr>
    </w:tblStylePr>
    <w:tblStylePr w:type="lastCol">
      <w:rPr>
        <w:b/>
        <w:bCs/>
      </w:rPr>
    </w:tblStylePr>
    <w:tblStylePr w:type="band1Vert">
      <w:tblPr/>
      <w:tcPr>
        <w:tcBorders>
          <w:top w:val="single" w:sz="8" w:space="0" w:color="015D82" w:themeColor="accent3"/>
          <w:left w:val="single" w:sz="8" w:space="0" w:color="015D82" w:themeColor="accent3"/>
          <w:bottom w:val="single" w:sz="8" w:space="0" w:color="015D82" w:themeColor="accent3"/>
          <w:right w:val="single" w:sz="8" w:space="0" w:color="015D82" w:themeColor="accent3"/>
        </w:tcBorders>
      </w:tcPr>
    </w:tblStylePr>
    <w:tblStylePr w:type="band1Horz">
      <w:tblPr/>
      <w:tcPr>
        <w:tcBorders>
          <w:top w:val="single" w:sz="8" w:space="0" w:color="015D82" w:themeColor="accent3"/>
          <w:left w:val="single" w:sz="8" w:space="0" w:color="015D82" w:themeColor="accent3"/>
          <w:bottom w:val="single" w:sz="8" w:space="0" w:color="015D82" w:themeColor="accent3"/>
          <w:right w:val="single" w:sz="8" w:space="0" w:color="015D82" w:themeColor="accent3"/>
        </w:tcBorders>
      </w:tcPr>
    </w:tblStylePr>
  </w:style>
  <w:style w:type="table" w:styleId="LightList-Accent4">
    <w:name w:val="Light List Accent 4"/>
    <w:basedOn w:val="TableNormal"/>
    <w:uiPriority w:val="61"/>
    <w:rsid w:val="00A9677E"/>
    <w:tblPr>
      <w:tblStyleRowBandSize w:val="1"/>
      <w:tblStyleColBandSize w:val="1"/>
      <w:tblBorders>
        <w:top w:val="single" w:sz="8" w:space="0" w:color="4E6EA5" w:themeColor="accent4"/>
        <w:left w:val="single" w:sz="8" w:space="0" w:color="4E6EA5" w:themeColor="accent4"/>
        <w:bottom w:val="single" w:sz="8" w:space="0" w:color="4E6EA5" w:themeColor="accent4"/>
        <w:right w:val="single" w:sz="8" w:space="0" w:color="4E6EA5" w:themeColor="accent4"/>
      </w:tblBorders>
    </w:tblPr>
    <w:tblStylePr w:type="firstRow">
      <w:pPr>
        <w:spacing w:before="0" w:after="0" w:line="240" w:lineRule="auto"/>
      </w:pPr>
      <w:rPr>
        <w:b/>
        <w:bCs/>
        <w:color w:val="FFFFFF" w:themeColor="background1"/>
      </w:rPr>
      <w:tblPr/>
      <w:tcPr>
        <w:shd w:val="clear" w:color="auto" w:fill="4E6EA5" w:themeFill="accent4"/>
      </w:tcPr>
    </w:tblStylePr>
    <w:tblStylePr w:type="lastRow">
      <w:pPr>
        <w:spacing w:before="0" w:after="0" w:line="240" w:lineRule="auto"/>
      </w:pPr>
      <w:rPr>
        <w:b/>
        <w:bCs/>
      </w:rPr>
      <w:tblPr/>
      <w:tcPr>
        <w:tcBorders>
          <w:top w:val="double" w:sz="6" w:space="0" w:color="4E6EA5" w:themeColor="accent4"/>
          <w:left w:val="single" w:sz="8" w:space="0" w:color="4E6EA5" w:themeColor="accent4"/>
          <w:bottom w:val="single" w:sz="8" w:space="0" w:color="4E6EA5" w:themeColor="accent4"/>
          <w:right w:val="single" w:sz="8" w:space="0" w:color="4E6EA5" w:themeColor="accent4"/>
        </w:tcBorders>
      </w:tcPr>
    </w:tblStylePr>
    <w:tblStylePr w:type="firstCol">
      <w:rPr>
        <w:b/>
        <w:bCs/>
      </w:rPr>
    </w:tblStylePr>
    <w:tblStylePr w:type="lastCol">
      <w:rPr>
        <w:b/>
        <w:bCs/>
      </w:rPr>
    </w:tblStylePr>
    <w:tblStylePr w:type="band1Vert">
      <w:tblPr/>
      <w:tcPr>
        <w:tcBorders>
          <w:top w:val="single" w:sz="8" w:space="0" w:color="4E6EA5" w:themeColor="accent4"/>
          <w:left w:val="single" w:sz="8" w:space="0" w:color="4E6EA5" w:themeColor="accent4"/>
          <w:bottom w:val="single" w:sz="8" w:space="0" w:color="4E6EA5" w:themeColor="accent4"/>
          <w:right w:val="single" w:sz="8" w:space="0" w:color="4E6EA5" w:themeColor="accent4"/>
        </w:tcBorders>
      </w:tcPr>
    </w:tblStylePr>
    <w:tblStylePr w:type="band1Horz">
      <w:tblPr/>
      <w:tcPr>
        <w:tcBorders>
          <w:top w:val="single" w:sz="8" w:space="0" w:color="4E6EA5" w:themeColor="accent4"/>
          <w:left w:val="single" w:sz="8" w:space="0" w:color="4E6EA5" w:themeColor="accent4"/>
          <w:bottom w:val="single" w:sz="8" w:space="0" w:color="4E6EA5" w:themeColor="accent4"/>
          <w:right w:val="single" w:sz="8" w:space="0" w:color="4E6EA5" w:themeColor="accent4"/>
        </w:tcBorders>
      </w:tcPr>
    </w:tblStylePr>
  </w:style>
  <w:style w:type="table" w:styleId="LightList">
    <w:name w:val="Light List"/>
    <w:basedOn w:val="TableNormal"/>
    <w:uiPriority w:val="61"/>
    <w:rsid w:val="00A9677E"/>
    <w:tblPr>
      <w:tblStyleRowBandSize w:val="1"/>
      <w:tblStyleColBandSize w:val="1"/>
      <w:tblBorders>
        <w:top w:val="single" w:sz="8" w:space="0" w:color="141414" w:themeColor="text1"/>
        <w:left w:val="single" w:sz="8" w:space="0" w:color="141414" w:themeColor="text1"/>
        <w:bottom w:val="single" w:sz="8" w:space="0" w:color="141414" w:themeColor="text1"/>
        <w:right w:val="single" w:sz="8" w:space="0" w:color="141414" w:themeColor="text1"/>
      </w:tblBorders>
    </w:tblPr>
    <w:tblStylePr w:type="firstRow">
      <w:pPr>
        <w:spacing w:before="0" w:after="0" w:line="240" w:lineRule="auto"/>
      </w:pPr>
      <w:rPr>
        <w:b/>
        <w:bCs/>
        <w:color w:val="FFFFFF" w:themeColor="background1"/>
      </w:rPr>
      <w:tblPr/>
      <w:tcPr>
        <w:shd w:val="clear" w:color="auto" w:fill="141414" w:themeFill="text1"/>
      </w:tcPr>
    </w:tblStylePr>
    <w:tblStylePr w:type="lastRow">
      <w:pPr>
        <w:spacing w:before="0" w:after="0" w:line="240" w:lineRule="auto"/>
      </w:pPr>
      <w:rPr>
        <w:b/>
        <w:bCs/>
      </w:rPr>
      <w:tblPr/>
      <w:tcPr>
        <w:tcBorders>
          <w:top w:val="double" w:sz="6" w:space="0" w:color="141414" w:themeColor="text1"/>
          <w:left w:val="single" w:sz="8" w:space="0" w:color="141414" w:themeColor="text1"/>
          <w:bottom w:val="single" w:sz="8" w:space="0" w:color="141414" w:themeColor="text1"/>
          <w:right w:val="single" w:sz="8" w:space="0" w:color="141414" w:themeColor="text1"/>
        </w:tcBorders>
      </w:tcPr>
    </w:tblStylePr>
    <w:tblStylePr w:type="firstCol">
      <w:rPr>
        <w:b/>
        <w:bCs/>
      </w:rPr>
    </w:tblStylePr>
    <w:tblStylePr w:type="lastCol">
      <w:rPr>
        <w:b/>
        <w:bCs/>
      </w:rPr>
    </w:tblStylePr>
    <w:tblStylePr w:type="band1Vert">
      <w:tblPr/>
      <w:tcPr>
        <w:tcBorders>
          <w:top w:val="single" w:sz="8" w:space="0" w:color="141414" w:themeColor="text1"/>
          <w:left w:val="single" w:sz="8" w:space="0" w:color="141414" w:themeColor="text1"/>
          <w:bottom w:val="single" w:sz="8" w:space="0" w:color="141414" w:themeColor="text1"/>
          <w:right w:val="single" w:sz="8" w:space="0" w:color="141414" w:themeColor="text1"/>
        </w:tcBorders>
      </w:tcPr>
    </w:tblStylePr>
    <w:tblStylePr w:type="band1Horz">
      <w:tblPr/>
      <w:tcPr>
        <w:tcBorders>
          <w:top w:val="single" w:sz="8" w:space="0" w:color="141414" w:themeColor="text1"/>
          <w:left w:val="single" w:sz="8" w:space="0" w:color="141414" w:themeColor="text1"/>
          <w:bottom w:val="single" w:sz="8" w:space="0" w:color="141414" w:themeColor="text1"/>
          <w:right w:val="single" w:sz="8" w:space="0" w:color="141414" w:themeColor="text1"/>
        </w:tcBorders>
      </w:tcPr>
    </w:tblStylePr>
  </w:style>
  <w:style w:type="paragraph" w:styleId="NoSpacing">
    <w:name w:val="No Spacing"/>
    <w:uiPriority w:val="1"/>
    <w:qFormat/>
    <w:rsid w:val="00D62B29"/>
    <w:rPr>
      <w:rFonts w:ascii="Arial" w:hAnsi="Arial"/>
      <w:color w:val="4E4E4E" w:themeColor="text1" w:themeTint="BF"/>
      <w:sz w:val="20"/>
    </w:rPr>
  </w:style>
  <w:style w:type="paragraph" w:styleId="ListParagraph">
    <w:name w:val="List Paragraph"/>
    <w:basedOn w:val="Normal"/>
    <w:uiPriority w:val="34"/>
    <w:qFormat/>
    <w:rsid w:val="00C6078B"/>
    <w:pPr>
      <w:numPr>
        <w:numId w:val="1"/>
      </w:numPr>
      <w:spacing w:line="360" w:lineRule="auto"/>
      <w:contextualSpacing/>
    </w:pPr>
  </w:style>
  <w:style w:type="paragraph" w:styleId="TOCHeading">
    <w:name w:val="TOC Heading"/>
    <w:basedOn w:val="Heading1"/>
    <w:next w:val="Normal"/>
    <w:uiPriority w:val="39"/>
    <w:unhideWhenUsed/>
    <w:qFormat/>
    <w:rsid w:val="00940765"/>
    <w:pPr>
      <w:pageBreakBefore w:val="0"/>
      <w:spacing w:after="0" w:line="276" w:lineRule="auto"/>
      <w:outlineLvl w:val="9"/>
    </w:pPr>
    <w:rPr>
      <w:rFonts w:asciiTheme="majorHAnsi" w:hAnsiTheme="majorHAnsi"/>
      <w:b/>
      <w:color w:val="791850" w:themeColor="accent1" w:themeShade="BF"/>
      <w:sz w:val="28"/>
      <w:szCs w:val="28"/>
      <w:lang w:eastAsia="ja-JP"/>
    </w:rPr>
  </w:style>
  <w:style w:type="paragraph" w:styleId="TOC1">
    <w:name w:val="toc 1"/>
    <w:basedOn w:val="Normal"/>
    <w:next w:val="Normal"/>
    <w:autoRedefine/>
    <w:uiPriority w:val="39"/>
    <w:qFormat/>
    <w:rsid w:val="00940765"/>
    <w:pPr>
      <w:spacing w:after="100" w:line="360" w:lineRule="auto"/>
      <w:jc w:val="both"/>
    </w:pPr>
    <w:rPr>
      <w:rFonts w:eastAsia="Calibri" w:cs="Times New Roman"/>
      <w:color w:val="404040"/>
      <w:szCs w:val="22"/>
    </w:rPr>
  </w:style>
  <w:style w:type="paragraph" w:styleId="TOC2">
    <w:name w:val="toc 2"/>
    <w:basedOn w:val="Normal"/>
    <w:next w:val="Normal"/>
    <w:autoRedefine/>
    <w:uiPriority w:val="39"/>
    <w:qFormat/>
    <w:rsid w:val="00940765"/>
    <w:pPr>
      <w:spacing w:after="100" w:line="360" w:lineRule="auto"/>
      <w:ind w:left="200"/>
      <w:jc w:val="both"/>
    </w:pPr>
    <w:rPr>
      <w:rFonts w:eastAsia="Calibri" w:cs="Times New Roman"/>
      <w:color w:val="404040"/>
      <w:szCs w:val="22"/>
    </w:rPr>
  </w:style>
  <w:style w:type="character" w:styleId="Hyperlink">
    <w:name w:val="Hyperlink"/>
    <w:basedOn w:val="DefaultParagraphFont"/>
    <w:uiPriority w:val="99"/>
    <w:unhideWhenUsed/>
    <w:rsid w:val="00940765"/>
    <w:rPr>
      <w:color w:val="4E6EA5" w:themeColor="hyperlink"/>
      <w:u w:val="single"/>
    </w:rPr>
  </w:style>
  <w:style w:type="character" w:styleId="BookTitle">
    <w:name w:val="Book Title"/>
    <w:basedOn w:val="DefaultParagraphFont"/>
    <w:uiPriority w:val="33"/>
    <w:qFormat/>
    <w:rsid w:val="00940765"/>
    <w:rPr>
      <w:b/>
      <w:bCs/>
      <w:smallCaps/>
      <w:spacing w:val="5"/>
    </w:rPr>
  </w:style>
  <w:style w:type="paragraph" w:styleId="TOC3">
    <w:name w:val="toc 3"/>
    <w:basedOn w:val="Normal"/>
    <w:next w:val="Normal"/>
    <w:autoRedefine/>
    <w:uiPriority w:val="39"/>
    <w:unhideWhenUsed/>
    <w:rsid w:val="00940765"/>
    <w:pPr>
      <w:spacing w:after="100"/>
      <w:ind w:left="440"/>
    </w:pPr>
  </w:style>
  <w:style w:type="table" w:styleId="LightShading-Accent4">
    <w:name w:val="Light Shading Accent 4"/>
    <w:basedOn w:val="TableNormal"/>
    <w:uiPriority w:val="60"/>
    <w:rsid w:val="00D62B29"/>
    <w:rPr>
      <w:color w:val="3A527B" w:themeColor="accent4" w:themeShade="BF"/>
    </w:rPr>
    <w:tblPr>
      <w:tblStyleRowBandSize w:val="1"/>
      <w:tblStyleColBandSize w:val="1"/>
      <w:tblBorders>
        <w:top w:val="single" w:sz="8" w:space="0" w:color="4E6EA5" w:themeColor="accent4"/>
        <w:bottom w:val="single" w:sz="8" w:space="0" w:color="4E6EA5" w:themeColor="accent4"/>
      </w:tblBorders>
    </w:tblPr>
    <w:tblStylePr w:type="firstRow">
      <w:pPr>
        <w:spacing w:before="0" w:after="0" w:line="240" w:lineRule="auto"/>
      </w:pPr>
      <w:rPr>
        <w:b/>
        <w:bCs/>
      </w:rPr>
      <w:tblPr/>
      <w:tcPr>
        <w:tcBorders>
          <w:top w:val="single" w:sz="8" w:space="0" w:color="4E6EA5" w:themeColor="accent4"/>
          <w:left w:val="nil"/>
          <w:bottom w:val="single" w:sz="8" w:space="0" w:color="4E6EA5" w:themeColor="accent4"/>
          <w:right w:val="nil"/>
          <w:insideH w:val="nil"/>
          <w:insideV w:val="nil"/>
        </w:tcBorders>
      </w:tcPr>
    </w:tblStylePr>
    <w:tblStylePr w:type="lastRow">
      <w:pPr>
        <w:spacing w:before="0" w:after="0" w:line="240" w:lineRule="auto"/>
      </w:pPr>
      <w:rPr>
        <w:b/>
        <w:bCs/>
      </w:rPr>
      <w:tblPr/>
      <w:tcPr>
        <w:tcBorders>
          <w:top w:val="single" w:sz="8" w:space="0" w:color="4E6EA5" w:themeColor="accent4"/>
          <w:left w:val="nil"/>
          <w:bottom w:val="single" w:sz="8" w:space="0" w:color="4E6EA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DAE9" w:themeFill="accent4" w:themeFillTint="3F"/>
      </w:tcPr>
    </w:tblStylePr>
    <w:tblStylePr w:type="band1Horz">
      <w:tblPr/>
      <w:tcPr>
        <w:tcBorders>
          <w:left w:val="nil"/>
          <w:right w:val="nil"/>
          <w:insideH w:val="nil"/>
          <w:insideV w:val="nil"/>
        </w:tcBorders>
        <w:shd w:val="clear" w:color="auto" w:fill="D2DAE9" w:themeFill="accent4" w:themeFillTint="3F"/>
      </w:tcPr>
    </w:tblStylePr>
  </w:style>
  <w:style w:type="paragraph" w:styleId="ListBullet">
    <w:name w:val="List Bullet"/>
    <w:basedOn w:val="Normal"/>
    <w:uiPriority w:val="99"/>
    <w:unhideWhenUsed/>
    <w:rsid w:val="002B2440"/>
    <w:pPr>
      <w:numPr>
        <w:numId w:val="9"/>
      </w:numPr>
      <w:spacing w:after="160" w:line="259" w:lineRule="auto"/>
      <w:contextualSpacing/>
    </w:pPr>
    <w:rPr>
      <w:rFonts w:asciiTheme="minorHAnsi" w:eastAsiaTheme="minorHAnsi" w:hAnsiTheme="minorHAnsi"/>
      <w:color w:val="auto"/>
      <w:sz w:val="22"/>
      <w:szCs w:val="22"/>
    </w:rPr>
  </w:style>
  <w:style w:type="character" w:styleId="PlaceholderText">
    <w:name w:val="Placeholder Text"/>
    <w:basedOn w:val="DefaultParagraphFont"/>
    <w:uiPriority w:val="99"/>
    <w:semiHidden/>
    <w:rsid w:val="007B35FE"/>
    <w:rPr>
      <w:color w:val="808080"/>
    </w:rPr>
  </w:style>
  <w:style w:type="paragraph" w:customStyle="1" w:styleId="DecimalAligned">
    <w:name w:val="Decimal Aligned"/>
    <w:basedOn w:val="Normal"/>
    <w:uiPriority w:val="40"/>
    <w:qFormat/>
    <w:rsid w:val="00724E6E"/>
    <w:pPr>
      <w:tabs>
        <w:tab w:val="decimal" w:pos="360"/>
      </w:tabs>
      <w:spacing w:after="200" w:line="276" w:lineRule="auto"/>
    </w:pPr>
    <w:rPr>
      <w:rFonts w:asciiTheme="minorHAnsi" w:hAnsiTheme="minorHAnsi" w:cs="Times New Roman"/>
      <w:color w:val="auto"/>
      <w:sz w:val="22"/>
      <w:szCs w:val="22"/>
      <w:lang w:val="en-US"/>
    </w:rPr>
  </w:style>
  <w:style w:type="paragraph" w:styleId="FootnoteText">
    <w:name w:val="footnote text"/>
    <w:basedOn w:val="Normal"/>
    <w:link w:val="FootnoteTextChar"/>
    <w:uiPriority w:val="99"/>
    <w:unhideWhenUsed/>
    <w:rsid w:val="00724E6E"/>
    <w:pPr>
      <w:spacing w:after="0"/>
    </w:pPr>
    <w:rPr>
      <w:rFonts w:asciiTheme="minorHAnsi" w:hAnsiTheme="minorHAnsi" w:cs="Times New Roman"/>
      <w:color w:val="auto"/>
      <w:szCs w:val="20"/>
      <w:lang w:val="en-US"/>
    </w:rPr>
  </w:style>
  <w:style w:type="character" w:customStyle="1" w:styleId="FootnoteTextChar">
    <w:name w:val="Footnote Text Char"/>
    <w:basedOn w:val="DefaultParagraphFont"/>
    <w:link w:val="FootnoteText"/>
    <w:uiPriority w:val="99"/>
    <w:rsid w:val="00724E6E"/>
    <w:rPr>
      <w:rFonts w:cs="Times New Roman"/>
      <w:sz w:val="20"/>
      <w:szCs w:val="20"/>
    </w:rPr>
  </w:style>
  <w:style w:type="character" w:styleId="SubtleEmphasis">
    <w:name w:val="Subtle Emphasis"/>
    <w:basedOn w:val="DefaultParagraphFont"/>
    <w:uiPriority w:val="19"/>
    <w:qFormat/>
    <w:rsid w:val="00724E6E"/>
    <w:rPr>
      <w:i/>
      <w:iCs/>
    </w:rPr>
  </w:style>
  <w:style w:type="table" w:styleId="MediumShading2-Accent5">
    <w:name w:val="Medium Shading 2 Accent 5"/>
    <w:basedOn w:val="TableNormal"/>
    <w:uiPriority w:val="64"/>
    <w:rsid w:val="00724E6E"/>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FootnoteReference">
    <w:name w:val="footnote reference"/>
    <w:basedOn w:val="DefaultParagraphFont"/>
    <w:uiPriority w:val="99"/>
    <w:unhideWhenUsed/>
    <w:rsid w:val="00DD492A"/>
    <w:rPr>
      <w:vertAlign w:val="superscript"/>
    </w:rPr>
  </w:style>
  <w:style w:type="character" w:styleId="FollowedHyperlink">
    <w:name w:val="FollowedHyperlink"/>
    <w:basedOn w:val="DefaultParagraphFont"/>
    <w:uiPriority w:val="99"/>
    <w:semiHidden/>
    <w:unhideWhenUsed/>
    <w:rsid w:val="00A2055A"/>
    <w:rPr>
      <w:color w:val="2E2F43" w:themeColor="followedHyperlink"/>
      <w:u w:val="single"/>
    </w:rPr>
  </w:style>
  <w:style w:type="character" w:styleId="CommentReference">
    <w:name w:val="annotation reference"/>
    <w:basedOn w:val="DefaultParagraphFont"/>
    <w:uiPriority w:val="99"/>
    <w:semiHidden/>
    <w:unhideWhenUsed/>
    <w:rsid w:val="00744A63"/>
    <w:rPr>
      <w:sz w:val="16"/>
      <w:szCs w:val="16"/>
    </w:rPr>
  </w:style>
  <w:style w:type="paragraph" w:styleId="CommentText">
    <w:name w:val="annotation text"/>
    <w:basedOn w:val="Normal"/>
    <w:link w:val="CommentTextChar"/>
    <w:uiPriority w:val="99"/>
    <w:semiHidden/>
    <w:unhideWhenUsed/>
    <w:rsid w:val="00744A63"/>
    <w:rPr>
      <w:szCs w:val="20"/>
    </w:rPr>
  </w:style>
  <w:style w:type="character" w:customStyle="1" w:styleId="CommentTextChar">
    <w:name w:val="Comment Text Char"/>
    <w:basedOn w:val="DefaultParagraphFont"/>
    <w:link w:val="CommentText"/>
    <w:uiPriority w:val="99"/>
    <w:semiHidden/>
    <w:rsid w:val="00744A63"/>
    <w:rPr>
      <w:rFonts w:ascii="Helvetica Neue" w:hAnsi="Helvetica Neue"/>
      <w:color w:val="4E4E4E" w:themeColor="text1" w:themeTint="BF"/>
      <w:sz w:val="20"/>
      <w:szCs w:val="20"/>
      <w:lang w:val="en-GB"/>
    </w:rPr>
  </w:style>
  <w:style w:type="paragraph" w:styleId="CommentSubject">
    <w:name w:val="annotation subject"/>
    <w:basedOn w:val="CommentText"/>
    <w:next w:val="CommentText"/>
    <w:link w:val="CommentSubjectChar"/>
    <w:uiPriority w:val="99"/>
    <w:semiHidden/>
    <w:unhideWhenUsed/>
    <w:rsid w:val="00744A63"/>
    <w:rPr>
      <w:b/>
      <w:bCs/>
    </w:rPr>
  </w:style>
  <w:style w:type="character" w:customStyle="1" w:styleId="CommentSubjectChar">
    <w:name w:val="Comment Subject Char"/>
    <w:basedOn w:val="CommentTextChar"/>
    <w:link w:val="CommentSubject"/>
    <w:uiPriority w:val="99"/>
    <w:semiHidden/>
    <w:rsid w:val="00744A63"/>
    <w:rPr>
      <w:rFonts w:ascii="Helvetica Neue" w:hAnsi="Helvetica Neue"/>
      <w:b/>
      <w:bCs/>
      <w:color w:val="4E4E4E" w:themeColor="text1" w:themeTint="BF"/>
      <w:sz w:val="20"/>
      <w:szCs w:val="20"/>
      <w:lang w:val="en-GB"/>
    </w:rPr>
  </w:style>
  <w:style w:type="character" w:styleId="UnresolvedMention">
    <w:name w:val="Unresolved Mention"/>
    <w:basedOn w:val="DefaultParagraphFont"/>
    <w:uiPriority w:val="99"/>
    <w:semiHidden/>
    <w:unhideWhenUsed/>
    <w:rsid w:val="00B201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39124">
      <w:bodyDiv w:val="1"/>
      <w:marLeft w:val="0"/>
      <w:marRight w:val="0"/>
      <w:marTop w:val="0"/>
      <w:marBottom w:val="0"/>
      <w:divBdr>
        <w:top w:val="none" w:sz="0" w:space="0" w:color="auto"/>
        <w:left w:val="none" w:sz="0" w:space="0" w:color="auto"/>
        <w:bottom w:val="none" w:sz="0" w:space="0" w:color="auto"/>
        <w:right w:val="none" w:sz="0" w:space="0" w:color="auto"/>
      </w:divBdr>
    </w:div>
    <w:div w:id="128863694">
      <w:bodyDiv w:val="1"/>
      <w:marLeft w:val="0"/>
      <w:marRight w:val="0"/>
      <w:marTop w:val="0"/>
      <w:marBottom w:val="0"/>
      <w:divBdr>
        <w:top w:val="none" w:sz="0" w:space="0" w:color="auto"/>
        <w:left w:val="none" w:sz="0" w:space="0" w:color="auto"/>
        <w:bottom w:val="none" w:sz="0" w:space="0" w:color="auto"/>
        <w:right w:val="none" w:sz="0" w:space="0" w:color="auto"/>
      </w:divBdr>
      <w:divsChild>
        <w:div w:id="413747364">
          <w:marLeft w:val="288"/>
          <w:marRight w:val="0"/>
          <w:marTop w:val="77"/>
          <w:marBottom w:val="0"/>
          <w:divBdr>
            <w:top w:val="none" w:sz="0" w:space="0" w:color="auto"/>
            <w:left w:val="none" w:sz="0" w:space="0" w:color="auto"/>
            <w:bottom w:val="none" w:sz="0" w:space="0" w:color="auto"/>
            <w:right w:val="none" w:sz="0" w:space="0" w:color="auto"/>
          </w:divBdr>
        </w:div>
        <w:div w:id="665477097">
          <w:marLeft w:val="288"/>
          <w:marRight w:val="0"/>
          <w:marTop w:val="77"/>
          <w:marBottom w:val="0"/>
          <w:divBdr>
            <w:top w:val="none" w:sz="0" w:space="0" w:color="auto"/>
            <w:left w:val="none" w:sz="0" w:space="0" w:color="auto"/>
            <w:bottom w:val="none" w:sz="0" w:space="0" w:color="auto"/>
            <w:right w:val="none" w:sz="0" w:space="0" w:color="auto"/>
          </w:divBdr>
        </w:div>
        <w:div w:id="1969507660">
          <w:marLeft w:val="288"/>
          <w:marRight w:val="0"/>
          <w:marTop w:val="77"/>
          <w:marBottom w:val="0"/>
          <w:divBdr>
            <w:top w:val="none" w:sz="0" w:space="0" w:color="auto"/>
            <w:left w:val="none" w:sz="0" w:space="0" w:color="auto"/>
            <w:bottom w:val="none" w:sz="0" w:space="0" w:color="auto"/>
            <w:right w:val="none" w:sz="0" w:space="0" w:color="auto"/>
          </w:divBdr>
        </w:div>
        <w:div w:id="1127160950">
          <w:marLeft w:val="994"/>
          <w:marRight w:val="0"/>
          <w:marTop w:val="67"/>
          <w:marBottom w:val="0"/>
          <w:divBdr>
            <w:top w:val="none" w:sz="0" w:space="0" w:color="auto"/>
            <w:left w:val="none" w:sz="0" w:space="0" w:color="auto"/>
            <w:bottom w:val="none" w:sz="0" w:space="0" w:color="auto"/>
            <w:right w:val="none" w:sz="0" w:space="0" w:color="auto"/>
          </w:divBdr>
        </w:div>
        <w:div w:id="108353683">
          <w:marLeft w:val="994"/>
          <w:marRight w:val="0"/>
          <w:marTop w:val="67"/>
          <w:marBottom w:val="0"/>
          <w:divBdr>
            <w:top w:val="none" w:sz="0" w:space="0" w:color="auto"/>
            <w:left w:val="none" w:sz="0" w:space="0" w:color="auto"/>
            <w:bottom w:val="none" w:sz="0" w:space="0" w:color="auto"/>
            <w:right w:val="none" w:sz="0" w:space="0" w:color="auto"/>
          </w:divBdr>
        </w:div>
        <w:div w:id="8913963">
          <w:marLeft w:val="288"/>
          <w:marRight w:val="0"/>
          <w:marTop w:val="77"/>
          <w:marBottom w:val="0"/>
          <w:divBdr>
            <w:top w:val="none" w:sz="0" w:space="0" w:color="auto"/>
            <w:left w:val="none" w:sz="0" w:space="0" w:color="auto"/>
            <w:bottom w:val="none" w:sz="0" w:space="0" w:color="auto"/>
            <w:right w:val="none" w:sz="0" w:space="0" w:color="auto"/>
          </w:divBdr>
        </w:div>
        <w:div w:id="4022416">
          <w:marLeft w:val="288"/>
          <w:marRight w:val="0"/>
          <w:marTop w:val="77"/>
          <w:marBottom w:val="0"/>
          <w:divBdr>
            <w:top w:val="none" w:sz="0" w:space="0" w:color="auto"/>
            <w:left w:val="none" w:sz="0" w:space="0" w:color="auto"/>
            <w:bottom w:val="none" w:sz="0" w:space="0" w:color="auto"/>
            <w:right w:val="none" w:sz="0" w:space="0" w:color="auto"/>
          </w:divBdr>
        </w:div>
      </w:divsChild>
    </w:div>
    <w:div w:id="210043605">
      <w:bodyDiv w:val="1"/>
      <w:marLeft w:val="0"/>
      <w:marRight w:val="0"/>
      <w:marTop w:val="0"/>
      <w:marBottom w:val="0"/>
      <w:divBdr>
        <w:top w:val="none" w:sz="0" w:space="0" w:color="auto"/>
        <w:left w:val="none" w:sz="0" w:space="0" w:color="auto"/>
        <w:bottom w:val="none" w:sz="0" w:space="0" w:color="auto"/>
        <w:right w:val="none" w:sz="0" w:space="0" w:color="auto"/>
      </w:divBdr>
    </w:div>
    <w:div w:id="400098269">
      <w:bodyDiv w:val="1"/>
      <w:marLeft w:val="0"/>
      <w:marRight w:val="0"/>
      <w:marTop w:val="0"/>
      <w:marBottom w:val="0"/>
      <w:divBdr>
        <w:top w:val="none" w:sz="0" w:space="0" w:color="auto"/>
        <w:left w:val="none" w:sz="0" w:space="0" w:color="auto"/>
        <w:bottom w:val="none" w:sz="0" w:space="0" w:color="auto"/>
        <w:right w:val="none" w:sz="0" w:space="0" w:color="auto"/>
      </w:divBdr>
    </w:div>
    <w:div w:id="428350744">
      <w:bodyDiv w:val="1"/>
      <w:marLeft w:val="0"/>
      <w:marRight w:val="0"/>
      <w:marTop w:val="0"/>
      <w:marBottom w:val="0"/>
      <w:divBdr>
        <w:top w:val="none" w:sz="0" w:space="0" w:color="auto"/>
        <w:left w:val="none" w:sz="0" w:space="0" w:color="auto"/>
        <w:bottom w:val="none" w:sz="0" w:space="0" w:color="auto"/>
        <w:right w:val="none" w:sz="0" w:space="0" w:color="auto"/>
      </w:divBdr>
      <w:divsChild>
        <w:div w:id="620068272">
          <w:marLeft w:val="288"/>
          <w:marRight w:val="0"/>
          <w:marTop w:val="77"/>
          <w:marBottom w:val="0"/>
          <w:divBdr>
            <w:top w:val="none" w:sz="0" w:space="0" w:color="auto"/>
            <w:left w:val="none" w:sz="0" w:space="0" w:color="auto"/>
            <w:bottom w:val="none" w:sz="0" w:space="0" w:color="auto"/>
            <w:right w:val="none" w:sz="0" w:space="0" w:color="auto"/>
          </w:divBdr>
        </w:div>
        <w:div w:id="125197643">
          <w:marLeft w:val="994"/>
          <w:marRight w:val="0"/>
          <w:marTop w:val="67"/>
          <w:marBottom w:val="0"/>
          <w:divBdr>
            <w:top w:val="none" w:sz="0" w:space="0" w:color="auto"/>
            <w:left w:val="none" w:sz="0" w:space="0" w:color="auto"/>
            <w:bottom w:val="none" w:sz="0" w:space="0" w:color="auto"/>
            <w:right w:val="none" w:sz="0" w:space="0" w:color="auto"/>
          </w:divBdr>
        </w:div>
      </w:divsChild>
    </w:div>
    <w:div w:id="540476329">
      <w:bodyDiv w:val="1"/>
      <w:marLeft w:val="0"/>
      <w:marRight w:val="0"/>
      <w:marTop w:val="0"/>
      <w:marBottom w:val="0"/>
      <w:divBdr>
        <w:top w:val="none" w:sz="0" w:space="0" w:color="auto"/>
        <w:left w:val="none" w:sz="0" w:space="0" w:color="auto"/>
        <w:bottom w:val="none" w:sz="0" w:space="0" w:color="auto"/>
        <w:right w:val="none" w:sz="0" w:space="0" w:color="auto"/>
      </w:divBdr>
    </w:div>
    <w:div w:id="540822957">
      <w:bodyDiv w:val="1"/>
      <w:marLeft w:val="0"/>
      <w:marRight w:val="0"/>
      <w:marTop w:val="0"/>
      <w:marBottom w:val="0"/>
      <w:divBdr>
        <w:top w:val="none" w:sz="0" w:space="0" w:color="auto"/>
        <w:left w:val="none" w:sz="0" w:space="0" w:color="auto"/>
        <w:bottom w:val="none" w:sz="0" w:space="0" w:color="auto"/>
        <w:right w:val="none" w:sz="0" w:space="0" w:color="auto"/>
      </w:divBdr>
    </w:div>
    <w:div w:id="556552896">
      <w:bodyDiv w:val="1"/>
      <w:marLeft w:val="0"/>
      <w:marRight w:val="0"/>
      <w:marTop w:val="0"/>
      <w:marBottom w:val="0"/>
      <w:divBdr>
        <w:top w:val="none" w:sz="0" w:space="0" w:color="auto"/>
        <w:left w:val="none" w:sz="0" w:space="0" w:color="auto"/>
        <w:bottom w:val="none" w:sz="0" w:space="0" w:color="auto"/>
        <w:right w:val="none" w:sz="0" w:space="0" w:color="auto"/>
      </w:divBdr>
    </w:div>
    <w:div w:id="696389128">
      <w:bodyDiv w:val="1"/>
      <w:marLeft w:val="0"/>
      <w:marRight w:val="0"/>
      <w:marTop w:val="0"/>
      <w:marBottom w:val="0"/>
      <w:divBdr>
        <w:top w:val="none" w:sz="0" w:space="0" w:color="auto"/>
        <w:left w:val="none" w:sz="0" w:space="0" w:color="auto"/>
        <w:bottom w:val="none" w:sz="0" w:space="0" w:color="auto"/>
        <w:right w:val="none" w:sz="0" w:space="0" w:color="auto"/>
      </w:divBdr>
    </w:div>
    <w:div w:id="708066298">
      <w:bodyDiv w:val="1"/>
      <w:marLeft w:val="0"/>
      <w:marRight w:val="0"/>
      <w:marTop w:val="0"/>
      <w:marBottom w:val="0"/>
      <w:divBdr>
        <w:top w:val="none" w:sz="0" w:space="0" w:color="auto"/>
        <w:left w:val="none" w:sz="0" w:space="0" w:color="auto"/>
        <w:bottom w:val="none" w:sz="0" w:space="0" w:color="auto"/>
        <w:right w:val="none" w:sz="0" w:space="0" w:color="auto"/>
      </w:divBdr>
    </w:div>
    <w:div w:id="771969790">
      <w:bodyDiv w:val="1"/>
      <w:marLeft w:val="0"/>
      <w:marRight w:val="0"/>
      <w:marTop w:val="0"/>
      <w:marBottom w:val="0"/>
      <w:divBdr>
        <w:top w:val="none" w:sz="0" w:space="0" w:color="auto"/>
        <w:left w:val="none" w:sz="0" w:space="0" w:color="auto"/>
        <w:bottom w:val="none" w:sz="0" w:space="0" w:color="auto"/>
        <w:right w:val="none" w:sz="0" w:space="0" w:color="auto"/>
      </w:divBdr>
      <w:divsChild>
        <w:div w:id="1503280485">
          <w:marLeft w:val="288"/>
          <w:marRight w:val="0"/>
          <w:marTop w:val="72"/>
          <w:marBottom w:val="0"/>
          <w:divBdr>
            <w:top w:val="none" w:sz="0" w:space="0" w:color="auto"/>
            <w:left w:val="none" w:sz="0" w:space="0" w:color="auto"/>
            <w:bottom w:val="none" w:sz="0" w:space="0" w:color="auto"/>
            <w:right w:val="none" w:sz="0" w:space="0" w:color="auto"/>
          </w:divBdr>
        </w:div>
        <w:div w:id="1727022975">
          <w:marLeft w:val="994"/>
          <w:marRight w:val="0"/>
          <w:marTop w:val="62"/>
          <w:marBottom w:val="0"/>
          <w:divBdr>
            <w:top w:val="none" w:sz="0" w:space="0" w:color="auto"/>
            <w:left w:val="none" w:sz="0" w:space="0" w:color="auto"/>
            <w:bottom w:val="none" w:sz="0" w:space="0" w:color="auto"/>
            <w:right w:val="none" w:sz="0" w:space="0" w:color="auto"/>
          </w:divBdr>
        </w:div>
        <w:div w:id="639116708">
          <w:marLeft w:val="994"/>
          <w:marRight w:val="0"/>
          <w:marTop w:val="62"/>
          <w:marBottom w:val="0"/>
          <w:divBdr>
            <w:top w:val="none" w:sz="0" w:space="0" w:color="auto"/>
            <w:left w:val="none" w:sz="0" w:space="0" w:color="auto"/>
            <w:bottom w:val="none" w:sz="0" w:space="0" w:color="auto"/>
            <w:right w:val="none" w:sz="0" w:space="0" w:color="auto"/>
          </w:divBdr>
        </w:div>
        <w:div w:id="742751742">
          <w:marLeft w:val="994"/>
          <w:marRight w:val="0"/>
          <w:marTop w:val="62"/>
          <w:marBottom w:val="0"/>
          <w:divBdr>
            <w:top w:val="none" w:sz="0" w:space="0" w:color="auto"/>
            <w:left w:val="none" w:sz="0" w:space="0" w:color="auto"/>
            <w:bottom w:val="none" w:sz="0" w:space="0" w:color="auto"/>
            <w:right w:val="none" w:sz="0" w:space="0" w:color="auto"/>
          </w:divBdr>
        </w:div>
      </w:divsChild>
    </w:div>
    <w:div w:id="887573068">
      <w:bodyDiv w:val="1"/>
      <w:marLeft w:val="0"/>
      <w:marRight w:val="0"/>
      <w:marTop w:val="0"/>
      <w:marBottom w:val="0"/>
      <w:divBdr>
        <w:top w:val="none" w:sz="0" w:space="0" w:color="auto"/>
        <w:left w:val="none" w:sz="0" w:space="0" w:color="auto"/>
        <w:bottom w:val="none" w:sz="0" w:space="0" w:color="auto"/>
        <w:right w:val="none" w:sz="0" w:space="0" w:color="auto"/>
      </w:divBdr>
      <w:divsChild>
        <w:div w:id="1427926479">
          <w:marLeft w:val="0"/>
          <w:marRight w:val="300"/>
          <w:marTop w:val="0"/>
          <w:marBottom w:val="300"/>
          <w:divBdr>
            <w:top w:val="none" w:sz="0" w:space="0" w:color="auto"/>
            <w:left w:val="none" w:sz="0" w:space="0" w:color="auto"/>
            <w:bottom w:val="none" w:sz="0" w:space="0" w:color="auto"/>
            <w:right w:val="none" w:sz="0" w:space="0" w:color="auto"/>
          </w:divBdr>
        </w:div>
      </w:divsChild>
    </w:div>
    <w:div w:id="924266738">
      <w:bodyDiv w:val="1"/>
      <w:marLeft w:val="0"/>
      <w:marRight w:val="0"/>
      <w:marTop w:val="0"/>
      <w:marBottom w:val="0"/>
      <w:divBdr>
        <w:top w:val="none" w:sz="0" w:space="0" w:color="auto"/>
        <w:left w:val="none" w:sz="0" w:space="0" w:color="auto"/>
        <w:bottom w:val="none" w:sz="0" w:space="0" w:color="auto"/>
        <w:right w:val="none" w:sz="0" w:space="0" w:color="auto"/>
      </w:divBdr>
    </w:div>
    <w:div w:id="933128078">
      <w:bodyDiv w:val="1"/>
      <w:marLeft w:val="0"/>
      <w:marRight w:val="0"/>
      <w:marTop w:val="0"/>
      <w:marBottom w:val="0"/>
      <w:divBdr>
        <w:top w:val="none" w:sz="0" w:space="0" w:color="auto"/>
        <w:left w:val="none" w:sz="0" w:space="0" w:color="auto"/>
        <w:bottom w:val="none" w:sz="0" w:space="0" w:color="auto"/>
        <w:right w:val="none" w:sz="0" w:space="0" w:color="auto"/>
      </w:divBdr>
      <w:divsChild>
        <w:div w:id="1909026401">
          <w:marLeft w:val="288"/>
          <w:marRight w:val="0"/>
          <w:marTop w:val="72"/>
          <w:marBottom w:val="0"/>
          <w:divBdr>
            <w:top w:val="none" w:sz="0" w:space="0" w:color="auto"/>
            <w:left w:val="none" w:sz="0" w:space="0" w:color="auto"/>
            <w:bottom w:val="none" w:sz="0" w:space="0" w:color="auto"/>
            <w:right w:val="none" w:sz="0" w:space="0" w:color="auto"/>
          </w:divBdr>
        </w:div>
        <w:div w:id="1948195642">
          <w:marLeft w:val="547"/>
          <w:marRight w:val="0"/>
          <w:marTop w:val="72"/>
          <w:marBottom w:val="0"/>
          <w:divBdr>
            <w:top w:val="none" w:sz="0" w:space="0" w:color="auto"/>
            <w:left w:val="none" w:sz="0" w:space="0" w:color="auto"/>
            <w:bottom w:val="none" w:sz="0" w:space="0" w:color="auto"/>
            <w:right w:val="none" w:sz="0" w:space="0" w:color="auto"/>
          </w:divBdr>
        </w:div>
        <w:div w:id="613562572">
          <w:marLeft w:val="547"/>
          <w:marRight w:val="0"/>
          <w:marTop w:val="72"/>
          <w:marBottom w:val="0"/>
          <w:divBdr>
            <w:top w:val="none" w:sz="0" w:space="0" w:color="auto"/>
            <w:left w:val="none" w:sz="0" w:space="0" w:color="auto"/>
            <w:bottom w:val="none" w:sz="0" w:space="0" w:color="auto"/>
            <w:right w:val="none" w:sz="0" w:space="0" w:color="auto"/>
          </w:divBdr>
        </w:div>
        <w:div w:id="2074234967">
          <w:marLeft w:val="288"/>
          <w:marRight w:val="0"/>
          <w:marTop w:val="72"/>
          <w:marBottom w:val="0"/>
          <w:divBdr>
            <w:top w:val="none" w:sz="0" w:space="0" w:color="auto"/>
            <w:left w:val="none" w:sz="0" w:space="0" w:color="auto"/>
            <w:bottom w:val="none" w:sz="0" w:space="0" w:color="auto"/>
            <w:right w:val="none" w:sz="0" w:space="0" w:color="auto"/>
          </w:divBdr>
        </w:div>
      </w:divsChild>
    </w:div>
    <w:div w:id="1128085969">
      <w:bodyDiv w:val="1"/>
      <w:marLeft w:val="0"/>
      <w:marRight w:val="0"/>
      <w:marTop w:val="0"/>
      <w:marBottom w:val="0"/>
      <w:divBdr>
        <w:top w:val="none" w:sz="0" w:space="0" w:color="auto"/>
        <w:left w:val="none" w:sz="0" w:space="0" w:color="auto"/>
        <w:bottom w:val="none" w:sz="0" w:space="0" w:color="auto"/>
        <w:right w:val="none" w:sz="0" w:space="0" w:color="auto"/>
      </w:divBdr>
    </w:div>
    <w:div w:id="1214005287">
      <w:bodyDiv w:val="1"/>
      <w:marLeft w:val="0"/>
      <w:marRight w:val="0"/>
      <w:marTop w:val="0"/>
      <w:marBottom w:val="0"/>
      <w:divBdr>
        <w:top w:val="none" w:sz="0" w:space="0" w:color="auto"/>
        <w:left w:val="none" w:sz="0" w:space="0" w:color="auto"/>
        <w:bottom w:val="none" w:sz="0" w:space="0" w:color="auto"/>
        <w:right w:val="none" w:sz="0" w:space="0" w:color="auto"/>
      </w:divBdr>
    </w:div>
    <w:div w:id="1229536047">
      <w:bodyDiv w:val="1"/>
      <w:marLeft w:val="0"/>
      <w:marRight w:val="0"/>
      <w:marTop w:val="0"/>
      <w:marBottom w:val="0"/>
      <w:divBdr>
        <w:top w:val="none" w:sz="0" w:space="0" w:color="auto"/>
        <w:left w:val="none" w:sz="0" w:space="0" w:color="auto"/>
        <w:bottom w:val="none" w:sz="0" w:space="0" w:color="auto"/>
        <w:right w:val="none" w:sz="0" w:space="0" w:color="auto"/>
      </w:divBdr>
    </w:div>
    <w:div w:id="1235434689">
      <w:bodyDiv w:val="1"/>
      <w:marLeft w:val="0"/>
      <w:marRight w:val="0"/>
      <w:marTop w:val="0"/>
      <w:marBottom w:val="0"/>
      <w:divBdr>
        <w:top w:val="none" w:sz="0" w:space="0" w:color="auto"/>
        <w:left w:val="none" w:sz="0" w:space="0" w:color="auto"/>
        <w:bottom w:val="none" w:sz="0" w:space="0" w:color="auto"/>
        <w:right w:val="none" w:sz="0" w:space="0" w:color="auto"/>
      </w:divBdr>
    </w:div>
    <w:div w:id="1334262382">
      <w:bodyDiv w:val="1"/>
      <w:marLeft w:val="0"/>
      <w:marRight w:val="0"/>
      <w:marTop w:val="0"/>
      <w:marBottom w:val="0"/>
      <w:divBdr>
        <w:top w:val="none" w:sz="0" w:space="0" w:color="auto"/>
        <w:left w:val="none" w:sz="0" w:space="0" w:color="auto"/>
        <w:bottom w:val="none" w:sz="0" w:space="0" w:color="auto"/>
        <w:right w:val="none" w:sz="0" w:space="0" w:color="auto"/>
      </w:divBdr>
    </w:div>
    <w:div w:id="1494176957">
      <w:bodyDiv w:val="1"/>
      <w:marLeft w:val="0"/>
      <w:marRight w:val="0"/>
      <w:marTop w:val="0"/>
      <w:marBottom w:val="0"/>
      <w:divBdr>
        <w:top w:val="none" w:sz="0" w:space="0" w:color="auto"/>
        <w:left w:val="none" w:sz="0" w:space="0" w:color="auto"/>
        <w:bottom w:val="none" w:sz="0" w:space="0" w:color="auto"/>
        <w:right w:val="none" w:sz="0" w:space="0" w:color="auto"/>
      </w:divBdr>
    </w:div>
    <w:div w:id="1515803241">
      <w:bodyDiv w:val="1"/>
      <w:marLeft w:val="0"/>
      <w:marRight w:val="0"/>
      <w:marTop w:val="0"/>
      <w:marBottom w:val="0"/>
      <w:divBdr>
        <w:top w:val="none" w:sz="0" w:space="0" w:color="auto"/>
        <w:left w:val="none" w:sz="0" w:space="0" w:color="auto"/>
        <w:bottom w:val="none" w:sz="0" w:space="0" w:color="auto"/>
        <w:right w:val="none" w:sz="0" w:space="0" w:color="auto"/>
      </w:divBdr>
    </w:div>
    <w:div w:id="1536581899">
      <w:bodyDiv w:val="1"/>
      <w:marLeft w:val="0"/>
      <w:marRight w:val="0"/>
      <w:marTop w:val="0"/>
      <w:marBottom w:val="0"/>
      <w:divBdr>
        <w:top w:val="none" w:sz="0" w:space="0" w:color="auto"/>
        <w:left w:val="none" w:sz="0" w:space="0" w:color="auto"/>
        <w:bottom w:val="none" w:sz="0" w:space="0" w:color="auto"/>
        <w:right w:val="none" w:sz="0" w:space="0" w:color="auto"/>
      </w:divBdr>
    </w:div>
    <w:div w:id="1703247538">
      <w:bodyDiv w:val="1"/>
      <w:marLeft w:val="0"/>
      <w:marRight w:val="0"/>
      <w:marTop w:val="0"/>
      <w:marBottom w:val="0"/>
      <w:divBdr>
        <w:top w:val="none" w:sz="0" w:space="0" w:color="auto"/>
        <w:left w:val="none" w:sz="0" w:space="0" w:color="auto"/>
        <w:bottom w:val="none" w:sz="0" w:space="0" w:color="auto"/>
        <w:right w:val="none" w:sz="0" w:space="0" w:color="auto"/>
      </w:divBdr>
    </w:div>
    <w:div w:id="1717504833">
      <w:bodyDiv w:val="1"/>
      <w:marLeft w:val="0"/>
      <w:marRight w:val="0"/>
      <w:marTop w:val="0"/>
      <w:marBottom w:val="0"/>
      <w:divBdr>
        <w:top w:val="none" w:sz="0" w:space="0" w:color="auto"/>
        <w:left w:val="none" w:sz="0" w:space="0" w:color="auto"/>
        <w:bottom w:val="none" w:sz="0" w:space="0" w:color="auto"/>
        <w:right w:val="none" w:sz="0" w:space="0" w:color="auto"/>
      </w:divBdr>
    </w:div>
    <w:div w:id="1724598615">
      <w:bodyDiv w:val="1"/>
      <w:marLeft w:val="0"/>
      <w:marRight w:val="0"/>
      <w:marTop w:val="0"/>
      <w:marBottom w:val="0"/>
      <w:divBdr>
        <w:top w:val="none" w:sz="0" w:space="0" w:color="auto"/>
        <w:left w:val="none" w:sz="0" w:space="0" w:color="auto"/>
        <w:bottom w:val="none" w:sz="0" w:space="0" w:color="auto"/>
        <w:right w:val="none" w:sz="0" w:space="0" w:color="auto"/>
      </w:divBdr>
    </w:div>
    <w:div w:id="1841698434">
      <w:bodyDiv w:val="1"/>
      <w:marLeft w:val="0"/>
      <w:marRight w:val="0"/>
      <w:marTop w:val="0"/>
      <w:marBottom w:val="0"/>
      <w:divBdr>
        <w:top w:val="none" w:sz="0" w:space="0" w:color="auto"/>
        <w:left w:val="none" w:sz="0" w:space="0" w:color="auto"/>
        <w:bottom w:val="none" w:sz="0" w:space="0" w:color="auto"/>
        <w:right w:val="none" w:sz="0" w:space="0" w:color="auto"/>
      </w:divBdr>
    </w:div>
    <w:div w:id="1867984919">
      <w:bodyDiv w:val="1"/>
      <w:marLeft w:val="0"/>
      <w:marRight w:val="0"/>
      <w:marTop w:val="0"/>
      <w:marBottom w:val="0"/>
      <w:divBdr>
        <w:top w:val="none" w:sz="0" w:space="0" w:color="auto"/>
        <w:left w:val="none" w:sz="0" w:space="0" w:color="auto"/>
        <w:bottom w:val="none" w:sz="0" w:space="0" w:color="auto"/>
        <w:right w:val="none" w:sz="0" w:space="0" w:color="auto"/>
      </w:divBdr>
    </w:div>
    <w:div w:id="1871607396">
      <w:bodyDiv w:val="1"/>
      <w:marLeft w:val="0"/>
      <w:marRight w:val="0"/>
      <w:marTop w:val="0"/>
      <w:marBottom w:val="0"/>
      <w:divBdr>
        <w:top w:val="none" w:sz="0" w:space="0" w:color="auto"/>
        <w:left w:val="none" w:sz="0" w:space="0" w:color="auto"/>
        <w:bottom w:val="none" w:sz="0" w:space="0" w:color="auto"/>
        <w:right w:val="none" w:sz="0" w:space="0" w:color="auto"/>
      </w:divBdr>
    </w:div>
    <w:div w:id="1991709129">
      <w:bodyDiv w:val="1"/>
      <w:marLeft w:val="0"/>
      <w:marRight w:val="0"/>
      <w:marTop w:val="0"/>
      <w:marBottom w:val="0"/>
      <w:divBdr>
        <w:top w:val="none" w:sz="0" w:space="0" w:color="auto"/>
        <w:left w:val="none" w:sz="0" w:space="0" w:color="auto"/>
        <w:bottom w:val="none" w:sz="0" w:space="0" w:color="auto"/>
        <w:right w:val="none" w:sz="0" w:space="0" w:color="auto"/>
      </w:divBdr>
    </w:div>
    <w:div w:id="202054517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mailto:PFaroeSupport@Moodys.com" TargetMode="External"/><Relationship Id="rId47" Type="http://schemas.openxmlformats.org/officeDocument/2006/relationships/fontTable" Target="fontTable.xml"/><Relationship Id="rId50"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7.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2.png"/><Relationship Id="rId28" Type="http://schemas.openxmlformats.org/officeDocument/2006/relationships/hyperlink" Target="mailto:support@riskfirst.com" TargetMode="External"/><Relationship Id="rId36" Type="http://schemas.openxmlformats.org/officeDocument/2006/relationships/image" Target="media/image24.png"/><Relationship Id="rId49" Type="http://schemas.openxmlformats.org/officeDocument/2006/relationships/customXml" Target="../customXml/item2.xm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mailto:PFaroeSupport@Moodys.co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diagramLayout" Target="diagrams/layout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docs.pfaroe.com/setting-up-pfaroe/detailed-reference-guides/risk-alm-methodology-guide/" TargetMode="External"/><Relationship Id="rId48"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customXml" Target="../customXml/item4.xml"/><Relationship Id="rId3" Type="http://schemas.openxmlformats.org/officeDocument/2006/relationships/styles" Target="styles.xml"/><Relationship Id="rId12" Type="http://schemas.openxmlformats.org/officeDocument/2006/relationships/image" Target="media/image6.png"/><Relationship Id="rId17" Type="http://schemas.microsoft.com/office/2007/relationships/diagramDrawing" Target="diagrams/drawing1.xm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2" Type="http://schemas.openxmlformats.org/officeDocument/2006/relationships/hyperlink" Target="http://docs.pfaroe.com/setting-up-pfaroe/detailed-reference-guides/risk-alm-methodology-guide/" TargetMode="External"/><Relationship Id="rId1" Type="http://schemas.openxmlformats.org/officeDocument/2006/relationships/hyperlink" Target="http://docs.pfaroe.com/setting-up-pfaroe/detailed-reference-guides/risk-alm-methodology-guid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55195B-0A1F-4937-AB73-E428E03254A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84462CD2-B221-4056-9727-F05ED3ED9200}">
      <dgm:prSet phldrT="[Text]"/>
      <dgm:spPr/>
      <dgm:t>
        <a:bodyPr/>
        <a:lstStyle/>
        <a:p>
          <a:r>
            <a:rPr lang="en-GB"/>
            <a:t>Fund types</a:t>
          </a:r>
        </a:p>
      </dgm:t>
    </dgm:pt>
    <dgm:pt modelId="{BACEB068-0255-4DD4-9F55-D1D9DB4CA407}" type="parTrans" cxnId="{E956D75C-59AE-4411-9D03-BBCEED413270}">
      <dgm:prSet/>
      <dgm:spPr/>
      <dgm:t>
        <a:bodyPr/>
        <a:lstStyle/>
        <a:p>
          <a:endParaRPr lang="en-GB"/>
        </a:p>
      </dgm:t>
    </dgm:pt>
    <dgm:pt modelId="{ACB314A1-6AE4-4F98-AD54-F130E9E9843C}" type="sibTrans" cxnId="{E956D75C-59AE-4411-9D03-BBCEED413270}">
      <dgm:prSet/>
      <dgm:spPr/>
      <dgm:t>
        <a:bodyPr/>
        <a:lstStyle/>
        <a:p>
          <a:endParaRPr lang="en-GB"/>
        </a:p>
      </dgm:t>
    </dgm:pt>
    <dgm:pt modelId="{13C2B1B2-AC8D-4811-AE51-DF6CB2A97FA7}">
      <dgm:prSet phldrT="[Text]"/>
      <dgm:spPr/>
      <dgm:t>
        <a:bodyPr/>
        <a:lstStyle/>
        <a:p>
          <a:r>
            <a:rPr lang="en-GB"/>
            <a:t>Fund of Funds</a:t>
          </a:r>
        </a:p>
      </dgm:t>
    </dgm:pt>
    <dgm:pt modelId="{0DE80FBF-8FEA-4D24-951E-E4C3D42BDE6A}" type="parTrans" cxnId="{04CE9035-4D71-4FEF-9563-96340DE008CD}">
      <dgm:prSet/>
      <dgm:spPr/>
      <dgm:t>
        <a:bodyPr/>
        <a:lstStyle/>
        <a:p>
          <a:endParaRPr lang="en-GB"/>
        </a:p>
      </dgm:t>
    </dgm:pt>
    <dgm:pt modelId="{1C6392B1-DBB6-413E-A889-5FE0E9500D98}" type="sibTrans" cxnId="{04CE9035-4D71-4FEF-9563-96340DE008CD}">
      <dgm:prSet/>
      <dgm:spPr/>
      <dgm:t>
        <a:bodyPr/>
        <a:lstStyle/>
        <a:p>
          <a:endParaRPr lang="en-GB"/>
        </a:p>
      </dgm:t>
    </dgm:pt>
    <dgm:pt modelId="{C55E0FDF-8A81-49A5-AA08-1F825B5DCC1E}">
      <dgm:prSet phldrT="[Text]"/>
      <dgm:spPr/>
      <dgm:t>
        <a:bodyPr/>
        <a:lstStyle/>
        <a:p>
          <a:r>
            <a:rPr lang="en-GB"/>
            <a:t>Sensitivities &amp; Exposures </a:t>
          </a:r>
        </a:p>
      </dgm:t>
    </dgm:pt>
    <dgm:pt modelId="{70A430A5-2B25-4563-9232-6E0E8FA98394}" type="parTrans" cxnId="{AA0E8202-0499-42BE-8D76-43CE3E29EBDB}">
      <dgm:prSet/>
      <dgm:spPr/>
      <dgm:t>
        <a:bodyPr/>
        <a:lstStyle/>
        <a:p>
          <a:endParaRPr lang="en-GB"/>
        </a:p>
      </dgm:t>
    </dgm:pt>
    <dgm:pt modelId="{5A24A2DB-B748-4C71-B272-EF8BB64A307A}" type="sibTrans" cxnId="{AA0E8202-0499-42BE-8D76-43CE3E29EBDB}">
      <dgm:prSet/>
      <dgm:spPr/>
      <dgm:t>
        <a:bodyPr/>
        <a:lstStyle/>
        <a:p>
          <a:endParaRPr lang="en-GB"/>
        </a:p>
      </dgm:t>
    </dgm:pt>
    <dgm:pt modelId="{B285E397-DCBA-494B-9B71-36506DAB1E00}">
      <dgm:prSet phldrT="[Text]"/>
      <dgm:spPr/>
      <dgm:t>
        <a:bodyPr/>
        <a:lstStyle/>
        <a:p>
          <a:r>
            <a:rPr lang="en-GB"/>
            <a:t>Market Value</a:t>
          </a:r>
        </a:p>
      </dgm:t>
    </dgm:pt>
    <dgm:pt modelId="{61F6E009-1421-4CDC-9DF9-5CB18BD21B4F}" type="parTrans" cxnId="{0CA14538-9AA0-4409-8046-C4B62EA55066}">
      <dgm:prSet/>
      <dgm:spPr/>
      <dgm:t>
        <a:bodyPr/>
        <a:lstStyle/>
        <a:p>
          <a:endParaRPr lang="en-GB"/>
        </a:p>
      </dgm:t>
    </dgm:pt>
    <dgm:pt modelId="{494319FF-C34A-403A-BF74-208EA91DD54D}" type="sibTrans" cxnId="{0CA14538-9AA0-4409-8046-C4B62EA55066}">
      <dgm:prSet/>
      <dgm:spPr/>
      <dgm:t>
        <a:bodyPr/>
        <a:lstStyle/>
        <a:p>
          <a:endParaRPr lang="en-GB"/>
        </a:p>
      </dgm:t>
    </dgm:pt>
    <dgm:pt modelId="{5BF4FF06-2A6B-4C87-8FDA-3FB01A6C8972}">
      <dgm:prSet phldrT="[Text]"/>
      <dgm:spPr/>
      <dgm:t>
        <a:bodyPr/>
        <a:lstStyle/>
        <a:p>
          <a:r>
            <a:rPr lang="en-GB"/>
            <a:t>Notional</a:t>
          </a:r>
        </a:p>
      </dgm:t>
    </dgm:pt>
    <dgm:pt modelId="{5FE92DF2-9176-425C-AFC2-5FB5A7A80189}" type="parTrans" cxnId="{973E054F-BE91-48E4-8E31-9C1591EAD3B0}">
      <dgm:prSet/>
      <dgm:spPr/>
      <dgm:t>
        <a:bodyPr/>
        <a:lstStyle/>
        <a:p>
          <a:endParaRPr lang="en-GB"/>
        </a:p>
      </dgm:t>
    </dgm:pt>
    <dgm:pt modelId="{0C890512-36A1-44B4-865B-FA77802075B6}" type="sibTrans" cxnId="{973E054F-BE91-48E4-8E31-9C1591EAD3B0}">
      <dgm:prSet/>
      <dgm:spPr/>
      <dgm:t>
        <a:bodyPr/>
        <a:lstStyle/>
        <a:p>
          <a:endParaRPr lang="en-GB"/>
        </a:p>
      </dgm:t>
    </dgm:pt>
    <dgm:pt modelId="{2A9C06D0-B0FF-4A75-932F-75447BE78F74}">
      <dgm:prSet phldrT="[Text]"/>
      <dgm:spPr/>
      <dgm:t>
        <a:bodyPr/>
        <a:lstStyle/>
        <a:p>
          <a:r>
            <a:rPr lang="en-GB"/>
            <a:t>Leveraged</a:t>
          </a:r>
        </a:p>
      </dgm:t>
    </dgm:pt>
    <dgm:pt modelId="{7141CBB6-1B33-4EAD-9FF6-30FA920D6C07}" type="parTrans" cxnId="{98ACCABF-9D84-492F-95D3-001372A5DB6B}">
      <dgm:prSet/>
      <dgm:spPr/>
    </dgm:pt>
    <dgm:pt modelId="{56282BC5-872D-4578-88DA-BB31D43E99EC}" type="sibTrans" cxnId="{98ACCABF-9D84-492F-95D3-001372A5DB6B}">
      <dgm:prSet/>
      <dgm:spPr/>
    </dgm:pt>
    <dgm:pt modelId="{2C145292-FCEF-4A9A-9C84-8B4182F83CF9}" type="pres">
      <dgm:prSet presAssocID="{DB55195B-0A1F-4937-AB73-E428E03254AE}" presName="hierChild1" presStyleCnt="0">
        <dgm:presLayoutVars>
          <dgm:orgChart val="1"/>
          <dgm:chPref val="1"/>
          <dgm:dir/>
          <dgm:animOne val="branch"/>
          <dgm:animLvl val="lvl"/>
          <dgm:resizeHandles/>
        </dgm:presLayoutVars>
      </dgm:prSet>
      <dgm:spPr/>
    </dgm:pt>
    <dgm:pt modelId="{D8EF6C9A-66B2-41D7-923C-5FF1C1329A0C}" type="pres">
      <dgm:prSet presAssocID="{84462CD2-B221-4056-9727-F05ED3ED9200}" presName="hierRoot1" presStyleCnt="0">
        <dgm:presLayoutVars>
          <dgm:hierBranch/>
        </dgm:presLayoutVars>
      </dgm:prSet>
      <dgm:spPr/>
    </dgm:pt>
    <dgm:pt modelId="{959EAF3C-F852-45BE-A2F9-F96EA55E240B}" type="pres">
      <dgm:prSet presAssocID="{84462CD2-B221-4056-9727-F05ED3ED9200}" presName="rootComposite1" presStyleCnt="0"/>
      <dgm:spPr/>
    </dgm:pt>
    <dgm:pt modelId="{2F65CC1B-E73F-4276-9211-052B8D1777A9}" type="pres">
      <dgm:prSet presAssocID="{84462CD2-B221-4056-9727-F05ED3ED9200}" presName="rootText1" presStyleLbl="node0" presStyleIdx="0" presStyleCnt="1">
        <dgm:presLayoutVars>
          <dgm:chPref val="3"/>
        </dgm:presLayoutVars>
      </dgm:prSet>
      <dgm:spPr/>
    </dgm:pt>
    <dgm:pt modelId="{083607C7-1CAF-49EC-B73A-D5A576BA031D}" type="pres">
      <dgm:prSet presAssocID="{84462CD2-B221-4056-9727-F05ED3ED9200}" presName="rootConnector1" presStyleLbl="node1" presStyleIdx="0" presStyleCnt="0"/>
      <dgm:spPr/>
    </dgm:pt>
    <dgm:pt modelId="{1D8DE94A-6525-4636-9FF2-618CC0B01621}" type="pres">
      <dgm:prSet presAssocID="{84462CD2-B221-4056-9727-F05ED3ED9200}" presName="hierChild2" presStyleCnt="0"/>
      <dgm:spPr/>
    </dgm:pt>
    <dgm:pt modelId="{806B568B-0D72-44A0-98D9-70A8AEC2CCAE}" type="pres">
      <dgm:prSet presAssocID="{0DE80FBF-8FEA-4D24-951E-E4C3D42BDE6A}" presName="Name35" presStyleLbl="parChTrans1D2" presStyleIdx="0" presStyleCnt="3"/>
      <dgm:spPr/>
    </dgm:pt>
    <dgm:pt modelId="{D18CF4E3-0CBD-4F1F-BBCC-8A252F13FBFE}" type="pres">
      <dgm:prSet presAssocID="{13C2B1B2-AC8D-4811-AE51-DF6CB2A97FA7}" presName="hierRoot2" presStyleCnt="0">
        <dgm:presLayoutVars>
          <dgm:hierBranch val="init"/>
        </dgm:presLayoutVars>
      </dgm:prSet>
      <dgm:spPr/>
    </dgm:pt>
    <dgm:pt modelId="{F04F597D-5632-4550-A0F5-640864190D63}" type="pres">
      <dgm:prSet presAssocID="{13C2B1B2-AC8D-4811-AE51-DF6CB2A97FA7}" presName="rootComposite" presStyleCnt="0"/>
      <dgm:spPr/>
    </dgm:pt>
    <dgm:pt modelId="{80FDC935-DEF0-4C64-A6E0-34FB2C2ED59A}" type="pres">
      <dgm:prSet presAssocID="{13C2B1B2-AC8D-4811-AE51-DF6CB2A97FA7}" presName="rootText" presStyleLbl="node2" presStyleIdx="0" presStyleCnt="3">
        <dgm:presLayoutVars>
          <dgm:chPref val="3"/>
        </dgm:presLayoutVars>
      </dgm:prSet>
      <dgm:spPr/>
    </dgm:pt>
    <dgm:pt modelId="{929756E4-DBA4-483F-87FD-38E826EA4AC0}" type="pres">
      <dgm:prSet presAssocID="{13C2B1B2-AC8D-4811-AE51-DF6CB2A97FA7}" presName="rootConnector" presStyleLbl="node2" presStyleIdx="0" presStyleCnt="3"/>
      <dgm:spPr/>
    </dgm:pt>
    <dgm:pt modelId="{A279E54B-2F4B-406F-A29B-1AF8AB92A1CE}" type="pres">
      <dgm:prSet presAssocID="{13C2B1B2-AC8D-4811-AE51-DF6CB2A97FA7}" presName="hierChild4" presStyleCnt="0"/>
      <dgm:spPr/>
    </dgm:pt>
    <dgm:pt modelId="{9FC1456D-ECCF-4B79-BAE9-51116308ECAD}" type="pres">
      <dgm:prSet presAssocID="{13C2B1B2-AC8D-4811-AE51-DF6CB2A97FA7}" presName="hierChild5" presStyleCnt="0"/>
      <dgm:spPr/>
    </dgm:pt>
    <dgm:pt modelId="{0501A0E7-58B9-43D8-A683-D053B0E91D16}" type="pres">
      <dgm:prSet presAssocID="{7141CBB6-1B33-4EAD-9FF6-30FA920D6C07}" presName="Name35" presStyleLbl="parChTrans1D2" presStyleIdx="1" presStyleCnt="3"/>
      <dgm:spPr/>
    </dgm:pt>
    <dgm:pt modelId="{D628331A-1021-4FAA-930F-2CDB5478A7AC}" type="pres">
      <dgm:prSet presAssocID="{2A9C06D0-B0FF-4A75-932F-75447BE78F74}" presName="hierRoot2" presStyleCnt="0">
        <dgm:presLayoutVars>
          <dgm:hierBranch val="init"/>
        </dgm:presLayoutVars>
      </dgm:prSet>
      <dgm:spPr/>
    </dgm:pt>
    <dgm:pt modelId="{C45A60ED-D95F-4182-A00A-B00A23C02683}" type="pres">
      <dgm:prSet presAssocID="{2A9C06D0-B0FF-4A75-932F-75447BE78F74}" presName="rootComposite" presStyleCnt="0"/>
      <dgm:spPr/>
    </dgm:pt>
    <dgm:pt modelId="{2508DCF7-BD2B-4228-BEA9-56F385A3A000}" type="pres">
      <dgm:prSet presAssocID="{2A9C06D0-B0FF-4A75-932F-75447BE78F74}" presName="rootText" presStyleLbl="node2" presStyleIdx="1" presStyleCnt="3">
        <dgm:presLayoutVars>
          <dgm:chPref val="3"/>
        </dgm:presLayoutVars>
      </dgm:prSet>
      <dgm:spPr/>
    </dgm:pt>
    <dgm:pt modelId="{2BB0F732-F1FF-44ED-8E9E-302BD2B3AD72}" type="pres">
      <dgm:prSet presAssocID="{2A9C06D0-B0FF-4A75-932F-75447BE78F74}" presName="rootConnector" presStyleLbl="node2" presStyleIdx="1" presStyleCnt="3"/>
      <dgm:spPr/>
    </dgm:pt>
    <dgm:pt modelId="{1906B4D8-9911-4AF8-883F-ABAE549A5806}" type="pres">
      <dgm:prSet presAssocID="{2A9C06D0-B0FF-4A75-932F-75447BE78F74}" presName="hierChild4" presStyleCnt="0"/>
      <dgm:spPr/>
    </dgm:pt>
    <dgm:pt modelId="{788B34A7-B3B8-42E4-9791-219DC90F367B}" type="pres">
      <dgm:prSet presAssocID="{2A9C06D0-B0FF-4A75-932F-75447BE78F74}" presName="hierChild5" presStyleCnt="0"/>
      <dgm:spPr/>
    </dgm:pt>
    <dgm:pt modelId="{90A62E13-9F7C-4EA7-A0C4-636E6EE868E0}" type="pres">
      <dgm:prSet presAssocID="{70A430A5-2B25-4563-9232-6E0E8FA98394}" presName="Name35" presStyleLbl="parChTrans1D2" presStyleIdx="2" presStyleCnt="3"/>
      <dgm:spPr/>
    </dgm:pt>
    <dgm:pt modelId="{C84C898F-D34C-4580-ADD1-22C0F9194531}" type="pres">
      <dgm:prSet presAssocID="{C55E0FDF-8A81-49A5-AA08-1F825B5DCC1E}" presName="hierRoot2" presStyleCnt="0">
        <dgm:presLayoutVars>
          <dgm:hierBranch/>
        </dgm:presLayoutVars>
      </dgm:prSet>
      <dgm:spPr/>
    </dgm:pt>
    <dgm:pt modelId="{90777857-9833-4486-B0EF-CE74D3E81922}" type="pres">
      <dgm:prSet presAssocID="{C55E0FDF-8A81-49A5-AA08-1F825B5DCC1E}" presName="rootComposite" presStyleCnt="0"/>
      <dgm:spPr/>
    </dgm:pt>
    <dgm:pt modelId="{3727B165-3DD0-444F-B5D0-AC415938D27C}" type="pres">
      <dgm:prSet presAssocID="{C55E0FDF-8A81-49A5-AA08-1F825B5DCC1E}" presName="rootText" presStyleLbl="node2" presStyleIdx="2" presStyleCnt="3">
        <dgm:presLayoutVars>
          <dgm:chPref val="3"/>
        </dgm:presLayoutVars>
      </dgm:prSet>
      <dgm:spPr/>
    </dgm:pt>
    <dgm:pt modelId="{14FD9A5E-C51E-45A0-A851-F5D378309A19}" type="pres">
      <dgm:prSet presAssocID="{C55E0FDF-8A81-49A5-AA08-1F825B5DCC1E}" presName="rootConnector" presStyleLbl="node2" presStyleIdx="2" presStyleCnt="3"/>
      <dgm:spPr/>
    </dgm:pt>
    <dgm:pt modelId="{3FC15271-D2C7-4451-96BD-D99B648FD5B4}" type="pres">
      <dgm:prSet presAssocID="{C55E0FDF-8A81-49A5-AA08-1F825B5DCC1E}" presName="hierChild4" presStyleCnt="0"/>
      <dgm:spPr/>
    </dgm:pt>
    <dgm:pt modelId="{DA86DE3C-68E3-4BF7-B9FC-58C310174B8C}" type="pres">
      <dgm:prSet presAssocID="{61F6E009-1421-4CDC-9DF9-5CB18BD21B4F}" presName="Name35" presStyleLbl="parChTrans1D3" presStyleIdx="0" presStyleCnt="2"/>
      <dgm:spPr/>
    </dgm:pt>
    <dgm:pt modelId="{48C5B210-F6EF-407F-B5D1-9F1E5AAC5D71}" type="pres">
      <dgm:prSet presAssocID="{B285E397-DCBA-494B-9B71-36506DAB1E00}" presName="hierRoot2" presStyleCnt="0">
        <dgm:presLayoutVars>
          <dgm:hierBranch val="init"/>
        </dgm:presLayoutVars>
      </dgm:prSet>
      <dgm:spPr/>
    </dgm:pt>
    <dgm:pt modelId="{BB35BD25-240A-4E76-AE4F-BD5E86915881}" type="pres">
      <dgm:prSet presAssocID="{B285E397-DCBA-494B-9B71-36506DAB1E00}" presName="rootComposite" presStyleCnt="0"/>
      <dgm:spPr/>
    </dgm:pt>
    <dgm:pt modelId="{FFD801CA-C029-4459-BB5C-273DEC86FED3}" type="pres">
      <dgm:prSet presAssocID="{B285E397-DCBA-494B-9B71-36506DAB1E00}" presName="rootText" presStyleLbl="node3" presStyleIdx="0" presStyleCnt="2">
        <dgm:presLayoutVars>
          <dgm:chPref val="3"/>
        </dgm:presLayoutVars>
      </dgm:prSet>
      <dgm:spPr/>
    </dgm:pt>
    <dgm:pt modelId="{6BDA9E7D-9092-4E86-9290-431B1D9C5BC1}" type="pres">
      <dgm:prSet presAssocID="{B285E397-DCBA-494B-9B71-36506DAB1E00}" presName="rootConnector" presStyleLbl="node3" presStyleIdx="0" presStyleCnt="2"/>
      <dgm:spPr/>
    </dgm:pt>
    <dgm:pt modelId="{72E28F8F-E554-4F07-8FBC-67DCC6062DE1}" type="pres">
      <dgm:prSet presAssocID="{B285E397-DCBA-494B-9B71-36506DAB1E00}" presName="hierChild4" presStyleCnt="0"/>
      <dgm:spPr/>
    </dgm:pt>
    <dgm:pt modelId="{F1CE0A43-2D57-4B3C-8756-5AE666F4C53D}" type="pres">
      <dgm:prSet presAssocID="{B285E397-DCBA-494B-9B71-36506DAB1E00}" presName="hierChild5" presStyleCnt="0"/>
      <dgm:spPr/>
    </dgm:pt>
    <dgm:pt modelId="{A2FE3B6A-DBC8-400E-B99D-107F27D4AE15}" type="pres">
      <dgm:prSet presAssocID="{5FE92DF2-9176-425C-AFC2-5FB5A7A80189}" presName="Name35" presStyleLbl="parChTrans1D3" presStyleIdx="1" presStyleCnt="2"/>
      <dgm:spPr/>
    </dgm:pt>
    <dgm:pt modelId="{89A06239-DC3B-47BC-BD9B-A237EED1F3CB}" type="pres">
      <dgm:prSet presAssocID="{5BF4FF06-2A6B-4C87-8FDA-3FB01A6C8972}" presName="hierRoot2" presStyleCnt="0">
        <dgm:presLayoutVars>
          <dgm:hierBranch val="init"/>
        </dgm:presLayoutVars>
      </dgm:prSet>
      <dgm:spPr/>
    </dgm:pt>
    <dgm:pt modelId="{63E593C4-71B3-44D3-A08A-03AF838E0A23}" type="pres">
      <dgm:prSet presAssocID="{5BF4FF06-2A6B-4C87-8FDA-3FB01A6C8972}" presName="rootComposite" presStyleCnt="0"/>
      <dgm:spPr/>
    </dgm:pt>
    <dgm:pt modelId="{04485B03-53A2-4DDD-BD48-BA422B72A093}" type="pres">
      <dgm:prSet presAssocID="{5BF4FF06-2A6B-4C87-8FDA-3FB01A6C8972}" presName="rootText" presStyleLbl="node3" presStyleIdx="1" presStyleCnt="2">
        <dgm:presLayoutVars>
          <dgm:chPref val="3"/>
        </dgm:presLayoutVars>
      </dgm:prSet>
      <dgm:spPr/>
    </dgm:pt>
    <dgm:pt modelId="{F4171384-125F-4886-9A3E-8DB2C03512F2}" type="pres">
      <dgm:prSet presAssocID="{5BF4FF06-2A6B-4C87-8FDA-3FB01A6C8972}" presName="rootConnector" presStyleLbl="node3" presStyleIdx="1" presStyleCnt="2"/>
      <dgm:spPr/>
    </dgm:pt>
    <dgm:pt modelId="{812ACA70-9EBF-4F0D-AB78-285E6B5FEFA9}" type="pres">
      <dgm:prSet presAssocID="{5BF4FF06-2A6B-4C87-8FDA-3FB01A6C8972}" presName="hierChild4" presStyleCnt="0"/>
      <dgm:spPr/>
    </dgm:pt>
    <dgm:pt modelId="{A7FE26EA-060B-4386-8F92-28B71FE27F07}" type="pres">
      <dgm:prSet presAssocID="{5BF4FF06-2A6B-4C87-8FDA-3FB01A6C8972}" presName="hierChild5" presStyleCnt="0"/>
      <dgm:spPr/>
    </dgm:pt>
    <dgm:pt modelId="{C4853672-8FBA-4A4E-9E4E-1A65AC703462}" type="pres">
      <dgm:prSet presAssocID="{C55E0FDF-8A81-49A5-AA08-1F825B5DCC1E}" presName="hierChild5" presStyleCnt="0"/>
      <dgm:spPr/>
    </dgm:pt>
    <dgm:pt modelId="{6E699BDA-98DB-4F24-BD81-A40AC5BCF578}" type="pres">
      <dgm:prSet presAssocID="{84462CD2-B221-4056-9727-F05ED3ED9200}" presName="hierChild3" presStyleCnt="0"/>
      <dgm:spPr/>
    </dgm:pt>
  </dgm:ptLst>
  <dgm:cxnLst>
    <dgm:cxn modelId="{AA0E8202-0499-42BE-8D76-43CE3E29EBDB}" srcId="{84462CD2-B221-4056-9727-F05ED3ED9200}" destId="{C55E0FDF-8A81-49A5-AA08-1F825B5DCC1E}" srcOrd="2" destOrd="0" parTransId="{70A430A5-2B25-4563-9232-6E0E8FA98394}" sibTransId="{5A24A2DB-B748-4C71-B272-EF8BB64A307A}"/>
    <dgm:cxn modelId="{1FED0327-2DB6-0949-9049-6EAE0FCB3746}" type="presOf" srcId="{C55E0FDF-8A81-49A5-AA08-1F825B5DCC1E}" destId="{14FD9A5E-C51E-45A0-A851-F5D378309A19}" srcOrd="1" destOrd="0" presId="urn:microsoft.com/office/officeart/2005/8/layout/orgChart1"/>
    <dgm:cxn modelId="{61B63929-942B-4D89-A6EC-95BC3D87405F}" type="presOf" srcId="{2A9C06D0-B0FF-4A75-932F-75447BE78F74}" destId="{2BB0F732-F1FF-44ED-8E9E-302BD2B3AD72}" srcOrd="1" destOrd="0" presId="urn:microsoft.com/office/officeart/2005/8/layout/orgChart1"/>
    <dgm:cxn modelId="{FA1E4534-CBA4-4948-B46B-06F8DDB73E53}" type="presOf" srcId="{61F6E009-1421-4CDC-9DF9-5CB18BD21B4F}" destId="{DA86DE3C-68E3-4BF7-B9FC-58C310174B8C}" srcOrd="0" destOrd="0" presId="urn:microsoft.com/office/officeart/2005/8/layout/orgChart1"/>
    <dgm:cxn modelId="{04CE9035-4D71-4FEF-9563-96340DE008CD}" srcId="{84462CD2-B221-4056-9727-F05ED3ED9200}" destId="{13C2B1B2-AC8D-4811-AE51-DF6CB2A97FA7}" srcOrd="0" destOrd="0" parTransId="{0DE80FBF-8FEA-4D24-951E-E4C3D42BDE6A}" sibTransId="{1C6392B1-DBB6-413E-A889-5FE0E9500D98}"/>
    <dgm:cxn modelId="{0CA14538-9AA0-4409-8046-C4B62EA55066}" srcId="{C55E0FDF-8A81-49A5-AA08-1F825B5DCC1E}" destId="{B285E397-DCBA-494B-9B71-36506DAB1E00}" srcOrd="0" destOrd="0" parTransId="{61F6E009-1421-4CDC-9DF9-5CB18BD21B4F}" sibTransId="{494319FF-C34A-403A-BF74-208EA91DD54D}"/>
    <dgm:cxn modelId="{82E1E238-A357-4F4C-AFE3-A2A1A466B05F}" type="presOf" srcId="{B285E397-DCBA-494B-9B71-36506DAB1E00}" destId="{FFD801CA-C029-4459-BB5C-273DEC86FED3}" srcOrd="0" destOrd="0" presId="urn:microsoft.com/office/officeart/2005/8/layout/orgChart1"/>
    <dgm:cxn modelId="{E956D75C-59AE-4411-9D03-BBCEED413270}" srcId="{DB55195B-0A1F-4937-AB73-E428E03254AE}" destId="{84462CD2-B221-4056-9727-F05ED3ED9200}" srcOrd="0" destOrd="0" parTransId="{BACEB068-0255-4DD4-9F55-D1D9DB4CA407}" sibTransId="{ACB314A1-6AE4-4F98-AD54-F130E9E9843C}"/>
    <dgm:cxn modelId="{E42FC644-31E0-8343-921C-BFED6E55351E}" type="presOf" srcId="{DB55195B-0A1F-4937-AB73-E428E03254AE}" destId="{2C145292-FCEF-4A9A-9C84-8B4182F83CF9}" srcOrd="0" destOrd="0" presId="urn:microsoft.com/office/officeart/2005/8/layout/orgChart1"/>
    <dgm:cxn modelId="{973E054F-BE91-48E4-8E31-9C1591EAD3B0}" srcId="{C55E0FDF-8A81-49A5-AA08-1F825B5DCC1E}" destId="{5BF4FF06-2A6B-4C87-8FDA-3FB01A6C8972}" srcOrd="1" destOrd="0" parTransId="{5FE92DF2-9176-425C-AFC2-5FB5A7A80189}" sibTransId="{0C890512-36A1-44B4-865B-FA77802075B6}"/>
    <dgm:cxn modelId="{9E9A6774-4E4E-4846-942A-C34D7ED84D1B}" type="presOf" srcId="{84462CD2-B221-4056-9727-F05ED3ED9200}" destId="{2F65CC1B-E73F-4276-9211-052B8D1777A9}" srcOrd="0" destOrd="0" presId="urn:microsoft.com/office/officeart/2005/8/layout/orgChart1"/>
    <dgm:cxn modelId="{EB1A4E84-7C7C-EA40-982E-7BA330580015}" type="presOf" srcId="{84462CD2-B221-4056-9727-F05ED3ED9200}" destId="{083607C7-1CAF-49EC-B73A-D5A576BA031D}" srcOrd="1" destOrd="0" presId="urn:microsoft.com/office/officeart/2005/8/layout/orgChart1"/>
    <dgm:cxn modelId="{B3F3DB94-9C0A-0A47-8A8C-1FD0F410F14C}" type="presOf" srcId="{13C2B1B2-AC8D-4811-AE51-DF6CB2A97FA7}" destId="{80FDC935-DEF0-4C64-A6E0-34FB2C2ED59A}" srcOrd="0" destOrd="0" presId="urn:microsoft.com/office/officeart/2005/8/layout/orgChart1"/>
    <dgm:cxn modelId="{6EEFB5A1-EEB9-E846-9C47-04D411A4DE49}" type="presOf" srcId="{13C2B1B2-AC8D-4811-AE51-DF6CB2A97FA7}" destId="{929756E4-DBA4-483F-87FD-38E826EA4AC0}" srcOrd="1" destOrd="0" presId="urn:microsoft.com/office/officeart/2005/8/layout/orgChart1"/>
    <dgm:cxn modelId="{DBED9CA5-E58D-B242-8931-EEC639829A46}" type="presOf" srcId="{C55E0FDF-8A81-49A5-AA08-1F825B5DCC1E}" destId="{3727B165-3DD0-444F-B5D0-AC415938D27C}" srcOrd="0" destOrd="0" presId="urn:microsoft.com/office/officeart/2005/8/layout/orgChart1"/>
    <dgm:cxn modelId="{DA3878B4-8324-E04D-A4A6-C73516E7CF38}" type="presOf" srcId="{5BF4FF06-2A6B-4C87-8FDA-3FB01A6C8972}" destId="{04485B03-53A2-4DDD-BD48-BA422B72A093}" srcOrd="0" destOrd="0" presId="urn:microsoft.com/office/officeart/2005/8/layout/orgChart1"/>
    <dgm:cxn modelId="{9BA0ECB4-7829-4D74-9A33-DC848417D02A}" type="presOf" srcId="{2A9C06D0-B0FF-4A75-932F-75447BE78F74}" destId="{2508DCF7-BD2B-4228-BEA9-56F385A3A000}" srcOrd="0" destOrd="0" presId="urn:microsoft.com/office/officeart/2005/8/layout/orgChart1"/>
    <dgm:cxn modelId="{4B0EBAB5-96F1-C14E-91FD-69AD28B4BC7F}" type="presOf" srcId="{70A430A5-2B25-4563-9232-6E0E8FA98394}" destId="{90A62E13-9F7C-4EA7-A0C4-636E6EE868E0}" srcOrd="0" destOrd="0" presId="urn:microsoft.com/office/officeart/2005/8/layout/orgChart1"/>
    <dgm:cxn modelId="{4FF1AEB6-CBDF-4564-A59D-15256228DEE6}" type="presOf" srcId="{7141CBB6-1B33-4EAD-9FF6-30FA920D6C07}" destId="{0501A0E7-58B9-43D8-A683-D053B0E91D16}" srcOrd="0" destOrd="0" presId="urn:microsoft.com/office/officeart/2005/8/layout/orgChart1"/>
    <dgm:cxn modelId="{986DF3B9-35BD-DB4D-AE81-A645676AF75F}" type="presOf" srcId="{5FE92DF2-9176-425C-AFC2-5FB5A7A80189}" destId="{A2FE3B6A-DBC8-400E-B99D-107F27D4AE15}" srcOrd="0" destOrd="0" presId="urn:microsoft.com/office/officeart/2005/8/layout/orgChart1"/>
    <dgm:cxn modelId="{C16DD5BC-4CF8-1346-933E-0F8B71B6446C}" type="presOf" srcId="{0DE80FBF-8FEA-4D24-951E-E4C3D42BDE6A}" destId="{806B568B-0D72-44A0-98D9-70A8AEC2CCAE}" srcOrd="0" destOrd="0" presId="urn:microsoft.com/office/officeart/2005/8/layout/orgChart1"/>
    <dgm:cxn modelId="{98ACCABF-9D84-492F-95D3-001372A5DB6B}" srcId="{84462CD2-B221-4056-9727-F05ED3ED9200}" destId="{2A9C06D0-B0FF-4A75-932F-75447BE78F74}" srcOrd="1" destOrd="0" parTransId="{7141CBB6-1B33-4EAD-9FF6-30FA920D6C07}" sibTransId="{56282BC5-872D-4578-88DA-BB31D43E99EC}"/>
    <dgm:cxn modelId="{FA789FC5-27AA-4948-87D0-7040F25AC2F5}" type="presOf" srcId="{B285E397-DCBA-494B-9B71-36506DAB1E00}" destId="{6BDA9E7D-9092-4E86-9290-431B1D9C5BC1}" srcOrd="1" destOrd="0" presId="urn:microsoft.com/office/officeart/2005/8/layout/orgChart1"/>
    <dgm:cxn modelId="{80C15FCC-368A-0147-9226-35C451BED915}" type="presOf" srcId="{5BF4FF06-2A6B-4C87-8FDA-3FB01A6C8972}" destId="{F4171384-125F-4886-9A3E-8DB2C03512F2}" srcOrd="1" destOrd="0" presId="urn:microsoft.com/office/officeart/2005/8/layout/orgChart1"/>
    <dgm:cxn modelId="{2B6B52FA-4499-1F44-87AC-06A01785E199}" type="presParOf" srcId="{2C145292-FCEF-4A9A-9C84-8B4182F83CF9}" destId="{D8EF6C9A-66B2-41D7-923C-5FF1C1329A0C}" srcOrd="0" destOrd="0" presId="urn:microsoft.com/office/officeart/2005/8/layout/orgChart1"/>
    <dgm:cxn modelId="{C720678F-55CB-F64A-9CA6-B80D9E713E0A}" type="presParOf" srcId="{D8EF6C9A-66B2-41D7-923C-5FF1C1329A0C}" destId="{959EAF3C-F852-45BE-A2F9-F96EA55E240B}" srcOrd="0" destOrd="0" presId="urn:microsoft.com/office/officeart/2005/8/layout/orgChart1"/>
    <dgm:cxn modelId="{0845B85B-D35C-044B-B258-39D8A819840A}" type="presParOf" srcId="{959EAF3C-F852-45BE-A2F9-F96EA55E240B}" destId="{2F65CC1B-E73F-4276-9211-052B8D1777A9}" srcOrd="0" destOrd="0" presId="urn:microsoft.com/office/officeart/2005/8/layout/orgChart1"/>
    <dgm:cxn modelId="{E5453EED-C143-A94E-9C1B-C2C90C81044B}" type="presParOf" srcId="{959EAF3C-F852-45BE-A2F9-F96EA55E240B}" destId="{083607C7-1CAF-49EC-B73A-D5A576BA031D}" srcOrd="1" destOrd="0" presId="urn:microsoft.com/office/officeart/2005/8/layout/orgChart1"/>
    <dgm:cxn modelId="{650060B5-C9C3-8944-ACD7-E04641C47531}" type="presParOf" srcId="{D8EF6C9A-66B2-41D7-923C-5FF1C1329A0C}" destId="{1D8DE94A-6525-4636-9FF2-618CC0B01621}" srcOrd="1" destOrd="0" presId="urn:microsoft.com/office/officeart/2005/8/layout/orgChart1"/>
    <dgm:cxn modelId="{4B44B712-5F26-814D-9697-F4276F02E710}" type="presParOf" srcId="{1D8DE94A-6525-4636-9FF2-618CC0B01621}" destId="{806B568B-0D72-44A0-98D9-70A8AEC2CCAE}" srcOrd="0" destOrd="0" presId="urn:microsoft.com/office/officeart/2005/8/layout/orgChart1"/>
    <dgm:cxn modelId="{54578DAD-A7D6-B24A-A03F-EF8C3B768123}" type="presParOf" srcId="{1D8DE94A-6525-4636-9FF2-618CC0B01621}" destId="{D18CF4E3-0CBD-4F1F-BBCC-8A252F13FBFE}" srcOrd="1" destOrd="0" presId="urn:microsoft.com/office/officeart/2005/8/layout/orgChart1"/>
    <dgm:cxn modelId="{D6D9376B-6504-F44F-97E3-44397313BBD3}" type="presParOf" srcId="{D18CF4E3-0CBD-4F1F-BBCC-8A252F13FBFE}" destId="{F04F597D-5632-4550-A0F5-640864190D63}" srcOrd="0" destOrd="0" presId="urn:microsoft.com/office/officeart/2005/8/layout/orgChart1"/>
    <dgm:cxn modelId="{70AEDA26-AAD5-0147-9636-6E17D1147654}" type="presParOf" srcId="{F04F597D-5632-4550-A0F5-640864190D63}" destId="{80FDC935-DEF0-4C64-A6E0-34FB2C2ED59A}" srcOrd="0" destOrd="0" presId="urn:microsoft.com/office/officeart/2005/8/layout/orgChart1"/>
    <dgm:cxn modelId="{37A11245-675A-A544-8342-A3BD69C67E12}" type="presParOf" srcId="{F04F597D-5632-4550-A0F5-640864190D63}" destId="{929756E4-DBA4-483F-87FD-38E826EA4AC0}" srcOrd="1" destOrd="0" presId="urn:microsoft.com/office/officeart/2005/8/layout/orgChart1"/>
    <dgm:cxn modelId="{019FF749-8E69-3748-A565-BBAE17B3C235}" type="presParOf" srcId="{D18CF4E3-0CBD-4F1F-BBCC-8A252F13FBFE}" destId="{A279E54B-2F4B-406F-A29B-1AF8AB92A1CE}" srcOrd="1" destOrd="0" presId="urn:microsoft.com/office/officeart/2005/8/layout/orgChart1"/>
    <dgm:cxn modelId="{854691E5-F278-3C41-A74A-FE463FCA13B9}" type="presParOf" srcId="{D18CF4E3-0CBD-4F1F-BBCC-8A252F13FBFE}" destId="{9FC1456D-ECCF-4B79-BAE9-51116308ECAD}" srcOrd="2" destOrd="0" presId="urn:microsoft.com/office/officeart/2005/8/layout/orgChart1"/>
    <dgm:cxn modelId="{CA8F9596-AC7E-4F61-99C7-ADDBCA118846}" type="presParOf" srcId="{1D8DE94A-6525-4636-9FF2-618CC0B01621}" destId="{0501A0E7-58B9-43D8-A683-D053B0E91D16}" srcOrd="2" destOrd="0" presId="urn:microsoft.com/office/officeart/2005/8/layout/orgChart1"/>
    <dgm:cxn modelId="{5F8B4CC4-9E95-435F-BAAC-E368559DE5AA}" type="presParOf" srcId="{1D8DE94A-6525-4636-9FF2-618CC0B01621}" destId="{D628331A-1021-4FAA-930F-2CDB5478A7AC}" srcOrd="3" destOrd="0" presId="urn:microsoft.com/office/officeart/2005/8/layout/orgChart1"/>
    <dgm:cxn modelId="{C0928364-7BA1-41A0-B5E8-2CA0E6108B2B}" type="presParOf" srcId="{D628331A-1021-4FAA-930F-2CDB5478A7AC}" destId="{C45A60ED-D95F-4182-A00A-B00A23C02683}" srcOrd="0" destOrd="0" presId="urn:microsoft.com/office/officeart/2005/8/layout/orgChart1"/>
    <dgm:cxn modelId="{5F0D19DE-A822-46B1-BED5-3E3B2E82A5A9}" type="presParOf" srcId="{C45A60ED-D95F-4182-A00A-B00A23C02683}" destId="{2508DCF7-BD2B-4228-BEA9-56F385A3A000}" srcOrd="0" destOrd="0" presId="urn:microsoft.com/office/officeart/2005/8/layout/orgChart1"/>
    <dgm:cxn modelId="{497EB62D-DCB5-41FB-AFD2-DB5EA5533289}" type="presParOf" srcId="{C45A60ED-D95F-4182-A00A-B00A23C02683}" destId="{2BB0F732-F1FF-44ED-8E9E-302BD2B3AD72}" srcOrd="1" destOrd="0" presId="urn:microsoft.com/office/officeart/2005/8/layout/orgChart1"/>
    <dgm:cxn modelId="{8D6D38D3-9562-4D76-A729-67B0962476AA}" type="presParOf" srcId="{D628331A-1021-4FAA-930F-2CDB5478A7AC}" destId="{1906B4D8-9911-4AF8-883F-ABAE549A5806}" srcOrd="1" destOrd="0" presId="urn:microsoft.com/office/officeart/2005/8/layout/orgChart1"/>
    <dgm:cxn modelId="{42777F88-7533-4B5E-8C05-C7C4758BF258}" type="presParOf" srcId="{D628331A-1021-4FAA-930F-2CDB5478A7AC}" destId="{788B34A7-B3B8-42E4-9791-219DC90F367B}" srcOrd="2" destOrd="0" presId="urn:microsoft.com/office/officeart/2005/8/layout/orgChart1"/>
    <dgm:cxn modelId="{ECE3EA58-F6E0-034C-8BCA-557095D72B42}" type="presParOf" srcId="{1D8DE94A-6525-4636-9FF2-618CC0B01621}" destId="{90A62E13-9F7C-4EA7-A0C4-636E6EE868E0}" srcOrd="4" destOrd="0" presId="urn:microsoft.com/office/officeart/2005/8/layout/orgChart1"/>
    <dgm:cxn modelId="{4AEEC843-E312-9440-AE69-46D9B96EE109}" type="presParOf" srcId="{1D8DE94A-6525-4636-9FF2-618CC0B01621}" destId="{C84C898F-D34C-4580-ADD1-22C0F9194531}" srcOrd="5" destOrd="0" presId="urn:microsoft.com/office/officeart/2005/8/layout/orgChart1"/>
    <dgm:cxn modelId="{18EB6470-2E10-4149-98EE-DAC698D0FF08}" type="presParOf" srcId="{C84C898F-D34C-4580-ADD1-22C0F9194531}" destId="{90777857-9833-4486-B0EF-CE74D3E81922}" srcOrd="0" destOrd="0" presId="urn:microsoft.com/office/officeart/2005/8/layout/orgChart1"/>
    <dgm:cxn modelId="{D93F3BE4-F5BC-4247-84DB-A99CD8D01DD1}" type="presParOf" srcId="{90777857-9833-4486-B0EF-CE74D3E81922}" destId="{3727B165-3DD0-444F-B5D0-AC415938D27C}" srcOrd="0" destOrd="0" presId="urn:microsoft.com/office/officeart/2005/8/layout/orgChart1"/>
    <dgm:cxn modelId="{4FE9BF13-A1D8-5C4F-A7EA-AE4DAAFD2313}" type="presParOf" srcId="{90777857-9833-4486-B0EF-CE74D3E81922}" destId="{14FD9A5E-C51E-45A0-A851-F5D378309A19}" srcOrd="1" destOrd="0" presId="urn:microsoft.com/office/officeart/2005/8/layout/orgChart1"/>
    <dgm:cxn modelId="{E33CDA9D-833A-5B44-A0C6-3B9D1F64E23F}" type="presParOf" srcId="{C84C898F-D34C-4580-ADD1-22C0F9194531}" destId="{3FC15271-D2C7-4451-96BD-D99B648FD5B4}" srcOrd="1" destOrd="0" presId="urn:microsoft.com/office/officeart/2005/8/layout/orgChart1"/>
    <dgm:cxn modelId="{8B6F6A4C-DB32-274C-8C88-495B07B5C599}" type="presParOf" srcId="{3FC15271-D2C7-4451-96BD-D99B648FD5B4}" destId="{DA86DE3C-68E3-4BF7-B9FC-58C310174B8C}" srcOrd="0" destOrd="0" presId="urn:microsoft.com/office/officeart/2005/8/layout/orgChart1"/>
    <dgm:cxn modelId="{79AEADCF-2C7C-7441-B03F-5A7B1383D890}" type="presParOf" srcId="{3FC15271-D2C7-4451-96BD-D99B648FD5B4}" destId="{48C5B210-F6EF-407F-B5D1-9F1E5AAC5D71}" srcOrd="1" destOrd="0" presId="urn:microsoft.com/office/officeart/2005/8/layout/orgChart1"/>
    <dgm:cxn modelId="{7AABB5EC-8BD7-9E48-A462-5E632B63B3D2}" type="presParOf" srcId="{48C5B210-F6EF-407F-B5D1-9F1E5AAC5D71}" destId="{BB35BD25-240A-4E76-AE4F-BD5E86915881}" srcOrd="0" destOrd="0" presId="urn:microsoft.com/office/officeart/2005/8/layout/orgChart1"/>
    <dgm:cxn modelId="{52DA4885-EAAA-E743-8978-E605F7E77129}" type="presParOf" srcId="{BB35BD25-240A-4E76-AE4F-BD5E86915881}" destId="{FFD801CA-C029-4459-BB5C-273DEC86FED3}" srcOrd="0" destOrd="0" presId="urn:microsoft.com/office/officeart/2005/8/layout/orgChart1"/>
    <dgm:cxn modelId="{1A41F74C-3235-FB4E-A09B-C9B92423B844}" type="presParOf" srcId="{BB35BD25-240A-4E76-AE4F-BD5E86915881}" destId="{6BDA9E7D-9092-4E86-9290-431B1D9C5BC1}" srcOrd="1" destOrd="0" presId="urn:microsoft.com/office/officeart/2005/8/layout/orgChart1"/>
    <dgm:cxn modelId="{473F1DC8-221F-2E44-9F10-197E2A6D9D59}" type="presParOf" srcId="{48C5B210-F6EF-407F-B5D1-9F1E5AAC5D71}" destId="{72E28F8F-E554-4F07-8FBC-67DCC6062DE1}" srcOrd="1" destOrd="0" presId="urn:microsoft.com/office/officeart/2005/8/layout/orgChart1"/>
    <dgm:cxn modelId="{95F6D628-C9E2-6448-B21F-3A74C5F48FFD}" type="presParOf" srcId="{48C5B210-F6EF-407F-B5D1-9F1E5AAC5D71}" destId="{F1CE0A43-2D57-4B3C-8756-5AE666F4C53D}" srcOrd="2" destOrd="0" presId="urn:microsoft.com/office/officeart/2005/8/layout/orgChart1"/>
    <dgm:cxn modelId="{2B67C290-D00F-FB48-A685-066D3EF282FC}" type="presParOf" srcId="{3FC15271-D2C7-4451-96BD-D99B648FD5B4}" destId="{A2FE3B6A-DBC8-400E-B99D-107F27D4AE15}" srcOrd="2" destOrd="0" presId="urn:microsoft.com/office/officeart/2005/8/layout/orgChart1"/>
    <dgm:cxn modelId="{40117E02-8A2E-1346-A3B8-DD82740876DD}" type="presParOf" srcId="{3FC15271-D2C7-4451-96BD-D99B648FD5B4}" destId="{89A06239-DC3B-47BC-BD9B-A237EED1F3CB}" srcOrd="3" destOrd="0" presId="urn:microsoft.com/office/officeart/2005/8/layout/orgChart1"/>
    <dgm:cxn modelId="{C35D3A2B-C4C2-5F41-BC87-9BE01C7D517D}" type="presParOf" srcId="{89A06239-DC3B-47BC-BD9B-A237EED1F3CB}" destId="{63E593C4-71B3-44D3-A08A-03AF838E0A23}" srcOrd="0" destOrd="0" presId="urn:microsoft.com/office/officeart/2005/8/layout/orgChart1"/>
    <dgm:cxn modelId="{D6DA7562-EB1F-E240-B2DC-74939EB38406}" type="presParOf" srcId="{63E593C4-71B3-44D3-A08A-03AF838E0A23}" destId="{04485B03-53A2-4DDD-BD48-BA422B72A093}" srcOrd="0" destOrd="0" presId="urn:microsoft.com/office/officeart/2005/8/layout/orgChart1"/>
    <dgm:cxn modelId="{FB0FEC7E-F437-0649-8FDE-55B9B0DF8D4F}" type="presParOf" srcId="{63E593C4-71B3-44D3-A08A-03AF838E0A23}" destId="{F4171384-125F-4886-9A3E-8DB2C03512F2}" srcOrd="1" destOrd="0" presId="urn:microsoft.com/office/officeart/2005/8/layout/orgChart1"/>
    <dgm:cxn modelId="{11980403-4385-0A4B-8ABF-0524019B51F5}" type="presParOf" srcId="{89A06239-DC3B-47BC-BD9B-A237EED1F3CB}" destId="{812ACA70-9EBF-4F0D-AB78-285E6B5FEFA9}" srcOrd="1" destOrd="0" presId="urn:microsoft.com/office/officeart/2005/8/layout/orgChart1"/>
    <dgm:cxn modelId="{6CA4530E-C8BF-F546-B6AF-291CB4AC4669}" type="presParOf" srcId="{89A06239-DC3B-47BC-BD9B-A237EED1F3CB}" destId="{A7FE26EA-060B-4386-8F92-28B71FE27F07}" srcOrd="2" destOrd="0" presId="urn:microsoft.com/office/officeart/2005/8/layout/orgChart1"/>
    <dgm:cxn modelId="{F0F5A7C7-62EB-B643-9010-03892768A415}" type="presParOf" srcId="{C84C898F-D34C-4580-ADD1-22C0F9194531}" destId="{C4853672-8FBA-4A4E-9E4E-1A65AC703462}" srcOrd="2" destOrd="0" presId="urn:microsoft.com/office/officeart/2005/8/layout/orgChart1"/>
    <dgm:cxn modelId="{72AA9466-1F98-354C-A89E-C0D75CE8D0D2}" type="presParOf" srcId="{D8EF6C9A-66B2-41D7-923C-5FF1C1329A0C}" destId="{6E699BDA-98DB-4F24-BD81-A40AC5BCF578}"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FE3B6A-DBC8-400E-B99D-107F27D4AE15}">
      <dsp:nvSpPr>
        <dsp:cNvPr id="0" name=""/>
        <dsp:cNvSpPr/>
      </dsp:nvSpPr>
      <dsp:spPr>
        <a:xfrm>
          <a:off x="3823404" y="1968790"/>
          <a:ext cx="792103" cy="274944"/>
        </a:xfrm>
        <a:custGeom>
          <a:avLst/>
          <a:gdLst/>
          <a:ahLst/>
          <a:cxnLst/>
          <a:rect l="0" t="0" r="0" b="0"/>
          <a:pathLst>
            <a:path>
              <a:moveTo>
                <a:pt x="0" y="0"/>
              </a:moveTo>
              <a:lnTo>
                <a:pt x="0" y="137472"/>
              </a:lnTo>
              <a:lnTo>
                <a:pt x="792103" y="137472"/>
              </a:lnTo>
              <a:lnTo>
                <a:pt x="792103" y="2749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86DE3C-68E3-4BF7-B9FC-58C310174B8C}">
      <dsp:nvSpPr>
        <dsp:cNvPr id="0" name=""/>
        <dsp:cNvSpPr/>
      </dsp:nvSpPr>
      <dsp:spPr>
        <a:xfrm>
          <a:off x="3031301" y="1968790"/>
          <a:ext cx="792103" cy="274944"/>
        </a:xfrm>
        <a:custGeom>
          <a:avLst/>
          <a:gdLst/>
          <a:ahLst/>
          <a:cxnLst/>
          <a:rect l="0" t="0" r="0" b="0"/>
          <a:pathLst>
            <a:path>
              <a:moveTo>
                <a:pt x="792103" y="0"/>
              </a:moveTo>
              <a:lnTo>
                <a:pt x="792103" y="137472"/>
              </a:lnTo>
              <a:lnTo>
                <a:pt x="0" y="137472"/>
              </a:lnTo>
              <a:lnTo>
                <a:pt x="0" y="2749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A62E13-9F7C-4EA7-A0C4-636E6EE868E0}">
      <dsp:nvSpPr>
        <dsp:cNvPr id="0" name=""/>
        <dsp:cNvSpPr/>
      </dsp:nvSpPr>
      <dsp:spPr>
        <a:xfrm>
          <a:off x="2239198" y="1039214"/>
          <a:ext cx="1584206" cy="274944"/>
        </a:xfrm>
        <a:custGeom>
          <a:avLst/>
          <a:gdLst/>
          <a:ahLst/>
          <a:cxnLst/>
          <a:rect l="0" t="0" r="0" b="0"/>
          <a:pathLst>
            <a:path>
              <a:moveTo>
                <a:pt x="0" y="0"/>
              </a:moveTo>
              <a:lnTo>
                <a:pt x="0" y="137472"/>
              </a:lnTo>
              <a:lnTo>
                <a:pt x="1584206" y="137472"/>
              </a:lnTo>
              <a:lnTo>
                <a:pt x="1584206" y="27494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01A0E7-58B9-43D8-A683-D053B0E91D16}">
      <dsp:nvSpPr>
        <dsp:cNvPr id="0" name=""/>
        <dsp:cNvSpPr/>
      </dsp:nvSpPr>
      <dsp:spPr>
        <a:xfrm>
          <a:off x="2193478" y="1039214"/>
          <a:ext cx="91440" cy="274944"/>
        </a:xfrm>
        <a:custGeom>
          <a:avLst/>
          <a:gdLst/>
          <a:ahLst/>
          <a:cxnLst/>
          <a:rect l="0" t="0" r="0" b="0"/>
          <a:pathLst>
            <a:path>
              <a:moveTo>
                <a:pt x="45720" y="0"/>
              </a:moveTo>
              <a:lnTo>
                <a:pt x="45720" y="27494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6B568B-0D72-44A0-98D9-70A8AEC2CCAE}">
      <dsp:nvSpPr>
        <dsp:cNvPr id="0" name=""/>
        <dsp:cNvSpPr/>
      </dsp:nvSpPr>
      <dsp:spPr>
        <a:xfrm>
          <a:off x="654992" y="1039214"/>
          <a:ext cx="1584206" cy="274944"/>
        </a:xfrm>
        <a:custGeom>
          <a:avLst/>
          <a:gdLst/>
          <a:ahLst/>
          <a:cxnLst/>
          <a:rect l="0" t="0" r="0" b="0"/>
          <a:pathLst>
            <a:path>
              <a:moveTo>
                <a:pt x="1584206" y="0"/>
              </a:moveTo>
              <a:lnTo>
                <a:pt x="1584206" y="137472"/>
              </a:lnTo>
              <a:lnTo>
                <a:pt x="0" y="137472"/>
              </a:lnTo>
              <a:lnTo>
                <a:pt x="0" y="27494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65CC1B-E73F-4276-9211-052B8D1777A9}">
      <dsp:nvSpPr>
        <dsp:cNvPr id="0" name=""/>
        <dsp:cNvSpPr/>
      </dsp:nvSpPr>
      <dsp:spPr>
        <a:xfrm>
          <a:off x="1584567" y="384584"/>
          <a:ext cx="1309261" cy="65463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GB" sz="2000" kern="1200"/>
            <a:t>Fund types</a:t>
          </a:r>
        </a:p>
      </dsp:txBody>
      <dsp:txXfrm>
        <a:off x="1584567" y="384584"/>
        <a:ext cx="1309261" cy="654630"/>
      </dsp:txXfrm>
    </dsp:sp>
    <dsp:sp modelId="{80FDC935-DEF0-4C64-A6E0-34FB2C2ED59A}">
      <dsp:nvSpPr>
        <dsp:cNvPr id="0" name=""/>
        <dsp:cNvSpPr/>
      </dsp:nvSpPr>
      <dsp:spPr>
        <a:xfrm>
          <a:off x="361" y="1314159"/>
          <a:ext cx="1309261" cy="65463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GB" sz="2000" kern="1200"/>
            <a:t>Fund of Funds</a:t>
          </a:r>
        </a:p>
      </dsp:txBody>
      <dsp:txXfrm>
        <a:off x="361" y="1314159"/>
        <a:ext cx="1309261" cy="654630"/>
      </dsp:txXfrm>
    </dsp:sp>
    <dsp:sp modelId="{2508DCF7-BD2B-4228-BEA9-56F385A3A000}">
      <dsp:nvSpPr>
        <dsp:cNvPr id="0" name=""/>
        <dsp:cNvSpPr/>
      </dsp:nvSpPr>
      <dsp:spPr>
        <a:xfrm>
          <a:off x="1584567" y="1314159"/>
          <a:ext cx="1309261" cy="65463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GB" sz="2000" kern="1200"/>
            <a:t>Leveraged</a:t>
          </a:r>
        </a:p>
      </dsp:txBody>
      <dsp:txXfrm>
        <a:off x="1584567" y="1314159"/>
        <a:ext cx="1309261" cy="654630"/>
      </dsp:txXfrm>
    </dsp:sp>
    <dsp:sp modelId="{3727B165-3DD0-444F-B5D0-AC415938D27C}">
      <dsp:nvSpPr>
        <dsp:cNvPr id="0" name=""/>
        <dsp:cNvSpPr/>
      </dsp:nvSpPr>
      <dsp:spPr>
        <a:xfrm>
          <a:off x="3168773" y="1314159"/>
          <a:ext cx="1309261" cy="65463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GB" sz="2000" kern="1200"/>
            <a:t>Sensitivities &amp; Exposures </a:t>
          </a:r>
        </a:p>
      </dsp:txBody>
      <dsp:txXfrm>
        <a:off x="3168773" y="1314159"/>
        <a:ext cx="1309261" cy="654630"/>
      </dsp:txXfrm>
    </dsp:sp>
    <dsp:sp modelId="{FFD801CA-C029-4459-BB5C-273DEC86FED3}">
      <dsp:nvSpPr>
        <dsp:cNvPr id="0" name=""/>
        <dsp:cNvSpPr/>
      </dsp:nvSpPr>
      <dsp:spPr>
        <a:xfrm>
          <a:off x="2376670" y="2243735"/>
          <a:ext cx="1309261" cy="65463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GB" sz="2000" kern="1200"/>
            <a:t>Market Value</a:t>
          </a:r>
        </a:p>
      </dsp:txBody>
      <dsp:txXfrm>
        <a:off x="2376670" y="2243735"/>
        <a:ext cx="1309261" cy="654630"/>
      </dsp:txXfrm>
    </dsp:sp>
    <dsp:sp modelId="{04485B03-53A2-4DDD-BD48-BA422B72A093}">
      <dsp:nvSpPr>
        <dsp:cNvPr id="0" name=""/>
        <dsp:cNvSpPr/>
      </dsp:nvSpPr>
      <dsp:spPr>
        <a:xfrm>
          <a:off x="3960876" y="2243735"/>
          <a:ext cx="1309261" cy="65463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GB" sz="2000" kern="1200"/>
            <a:t>Notional</a:t>
          </a:r>
        </a:p>
      </dsp:txBody>
      <dsp:txXfrm>
        <a:off x="3960876" y="2243735"/>
        <a:ext cx="1309261" cy="65463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RiskFirst">
  <a:themeElements>
    <a:clrScheme name="RIskFirst">
      <a:dk1>
        <a:srgbClr val="141414"/>
      </a:dk1>
      <a:lt1>
        <a:sysClr val="window" lastClr="FFFFFF"/>
      </a:lt1>
      <a:dk2>
        <a:srgbClr val="2E2F43"/>
      </a:dk2>
      <a:lt2>
        <a:srgbClr val="EEECE1"/>
      </a:lt2>
      <a:accent1>
        <a:srgbClr val="A2206C"/>
      </a:accent1>
      <a:accent2>
        <a:srgbClr val="DF6511"/>
      </a:accent2>
      <a:accent3>
        <a:srgbClr val="015D82"/>
      </a:accent3>
      <a:accent4>
        <a:srgbClr val="4E6EA5"/>
      </a:accent4>
      <a:accent5>
        <a:srgbClr val="4BACC6"/>
      </a:accent5>
      <a:accent6>
        <a:srgbClr val="DF6511"/>
      </a:accent6>
      <a:hlink>
        <a:srgbClr val="4E6EA5"/>
      </a:hlink>
      <a:folHlink>
        <a:srgbClr val="2E2F43"/>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326D4F1E636ABA41BE07591CD0641581" ma:contentTypeVersion="15" ma:contentTypeDescription="Create a new document." ma:contentTypeScope="" ma:versionID="c6f63d44b7e216e39c59b3147facaf01">
  <xsd:schema xmlns:xsd="http://www.w3.org/2001/XMLSchema" xmlns:xs="http://www.w3.org/2001/XMLSchema" xmlns:p="http://schemas.microsoft.com/office/2006/metadata/properties" xmlns:ns2="cb4b2ddb-5a07-4172-8230-e16c5660edab" xmlns:ns3="779dee04-03b3-4645-9f2b-65431cef110e" targetNamespace="http://schemas.microsoft.com/office/2006/metadata/properties" ma:root="true" ma:fieldsID="32f5e6b0cdc5737643446827a5dad623" ns2:_="" ns3:_="">
    <xsd:import namespace="cb4b2ddb-5a07-4172-8230-e16c5660edab"/>
    <xsd:import namespace="779dee04-03b3-4645-9f2b-65431cef110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b2ddb-5a07-4172-8230-e16c5660ed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fe463ce4-1673-456b-b56a-569ad750cc1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79dee04-03b3-4645-9f2b-65431cef110e"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b70f7025-9087-4729-b782-f220b0abfc4c}" ma:internalName="TaxCatchAll" ma:showField="CatchAllData" ma:web="779dee04-03b3-4645-9f2b-65431cef110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779dee04-03b3-4645-9f2b-65431cef110e" xsi:nil="true"/>
    <lcf76f155ced4ddcb4097134ff3c332f xmlns="cb4b2ddb-5a07-4172-8230-e16c5660eda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43BE553-6183-4DF0-BD6B-7F2A56713642}">
  <ds:schemaRefs>
    <ds:schemaRef ds:uri="http://schemas.openxmlformats.org/officeDocument/2006/bibliography"/>
  </ds:schemaRefs>
</ds:datastoreItem>
</file>

<file path=customXml/itemProps2.xml><?xml version="1.0" encoding="utf-8"?>
<ds:datastoreItem xmlns:ds="http://schemas.openxmlformats.org/officeDocument/2006/customXml" ds:itemID="{6FD7A943-FEA7-4EBE-B808-E53B04BF63EB}"/>
</file>

<file path=customXml/itemProps3.xml><?xml version="1.0" encoding="utf-8"?>
<ds:datastoreItem xmlns:ds="http://schemas.openxmlformats.org/officeDocument/2006/customXml" ds:itemID="{DA70C11F-F5D5-4D21-A991-67B28E22BBE2}"/>
</file>

<file path=customXml/itemProps4.xml><?xml version="1.0" encoding="utf-8"?>
<ds:datastoreItem xmlns:ds="http://schemas.openxmlformats.org/officeDocument/2006/customXml" ds:itemID="{2FB56CD1-0765-461B-AB2F-2F51984AE3E8}"/>
</file>

<file path=docProps/app.xml><?xml version="1.0" encoding="utf-8"?>
<Properties xmlns="http://schemas.openxmlformats.org/officeDocument/2006/extended-properties" xmlns:vt="http://schemas.openxmlformats.org/officeDocument/2006/docPropsVTypes">
  <Template>Normal</Template>
  <TotalTime>3</TotalTime>
  <Pages>33</Pages>
  <Words>4868</Words>
  <Characters>27748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Grow</Company>
  <LinksUpToDate>false</LinksUpToDate>
  <CharactersWithSpaces>32551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Seager</dc:creator>
  <cp:keywords/>
  <dc:description/>
  <cp:lastModifiedBy>Yeung, Adrian</cp:lastModifiedBy>
  <cp:revision>4</cp:revision>
  <cp:lastPrinted>2021-06-30T14:35:00Z</cp:lastPrinted>
  <dcterms:created xsi:type="dcterms:W3CDTF">2021-06-30T12:58:00Z</dcterms:created>
  <dcterms:modified xsi:type="dcterms:W3CDTF">2021-06-30T14:35:00Z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0x010100326D4F1E636ABA41BE07591CD0641581</vt:lpwstr>
  </property>
  <property fmtid="{D5CDD505-2E9C-101B-9397-08002B2CF9AE}" pid="3" name="MediaServiceImageTags">
    <vt:lpwstr/>
  </property>
</Properties>
</file>