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F791" w14:textId="0846D9DB" w:rsidR="005B6AEB" w:rsidRDefault="00B65C47">
      <w:r>
        <w:t>Hi Michael,</w:t>
      </w:r>
    </w:p>
    <w:p w14:paraId="21205D55" w14:textId="71A95740" w:rsidR="00B65C47" w:rsidRDefault="00B65C47"/>
    <w:p w14:paraId="08851622" w14:textId="7CDC55F3" w:rsidR="00B65C47" w:rsidRDefault="00B65C47">
      <w:r>
        <w:t>Thanks for your reply</w:t>
      </w:r>
      <w:r w:rsidR="00723D5C">
        <w:t>,</w:t>
      </w:r>
      <w:r>
        <w:t xml:space="preserve"> and sorry for my late reply. </w:t>
      </w:r>
    </w:p>
    <w:p w14:paraId="4818D82A" w14:textId="59AC68EF" w:rsidR="00B65C47" w:rsidRDefault="00723D5C" w:rsidP="00B65C47">
      <w:r>
        <w:t>I have advised that our model only works with annual CFs so t</w:t>
      </w:r>
      <w:r w:rsidR="00B65C47">
        <w:t xml:space="preserve">hey will </w:t>
      </w:r>
      <w:r>
        <w:t>need to convert quarterly to</w:t>
      </w:r>
      <w:r w:rsidR="00B65C47">
        <w:t xml:space="preserve"> annual cashflows and provide quarterly</w:t>
      </w:r>
      <w:r w:rsidR="00B65C47" w:rsidRPr="00B65C47">
        <w:t xml:space="preserve"> update</w:t>
      </w:r>
      <w:r w:rsidR="00B65C47">
        <w:t>s</w:t>
      </w:r>
      <w:r w:rsidR="00B65C47" w:rsidRPr="00B65C47">
        <w:t xml:space="preserve"> </w:t>
      </w:r>
      <w:r>
        <w:t xml:space="preserve">for the fund </w:t>
      </w:r>
      <w:r w:rsidR="00B65C47" w:rsidRPr="00B65C47">
        <w:t>to take into account the quarterly payments.</w:t>
      </w:r>
      <w:r w:rsidR="00B65C47">
        <w:t xml:space="preserve"> I did not know we could change the timing of cashflows to mid-year, but I think it is best to keep payments at year-end</w:t>
      </w:r>
      <w:r>
        <w:t>,</w:t>
      </w:r>
      <w:r w:rsidR="00B65C47">
        <w:t xml:space="preserve"> so Risk and ALM are consistent with the asset valuation methodology.</w:t>
      </w:r>
    </w:p>
    <w:p w14:paraId="2647A658" w14:textId="77777777" w:rsidR="00723D5C" w:rsidRDefault="00B65C47" w:rsidP="00D3638D">
      <w:r>
        <w:t xml:space="preserve">In the attached Excel file, you can see </w:t>
      </w:r>
      <w:r w:rsidR="00723D5C">
        <w:t xml:space="preserve">the conversion of </w:t>
      </w:r>
      <w:r>
        <w:t>cashflows</w:t>
      </w:r>
      <w:r w:rsidR="00723D5C">
        <w:t>:</w:t>
      </w:r>
    </w:p>
    <w:p w14:paraId="064E3ED5" w14:textId="475A8EDD" w:rsidR="00723D5C" w:rsidRDefault="00B65C47" w:rsidP="00D3638D">
      <w:r>
        <w:t>inflow due to interest accrual of 6%</w:t>
      </w:r>
      <w:r w:rsidR="00723D5C">
        <w:t xml:space="preserve"> (of the remaining balance, paid quarterly)</w:t>
      </w:r>
    </w:p>
    <w:p w14:paraId="399A4F8C" w14:textId="255AD713" w:rsidR="00723D5C" w:rsidRDefault="00723D5C" w:rsidP="00D3638D">
      <w:r>
        <w:t>A</w:t>
      </w:r>
      <w:r w:rsidR="00B65C47">
        <w:t xml:space="preserve">nd </w:t>
      </w:r>
      <w:r w:rsidR="00D3638D">
        <w:t xml:space="preserve">fixed </w:t>
      </w:r>
      <w:r w:rsidR="00B65C47">
        <w:t>outflow</w:t>
      </w:r>
      <w:r w:rsidR="00D3638D">
        <w:t xml:space="preserve"> of 8% of </w:t>
      </w:r>
      <w:r>
        <w:t xml:space="preserve">the </w:t>
      </w:r>
      <w:r w:rsidR="00D3638D">
        <w:t xml:space="preserve">initial </w:t>
      </w:r>
      <w:r>
        <w:t>principal of</w:t>
      </w:r>
      <w:r w:rsidR="00B65C47">
        <w:t xml:space="preserve"> the fund</w:t>
      </w:r>
      <w:r>
        <w:t xml:space="preserve"> (4*20$ per year for 1000 principal)</w:t>
      </w:r>
    </w:p>
    <w:p w14:paraId="4F0AF7DA" w14:textId="7C48D834" w:rsidR="00D3638D" w:rsidRDefault="00B65C47" w:rsidP="00D3638D">
      <w:r>
        <w:t xml:space="preserve">I have modeled the </w:t>
      </w:r>
      <w:r w:rsidRPr="00D3638D">
        <w:rPr>
          <w:u w:val="single"/>
        </w:rPr>
        <w:t>net</w:t>
      </w:r>
      <w:r>
        <w:t xml:space="preserve"> cashflow of the fund (as buy and hold, </w:t>
      </w:r>
      <w:r w:rsidR="00D3638D">
        <w:t>with Floating cash based on the following from the user guide</w:t>
      </w:r>
      <w:r w:rsidR="00723D5C">
        <w:t>, in case there is a mismatch between IVM and Real MV).</w:t>
      </w:r>
    </w:p>
    <w:p w14:paraId="17B49C6F" w14:textId="45BA5D3B" w:rsidR="00612B94" w:rsidRDefault="00612B94" w:rsidP="00D3638D">
      <w:r>
        <w:t xml:space="preserve">So effectively, the net </w:t>
      </w:r>
      <w:r w:rsidR="00CF05F8">
        <w:t>cash flow</w:t>
      </w:r>
      <w:r>
        <w:t xml:space="preserve"> from this fund is realized over time</w:t>
      </w:r>
      <w:r w:rsidR="00CF05F8">
        <w:t xml:space="preserve"> (the market value and the duration of the fund become smaller and shorter)</w:t>
      </w:r>
      <w:r>
        <w:t>.</w:t>
      </w:r>
    </w:p>
    <w:p w14:paraId="6A531D7D" w14:textId="1B3E0E5E" w:rsidR="00612B94" w:rsidRDefault="00AD4CD1" w:rsidP="00723D5C">
      <w:r>
        <w:rPr>
          <w:noProof/>
        </w:rPr>
        <w:drawing>
          <wp:inline distT="0" distB="0" distL="0" distR="0" wp14:anchorId="36B9F7FA" wp14:editId="453EAB52">
            <wp:extent cx="5943600" cy="1186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5E80" w14:textId="27873C46" w:rsidR="00612B94" w:rsidRPr="00723D5C" w:rsidRDefault="00612B94" w:rsidP="00723D5C"/>
    <w:p w14:paraId="42F161CB" w14:textId="143DCADC" w:rsidR="00CF05F8" w:rsidRDefault="00CF05F8" w:rsidP="00CF05F8">
      <w:r>
        <w:t>However, it seems that what they want is to model the Payment Out cashflow such that this payout is invested in the target asset allocation. Is this doable? I don’t think so.</w:t>
      </w:r>
    </w:p>
    <w:p w14:paraId="40A77A99" w14:textId="6649EFEE" w:rsidR="00D3638D" w:rsidRDefault="00D3638D" w:rsidP="00B65C47"/>
    <w:p w14:paraId="3D867DE3" w14:textId="6B98540A" w:rsidR="00723D5C" w:rsidRDefault="00723D5C" w:rsidP="00B65C47"/>
    <w:p w14:paraId="4DDCF706" w14:textId="30FD7088" w:rsidR="00723D5C" w:rsidRDefault="00723D5C" w:rsidP="00B65C47"/>
    <w:p w14:paraId="05D2D299" w14:textId="03E5EC1C" w:rsidR="00723D5C" w:rsidRDefault="00723D5C" w:rsidP="00B65C47"/>
    <w:p w14:paraId="269FAE50" w14:textId="56EEF91F" w:rsidR="00723D5C" w:rsidRDefault="00723D5C" w:rsidP="00B65C47"/>
    <w:p w14:paraId="28D7EDBC" w14:textId="7EC8061B" w:rsidR="00723D5C" w:rsidRDefault="00723D5C" w:rsidP="00B65C47"/>
    <w:p w14:paraId="5A9F3E95" w14:textId="2A30AEE0" w:rsidR="00723D5C" w:rsidRDefault="00723D5C" w:rsidP="00B65C47"/>
    <w:p w14:paraId="28B18B90" w14:textId="3E43D207" w:rsidR="00723D5C" w:rsidRDefault="00723D5C" w:rsidP="00B65C47"/>
    <w:p w14:paraId="4ADD31A8" w14:textId="22C6CF14" w:rsidR="00723D5C" w:rsidRDefault="00723D5C" w:rsidP="00B65C47"/>
    <w:p w14:paraId="7236249E" w14:textId="2227B89D" w:rsidR="00723D5C" w:rsidRDefault="00723D5C" w:rsidP="00B65C47"/>
    <w:p w14:paraId="68E21236" w14:textId="69D895BD" w:rsidR="00723D5C" w:rsidRPr="00CA6BD7" w:rsidRDefault="00CA6BD7" w:rsidP="00CA6BD7">
      <w:pPr>
        <w:jc w:val="center"/>
        <w:rPr>
          <w:b/>
          <w:bCs/>
          <w:sz w:val="44"/>
          <w:szCs w:val="44"/>
        </w:rPr>
      </w:pPr>
      <w:r w:rsidRPr="00CA6BD7">
        <w:rPr>
          <w:b/>
          <w:bCs/>
          <w:sz w:val="44"/>
          <w:szCs w:val="44"/>
        </w:rPr>
        <w:t>SUMMARY</w:t>
      </w:r>
    </w:p>
    <w:p w14:paraId="3CA3252B" w14:textId="59D5AF59" w:rsidR="00723D5C" w:rsidRDefault="00723D5C" w:rsidP="00B65C47"/>
    <w:p w14:paraId="2EAD4692" w14:textId="48792B33" w:rsidR="00723D5C" w:rsidRDefault="00723D5C" w:rsidP="00B65C47"/>
    <w:p w14:paraId="45399DC4" w14:textId="0C453F19" w:rsidR="00D3638D" w:rsidRDefault="00D3638D" w:rsidP="00B65C47">
      <w:r>
        <w:rPr>
          <w:noProof/>
        </w:rPr>
        <w:drawing>
          <wp:inline distT="0" distB="0" distL="0" distR="0" wp14:anchorId="73BBA11C" wp14:editId="22F8A899">
            <wp:extent cx="5943600" cy="1299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28263" w14:textId="6F899524" w:rsidR="00D3638D" w:rsidRDefault="00D3638D" w:rsidP="00B65C47">
      <w:pPr>
        <w:rPr>
          <w:b/>
          <w:bCs/>
        </w:rPr>
      </w:pPr>
      <w:r>
        <w:rPr>
          <w:noProof/>
        </w:rPr>
        <w:drawing>
          <wp:inline distT="0" distB="0" distL="0" distR="0" wp14:anchorId="17C876FA" wp14:editId="3BE55E6E">
            <wp:extent cx="5943600" cy="9277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B8649" w14:textId="77777777" w:rsidR="00723D5C" w:rsidRDefault="00723D5C" w:rsidP="00B65C47">
      <w:pPr>
        <w:rPr>
          <w:b/>
          <w:bCs/>
        </w:rPr>
      </w:pPr>
    </w:p>
    <w:p w14:paraId="0A958154" w14:textId="058C4342" w:rsidR="00D3638D" w:rsidRPr="00D3638D" w:rsidRDefault="00D3638D" w:rsidP="00B65C47">
      <w:pPr>
        <w:rPr>
          <w:b/>
          <w:bCs/>
        </w:rPr>
      </w:pPr>
      <w:r>
        <w:rPr>
          <w:noProof/>
        </w:rPr>
        <w:drawing>
          <wp:inline distT="0" distB="0" distL="0" distR="0" wp14:anchorId="70FCFF4F" wp14:editId="4CE75B51">
            <wp:extent cx="5943600" cy="985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D704C" w14:textId="77777777" w:rsidR="00B65C47" w:rsidRDefault="00B65C47" w:rsidP="00B65C47"/>
    <w:p w14:paraId="6C20C157" w14:textId="0B2AAB9F" w:rsidR="00B65C47" w:rsidRDefault="00F51A9C" w:rsidP="00B65C47">
      <w:r>
        <w:rPr>
          <w:noProof/>
        </w:rPr>
        <w:drawing>
          <wp:inline distT="0" distB="0" distL="0" distR="0" wp14:anchorId="7F069D78" wp14:editId="06888D38">
            <wp:extent cx="5943600" cy="1360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4AD7" w14:textId="40634345" w:rsidR="00B65C47" w:rsidRDefault="00847450" w:rsidP="00B65C47">
      <w:r>
        <w:rPr>
          <w:noProof/>
        </w:rPr>
        <w:lastRenderedPageBreak/>
        <w:drawing>
          <wp:inline distT="0" distB="0" distL="0" distR="0" wp14:anchorId="5B6F86F0" wp14:editId="757FBC2F">
            <wp:extent cx="3855313" cy="173777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912" cy="174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92FF" w14:textId="70D1CFFB" w:rsidR="00847450" w:rsidRDefault="00847450" w:rsidP="00B65C47">
      <w:r>
        <w:rPr>
          <w:noProof/>
        </w:rPr>
        <w:drawing>
          <wp:inline distT="0" distB="0" distL="0" distR="0" wp14:anchorId="61FC711A" wp14:editId="0CC0D190">
            <wp:extent cx="4106525" cy="2710482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1691" cy="2713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CD04" w14:textId="60D1D034" w:rsidR="00847450" w:rsidRDefault="00847450" w:rsidP="00B65C47">
      <w:r>
        <w:rPr>
          <w:noProof/>
        </w:rPr>
        <w:drawing>
          <wp:inline distT="0" distB="0" distL="0" distR="0" wp14:anchorId="6C2D4BF4" wp14:editId="468FC387">
            <wp:extent cx="4052737" cy="2029832"/>
            <wp:effectExtent l="0" t="0" r="508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9125" cy="203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57462" w14:textId="4B31510A" w:rsidR="00847450" w:rsidRDefault="00847450" w:rsidP="00B65C47"/>
    <w:p w14:paraId="3DFEBE28" w14:textId="77777777" w:rsidR="00847450" w:rsidRDefault="00847450" w:rsidP="00B65C47"/>
    <w:p w14:paraId="33D44060" w14:textId="70B6845B" w:rsidR="00B65C47" w:rsidRDefault="00B65C47" w:rsidP="00B65C47"/>
    <w:p w14:paraId="25007CF7" w14:textId="77777777" w:rsidR="00B65C47" w:rsidRDefault="00B65C47" w:rsidP="00B65C47"/>
    <w:sectPr w:rsidR="00B6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E0NjcwMTQwM7A0MjFV0lEKTi0uzszPAykwqgUAsDa7JiwAAAA="/>
  </w:docVars>
  <w:rsids>
    <w:rsidRoot w:val="00B65C47"/>
    <w:rsid w:val="00445E74"/>
    <w:rsid w:val="005B6AEB"/>
    <w:rsid w:val="00612B94"/>
    <w:rsid w:val="00723D5C"/>
    <w:rsid w:val="00847450"/>
    <w:rsid w:val="00AD4CD1"/>
    <w:rsid w:val="00B37661"/>
    <w:rsid w:val="00B65C47"/>
    <w:rsid w:val="00C541C8"/>
    <w:rsid w:val="00CA6BD7"/>
    <w:rsid w:val="00CF05F8"/>
    <w:rsid w:val="00D3638D"/>
    <w:rsid w:val="00F5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DA98"/>
  <w15:chartTrackingRefBased/>
  <w15:docId w15:val="{F245F0F8-C416-444F-B240-13432C213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Ayatollahi, Saber</dc:creator>
  <cp:keywords/>
  <dc:description/>
  <cp:lastModifiedBy>Ayatollahi, Saber</cp:lastModifiedBy>
  <cp:revision>3</cp:revision>
  <dcterms:created xsi:type="dcterms:W3CDTF">2022-11-28T19:23:00Z</dcterms:created>
  <dcterms:modified xsi:type="dcterms:W3CDTF">2023-01-13T17:50:00Z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5883afd8-6a65-46b7-9cee-b6fca8d2a34a</vt:lpwstr>
  </property>
</Properties>
</file>