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417" w:rsidRDefault="00011119">
      <w:pPr>
        <w:rPr>
          <w:b/>
        </w:rPr>
      </w:pPr>
      <w:r w:rsidRPr="00011119">
        <w:rPr>
          <w:rFonts w:hint="eastAsia"/>
          <w:b/>
        </w:rPr>
        <w:t>草船云的</w:t>
      </w:r>
      <w:r w:rsidR="00A736F0">
        <w:rPr>
          <w:rFonts w:hint="eastAsia"/>
          <w:b/>
        </w:rPr>
        <w:t>滚动视图</w:t>
      </w:r>
      <w:r w:rsidRPr="00011119">
        <w:rPr>
          <w:rFonts w:hint="eastAsia"/>
          <w:b/>
        </w:rPr>
        <w:t>模块验收标准</w:t>
      </w:r>
    </w:p>
    <w:p w:rsidR="00011119" w:rsidRDefault="00011119">
      <w:pPr>
        <w:rPr>
          <w:b/>
        </w:rPr>
      </w:pPr>
    </w:p>
    <w:p w:rsidR="00011119" w:rsidRDefault="00011119">
      <w:pPr>
        <w:rPr>
          <w:b/>
        </w:rPr>
      </w:pPr>
      <w:r>
        <w:rPr>
          <w:rFonts w:hint="eastAsia"/>
          <w:b/>
        </w:rPr>
        <w:t>首页：</w:t>
      </w:r>
    </w:p>
    <w:p w:rsidR="00011119" w:rsidRPr="00011119" w:rsidRDefault="00F81D8B" w:rsidP="00F81D8B">
      <w:pPr>
        <w:pStyle w:val="a3"/>
        <w:numPr>
          <w:ilvl w:val="0"/>
          <w:numId w:val="1"/>
        </w:numPr>
        <w:ind w:firstLineChars="0"/>
      </w:pPr>
      <w:r>
        <w:t>点击导航栏</w:t>
      </w:r>
      <w:r>
        <w:rPr>
          <w:rFonts w:hint="eastAsia"/>
        </w:rPr>
        <w:t>将</w:t>
      </w:r>
      <w:r>
        <w:t>进入对应页面</w:t>
      </w:r>
      <w:r w:rsidR="00011119" w:rsidRPr="00011119">
        <w:rPr>
          <w:rFonts w:hint="eastAsia"/>
        </w:rPr>
        <w:t>。</w:t>
      </w:r>
    </w:p>
    <w:p w:rsidR="00011119" w:rsidRPr="00011119" w:rsidRDefault="00F81D8B" w:rsidP="00F81D8B">
      <w:pPr>
        <w:pStyle w:val="a3"/>
        <w:numPr>
          <w:ilvl w:val="0"/>
          <w:numId w:val="1"/>
        </w:numPr>
        <w:ind w:firstLineChars="0"/>
      </w:pPr>
      <w:r w:rsidRPr="00F81D8B">
        <w:t>点击“创业服务”，</w:t>
      </w:r>
      <w:r w:rsidR="0002118A">
        <w:rPr>
          <w:rFonts w:hint="eastAsia"/>
        </w:rPr>
        <w:t>将</w:t>
      </w:r>
      <w:r w:rsidRPr="00F81D8B">
        <w:t>进入创业服务页面。</w:t>
      </w:r>
      <w:r w:rsidR="00011119" w:rsidRPr="00011119">
        <w:rPr>
          <w:rFonts w:hint="eastAsia"/>
        </w:rPr>
        <w:t>右侧悬浮窗位置相对屏幕位置不变，处于居中位置。</w:t>
      </w:r>
    </w:p>
    <w:p w:rsidR="00011119" w:rsidRPr="00011119" w:rsidRDefault="0002118A" w:rsidP="000211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点击轮播图箭头区域，将向箭头指示方向切换轮播图</w:t>
      </w:r>
      <w:r w:rsidR="00011119" w:rsidRPr="00011119">
        <w:rPr>
          <w:rFonts w:hint="eastAsia"/>
        </w:rPr>
        <w:t>。</w:t>
      </w:r>
    </w:p>
    <w:p w:rsidR="00E96997" w:rsidRDefault="0002118A" w:rsidP="0002118A">
      <w:pPr>
        <w:pStyle w:val="a3"/>
        <w:numPr>
          <w:ilvl w:val="0"/>
          <w:numId w:val="1"/>
        </w:numPr>
        <w:ind w:firstLineChars="0"/>
      </w:pPr>
      <w:r w:rsidRPr="0002118A">
        <w:rPr>
          <w:rFonts w:hint="eastAsia"/>
        </w:rPr>
        <w:t>轮播图</w:t>
      </w:r>
      <w:r w:rsidR="00E96997">
        <w:rPr>
          <w:rFonts w:hint="eastAsia"/>
        </w:rPr>
        <w:t>能够</w:t>
      </w:r>
      <w:r w:rsidRPr="0002118A">
        <w:rPr>
          <w:rFonts w:hint="eastAsia"/>
        </w:rPr>
        <w:t>自动轮播，间隔为</w:t>
      </w:r>
      <w:r w:rsidRPr="0002118A">
        <w:t>3秒，过渡效果为从左至右滚动；轮播图和轮播条hover时轮播条停止自动播放；点击图片，进入对应内容页面。</w:t>
      </w:r>
    </w:p>
    <w:p w:rsidR="00011119" w:rsidRDefault="00E96997" w:rsidP="00011119">
      <w:pPr>
        <w:pStyle w:val="a3"/>
        <w:numPr>
          <w:ilvl w:val="0"/>
          <w:numId w:val="1"/>
        </w:numPr>
        <w:ind w:firstLineChars="0"/>
      </w:pPr>
      <w:r w:rsidRPr="00E96997">
        <w:t>hover轮播条时，</w:t>
      </w:r>
      <w:r>
        <w:rPr>
          <w:rFonts w:hint="eastAsia"/>
        </w:rPr>
        <w:t>将</w:t>
      </w:r>
      <w:r w:rsidRPr="00E96997">
        <w:t>切换到页面，hover时颜色填充，当前页面的轮播条颜色填充，非当前页面颜色为空心。</w:t>
      </w:r>
    </w:p>
    <w:p w:rsidR="00E96997" w:rsidRDefault="00E96997" w:rsidP="00E96997">
      <w:pPr>
        <w:pStyle w:val="a3"/>
        <w:numPr>
          <w:ilvl w:val="0"/>
          <w:numId w:val="1"/>
        </w:numPr>
        <w:ind w:firstLineChars="0"/>
      </w:pPr>
      <w:r w:rsidRPr="00E96997">
        <w:t>点击内容，</w:t>
      </w:r>
      <w:r>
        <w:rPr>
          <w:rFonts w:hint="eastAsia"/>
        </w:rPr>
        <w:t>将</w:t>
      </w:r>
      <w:r w:rsidRPr="00E96997">
        <w:t>进入对应页面。</w:t>
      </w:r>
    </w:p>
    <w:p w:rsidR="00E96997" w:rsidRDefault="00E96997" w:rsidP="00E96997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5D00C1" w:rsidRDefault="00A736F0" w:rsidP="00A736F0">
      <w:pPr>
        <w:rPr>
          <w:b/>
        </w:rPr>
      </w:pPr>
      <w:r>
        <w:rPr>
          <w:rFonts w:hint="eastAsia"/>
          <w:b/>
        </w:rPr>
        <w:t>创业服务</w:t>
      </w:r>
      <w:r w:rsidR="00011119" w:rsidRPr="00011119">
        <w:rPr>
          <w:rFonts w:hint="eastAsia"/>
          <w:b/>
        </w:rPr>
        <w:t>页面：</w:t>
      </w:r>
    </w:p>
    <w:p w:rsidR="00A736F0" w:rsidRPr="00325230" w:rsidRDefault="00EB2549" w:rsidP="00EB2549">
      <w:pPr>
        <w:pStyle w:val="a3"/>
        <w:numPr>
          <w:ilvl w:val="0"/>
          <w:numId w:val="6"/>
        </w:numPr>
        <w:ind w:firstLineChars="0"/>
      </w:pPr>
      <w:r w:rsidRPr="00325230">
        <w:t>点击</w:t>
      </w:r>
      <w:r w:rsidRPr="00325230">
        <w:rPr>
          <w:rFonts w:hint="eastAsia"/>
        </w:rPr>
        <w:t>导航栏对应选项将</w:t>
      </w:r>
      <w:r w:rsidRPr="00325230">
        <w:t>跳转</w:t>
      </w:r>
      <w:r w:rsidRPr="00325230">
        <w:rPr>
          <w:rFonts w:hint="eastAsia"/>
        </w:rPr>
        <w:t>到</w:t>
      </w:r>
      <w:r w:rsidRPr="00325230">
        <w:t>该服务在网页对应位置。</w:t>
      </w:r>
    </w:p>
    <w:p w:rsidR="00EB2549" w:rsidRPr="00325230" w:rsidRDefault="00EB2549" w:rsidP="0032523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325230">
        <w:rPr>
          <w:rFonts w:hint="eastAsia"/>
        </w:rPr>
        <w:t>点击公司</w:t>
      </w:r>
      <w:r w:rsidR="00325230" w:rsidRPr="00325230">
        <w:rPr>
          <w:rFonts w:hint="eastAsia"/>
        </w:rPr>
        <w:t>链接将跳转该公司详情页面。</w:t>
      </w:r>
    </w:p>
    <w:sectPr w:rsidR="00EB2549" w:rsidRPr="00325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068" w:rsidRDefault="00BC1068" w:rsidP="009B46E8">
      <w:r>
        <w:separator/>
      </w:r>
    </w:p>
  </w:endnote>
  <w:endnote w:type="continuationSeparator" w:id="0">
    <w:p w:rsidR="00BC1068" w:rsidRDefault="00BC1068" w:rsidP="009B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068" w:rsidRDefault="00BC1068" w:rsidP="009B46E8">
      <w:r>
        <w:separator/>
      </w:r>
    </w:p>
  </w:footnote>
  <w:footnote w:type="continuationSeparator" w:id="0">
    <w:p w:rsidR="00BC1068" w:rsidRDefault="00BC1068" w:rsidP="009B46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57746"/>
    <w:multiLevelType w:val="hybridMultilevel"/>
    <w:tmpl w:val="2B6E99FA"/>
    <w:lvl w:ilvl="0" w:tplc="0E1A80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DE08F5"/>
    <w:multiLevelType w:val="hybridMultilevel"/>
    <w:tmpl w:val="E4702196"/>
    <w:lvl w:ilvl="0" w:tplc="AB708A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9F3DEB"/>
    <w:multiLevelType w:val="hybridMultilevel"/>
    <w:tmpl w:val="BFD605E8"/>
    <w:lvl w:ilvl="0" w:tplc="290645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A9493D"/>
    <w:multiLevelType w:val="hybridMultilevel"/>
    <w:tmpl w:val="6612407A"/>
    <w:lvl w:ilvl="0" w:tplc="71E0FC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B93109"/>
    <w:multiLevelType w:val="hybridMultilevel"/>
    <w:tmpl w:val="841A49A2"/>
    <w:lvl w:ilvl="0" w:tplc="E05CC2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E72382"/>
    <w:multiLevelType w:val="hybridMultilevel"/>
    <w:tmpl w:val="9CC01880"/>
    <w:lvl w:ilvl="0" w:tplc="B2CCE8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712"/>
    <w:rsid w:val="00011119"/>
    <w:rsid w:val="0002118A"/>
    <w:rsid w:val="001F3712"/>
    <w:rsid w:val="00325230"/>
    <w:rsid w:val="00561F6B"/>
    <w:rsid w:val="005D00C1"/>
    <w:rsid w:val="00820417"/>
    <w:rsid w:val="009669F6"/>
    <w:rsid w:val="009B46E8"/>
    <w:rsid w:val="00A736F0"/>
    <w:rsid w:val="00BC1068"/>
    <w:rsid w:val="00E96997"/>
    <w:rsid w:val="00EB2549"/>
    <w:rsid w:val="00F0485A"/>
    <w:rsid w:val="00F8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08932"/>
  <w15:chartTrackingRefBased/>
  <w15:docId w15:val="{D12B8B6D-EA75-494B-A93C-C4267DBA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11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B4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46E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46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46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2018-10-10T16:04:00Z</dcterms:created>
  <dcterms:modified xsi:type="dcterms:W3CDTF">2018-10-15T09:35:00Z</dcterms:modified>
</cp:coreProperties>
</file>