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2"/>
        </w:rPr>
        <w:t>LAPORAN PROYEK TRANSFORMASI GEOMETRI</w:t>
        <w:br/>
      </w:r>
      <w:r>
        <w:rPr>
          <w:b/>
          <w:color w:val="1D4ED8"/>
          <w:sz w:val="26"/>
        </w:rPr>
        <w:t>IMPLEMENTASI ROTASI PADA DESAIN IKON APLIKASI LAMBANG SMKN 9 SEMARANG</w:t>
        <w:br/>
      </w:r>
    </w:p>
    <w:p>
      <w:pPr>
        <w:spacing w:after="320"/>
      </w:pPr>
      <w:r>
        <w:rPr>
          <w:b/>
        </w:rPr>
        <w:t>Identitas Proyek:</w:t>
        <w:br/>
      </w:r>
      <w:r>
        <w:t>• Judul Proyek: Desain dan Analisis Transformasi Geometri Rotasi 2D pada Ikon Aplikasi Lambang SMKN 9 Semarang Berbasis Koordinat Cartesius dan Kurva Bézier</w:t>
        <w:br/>
      </w:r>
      <w:r>
        <w:t>• Kelompok: 4 (Empat)</w:t>
        <w:br/>
      </w:r>
      <w:r>
        <w:t>• Kelas / Jurusan: XII PPLG (Pengembangan Perangkat Lunak dan Gim)</w:t>
        <w:br/>
      </w:r>
      <w:r>
        <w:t>• Mata Pelajaran: Matematika (Transformasi Geometri - Fase F)</w:t>
        <w:br/>
      </w:r>
      <w:r>
        <w:t>• Instansi: SMK Negeri 9 Semarang | Tahun Pelajaran 2026/2027</w:t>
        <w:br/>
      </w:r>
    </w:p>
    <w:p>
      <w:pPr>
        <w:spacing w:before="280" w:after="120"/>
      </w:pPr>
      <w:r>
        <w:rPr>
          <w:b/>
          <w:color w:val="0F172A"/>
          <w:sz w:val="26"/>
        </w:rPr>
        <w:t>BAB I — PENDAHULUAN</w:t>
      </w:r>
    </w:p>
    <w:p>
      <w:pPr>
        <w:spacing w:before="200" w:after="80"/>
      </w:pPr>
      <w:r>
        <w:rPr>
          <w:b/>
          <w:color w:val="1E3A8A"/>
          <w:sz w:val="22"/>
        </w:rPr>
        <w:t>1.1 Latar Belakang</w:t>
      </w:r>
    </w:p>
    <w:p>
      <w:pPr>
        <w:spacing w:after="120" w:line="276" w:lineRule="auto"/>
      </w:pPr>
      <w:r>
        <w:t>Dalam era transformasi digital dan rekayasa perangkat lunak modern (PPLG), perancangan antarmuka pengguna (User Interface / UI) dan grafika komputer berbasis vektor memegang peranan yang sangat fundamental. Berbeda dengan citra raster (bitmap) yang tersusun atas matriks piksel statis dan rentan pecah saat diperbesar, grafika vektor dibangun oleh pemodelan matematis, koordinat titik diskret, dan persamaan diferensial kurva parametrik Bézier pada bidang koordinat Cartesius.</w:t>
      </w:r>
    </w:p>
    <w:p>
      <w:pPr>
        <w:spacing w:after="120" w:line="276" w:lineRule="auto"/>
      </w:pPr>
      <w:r>
        <w:t>Salah satu operasi transformasi geometri fundamental yang sering diterapkan pada industri perangkat lunak adalah rotasi (perputaran). Contoh penerapan nyata meliputi animasi pemuatan data (loading spinner), perubahan orientasi sprite karakter gim 2D, tombol navigasi yang berputar halus, hingga navigasi peta digital.</w:t>
      </w:r>
    </w:p>
    <w:p>
      <w:pPr>
        <w:spacing w:after="120" w:line="276" w:lineRule="auto"/>
      </w:pPr>
      <w:r>
        <w:t>Kelompok 4 mengangkat identitas visual Lambang SMK Negeri 9 Semarang sebagai objek perancangan ikon aplikasi. Siluet perisai lambang dimodelkan ke dalam sistem koordinat Cartesius dengan 5 titik sudut utama dan 8 titik kontrol Bézier, kemudian dianalisis sifat kekekalan ukurannya (isometri) saat dirotasi sebesar 90°, 180°, dan 270° terhadap titik pusat O(0,0).</w:t>
      </w:r>
    </w:p>
    <w:p>
      <w:pPr>
        <w:spacing w:before="200" w:after="80"/>
      </w:pPr>
      <w:r>
        <w:rPr>
          <w:b/>
          <w:color w:val="1E3A8A"/>
          <w:sz w:val="22"/>
        </w:rPr>
        <w:t>1.2 Tujuan Proyek</w:t>
      </w:r>
    </w:p>
    <w:p>
      <w:pPr>
        <w:spacing w:after="120" w:line="276" w:lineRule="auto"/>
      </w:pPr>
      <w:r>
        <w:t>1. Menjelaskan formula aljabar matriks rotasi 2D dengan titik pusat di O(0,0).</w:t>
        <w:br/>
        <w:t>2. Menentukan koordinat bayangan titik sudut dan titik kontrol kurva lambang sekolah setelah dirotasi 90°, 180°, dan 270°.</w:t>
        <w:br/>
        <w:t>3. Membuktikan sifat isometri rotasi: kekekalan jarak segmen sisi dan kekekalan luas bangun (Shoelace Formula).</w:t>
        <w:br/>
        <w:t>4. Menghubungkan konsep geometri dengan implementasi PPLG (CSS Transform 2D, Canvas API, dan algoritma de Casteljau).</w:t>
        <w:br/>
        <w:t>5. Menyajikan produk proyek berupa aplikasi web visualizer interaktif dan infografis diagram Cartesius.</w:t>
      </w:r>
    </w:p>
    <w:p>
      <w:pPr>
        <w:spacing w:before="200" w:after="80"/>
      </w:pPr>
      <w:r>
        <w:rPr>
          <w:b/>
          <w:color w:val="1E3A8A"/>
          <w:sz w:val="22"/>
        </w:rPr>
        <w:t>1.3 Manfaat Proyek</w:t>
      </w:r>
    </w:p>
    <w:p>
      <w:pPr>
        <w:spacing w:after="120" w:line="276" w:lineRule="auto"/>
      </w:pPr>
      <w:r>
        <w:t>Proyek ini mengintegrasikan pemahaman matematika aljabar linier dengan keterampilan pemrograman frontend, memperdalam pemahaman transformasi spasial siswa SMK, dan memberikan wawasan algoritma rendering grafis pada web browser.</w:t>
      </w:r>
    </w:p>
    <w:p>
      <w:pPr>
        <w:spacing w:before="280" w:after="120"/>
      </w:pPr>
      <w:r>
        <w:rPr>
          <w:b/>
          <w:color w:val="0F172A"/>
          <w:sz w:val="26"/>
        </w:rPr>
        <w:t>BAB II — LANDASAN TEORI</w:t>
      </w:r>
    </w:p>
    <w:p>
      <w:pPr>
        <w:spacing w:before="200" w:after="80"/>
      </w:pPr>
      <w:r>
        <w:rPr>
          <w:b/>
          <w:color w:val="1E3A8A"/>
          <w:sz w:val="22"/>
        </w:rPr>
        <w:t>2.1 Konsep Transformasi Geometri dan Rotasi</w:t>
      </w:r>
    </w:p>
    <w:p>
      <w:pPr>
        <w:spacing w:after="120" w:line="276" w:lineRule="auto"/>
      </w:pPr>
      <w:r>
        <w:t>Rotasi adalah transformasi geometri yang memutar setiap titik pada bidang sepanjang busur lingkaran yang berpusat pada suatu titik acuan tertentu (pusat rotasi P) sebesar sudut orientasi α. Sifat utama rotasi adalah isometri, artinya transformasi ini mempertahankan jarak antartitik dan luas bangun datar.</w:t>
      </w:r>
    </w:p>
    <w:p>
      <w:pPr>
        <w:spacing w:before="200" w:after="80"/>
      </w:pPr>
      <w:r>
        <w:rPr>
          <w:b/>
          <w:color w:val="1E3A8A"/>
          <w:sz w:val="22"/>
        </w:rPr>
        <w:t>2.2 Matriks Transformasi Rotasi terhadap Titik Pusat O(0,0)</w:t>
      </w:r>
    </w:p>
    <w:p>
      <w:pPr>
        <w:spacing w:after="120" w:line="276" w:lineRule="auto"/>
      </w:pPr>
      <w:r>
        <w:t>Secara aljabar matriks, koordinat bayangan P'(x', y') hasil rotasi titik P(x, y) sebesar sudut α terhadap pusat O(0,0) dihitung melalui persamaan matriks:</w:t>
        <w:br/>
        <w:t>[x' ; y'] = [cos α, -sin α ; sin α, cos α] * [x ; y]</w:t>
      </w:r>
    </w:p>
    <w:p>
      <w:pPr>
        <w:spacing w:after="120" w:line="276" w:lineRule="auto"/>
      </w:pPr>
      <w:r>
        <w:t>• Rotasi +90° (Kuadran II): R[O, 90°] =&gt; (x, y) -&gt; (-y, x)</w:t>
        <w:br/>
        <w:t>• Rotasi +180° (Kuadran III): R[O, 180°] =&gt; (x, y) -&gt; (-x, -y)</w:t>
        <w:br/>
        <w:t>• Rotasi +270° (Kuadran IV): R[O, 270°] =&gt; (x, y) -&gt; (y, -x)</w:t>
      </w:r>
    </w:p>
    <w:p>
      <w:pPr>
        <w:spacing w:before="280" w:after="120"/>
      </w:pPr>
      <w:r>
        <w:rPr>
          <w:b/>
          <w:color w:val="0F172A"/>
          <w:sz w:val="26"/>
        </w:rPr>
        <w:t>BAB III — PROSES PEMBUATAN</w:t>
      </w:r>
    </w:p>
    <w:p>
      <w:pPr>
        <w:spacing w:before="200" w:after="80"/>
      </w:pPr>
      <w:r>
        <w:rPr>
          <w:b/>
          <w:color w:val="1E3A8A"/>
          <w:sz w:val="22"/>
        </w:rPr>
        <w:t>3.1 Ide dan Desain Ikon Lambang SMKN 9 Semarang</w:t>
      </w:r>
    </w:p>
    <w:p>
      <w:pPr>
        <w:spacing w:after="120" w:line="276" w:lineRule="auto"/>
      </w:pPr>
      <w:r>
        <w:t>Siluet terluar lambang SMKN 9 Semarang adalah Perisai Segilima Berlekuk (Heraldic Crest Shield). Titik-titik pembentuk perisai dimodelkan ke dalam sistem koordinat Cartesius pada Kuadran I dengan sumbu simetri vertikal di x = 6.0.</w:t>
      </w:r>
    </w:p>
    <w:p>
      <w:pPr>
        <w:spacing w:before="200" w:after="80"/>
      </w:pPr>
      <w:r>
        <w:rPr>
          <w:b/>
          <w:color w:val="1E3A8A"/>
          <w:sz w:val="22"/>
        </w:rPr>
        <w:t>3.2 Penentuan Koordinat Titik Sudut &amp; Kontrol Bézier Posisi Awal (0°)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Pr>
          <w:p>
            <w:r>
              <w:rPr>
                <w:b/>
              </w:rPr>
              <w:t>Titik</w:t>
            </w:r>
          </w:p>
        </w:tc>
        <w:tc>
          <w:tcPr>
            <w:tcW w:type="dxa" w:w="1872"/>
            <w:shd w:fill="E2E8F0"/>
          </w:tcPr>
          <w:p>
            <w:r>
              <w:rPr>
                <w:b/>
              </w:rPr>
              <w:t>Koordinat (x, y)</w:t>
            </w:r>
          </w:p>
        </w:tc>
        <w:tc>
          <w:tcPr>
            <w:tcW w:type="dxa" w:w="1872"/>
            <w:shd w:fill="E2E8F0"/>
          </w:tcPr>
          <w:p>
            <w:r>
              <w:rPr>
                <w:b/>
              </w:rPr>
              <w:t>Tipe Garis</w:t>
            </w:r>
          </w:p>
        </w:tc>
        <w:tc>
          <w:tcPr>
            <w:tcW w:type="dxa" w:w="1872"/>
            <w:shd w:fill="E2E8F0"/>
          </w:tcPr>
          <w:p>
            <w:r>
              <w:rPr>
                <w:b/>
              </w:rPr>
              <w:t>Titik Kontrol Lengkung</w:t>
            </w:r>
          </w:p>
        </w:tc>
        <w:tc>
          <w:tcPr>
            <w:tcW w:type="dxa" w:w="1872"/>
            <w:shd w:fill="E2E8F0"/>
          </w:tcPr>
          <w:p>
            <w:r>
              <w:rPr>
                <w:b/>
              </w:rPr>
              <w:t>Deskripsi Posisi</w:t>
            </w:r>
          </w:p>
        </w:tc>
      </w:tr>
      <w:tr>
        <w:tc>
          <w:tcPr>
            <w:tcW w:type="dxa" w:w="1872"/>
          </w:tcPr>
          <w:p>
            <w:r>
              <w:t>A</w:t>
            </w:r>
          </w:p>
        </w:tc>
        <w:tc>
          <w:tcPr>
            <w:tcW w:type="dxa" w:w="1872"/>
          </w:tcPr>
          <w:p>
            <w:r>
              <w:t>(6.0, 1.8)</w:t>
            </w:r>
          </w:p>
        </w:tc>
        <w:tc>
          <w:tcPr>
            <w:tcW w:type="dxa" w:w="1872"/>
          </w:tcPr>
          <w:p>
            <w:r>
              <w:t>Bézier Multi</w:t>
            </w:r>
          </w:p>
        </w:tc>
        <w:tc>
          <w:tcPr>
            <w:tcW w:type="dxa" w:w="1872"/>
          </w:tcPr>
          <w:p>
            <w:r>
              <w:t>C1:(9.7, 3.2), C2:(11.0, 5.4), C3:(10.3, 8.8)</w:t>
            </w:r>
          </w:p>
        </w:tc>
        <w:tc>
          <w:tcPr>
            <w:tcW w:type="dxa" w:w="1872"/>
          </w:tcPr>
          <w:p>
            <w:r>
              <w:t>Ujung lancip bawah perisai</w:t>
            </w:r>
          </w:p>
        </w:tc>
      </w:tr>
      <w:tr>
        <w:tc>
          <w:tcPr>
            <w:tcW w:type="dxa" w:w="1872"/>
          </w:tcPr>
          <w:p>
            <w:r>
              <w:t>E</w:t>
            </w:r>
          </w:p>
        </w:tc>
        <w:tc>
          <w:tcPr>
            <w:tcW w:type="dxa" w:w="1872"/>
          </w:tcPr>
          <w:p>
            <w:r>
              <w:t>(10.4, 11.7)</w:t>
            </w:r>
          </w:p>
        </w:tc>
        <w:tc>
          <w:tcPr>
            <w:tcW w:type="dxa" w:w="1872"/>
          </w:tcPr>
          <w:p>
            <w:r>
              <w:t>Kuadratik</w:t>
            </w:r>
          </w:p>
        </w:tc>
        <w:tc>
          <w:tcPr>
            <w:tcW w:type="dxa" w:w="1872"/>
          </w:tcPr>
          <w:p>
            <w:r>
              <w:t>C1:(9.1, 11.5)</w:t>
            </w:r>
          </w:p>
        </w:tc>
        <w:tc>
          <w:tcPr>
            <w:tcW w:type="dxa" w:w="1872"/>
          </w:tcPr>
          <w:p>
            <w:r>
              <w:t>Sudut pinggang kanan luar</w:t>
            </w:r>
          </w:p>
        </w:tc>
      </w:tr>
      <w:tr>
        <w:tc>
          <w:tcPr>
            <w:tcW w:type="dxa" w:w="1872"/>
          </w:tcPr>
          <w:p>
            <w:r>
              <w:t>C</w:t>
            </w:r>
          </w:p>
        </w:tc>
        <w:tc>
          <w:tcPr>
            <w:tcW w:type="dxa" w:w="1872"/>
          </w:tcPr>
          <w:p>
            <w:r>
              <w:t>(8.5, 13.0)</w:t>
            </w:r>
          </w:p>
        </w:tc>
        <w:tc>
          <w:tcPr>
            <w:tcW w:type="dxa" w:w="1872"/>
          </w:tcPr>
          <w:p>
            <w:r>
              <w:t>Lurus</w:t>
            </w:r>
          </w:p>
        </w:tc>
        <w:tc>
          <w:tcPr>
            <w:tcW w:type="dxa" w:w="1872"/>
          </w:tcPr>
          <w:p>
            <w:r>
              <w:t>-</w:t>
            </w:r>
          </w:p>
        </w:tc>
        <w:tc>
          <w:tcPr>
            <w:tcW w:type="dxa" w:w="1872"/>
          </w:tcPr>
          <w:p>
            <w:r>
              <w:t>Sudut kanan atas perisai</w:t>
            </w:r>
          </w:p>
        </w:tc>
      </w:tr>
      <w:tr>
        <w:tc>
          <w:tcPr>
            <w:tcW w:type="dxa" w:w="1872"/>
          </w:tcPr>
          <w:p>
            <w:r>
              <w:t>B</w:t>
            </w:r>
          </w:p>
        </w:tc>
        <w:tc>
          <w:tcPr>
            <w:tcW w:type="dxa" w:w="1872"/>
          </w:tcPr>
          <w:p>
            <w:r>
              <w:t>(3.5, 13.0)</w:t>
            </w:r>
          </w:p>
        </w:tc>
        <w:tc>
          <w:tcPr>
            <w:tcW w:type="dxa" w:w="1872"/>
          </w:tcPr>
          <w:p>
            <w:r>
              <w:t>Kuadratik</w:t>
            </w:r>
          </w:p>
        </w:tc>
        <w:tc>
          <w:tcPr>
            <w:tcW w:type="dxa" w:w="1872"/>
          </w:tcPr>
          <w:p>
            <w:r>
              <w:t>C1:(2.9, 11.5)</w:t>
            </w:r>
          </w:p>
        </w:tc>
        <w:tc>
          <w:tcPr>
            <w:tcW w:type="dxa" w:w="1872"/>
          </w:tcPr>
          <w:p>
            <w:r>
              <w:t>Sudut kiri atas perisai</w:t>
            </w:r>
          </w:p>
        </w:tc>
      </w:tr>
      <w:tr>
        <w:tc>
          <w:tcPr>
            <w:tcW w:type="dxa" w:w="1872"/>
          </w:tcPr>
          <w:p>
            <w:r>
              <w:t>D</w:t>
            </w:r>
          </w:p>
        </w:tc>
        <w:tc>
          <w:tcPr>
            <w:tcW w:type="dxa" w:w="1872"/>
          </w:tcPr>
          <w:p>
            <w:r>
              <w:t>(1.6, 11.7)</w:t>
            </w:r>
          </w:p>
        </w:tc>
        <w:tc>
          <w:tcPr>
            <w:tcW w:type="dxa" w:w="1872"/>
          </w:tcPr>
          <w:p>
            <w:r>
              <w:t>Bézier Multi</w:t>
            </w:r>
          </w:p>
        </w:tc>
        <w:tc>
          <w:tcPr>
            <w:tcW w:type="dxa" w:w="1872"/>
          </w:tcPr>
          <w:p>
            <w:r>
              <w:t>C1:(1.7, 8.8), C2:(1.0, 5.4), C3:(2.6, 3.2)</w:t>
            </w:r>
          </w:p>
        </w:tc>
        <w:tc>
          <w:tcPr>
            <w:tcW w:type="dxa" w:w="1872"/>
          </w:tcPr>
          <w:p>
            <w:r>
              <w:t>Sudut pinggang kiri luar</w:t>
            </w:r>
          </w:p>
        </w:tc>
      </w:tr>
    </w:tbl>
    <w:p>
      <w:pPr>
        <w:spacing w:before="200" w:after="80"/>
      </w:pPr>
      <w:r>
        <w:rPr>
          <w:b/>
          <w:color w:val="1E3A8A"/>
          <w:sz w:val="22"/>
        </w:rPr>
        <w:t>3.3 Perhitungan Matriks Rotasi Titik Sudut</w:t>
      </w:r>
    </w:p>
    <w:p>
      <w:pPr>
        <w:spacing w:after="120" w:line="276" w:lineRule="auto"/>
      </w:pPr>
      <w:r>
        <w:t>1. Rotasi 90° (x, y) -&gt; (-y, x):</w:t>
        <w:br/>
        <w:t xml:space="preserve">   A(6.0, 1.8) -&gt; A'(-1.8, 6.0)</w:t>
        <w:br/>
        <w:t xml:space="preserve">   E(10.4, 11.7) -&gt; E'(-11.7, 10.4)</w:t>
        <w:br/>
        <w:t xml:space="preserve">   C(8.5, 13.0) -&gt; C'(-13.0, 8.5)</w:t>
        <w:br/>
        <w:t xml:space="preserve">   B(3.5, 13.0) -&gt; B'(-13.0, 3.5)</w:t>
        <w:br/>
        <w:t xml:space="preserve">   D(1.6, 11.7) -&gt; D'(-11.7, 1.6)</w:t>
        <w:br/>
        <w:br/>
        <w:t>2. Rotasi 180° (x, y) -&gt; (-x, -y):</w:t>
        <w:br/>
        <w:t xml:space="preserve">   A(6.0, 1.8) -&gt; A''(-6.0, -1.8)</w:t>
        <w:br/>
        <w:t xml:space="preserve">   E(10.4, 11.7) -&gt; E''(-10.4, -11.7)</w:t>
        <w:br/>
        <w:t xml:space="preserve">   C(8.5, 13.0) -&gt; C''(-8.5, -13.0)</w:t>
        <w:br/>
        <w:t xml:space="preserve">   B(3.5, 13.0) -&gt; B''(-3.5, -13.0)</w:t>
        <w:br/>
        <w:t xml:space="preserve">   D(1.6, 11.7) -&gt; D''(-1.6, -11.7)</w:t>
        <w:br/>
        <w:br/>
        <w:t>3. Rotasi 270° (x, y) -&gt; (y, -x):</w:t>
        <w:br/>
        <w:t xml:space="preserve">   A(6.0, 1.8) -&gt; A'''(1.8, -6.0)</w:t>
        <w:br/>
        <w:t xml:space="preserve">   E(10.4, 11.7) -&gt; E'''(11.7, -10.4)</w:t>
        <w:br/>
        <w:t xml:space="preserve">   C(8.5, 13.0) -&gt; C'''(13.0, -8.5)</w:t>
        <w:br/>
        <w:t xml:space="preserve">   B(3.5, 13.0) -&gt; B'''(13.0, -3.5)</w:t>
        <w:br/>
        <w:t xml:space="preserve">   D(1.6, 11.7) -&gt; D'''(11.7, -1.6)</w:t>
      </w:r>
    </w:p>
    <w:p>
      <w:pPr>
        <w:spacing w:before="280" w:after="120"/>
      </w:pPr>
      <w:r>
        <w:rPr>
          <w:b/>
          <w:color w:val="0F172A"/>
          <w:sz w:val="26"/>
        </w:rPr>
        <w:t>BAB IV — HASIL DAN ANALISIS</w:t>
      </w:r>
    </w:p>
    <w:p>
      <w:pPr>
        <w:spacing w:before="200" w:after="80"/>
      </w:pPr>
      <w:r>
        <w:rPr>
          <w:b/>
          <w:color w:val="1E3A8A"/>
          <w:sz w:val="22"/>
        </w:rPr>
        <w:t>4.1 Tabel Komparasi Koordinat 4 Kuadran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Pr>
          <w:p>
            <w:r>
              <w:rPr>
                <w:b/>
              </w:rPr>
              <w:t>Titik</w:t>
            </w:r>
          </w:p>
        </w:tc>
        <w:tc>
          <w:tcPr>
            <w:tcW w:type="dxa" w:w="1872"/>
            <w:shd w:fill="E2E8F0"/>
          </w:tcPr>
          <w:p>
            <w:r>
              <w:rPr>
                <w:b/>
              </w:rPr>
              <w:t>Posisi Awal (0°) [Q-I]</w:t>
            </w:r>
          </w:p>
        </w:tc>
        <w:tc>
          <w:tcPr>
            <w:tcW w:type="dxa" w:w="1872"/>
            <w:shd w:fill="E2E8F0"/>
          </w:tcPr>
          <w:p>
            <w:r>
              <w:rPr>
                <w:b/>
              </w:rPr>
              <w:t>Rotasi 90° [Q-II]</w:t>
            </w:r>
          </w:p>
        </w:tc>
        <w:tc>
          <w:tcPr>
            <w:tcW w:type="dxa" w:w="1872"/>
            <w:shd w:fill="E2E8F0"/>
          </w:tcPr>
          <w:p>
            <w:r>
              <w:rPr>
                <w:b/>
              </w:rPr>
              <w:t>Rotasi 180° [Q-III]</w:t>
            </w:r>
          </w:p>
        </w:tc>
        <w:tc>
          <w:tcPr>
            <w:tcW w:type="dxa" w:w="1872"/>
            <w:shd w:fill="E2E8F0"/>
          </w:tcPr>
          <w:p>
            <w:r>
              <w:rPr>
                <w:b/>
              </w:rPr>
              <w:t>Rotasi 270° [Q-IV]</w:t>
            </w:r>
          </w:p>
        </w:tc>
      </w:tr>
      <w:tr>
        <w:tc>
          <w:tcPr>
            <w:tcW w:type="dxa" w:w="1872"/>
          </w:tcPr>
          <w:p>
            <w:r>
              <w:t>A</w:t>
            </w:r>
          </w:p>
        </w:tc>
        <w:tc>
          <w:tcPr>
            <w:tcW w:type="dxa" w:w="1872"/>
          </w:tcPr>
          <w:p>
            <w:r>
              <w:t>(6.0, 1.8)</w:t>
            </w:r>
          </w:p>
        </w:tc>
        <w:tc>
          <w:tcPr>
            <w:tcW w:type="dxa" w:w="1872"/>
          </w:tcPr>
          <w:p>
            <w:r>
              <w:t>(-1.8, 6.0)</w:t>
            </w:r>
          </w:p>
        </w:tc>
        <w:tc>
          <w:tcPr>
            <w:tcW w:type="dxa" w:w="1872"/>
          </w:tcPr>
          <w:p>
            <w:r>
              <w:t>(-6.0, -1.8)</w:t>
            </w:r>
          </w:p>
        </w:tc>
        <w:tc>
          <w:tcPr>
            <w:tcW w:type="dxa" w:w="1872"/>
          </w:tcPr>
          <w:p>
            <w:r>
              <w:t>(1.8, -6.0)</w:t>
            </w:r>
          </w:p>
        </w:tc>
      </w:tr>
      <w:tr>
        <w:tc>
          <w:tcPr>
            <w:tcW w:type="dxa" w:w="1872"/>
          </w:tcPr>
          <w:p>
            <w:r>
              <w:t>E</w:t>
            </w:r>
          </w:p>
        </w:tc>
        <w:tc>
          <w:tcPr>
            <w:tcW w:type="dxa" w:w="1872"/>
          </w:tcPr>
          <w:p>
            <w:r>
              <w:t>(10.4, 11.7)</w:t>
            </w:r>
          </w:p>
        </w:tc>
        <w:tc>
          <w:tcPr>
            <w:tcW w:type="dxa" w:w="1872"/>
          </w:tcPr>
          <w:p>
            <w:r>
              <w:t>(-11.7, 10.4)</w:t>
            </w:r>
          </w:p>
        </w:tc>
        <w:tc>
          <w:tcPr>
            <w:tcW w:type="dxa" w:w="1872"/>
          </w:tcPr>
          <w:p>
            <w:r>
              <w:t>(-10.4, -11.7)</w:t>
            </w:r>
          </w:p>
        </w:tc>
        <w:tc>
          <w:tcPr>
            <w:tcW w:type="dxa" w:w="1872"/>
          </w:tcPr>
          <w:p>
            <w:r>
              <w:t>(11.7, -10.4)</w:t>
            </w:r>
          </w:p>
        </w:tc>
      </w:tr>
      <w:tr>
        <w:tc>
          <w:tcPr>
            <w:tcW w:type="dxa" w:w="1872"/>
          </w:tcPr>
          <w:p>
            <w:r>
              <w:t>C</w:t>
            </w:r>
          </w:p>
        </w:tc>
        <w:tc>
          <w:tcPr>
            <w:tcW w:type="dxa" w:w="1872"/>
          </w:tcPr>
          <w:p>
            <w:r>
              <w:t>(8.5, 13.0)</w:t>
            </w:r>
          </w:p>
        </w:tc>
        <w:tc>
          <w:tcPr>
            <w:tcW w:type="dxa" w:w="1872"/>
          </w:tcPr>
          <w:p>
            <w:r>
              <w:t>(-13.0, 8.5)</w:t>
            </w:r>
          </w:p>
        </w:tc>
        <w:tc>
          <w:tcPr>
            <w:tcW w:type="dxa" w:w="1872"/>
          </w:tcPr>
          <w:p>
            <w:r>
              <w:t>(-8.5, -13.0)</w:t>
            </w:r>
          </w:p>
        </w:tc>
        <w:tc>
          <w:tcPr>
            <w:tcW w:type="dxa" w:w="1872"/>
          </w:tcPr>
          <w:p>
            <w:r>
              <w:t>(13.0, -8.5)</w:t>
            </w:r>
          </w:p>
        </w:tc>
      </w:tr>
      <w:tr>
        <w:tc>
          <w:tcPr>
            <w:tcW w:type="dxa" w:w="1872"/>
          </w:tcPr>
          <w:p>
            <w:r>
              <w:t>B</w:t>
            </w:r>
          </w:p>
        </w:tc>
        <w:tc>
          <w:tcPr>
            <w:tcW w:type="dxa" w:w="1872"/>
          </w:tcPr>
          <w:p>
            <w:r>
              <w:t>(3.5, 13.0)</w:t>
            </w:r>
          </w:p>
        </w:tc>
        <w:tc>
          <w:tcPr>
            <w:tcW w:type="dxa" w:w="1872"/>
          </w:tcPr>
          <w:p>
            <w:r>
              <w:t>(-13.0, 3.5)</w:t>
            </w:r>
          </w:p>
        </w:tc>
        <w:tc>
          <w:tcPr>
            <w:tcW w:type="dxa" w:w="1872"/>
          </w:tcPr>
          <w:p>
            <w:r>
              <w:t>(-3.5, -13.0)</w:t>
            </w:r>
          </w:p>
        </w:tc>
        <w:tc>
          <w:tcPr>
            <w:tcW w:type="dxa" w:w="1872"/>
          </w:tcPr>
          <w:p>
            <w:r>
              <w:t>(13.0, -3.5)</w:t>
            </w:r>
          </w:p>
        </w:tc>
      </w:tr>
      <w:tr>
        <w:tc>
          <w:tcPr>
            <w:tcW w:type="dxa" w:w="1872"/>
          </w:tcPr>
          <w:p>
            <w:r>
              <w:t>D</w:t>
            </w:r>
          </w:p>
        </w:tc>
        <w:tc>
          <w:tcPr>
            <w:tcW w:type="dxa" w:w="1872"/>
          </w:tcPr>
          <w:p>
            <w:r>
              <w:t>(1.6, 11.7)</w:t>
            </w:r>
          </w:p>
        </w:tc>
        <w:tc>
          <w:tcPr>
            <w:tcW w:type="dxa" w:w="1872"/>
          </w:tcPr>
          <w:p>
            <w:r>
              <w:t>(-11.7, 1.6)</w:t>
            </w:r>
          </w:p>
        </w:tc>
        <w:tc>
          <w:tcPr>
            <w:tcW w:type="dxa" w:w="1872"/>
          </w:tcPr>
          <w:p>
            <w:r>
              <w:t>(-1.6, -11.7)</w:t>
            </w:r>
          </w:p>
        </w:tc>
        <w:tc>
          <w:tcPr>
            <w:tcW w:type="dxa" w:w="1872"/>
          </w:tcPr>
          <w:p>
            <w:r>
              <w:t>(11.7, -1.6)</w:t>
            </w:r>
          </w:p>
        </w:tc>
      </w:tr>
    </w:tbl>
    <w:p>
      <w:pPr>
        <w:spacing w:before="200" w:after="80"/>
      </w:pPr>
      <w:r>
        <w:rPr>
          <w:b/>
          <w:color w:val="1E3A8A"/>
          <w:sz w:val="22"/>
        </w:rPr>
        <w:t>4.2 Pembuktian Isometri (Kekekalan Ukuran)</w:t>
      </w:r>
    </w:p>
    <w:p>
      <w:pPr>
        <w:spacing w:after="120" w:line="276" w:lineRule="auto"/>
      </w:pPr>
      <w:r>
        <w:t>1. Kekekalan Panjang Sisi Euclidean:</w:t>
        <w:br/>
        <w:t xml:space="preserve">   • Sisi A-E = sqrt((10.4-6.0)^2 + (11.7-1.8)^2) = 10.834 satuan</w:t>
        <w:br/>
        <w:t xml:space="preserve">   • Sisi E-C = sqrt((8.5-10.4)^2 + (13.0-11.7)^2) = 2.302 satuan</w:t>
        <w:br/>
        <w:t xml:space="preserve">   • Sisi C-B = sqrt((3.5-8.5)^2 + (13.0-13.0)^2) = 5.000 satuan (garis horizontal datar)</w:t>
        <w:br/>
        <w:t xml:space="preserve">   • Sisi B-D = sqrt((1.6-3.5)^2 + (11.7-13.0)^2) = 2.302 satuan</w:t>
        <w:br/>
        <w:t xml:space="preserve">   • Sisi D-A = sqrt((6.0-1.6)^2 + (1.8-11.7)^2) = 10.834 satuan</w:t>
        <w:br/>
        <w:t xml:space="preserve">   Total Keliling Poligon Perisai konstan bernilai tepat 31.272 satuan panjang di seluruh posisi putaran.</w:t>
      </w:r>
    </w:p>
    <w:p>
      <w:pPr>
        <w:spacing w:after="120" w:line="276" w:lineRule="auto"/>
      </w:pPr>
      <w:r>
        <w:t>2. Kekekalan Luas Bangun (Shoelace Formula Gauss):</w:t>
        <w:br/>
        <w:t xml:space="preserve">   Luas = 0.5 * |sum(x_i * y_{i+1} - x_{i+1} * y_i)|</w:t>
        <w:br/>
        <w:t xml:space="preserve">   • Luas pada 0°   = 52.53 satuan luas</w:t>
        <w:br/>
        <w:t xml:space="preserve">   • Luas pada 90°  = 52.53 satuan luas</w:t>
        <w:br/>
        <w:t xml:space="preserve">   • Luas pada 180° = 52.53 satuan luas</w:t>
        <w:br/>
        <w:t xml:space="preserve">   • Luas pada 270° = 52.53 satuan luas</w:t>
        <w:br/>
        <w:t xml:space="preserve">   Hal ini membuktikan secara matematis bahwa transformasi rotasi merupakan isometri sejati tanpa pemuaian, penyusutan, maupun distorsi.</w:t>
      </w:r>
    </w:p>
    <w:p>
      <w:pPr>
        <w:spacing w:before="280" w:after="120"/>
      </w:pPr>
      <w:r>
        <w:rPr>
          <w:b/>
          <w:color w:val="0F172A"/>
          <w:sz w:val="26"/>
        </w:rPr>
        <w:t>BAB V — KESIMPULAN DAN RELEVANSI PPLG</w:t>
      </w:r>
    </w:p>
    <w:p>
      <w:pPr>
        <w:spacing w:before="200" w:after="80"/>
      </w:pPr>
      <w:r>
        <w:rPr>
          <w:b/>
          <w:color w:val="1E3A8A"/>
          <w:sz w:val="22"/>
        </w:rPr>
        <w:t>5.1 Kesimpulan Proyek</w:t>
      </w:r>
    </w:p>
    <w:p>
      <w:pPr>
        <w:spacing w:after="120" w:line="276" w:lineRule="auto"/>
      </w:pPr>
      <w:r>
        <w:t>1. Transformasi rotasi terhadap titik pusat O(0,0) mematuhi aturan matriks deterministik:</w:t>
        <w:br/>
        <w:t xml:space="preserve">   90°: (-y, x), 180°: (-x, -y), 270°: (y, -x).</w:t>
        <w:br/>
        <w:t>2. Sifat isometri terbukti secara eksak dengan keliling tetap 31.27 satuan panjang dan luas tetap 52.53 satuan luas.</w:t>
        <w:br/>
        <w:t>3. Pemanfaatan kurva Bézier dinamis mempertahankan bentuk kelengkungan perisai logo sekolah secara mulus karena kurva Bézier bersifat affine-invariant.</w:t>
      </w:r>
    </w:p>
    <w:p>
      <w:pPr>
        <w:spacing w:before="200" w:after="80"/>
      </w:pPr>
      <w:r>
        <w:rPr>
          <w:b/>
          <w:color w:val="1E3A8A"/>
          <w:sz w:val="22"/>
        </w:rPr>
        <w:t>5.2 Relevansi dengan PPLG</w:t>
      </w:r>
    </w:p>
    <w:p>
      <w:pPr>
        <w:spacing w:after="120" w:line="276" w:lineRule="auto"/>
      </w:pPr>
      <w:r>
        <w:t>Dalam rekayasa perangkat lunak, konsep rotasi matriks 2D ini dieksekusi oleh:</w:t>
        <w:br/>
        <w:t>1. CSS Transform 2D: transform: rotate(90deg); transform-origin: 0 0;</w:t>
        <w:br/>
        <w:t>2. HTML5 Canvas 2D API: ctx.translate(ox, oy); ctx.rotate(rad); ctx.stroke(shieldPath);</w:t>
        <w:br/>
        <w:t>3. Algoritma de Casteljau: perhitungan kurva parametrik Bézier interaktif pada rendering GPU.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