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Ф</w:t>
      </w:r>
      <w:r>
        <w:rPr>
          <w:rtl w:val="0"/>
        </w:rPr>
        <w:t>.</w:t>
      </w:r>
      <w:r>
        <w:rPr>
          <w:rtl w:val="0"/>
          <w:lang w:val="ru-RU"/>
        </w:rPr>
        <w:t>И</w:t>
      </w:r>
      <w:r>
        <w:rPr>
          <w:rtl w:val="0"/>
        </w:rPr>
        <w:t>.</w:t>
      </w:r>
      <w:r>
        <w:rPr>
          <w:rtl w:val="0"/>
        </w:rPr>
        <w:t>О</w:t>
      </w:r>
      <w:r>
        <w:rPr>
          <w:rtl w:val="0"/>
        </w:rPr>
        <w:t xml:space="preserve">: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rtl w:val="0"/>
        </w:rPr>
        <w:t>Магарамова Сабина Нурмагомедовна</w:t>
      </w:r>
    </w:p>
    <w:p>
      <w:pPr>
        <w:pStyle w:val="Body A"/>
      </w:pPr>
    </w:p>
    <w:p>
      <w:pPr>
        <w:pStyle w:val="Heading 2"/>
        <w:bidi w:val="0"/>
      </w:pPr>
      <w:r>
        <w:rPr>
          <w:rtl w:val="0"/>
        </w:rPr>
        <w:t>Дата рождения</w:t>
      </w:r>
      <w:r>
        <w:rPr>
          <w:rtl w:val="0"/>
        </w:rPr>
        <w:t xml:space="preserve">: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25.06.1999</w:t>
      </w:r>
    </w:p>
    <w:p>
      <w:pPr>
        <w:pStyle w:val="Body A"/>
      </w:pPr>
    </w:p>
    <w:p>
      <w:pPr>
        <w:pStyle w:val="Heading 2"/>
        <w:bidi w:val="0"/>
      </w:pPr>
      <w:r>
        <w:rPr>
          <w:rtl w:val="0"/>
        </w:rPr>
        <w:t>Телефон</w:t>
      </w:r>
      <w:r>
        <w:rPr>
          <w:rtl w:val="0"/>
        </w:rPr>
        <w:t>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+7 (963) 601-21-45</w:t>
      </w:r>
    </w:p>
    <w:p>
      <w:pPr>
        <w:pStyle w:val="Body A"/>
      </w:pPr>
    </w:p>
    <w:p>
      <w:pPr>
        <w:pStyle w:val="Heading 2"/>
        <w:bidi w:val="0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tl w:val="0"/>
          <w:lang w:val="ru-RU"/>
        </w:rPr>
        <w:t>Образование</w:t>
      </w:r>
      <w:r>
        <w:rPr>
          <w:rtl w:val="0"/>
        </w:rPr>
        <w:t>:</w:t>
      </w:r>
    </w:p>
    <w:p>
      <w:pPr>
        <w:pStyle w:val="Body A"/>
        <w:sectPr>
          <w:type w:val="continuous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 A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ГБОУ школа №</w:t>
      </w:r>
      <w:r>
        <w:rPr>
          <w:rFonts w:cs="Arial Unicode MS" w:eastAsia="Arial Unicode MS"/>
          <w:rtl w:val="0"/>
        </w:rPr>
        <w:t xml:space="preserve">433 </w:t>
      </w:r>
    </w:p>
    <w:p>
      <w:pPr>
        <w:pStyle w:val="Body A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Московский Культурологический Лицей №</w:t>
      </w:r>
      <w:r>
        <w:rPr>
          <w:rFonts w:cs="Arial Unicode MS" w:eastAsia="Arial Unicode MS"/>
          <w:rtl w:val="0"/>
        </w:rPr>
        <w:t>1310</w:t>
      </w:r>
    </w:p>
    <w:p>
      <w:pPr>
        <w:pStyle w:val="Body A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НИУ ВШЭ</w:t>
      </w:r>
      <w:r>
        <w:rPr>
          <w:rFonts w:cs="Arial Unicode MS" w:eastAsia="Arial Unicode MS"/>
          <w:rtl w:val="0"/>
        </w:rPr>
        <w:t xml:space="preserve">,  </w:t>
      </w:r>
      <w:r>
        <w:rPr>
          <w:rFonts w:cs="Arial Unicode MS" w:eastAsia="Arial Unicode MS" w:hint="default"/>
          <w:rtl w:val="0"/>
        </w:rPr>
        <w:t>бакалаврская программа “филология”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2006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2015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2015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2017</w:t>
      </w:r>
    </w:p>
    <w:p>
      <w:pPr>
        <w:pStyle w:val="Body A"/>
      </w:pPr>
    </w:p>
    <w:p>
      <w:pPr>
        <w:pStyle w:val="Body A"/>
        <w:sectPr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cs="Arial Unicode MS" w:eastAsia="Arial Unicode MS" w:hint="default"/>
          <w:rtl w:val="0"/>
        </w:rPr>
        <w:t xml:space="preserve">До </w:t>
      </w:r>
      <w:r>
        <w:rPr>
          <w:rFonts w:cs="Arial Unicode MS" w:eastAsia="Arial Unicode MS"/>
          <w:rtl w:val="0"/>
        </w:rPr>
        <w:t>2021</w:t>
      </w:r>
    </w:p>
    <w:p>
      <w:pPr>
        <w:pStyle w:val="Body A"/>
      </w:pPr>
    </w:p>
    <w:p>
      <w:pPr>
        <w:pStyle w:val="Heading 2"/>
        <w:bidi w:val="0"/>
        <w:sectPr>
          <w:type w:val="continuous"/>
          <w:pgSz w:w="12240" w:h="15840" w:orient="portrait"/>
          <w:pgMar w:top="1440" w:right="1440" w:bottom="1440" w:left="1440" w:header="720" w:footer="864"/>
          <w:bidi w:val="0"/>
        </w:sectPr>
      </w:pPr>
      <w:r>
        <w:rPr>
          <w:rtl w:val="0"/>
          <w:lang w:val="ru-RU"/>
        </w:rPr>
        <w:t>Владение иностранными языками</w:t>
      </w:r>
      <w:r>
        <w:rPr>
          <w:rtl w:val="0"/>
        </w:rPr>
        <w:t>:</w:t>
      </w:r>
    </w:p>
    <w:p>
      <w:pPr>
        <w:pStyle w:val="Body A"/>
        <w:sectPr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</w:p>
    <w:p>
      <w:pPr>
        <w:pStyle w:val="Body A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 xml:space="preserve">Английский язык </w:t>
      </w:r>
    </w:p>
    <w:p>
      <w:pPr>
        <w:pStyle w:val="Body A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Немецкий язык</w:t>
      </w:r>
    </w:p>
    <w:p>
      <w:pPr>
        <w:pStyle w:val="Body A"/>
        <w:rPr>
          <w:lang w:val="en-US"/>
        </w:rPr>
      </w:pPr>
      <w:r>
        <w:rPr>
          <w:rtl w:val="0"/>
          <w:lang w:val="en-US"/>
        </w:rPr>
        <w:t>B2</w:t>
      </w:r>
    </w:p>
    <w:p>
      <w:pPr>
        <w:pStyle w:val="Body A"/>
        <w:sectPr>
          <w:type w:val="continuous"/>
          <w:pgSz w:w="12240" w:h="15840" w:orient="portrait"/>
          <w:pgMar w:top="1440" w:right="1440" w:bottom="1440" w:left="1440" w:header="720" w:footer="864"/>
          <w:cols w:space="468" w:num="2" w:equalWidth="1"/>
          <w:bidi w:val="0"/>
        </w:sectPr>
      </w:pPr>
      <w:r>
        <w:rPr>
          <w:rFonts w:cs="Arial Unicode MS" w:eastAsia="Arial Unicode MS"/>
          <w:rtl w:val="0"/>
          <w:lang w:val="en-US"/>
        </w:rPr>
        <w:t>A1</w:t>
      </w:r>
    </w:p>
    <w:p>
      <w:pPr>
        <w:pStyle w:val="Body A"/>
      </w:pPr>
    </w:p>
    <w:p>
      <w:pPr>
        <w:pStyle w:val="Heading 2"/>
        <w:bidi w:val="0"/>
      </w:pPr>
      <w:r>
        <w:rPr>
          <w:rtl w:val="0"/>
          <w:lang w:val="ru-RU"/>
        </w:rPr>
        <w:t>Личные качества</w:t>
      </w:r>
      <w:r>
        <w:rPr>
          <w:rtl w:val="0"/>
        </w:rPr>
        <w:t>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rtl w:val="0"/>
        </w:rPr>
        <w:t>Упорство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целеустремленность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пунктуальность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усидчивость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ответственность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коммуникабельность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внимательность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обучаемость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креативность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аккуратность</w:t>
      </w:r>
      <w:r>
        <w:rPr>
          <w:rFonts w:cs="Arial Unicode MS" w:eastAsia="Arial Unicode MS"/>
          <w:rtl w:val="0"/>
        </w:rPr>
        <w:t>.</w:t>
      </w:r>
    </w:p>
    <w:p>
      <w:pPr>
        <w:pStyle w:val="Body A"/>
      </w:pPr>
    </w:p>
    <w:p>
      <w:pPr>
        <w:pStyle w:val="Heading 2"/>
        <w:bidi w:val="0"/>
      </w:pPr>
      <w:r>
        <w:rPr>
          <w:rtl w:val="0"/>
          <w:lang w:val="ru-RU"/>
        </w:rPr>
        <w:t>Увлечения</w:t>
      </w:r>
      <w:r>
        <w:rPr>
          <w:rtl w:val="0"/>
        </w:rPr>
        <w:t>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 w:hint="default"/>
          <w:rtl w:val="0"/>
        </w:rPr>
        <w:t>Изучение языков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чтение художественное литературы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изучение истории кинематографа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писательство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игра на музыкальных инструментах и изучение истории различных музыкальных жанров и направлений</w:t>
      </w:r>
      <w:r>
        <w:rPr>
          <w:rFonts w:cs="Arial Unicode MS" w:eastAsia="Arial Unicode MS"/>
          <w:rtl w:val="0"/>
        </w:rPr>
        <w:t>.</w:t>
      </w:r>
    </w:p>
    <w:sectPr>
      <w:type w:val="continuous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