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483 от 26.08.1998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</w:t>
        <w:br/>
        <w:t>«ДОХОДЫ ОТ ОСНОВНОЙ ХОЗЯЙСТВЕННОЙ ДЕЯТЕЛЬНОСТИ»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