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1337 от 14.04.2004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14</w:t>
        <w:br/>
        <w:t>«ОТЧЕТ О СОБСТВЕННОМ КАПИТАЛЕ»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14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