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657" w:rsidRDefault="006F77DE">
      <w:pPr>
        <w:ind w:right="200"/>
        <w:jc w:val="center"/>
        <w:rPr>
          <w:sz w:val="20"/>
          <w:szCs w:val="20"/>
        </w:rPr>
      </w:pPr>
      <w:r>
        <w:rPr>
          <w:rFonts w:ascii="Maiandra GD" w:eastAsia="Maiandra GD" w:hAnsi="Maiandra GD" w:cs="Maiandra GD"/>
          <w:b/>
          <w:bCs/>
          <w:color w:val="7030A0"/>
          <w:sz w:val="95"/>
          <w:szCs w:val="95"/>
        </w:rPr>
        <w:t>Networking</w:t>
      </w:r>
    </w:p>
    <w:p w:rsidR="00E25657" w:rsidRDefault="00E25657">
      <w:pPr>
        <w:spacing w:line="2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3" w:lineRule="exact"/>
        <w:rPr>
          <w:sz w:val="24"/>
          <w:szCs w:val="24"/>
        </w:rPr>
      </w:pPr>
    </w:p>
    <w:p w:rsidR="00E25657" w:rsidRDefault="004E7A87">
      <w:pPr>
        <w:ind w:left="3800"/>
        <w:rPr>
          <w:sz w:val="20"/>
          <w:szCs w:val="20"/>
        </w:rPr>
      </w:pPr>
      <w:r>
        <w:rPr>
          <w:rFonts w:ascii="Century Gothic" w:eastAsia="Century Gothic" w:hAnsi="Century Gothic" w:cs="Century Gothic"/>
          <w:color w:val="ED7D31"/>
          <w:sz w:val="72"/>
          <w:szCs w:val="72"/>
        </w:rPr>
        <w:t>Class IX</w:t>
      </w:r>
    </w:p>
    <w:p w:rsidR="00E25657" w:rsidRDefault="00E25657">
      <w:pPr>
        <w:spacing w:line="231" w:lineRule="exact"/>
        <w:rPr>
          <w:sz w:val="24"/>
          <w:szCs w:val="24"/>
        </w:rPr>
      </w:pPr>
    </w:p>
    <w:p w:rsidR="00E25657" w:rsidRDefault="004E7A87">
      <w:pPr>
        <w:ind w:left="2980"/>
        <w:rPr>
          <w:sz w:val="20"/>
          <w:szCs w:val="20"/>
        </w:rPr>
      </w:pPr>
      <w:r>
        <w:rPr>
          <w:rFonts w:ascii="Century Gothic" w:eastAsia="Century Gothic" w:hAnsi="Century Gothic" w:cs="Century Gothic"/>
          <w:b/>
          <w:bCs/>
          <w:color w:val="ED7D31"/>
          <w:sz w:val="72"/>
          <w:szCs w:val="72"/>
        </w:rPr>
        <w:t>Lecture 22</w:t>
      </w:r>
    </w:p>
    <w:p w:rsidR="00E25657" w:rsidRDefault="00E25657">
      <w:pPr>
        <w:spacing w:line="300" w:lineRule="exact"/>
        <w:rPr>
          <w:sz w:val="24"/>
          <w:szCs w:val="24"/>
        </w:rPr>
      </w:pPr>
    </w:p>
    <w:p w:rsidR="00E25657" w:rsidRDefault="008533DD">
      <w:pPr>
        <w:spacing w:line="590" w:lineRule="exact"/>
        <w:ind w:right="20"/>
        <w:jc w:val="center"/>
        <w:rPr>
          <w:sz w:val="20"/>
          <w:szCs w:val="20"/>
        </w:rPr>
      </w:pPr>
      <w:r>
        <w:rPr>
          <w:rFonts w:ascii="Arial Unicode MS" w:eastAsia="Arial Unicode MS" w:hAnsi="Arial Unicode MS" w:cs="Arial Unicode MS"/>
          <w:b/>
          <w:bCs/>
          <w:color w:val="ED7D31"/>
          <w:sz w:val="44"/>
          <w:szCs w:val="44"/>
        </w:rPr>
        <w:t xml:space="preserve">Network </w:t>
      </w:r>
      <w:r w:rsidR="005D7CD1">
        <w:rPr>
          <w:rFonts w:ascii="Arial Unicode MS" w:eastAsia="Arial Unicode MS" w:hAnsi="Arial Unicode MS" w:cs="Arial Unicode MS"/>
          <w:b/>
          <w:bCs/>
          <w:color w:val="ED7D31"/>
          <w:sz w:val="44"/>
          <w:szCs w:val="44"/>
        </w:rPr>
        <w:t>Model &amp; TCP/IP Model</w:t>
      </w:r>
    </w:p>
    <w:p w:rsidR="00E25657" w:rsidRDefault="00E25657">
      <w:pPr>
        <w:spacing w:line="220" w:lineRule="exact"/>
        <w:rPr>
          <w:sz w:val="24"/>
          <w:szCs w:val="24"/>
        </w:rPr>
      </w:pPr>
    </w:p>
    <w:p w:rsidR="00E25657" w:rsidRDefault="006F77DE">
      <w:pPr>
        <w:spacing w:line="429" w:lineRule="exact"/>
        <w:ind w:right="20"/>
        <w:jc w:val="center"/>
        <w:rPr>
          <w:sz w:val="20"/>
          <w:szCs w:val="20"/>
        </w:rPr>
      </w:pPr>
      <w:r>
        <w:rPr>
          <w:rFonts w:ascii="Arial Unicode MS" w:eastAsia="Arial Unicode MS" w:hAnsi="Arial Unicode MS" w:cs="Arial Unicode MS"/>
          <w:b/>
          <w:bCs/>
          <w:color w:val="ED7D31"/>
          <w:sz w:val="32"/>
          <w:szCs w:val="32"/>
        </w:rPr>
        <w:t>.</w:t>
      </w: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89" w:lineRule="exact"/>
        <w:rPr>
          <w:sz w:val="24"/>
          <w:szCs w:val="24"/>
        </w:rPr>
      </w:pPr>
    </w:p>
    <w:p w:rsidR="00E25657" w:rsidRDefault="00E25657">
      <w:pPr>
        <w:spacing w:line="20" w:lineRule="exact"/>
        <w:rPr>
          <w:sz w:val="24"/>
          <w:szCs w:val="24"/>
        </w:rPr>
      </w:pPr>
    </w:p>
    <w:p w:rsidR="000343A6" w:rsidRDefault="000343A6" w:rsidP="000343A6">
      <w:pPr>
        <w:ind w:right="340"/>
        <w:jc w:val="right"/>
        <w:rPr>
          <w:rFonts w:ascii="Calibri" w:eastAsia="Calibri" w:hAnsi="Calibri" w:cs="Calibri"/>
          <w:sz w:val="24"/>
          <w:szCs w:val="24"/>
        </w:rPr>
      </w:pPr>
    </w:p>
    <w:p w:rsidR="000343A6" w:rsidRDefault="000343A6" w:rsidP="000343A6">
      <w:pPr>
        <w:ind w:right="340"/>
        <w:jc w:val="right"/>
        <w:rPr>
          <w:sz w:val="20"/>
          <w:szCs w:val="20"/>
        </w:rPr>
      </w:pPr>
      <w:r>
        <w:rPr>
          <w:rFonts w:ascii="Calibri" w:eastAsia="Calibri" w:hAnsi="Calibri" w:cs="Calibri"/>
          <w:sz w:val="24"/>
          <w:szCs w:val="24"/>
        </w:rPr>
        <w:t xml:space="preserve">                              </w:t>
      </w:r>
    </w:p>
    <w:p w:rsidR="00E25657" w:rsidRDefault="00E25657">
      <w:pPr>
        <w:sectPr w:rsidR="00E25657" w:rsidSect="008533DD">
          <w:headerReference w:type="default" r:id="rId8"/>
          <w:footerReference w:type="default" r:id="rId9"/>
          <w:pgSz w:w="12240" w:h="15840"/>
          <w:pgMar w:top="1440" w:right="1440" w:bottom="586" w:left="1440" w:header="0" w:footer="288" w:gutter="0"/>
          <w:cols w:space="720" w:equalWidth="0">
            <w:col w:w="9360"/>
          </w:cols>
          <w:docGrid w:linePitch="299"/>
        </w:sectPr>
      </w:pPr>
    </w:p>
    <w:p w:rsidR="00E25657" w:rsidRDefault="00C15609">
      <w:pPr>
        <w:spacing w:line="200" w:lineRule="exact"/>
        <w:rPr>
          <w:rFonts w:cs="Vrinda"/>
        </w:rPr>
      </w:pPr>
      <w:bookmarkStart w:id="0" w:name="page2"/>
      <w:bookmarkEnd w:id="0"/>
      <w:r>
        <w:rPr>
          <w:rFonts w:cs="Vrinda"/>
          <w:noProof/>
        </w:rPr>
        <w:lastRenderedPageBreak/>
        <w:pict>
          <v:shapetype id="_x0000_t202" coordsize="21600,21600" o:spt="202" path="m,l,21600r21600,l21600,xe">
            <v:stroke joinstyle="miter"/>
            <v:path gradientshapeok="t" o:connecttype="rect"/>
          </v:shapetype>
          <v:shape id="_x0000_s1038" type="#_x0000_t202" style="position:absolute;margin-left:-65.3pt;margin-top:-19.7pt;width:599.45pt;height:371.15pt;z-index:251666432" stroked="f">
            <v:textbox style="mso-next-textbox:#_x0000_s1038">
              <w:txbxContent>
                <w:p w:rsidR="00A21611" w:rsidRDefault="00A21611" w:rsidP="00A21611">
                  <w:r>
                    <w:rPr>
                      <w:noProof/>
                      <w:lang w:bidi="bn-IN"/>
                    </w:rPr>
                    <w:drawing>
                      <wp:inline distT="0" distB="0" distL="0" distR="0">
                        <wp:extent cx="7510101" cy="4626429"/>
                        <wp:effectExtent l="19050" t="0" r="0" b="0"/>
                        <wp:docPr id="39" name="Picture 37" descr="Image result for cartoon educatio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cartoon education woman"/>
                                <pic:cNvPicPr>
                                  <a:picLocks noChangeAspect="1" noChangeArrowheads="1"/>
                                </pic:cNvPicPr>
                              </pic:nvPicPr>
                              <pic:blipFill>
                                <a:blip r:embed="rId10"/>
                                <a:srcRect/>
                                <a:stretch>
                                  <a:fillRect/>
                                </a:stretch>
                              </pic:blipFill>
                              <pic:spPr bwMode="auto">
                                <a:xfrm>
                                  <a:off x="0" y="0"/>
                                  <a:ext cx="7521666" cy="4633553"/>
                                </a:xfrm>
                                <a:prstGeom prst="rect">
                                  <a:avLst/>
                                </a:prstGeom>
                                <a:noFill/>
                                <a:ln w="9525">
                                  <a:noFill/>
                                  <a:miter lim="800000"/>
                                  <a:headEnd/>
                                  <a:tailEnd/>
                                </a:ln>
                              </pic:spPr>
                            </pic:pic>
                          </a:graphicData>
                        </a:graphic>
                      </wp:inline>
                    </w:drawing>
                  </w:r>
                </w:p>
              </w:txbxContent>
            </v:textbox>
          </v:shape>
        </w:pict>
      </w:r>
    </w:p>
    <w:p w:rsidR="00437E5A" w:rsidRDefault="00437E5A">
      <w:pPr>
        <w:spacing w:line="200" w:lineRule="exact"/>
        <w:rPr>
          <w:rFonts w:cs="Vrinda"/>
        </w:rPr>
      </w:pPr>
    </w:p>
    <w:p w:rsidR="00A21611" w:rsidRDefault="00C15609">
      <w:pPr>
        <w:spacing w:line="200" w:lineRule="exact"/>
        <w:rPr>
          <w:rFonts w:cs="Vrinda"/>
        </w:rPr>
      </w:pPr>
      <w:r>
        <w:rPr>
          <w:rFonts w:cs="Vrinda"/>
          <w:noProof/>
        </w:rPr>
        <w:pict>
          <v:shape id="_x0000_s1039" type="#_x0000_t202" style="position:absolute;margin-left:11.15pt;margin-top:8.3pt;width:274.3pt;height:210pt;z-index:251667456" fillcolor="#fbd4b4 [1305]" stroked="f">
            <v:textbox>
              <w:txbxContent>
                <w:p w:rsidR="00A21611" w:rsidRDefault="00A21611" w:rsidP="00A21611">
                  <w:pPr>
                    <w:rPr>
                      <w:rFonts w:ascii="Algerian" w:hAnsi="Algerian"/>
                      <w:b/>
                      <w:color w:val="4BACC6" w:themeColor="accent5"/>
                      <w:sz w:val="36"/>
                      <w:szCs w:val="36"/>
                    </w:rPr>
                  </w:pPr>
                  <w:r w:rsidRPr="00207713">
                    <w:rPr>
                      <w:rFonts w:ascii="Algerian" w:hAnsi="Algerian"/>
                      <w:b/>
                      <w:color w:val="4BACC6" w:themeColor="accent5"/>
                      <w:sz w:val="36"/>
                      <w:szCs w:val="36"/>
                    </w:rPr>
                    <w:t>Lab Objectives:</w:t>
                  </w:r>
                </w:p>
                <w:p w:rsidR="00796CD7" w:rsidRPr="00207713" w:rsidRDefault="00796CD7" w:rsidP="00A21611">
                  <w:pPr>
                    <w:rPr>
                      <w:rFonts w:ascii="Algerian" w:hAnsi="Algerian"/>
                      <w:b/>
                      <w:color w:val="4BACC6" w:themeColor="accent5"/>
                      <w:sz w:val="36"/>
                      <w:szCs w:val="36"/>
                    </w:rPr>
                  </w:pPr>
                </w:p>
                <w:p w:rsidR="00A21611" w:rsidRPr="000A0CF4" w:rsidRDefault="00D232C3" w:rsidP="00A21611">
                  <w:pPr>
                    <w:pStyle w:val="ListParagraph"/>
                    <w:numPr>
                      <w:ilvl w:val="0"/>
                      <w:numId w:val="1"/>
                    </w:numPr>
                    <w:rPr>
                      <w:color w:val="000000"/>
                      <w:sz w:val="27"/>
                      <w:szCs w:val="27"/>
                    </w:rPr>
                  </w:pPr>
                  <w:r>
                    <w:rPr>
                      <w:color w:val="000000"/>
                      <w:sz w:val="27"/>
                      <w:szCs w:val="27"/>
                    </w:rPr>
                    <w:t>Network Models.</w:t>
                  </w:r>
                </w:p>
                <w:p w:rsidR="00A21611" w:rsidRDefault="005D7CD1" w:rsidP="00A21611">
                  <w:pPr>
                    <w:pStyle w:val="ListParagraph"/>
                    <w:numPr>
                      <w:ilvl w:val="0"/>
                      <w:numId w:val="1"/>
                    </w:numPr>
                    <w:rPr>
                      <w:color w:val="000000"/>
                      <w:sz w:val="27"/>
                      <w:szCs w:val="27"/>
                    </w:rPr>
                  </w:pPr>
                  <w:r>
                    <w:rPr>
                      <w:color w:val="000000"/>
                      <w:sz w:val="27"/>
                      <w:szCs w:val="27"/>
                    </w:rPr>
                    <w:t>The 7 layers of OSI model.</w:t>
                  </w:r>
                </w:p>
                <w:p w:rsidR="00A21611" w:rsidRDefault="00796CD7" w:rsidP="00A21611">
                  <w:pPr>
                    <w:pStyle w:val="ListParagraph"/>
                    <w:numPr>
                      <w:ilvl w:val="0"/>
                      <w:numId w:val="1"/>
                    </w:numPr>
                    <w:rPr>
                      <w:color w:val="000000"/>
                      <w:sz w:val="27"/>
                      <w:szCs w:val="27"/>
                    </w:rPr>
                  </w:pPr>
                  <w:r>
                    <w:rPr>
                      <w:color w:val="000000"/>
                      <w:sz w:val="27"/>
                      <w:szCs w:val="27"/>
                    </w:rPr>
                    <w:t>TCP/IP model.</w:t>
                  </w:r>
                </w:p>
                <w:p w:rsidR="00A21611" w:rsidRDefault="00A21611"/>
              </w:txbxContent>
            </v:textbox>
          </v:shape>
        </w:pict>
      </w: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D214B0" w:rsidRPr="00207713" w:rsidRDefault="00D214B0" w:rsidP="00D214B0">
      <w:pPr>
        <w:rPr>
          <w:rFonts w:ascii="Algerian" w:hAnsi="Algerian"/>
          <w:b/>
          <w:color w:val="4BACC6" w:themeColor="accent5"/>
          <w:sz w:val="36"/>
          <w:szCs w:val="36"/>
        </w:rPr>
      </w:pPr>
      <w:r w:rsidRPr="00D214B0">
        <w:rPr>
          <w:rFonts w:ascii="Algerian" w:hAnsi="Algerian"/>
          <w:b/>
          <w:color w:val="943634" w:themeColor="accent2" w:themeShade="BF"/>
          <w:sz w:val="36"/>
          <w:szCs w:val="36"/>
        </w:rPr>
        <w:t>Network</w:t>
      </w:r>
      <w:r w:rsidR="00167F1B">
        <w:rPr>
          <w:rFonts w:ascii="Algerian" w:hAnsi="Algerian"/>
          <w:b/>
          <w:color w:val="943634" w:themeColor="accent2" w:themeShade="BF"/>
          <w:sz w:val="36"/>
          <w:szCs w:val="36"/>
        </w:rPr>
        <w:t xml:space="preserve"> Models</w:t>
      </w:r>
    </w:p>
    <w:p w:rsidR="00E25657" w:rsidRDefault="00E25657">
      <w:pPr>
        <w:spacing w:line="200" w:lineRule="exact"/>
        <w:rPr>
          <w:sz w:val="20"/>
          <w:szCs w:val="20"/>
        </w:rPr>
      </w:pPr>
    </w:p>
    <w:p w:rsidR="00E25657" w:rsidRDefault="00E25657">
      <w:pPr>
        <w:spacing w:line="200" w:lineRule="exact"/>
        <w:rPr>
          <w:sz w:val="20"/>
          <w:szCs w:val="20"/>
        </w:rPr>
      </w:pPr>
    </w:p>
    <w:p w:rsidR="00E25657" w:rsidRDefault="00C15609">
      <w:pPr>
        <w:spacing w:line="200" w:lineRule="exact"/>
        <w:rPr>
          <w:sz w:val="20"/>
          <w:szCs w:val="20"/>
        </w:rPr>
      </w:pPr>
      <w:r>
        <w:rPr>
          <w:noProof/>
          <w:sz w:val="20"/>
          <w:szCs w:val="20"/>
        </w:rPr>
        <w:pict>
          <v:shape id="_x0000_s1030" type="#_x0000_t202" style="position:absolute;margin-left:298.9pt;margin-top:2.95pt;width:223.5pt;height:215.15pt;z-index:251661312" stroked="f">
            <v:textbox style="mso-next-textbox:#_x0000_s1030">
              <w:txbxContent>
                <w:p w:rsidR="00D214B0" w:rsidRDefault="00167F1B">
                  <w:r>
                    <w:rPr>
                      <w:noProof/>
                      <w:lang w:bidi="bn-IN"/>
                    </w:rPr>
                    <w:drawing>
                      <wp:inline distT="0" distB="0" distL="0" distR="0">
                        <wp:extent cx="2658834" cy="2144485"/>
                        <wp:effectExtent l="19050" t="0" r="8166" b="0"/>
                        <wp:docPr id="4" name="Picture 13" descr="Image result for computer network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omputer network models"/>
                                <pic:cNvPicPr>
                                  <a:picLocks noChangeAspect="1" noChangeArrowheads="1"/>
                                </pic:cNvPicPr>
                              </pic:nvPicPr>
                              <pic:blipFill>
                                <a:blip r:embed="rId11"/>
                                <a:srcRect/>
                                <a:stretch>
                                  <a:fillRect/>
                                </a:stretch>
                              </pic:blipFill>
                              <pic:spPr bwMode="auto">
                                <a:xfrm>
                                  <a:off x="0" y="0"/>
                                  <a:ext cx="2655570" cy="2141852"/>
                                </a:xfrm>
                                <a:prstGeom prst="rect">
                                  <a:avLst/>
                                </a:prstGeom>
                                <a:noFill/>
                                <a:ln w="9525">
                                  <a:noFill/>
                                  <a:miter lim="800000"/>
                                  <a:headEnd/>
                                  <a:tailEnd/>
                                </a:ln>
                              </pic:spPr>
                            </pic:pic>
                          </a:graphicData>
                        </a:graphic>
                      </wp:inline>
                    </w:drawing>
                  </w:r>
                </w:p>
              </w:txbxContent>
            </v:textbox>
          </v:shape>
        </w:pict>
      </w:r>
      <w:r>
        <w:rPr>
          <w:noProof/>
          <w:sz w:val="20"/>
          <w:szCs w:val="20"/>
        </w:rPr>
        <w:pict>
          <v:shape id="_x0000_s1029" type="#_x0000_t202" style="position:absolute;margin-left:1.65pt;margin-top:2.95pt;width:280.5pt;height:255.35pt;z-index:251660288" filled="f" stroked="f">
            <v:textbox>
              <w:txbxContent>
                <w:p w:rsidR="00D214B0" w:rsidRPr="00167F1B" w:rsidRDefault="00167F1B" w:rsidP="00167F1B">
                  <w:pPr>
                    <w:jc w:val="both"/>
                    <w:rPr>
                      <w:b/>
                      <w:bCs/>
                      <w:i/>
                      <w:iCs/>
                      <w:sz w:val="27"/>
                      <w:szCs w:val="27"/>
                    </w:rPr>
                  </w:pPr>
                  <w:r w:rsidRPr="00167F1B">
                    <w:rPr>
                      <w:b/>
                      <w:bCs/>
                      <w:i/>
                      <w:iCs/>
                      <w:sz w:val="27"/>
                      <w:szCs w:val="27"/>
                    </w:rPr>
                    <w:t>To simplify networks, everything is separated in layers and each layer handles specific tasks and is independent of all other layers. Control is passed from one layer to the next, starting at the top layer in one station, and proceeding to the bottom layer, over the channel to the next station and back up the hierarchy. Network models are used to define a set of network layers and how they interact. The two most widely recognized network models include the TCP/IP Model and the OSI Network Model.</w:t>
                  </w:r>
                </w:p>
              </w:txbxContent>
            </v:textbox>
          </v:shape>
        </w:pict>
      </w: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486C81" w:rsidRDefault="00486C81" w:rsidP="00D232C3">
      <w:pPr>
        <w:rPr>
          <w:rFonts w:ascii="Algerian" w:hAnsi="Algerian"/>
          <w:b/>
          <w:color w:val="943634" w:themeColor="accent2" w:themeShade="BF"/>
          <w:sz w:val="36"/>
          <w:szCs w:val="36"/>
        </w:rPr>
      </w:pPr>
    </w:p>
    <w:p w:rsidR="00E25657" w:rsidRDefault="00D232C3" w:rsidP="00D232C3">
      <w:pPr>
        <w:rPr>
          <w:sz w:val="20"/>
          <w:szCs w:val="20"/>
        </w:rPr>
      </w:pPr>
      <w:r>
        <w:rPr>
          <w:rFonts w:ascii="Algerian" w:hAnsi="Algerian"/>
          <w:b/>
          <w:color w:val="943634" w:themeColor="accent2" w:themeShade="BF"/>
          <w:sz w:val="36"/>
          <w:szCs w:val="36"/>
        </w:rPr>
        <w:t>The 7 layers of osi model</w:t>
      </w:r>
    </w:p>
    <w:p w:rsidR="008533DD" w:rsidRDefault="00C15609">
      <w:pPr>
        <w:spacing w:line="282" w:lineRule="exact"/>
        <w:rPr>
          <w:sz w:val="20"/>
          <w:szCs w:val="20"/>
        </w:rPr>
      </w:pPr>
      <w:r>
        <w:rPr>
          <w:noProof/>
          <w:sz w:val="20"/>
          <w:szCs w:val="20"/>
        </w:rPr>
        <w:pict>
          <v:shape id="_x0000_s1031" type="#_x0000_t202" style="position:absolute;margin-left:-.85pt;margin-top:2.45pt;width:475.7pt;height:655.5pt;z-index:251662336" filled="f" stroked="f">
            <v:textbox style="mso-next-textbox:#_x0000_s1031">
              <w:txbxContent>
                <w:p w:rsidR="00D232C3" w:rsidRDefault="00D232C3" w:rsidP="00D232C3">
                  <w:pPr>
                    <w:spacing w:before="100" w:beforeAutospacing="1" w:after="100" w:afterAutospacing="1"/>
                    <w:jc w:val="both"/>
                    <w:rPr>
                      <w:b/>
                      <w:bCs/>
                      <w:i/>
                      <w:iCs/>
                      <w:sz w:val="27"/>
                      <w:szCs w:val="27"/>
                    </w:rPr>
                  </w:pPr>
                  <w:r w:rsidRPr="00D232C3">
                    <w:rPr>
                      <w:b/>
                      <w:bCs/>
                      <w:i/>
                      <w:iCs/>
                      <w:sz w:val="27"/>
                      <w:szCs w:val="27"/>
                    </w:rPr>
                    <w:t>The Open System Interconnect (OSI) is an open standard for all communication systems. The OSI model defines a networking framework to implement protocols in seven layers.</w:t>
                  </w:r>
                </w:p>
                <w:p w:rsidR="00486C81" w:rsidRPr="00D232C3" w:rsidRDefault="00486C81" w:rsidP="00D232C3">
                  <w:pPr>
                    <w:spacing w:before="100" w:beforeAutospacing="1" w:after="100" w:afterAutospacing="1"/>
                    <w:jc w:val="both"/>
                    <w:rPr>
                      <w:b/>
                      <w:bCs/>
                      <w:i/>
                      <w:iCs/>
                      <w:sz w:val="27"/>
                      <w:szCs w:val="27"/>
                    </w:rPr>
                  </w:pPr>
                </w:p>
                <w:p w:rsidR="00D232C3" w:rsidRPr="00D232C3" w:rsidRDefault="00D232C3" w:rsidP="00D232C3">
                  <w:pPr>
                    <w:spacing w:before="100" w:beforeAutospacing="1" w:after="100" w:afterAutospacing="1"/>
                    <w:outlineLvl w:val="2"/>
                    <w:rPr>
                      <w:rFonts w:eastAsia="Times New Roman"/>
                      <w:b/>
                      <w:bCs/>
                      <w:color w:val="FF0000"/>
                      <w:sz w:val="27"/>
                      <w:szCs w:val="27"/>
                    </w:rPr>
                  </w:pPr>
                  <w:r w:rsidRPr="00D232C3">
                    <w:rPr>
                      <w:rFonts w:eastAsia="Times New Roman"/>
                      <w:b/>
                      <w:bCs/>
                      <w:color w:val="FF0000"/>
                      <w:sz w:val="27"/>
                      <w:szCs w:val="27"/>
                    </w:rPr>
                    <w:t>Physical Layer </w:t>
                  </w:r>
                </w:p>
                <w:p w:rsidR="00D232C3" w:rsidRPr="001B389F" w:rsidRDefault="00D232C3" w:rsidP="00D232C3">
                  <w:pPr>
                    <w:spacing w:before="100" w:beforeAutospacing="1" w:after="100" w:afterAutospacing="1"/>
                    <w:jc w:val="both"/>
                    <w:outlineLvl w:val="2"/>
                    <w:rPr>
                      <w:rFonts w:eastAsia="Times New Roman"/>
                      <w:b/>
                      <w:bCs/>
                      <w:i/>
                      <w:iCs/>
                      <w:sz w:val="27"/>
                      <w:szCs w:val="27"/>
                    </w:rPr>
                  </w:pPr>
                  <w:r w:rsidRPr="001B389F">
                    <w:rPr>
                      <w:rFonts w:eastAsia="Times New Roman"/>
                      <w:b/>
                      <w:bCs/>
                      <w:i/>
                      <w:iCs/>
                      <w:sz w:val="24"/>
                      <w:szCs w:val="24"/>
                    </w:rPr>
                    <w:t>This layer conveys the bit stream - electrical impulse, light or radio signal -- through the network at the electrical and mechanical level. It provides the hardware means of sending and receiving data on a carrier, including defining cables, cards and physical aspects. Examples include Ethernet, FDDI, B8ZS, V.35, V.24, and RJ45.</w:t>
                  </w:r>
                </w:p>
                <w:p w:rsidR="00D232C3" w:rsidRPr="00D232C3" w:rsidRDefault="00D232C3" w:rsidP="00D232C3">
                  <w:pPr>
                    <w:spacing w:before="100" w:beforeAutospacing="1" w:after="100" w:afterAutospacing="1"/>
                    <w:jc w:val="both"/>
                    <w:outlineLvl w:val="2"/>
                    <w:rPr>
                      <w:rFonts w:eastAsia="Times New Roman"/>
                      <w:b/>
                      <w:bCs/>
                      <w:color w:val="FF0000"/>
                      <w:sz w:val="27"/>
                      <w:szCs w:val="27"/>
                    </w:rPr>
                  </w:pPr>
                  <w:r w:rsidRPr="00D232C3">
                    <w:rPr>
                      <w:rFonts w:eastAsia="Times New Roman"/>
                      <w:b/>
                      <w:bCs/>
                      <w:color w:val="FF0000"/>
                      <w:sz w:val="27"/>
                      <w:szCs w:val="27"/>
                    </w:rPr>
                    <w:t>Data Link Layer </w:t>
                  </w:r>
                </w:p>
                <w:p w:rsidR="00D232C3" w:rsidRPr="00D232C3" w:rsidRDefault="00D232C3" w:rsidP="00D232C3">
                  <w:pPr>
                    <w:spacing w:before="100" w:beforeAutospacing="1" w:after="100" w:afterAutospacing="1"/>
                    <w:jc w:val="both"/>
                    <w:rPr>
                      <w:rFonts w:eastAsia="Times New Roman"/>
                      <w:b/>
                      <w:bCs/>
                      <w:i/>
                      <w:iCs/>
                      <w:sz w:val="24"/>
                      <w:szCs w:val="24"/>
                    </w:rPr>
                  </w:pPr>
                  <w:r w:rsidRPr="00D232C3">
                    <w:rPr>
                      <w:rFonts w:eastAsia="Times New Roman"/>
                      <w:b/>
                      <w:bCs/>
                      <w:i/>
                      <w:iCs/>
                      <w:sz w:val="24"/>
                      <w:szCs w:val="24"/>
                    </w:rPr>
                    <w:t>At this layer, data packets are encoded and decoded into bits. It furnishes transmission protocol knowledge and management and handles errors in the physical layer, flow control and frame synchronization. The data link layer is divided into two sub layers: The Media Access Control (MAC) layer and the Logical Link Control (LLC) layer. Examples include PPP, FDDI, ATM, and IEEE 802.5 / 802.2, IEEE 802.3/802.2, HDLC, and Frame Relay.</w:t>
                  </w:r>
                </w:p>
                <w:p w:rsidR="00D232C3" w:rsidRPr="00D232C3" w:rsidRDefault="00D232C3" w:rsidP="00D232C3">
                  <w:pPr>
                    <w:spacing w:before="100" w:beforeAutospacing="1" w:after="100" w:afterAutospacing="1"/>
                    <w:jc w:val="both"/>
                    <w:outlineLvl w:val="2"/>
                    <w:rPr>
                      <w:rFonts w:eastAsia="Times New Roman"/>
                      <w:b/>
                      <w:bCs/>
                      <w:color w:val="FF0000"/>
                      <w:sz w:val="27"/>
                      <w:szCs w:val="27"/>
                    </w:rPr>
                  </w:pPr>
                  <w:r w:rsidRPr="00D232C3">
                    <w:rPr>
                      <w:rFonts w:eastAsia="Times New Roman"/>
                      <w:b/>
                      <w:bCs/>
                      <w:color w:val="FF0000"/>
                      <w:sz w:val="27"/>
                      <w:szCs w:val="27"/>
                    </w:rPr>
                    <w:t>Network Layer</w:t>
                  </w:r>
                </w:p>
                <w:p w:rsidR="00D232C3" w:rsidRPr="00D232C3" w:rsidRDefault="00D232C3" w:rsidP="00D232C3">
                  <w:pPr>
                    <w:spacing w:before="100" w:beforeAutospacing="1" w:after="100" w:afterAutospacing="1"/>
                    <w:jc w:val="both"/>
                    <w:rPr>
                      <w:rFonts w:eastAsia="Times New Roman"/>
                      <w:b/>
                      <w:bCs/>
                      <w:i/>
                      <w:iCs/>
                      <w:sz w:val="24"/>
                      <w:szCs w:val="24"/>
                    </w:rPr>
                  </w:pPr>
                  <w:r w:rsidRPr="00D232C3">
                    <w:rPr>
                      <w:rFonts w:eastAsia="Times New Roman"/>
                      <w:b/>
                      <w:bCs/>
                      <w:i/>
                      <w:iCs/>
                      <w:sz w:val="24"/>
                      <w:szCs w:val="24"/>
                    </w:rPr>
                    <w:t>This layer provides switching and routing technologies, creating logical paths, known as virtual circuits, for transmitting data from node to node. Routing and forwarding are functions of this layer, as well as addressing, internetworking, error handling, congestion control and packet sequencing. Examples include AppleTalk DDP, IP, and IPX.</w:t>
                  </w:r>
                </w:p>
                <w:p w:rsidR="00D232C3" w:rsidRPr="00D232C3" w:rsidRDefault="00D232C3" w:rsidP="00D232C3">
                  <w:pPr>
                    <w:spacing w:before="100" w:beforeAutospacing="1" w:after="100" w:afterAutospacing="1"/>
                    <w:jc w:val="both"/>
                    <w:outlineLvl w:val="2"/>
                    <w:rPr>
                      <w:rFonts w:eastAsia="Times New Roman"/>
                      <w:b/>
                      <w:bCs/>
                      <w:color w:val="FF0000"/>
                      <w:sz w:val="27"/>
                      <w:szCs w:val="27"/>
                    </w:rPr>
                  </w:pPr>
                  <w:r w:rsidRPr="00D232C3">
                    <w:rPr>
                      <w:rFonts w:eastAsia="Times New Roman"/>
                      <w:b/>
                      <w:bCs/>
                      <w:color w:val="FF0000"/>
                      <w:sz w:val="27"/>
                      <w:szCs w:val="27"/>
                    </w:rPr>
                    <w:t>Transport Layer</w:t>
                  </w:r>
                </w:p>
                <w:p w:rsidR="00D232C3" w:rsidRPr="00D232C3" w:rsidRDefault="00D232C3" w:rsidP="00D232C3">
                  <w:pPr>
                    <w:spacing w:before="100" w:beforeAutospacing="1" w:after="100" w:afterAutospacing="1"/>
                    <w:jc w:val="both"/>
                    <w:rPr>
                      <w:rFonts w:eastAsia="Times New Roman"/>
                      <w:b/>
                      <w:bCs/>
                      <w:i/>
                      <w:iCs/>
                      <w:sz w:val="24"/>
                      <w:szCs w:val="24"/>
                    </w:rPr>
                  </w:pPr>
                  <w:r w:rsidRPr="00D232C3">
                    <w:rPr>
                      <w:rFonts w:eastAsia="Times New Roman"/>
                      <w:b/>
                      <w:bCs/>
                      <w:i/>
                      <w:iCs/>
                      <w:sz w:val="24"/>
                      <w:szCs w:val="24"/>
                    </w:rPr>
                    <w:t>This layer provides transparent transfer of data between end systems, or hosts, and is responsible for end-to-end error recovery and flow control. It ensures complete data transfer. Examples include SPX, TCP, and UDP.</w:t>
                  </w:r>
                </w:p>
                <w:p w:rsidR="00D232C3" w:rsidRPr="00D232C3" w:rsidRDefault="00D232C3" w:rsidP="00D232C3">
                  <w:pPr>
                    <w:spacing w:before="100" w:beforeAutospacing="1" w:after="100" w:afterAutospacing="1"/>
                    <w:jc w:val="both"/>
                    <w:outlineLvl w:val="2"/>
                    <w:rPr>
                      <w:rFonts w:eastAsia="Times New Roman"/>
                      <w:b/>
                      <w:bCs/>
                      <w:color w:val="FF0000"/>
                      <w:sz w:val="27"/>
                      <w:szCs w:val="27"/>
                    </w:rPr>
                  </w:pPr>
                  <w:r w:rsidRPr="00D232C3">
                    <w:rPr>
                      <w:rFonts w:eastAsia="Times New Roman"/>
                      <w:b/>
                      <w:bCs/>
                      <w:color w:val="FF0000"/>
                      <w:sz w:val="27"/>
                      <w:szCs w:val="27"/>
                    </w:rPr>
                    <w:t>Session Layer</w:t>
                  </w:r>
                </w:p>
                <w:p w:rsidR="00D232C3" w:rsidRPr="00D232C3" w:rsidRDefault="00D232C3" w:rsidP="00D232C3">
                  <w:pPr>
                    <w:spacing w:before="100" w:beforeAutospacing="1" w:after="100" w:afterAutospacing="1"/>
                    <w:jc w:val="both"/>
                    <w:rPr>
                      <w:rFonts w:eastAsia="Times New Roman"/>
                      <w:b/>
                      <w:bCs/>
                      <w:i/>
                      <w:iCs/>
                      <w:sz w:val="24"/>
                      <w:szCs w:val="24"/>
                    </w:rPr>
                  </w:pPr>
                  <w:r w:rsidRPr="00D232C3">
                    <w:rPr>
                      <w:rFonts w:eastAsia="Times New Roman"/>
                      <w:b/>
                      <w:bCs/>
                      <w:i/>
                      <w:iCs/>
                      <w:sz w:val="24"/>
                      <w:szCs w:val="24"/>
                    </w:rPr>
                    <w:t>This layer establishes, manages and terminates connections between applications. The session layer sets up, coordinates, and terminates conversations, exchanges, and dialogues between the applications at each end. Examples include NFS, NetBIOS names, RPC, SQL.</w:t>
                  </w:r>
                </w:p>
                <w:p w:rsidR="000A69BA" w:rsidRDefault="000A69BA"/>
                <w:p w:rsidR="000A69BA" w:rsidRDefault="000A69BA"/>
                <w:p w:rsidR="000A69BA" w:rsidRDefault="000A69BA"/>
              </w:txbxContent>
            </v:textbox>
          </v:shape>
        </w:pict>
      </w: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0A69BA" w:rsidRDefault="000A69BA">
      <w:pPr>
        <w:spacing w:line="20" w:lineRule="exact"/>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Default="000A69BA" w:rsidP="000A69BA">
      <w:pPr>
        <w:rPr>
          <w:sz w:val="20"/>
          <w:szCs w:val="20"/>
        </w:rPr>
      </w:pPr>
    </w:p>
    <w:p w:rsidR="000A69BA" w:rsidRPr="000A69BA" w:rsidRDefault="000A69BA" w:rsidP="000A69BA">
      <w:pPr>
        <w:rPr>
          <w:sz w:val="20"/>
          <w:szCs w:val="20"/>
        </w:rPr>
      </w:pPr>
    </w:p>
    <w:p w:rsidR="000A69BA" w:rsidRDefault="000A69BA" w:rsidP="000A69BA">
      <w:pPr>
        <w:rPr>
          <w:sz w:val="20"/>
          <w:szCs w:val="20"/>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C15609" w:rsidP="000A69BA">
      <w:pPr>
        <w:rPr>
          <w:rFonts w:ascii="Algerian" w:hAnsi="Algerian"/>
          <w:b/>
          <w:color w:val="943634" w:themeColor="accent2" w:themeShade="BF"/>
          <w:sz w:val="36"/>
          <w:szCs w:val="36"/>
        </w:rPr>
      </w:pPr>
      <w:r>
        <w:rPr>
          <w:rFonts w:ascii="Algerian" w:hAnsi="Algerian"/>
          <w:b/>
          <w:noProof/>
          <w:color w:val="943634" w:themeColor="accent2" w:themeShade="BF"/>
          <w:sz w:val="36"/>
          <w:szCs w:val="36"/>
        </w:rPr>
        <w:pict>
          <v:shape id="_x0000_s1044" type="#_x0000_t202" style="position:absolute;margin-left:1.7pt;margin-top:7.1pt;width:468pt;height:617.4pt;z-index:251669504" filled="f" stroked="f">
            <v:textbox>
              <w:txbxContent>
                <w:p w:rsidR="00486C81" w:rsidRPr="00D232C3" w:rsidRDefault="00486C81" w:rsidP="00486C81">
                  <w:pPr>
                    <w:spacing w:before="100" w:beforeAutospacing="1" w:after="100" w:afterAutospacing="1"/>
                    <w:jc w:val="both"/>
                    <w:outlineLvl w:val="2"/>
                    <w:rPr>
                      <w:rFonts w:eastAsia="Times New Roman"/>
                      <w:b/>
                      <w:bCs/>
                      <w:color w:val="FF0000"/>
                      <w:sz w:val="27"/>
                      <w:szCs w:val="27"/>
                    </w:rPr>
                  </w:pPr>
                  <w:r w:rsidRPr="00D232C3">
                    <w:rPr>
                      <w:rFonts w:eastAsia="Times New Roman"/>
                      <w:b/>
                      <w:bCs/>
                      <w:color w:val="FF0000"/>
                      <w:sz w:val="27"/>
                      <w:szCs w:val="27"/>
                    </w:rPr>
                    <w:t>Presentation Layer</w:t>
                  </w:r>
                </w:p>
                <w:p w:rsidR="00486C81" w:rsidRPr="00486C81" w:rsidRDefault="00486C81" w:rsidP="00486C81">
                  <w:pPr>
                    <w:spacing w:before="100" w:beforeAutospacing="1" w:after="100" w:afterAutospacing="1"/>
                    <w:jc w:val="both"/>
                    <w:rPr>
                      <w:rFonts w:eastAsia="Times New Roman"/>
                      <w:b/>
                      <w:bCs/>
                      <w:i/>
                      <w:iCs/>
                      <w:sz w:val="24"/>
                      <w:szCs w:val="24"/>
                    </w:rPr>
                  </w:pPr>
                  <w:r w:rsidRPr="00D232C3">
                    <w:rPr>
                      <w:rFonts w:eastAsia="Times New Roman"/>
                      <w:b/>
                      <w:bCs/>
                      <w:i/>
                      <w:iCs/>
                      <w:sz w:val="24"/>
                      <w:szCs w:val="24"/>
                    </w:rPr>
                    <w:t>This layer provides independence from differences in data representation (e.g., encryption) by translating from application to network format, and vice versa. This layer formats and encrypts data to be sent across a network, providing freedom from compatibility problems. Examples include encryption, ASCII, EBCDIC, TIFF, GIF, PICT, JPEG, MPEG, and MIDI.</w:t>
                  </w:r>
                </w:p>
                <w:p w:rsidR="00486C81" w:rsidRPr="00486C81" w:rsidRDefault="00486C81" w:rsidP="00486C81">
                  <w:pPr>
                    <w:pStyle w:val="Heading3"/>
                    <w:rPr>
                      <w:color w:val="FF0000"/>
                    </w:rPr>
                  </w:pPr>
                  <w:r w:rsidRPr="00486C81">
                    <w:rPr>
                      <w:color w:val="FF0000"/>
                    </w:rPr>
                    <w:t>Application Layer</w:t>
                  </w:r>
                </w:p>
                <w:p w:rsidR="00486C81" w:rsidRDefault="00486C81" w:rsidP="00486C81">
                  <w:pPr>
                    <w:pStyle w:val="NormalWeb"/>
                    <w:jc w:val="both"/>
                    <w:rPr>
                      <w:b/>
                      <w:bCs/>
                      <w:i/>
                      <w:iCs/>
                    </w:rPr>
                  </w:pPr>
                  <w:r w:rsidRPr="00486C81">
                    <w:rPr>
                      <w:b/>
                      <w:bCs/>
                      <w:i/>
                      <w:iCs/>
                    </w:rPr>
                    <w:t>This layer supports application and end-user processes. Communication partners are identified, quality of service is identified, user authentication and privacy are considered, and any constraints on data syntax are identified. Everything at this layer is application-specific. This layer provides application services for file transfers, e-mail, and other network software services. Examples include WWW browsers, NFS, SNMP, Telnet, HTTP, and FTP.</w:t>
                  </w:r>
                </w:p>
                <w:p w:rsidR="00486C81" w:rsidRPr="005D7CD1" w:rsidRDefault="005D7CD1" w:rsidP="00486C81">
                  <w:pPr>
                    <w:pStyle w:val="NormalWeb"/>
                    <w:jc w:val="both"/>
                    <w:rPr>
                      <w:b/>
                      <w:bCs/>
                      <w:i/>
                      <w:iCs/>
                      <w:color w:val="FF0000"/>
                    </w:rPr>
                  </w:pPr>
                  <w:r w:rsidRPr="005D7CD1">
                    <w:rPr>
                      <w:b/>
                      <w:bCs/>
                      <w:i/>
                      <w:iCs/>
                      <w:color w:val="FF0000"/>
                    </w:rPr>
                    <w:t>7 layers of OSI model:</w:t>
                  </w:r>
                </w:p>
                <w:p w:rsidR="00486C81" w:rsidRDefault="00486C81"/>
                <w:p w:rsidR="00486C81" w:rsidRDefault="00486C81" w:rsidP="00486C81">
                  <w:pPr>
                    <w:jc w:val="center"/>
                  </w:pPr>
                  <w:r>
                    <w:rPr>
                      <w:noProof/>
                      <w:lang w:bidi="bn-IN"/>
                    </w:rPr>
                    <w:drawing>
                      <wp:inline distT="0" distB="0" distL="0" distR="0">
                        <wp:extent cx="3537585" cy="2732405"/>
                        <wp:effectExtent l="19050" t="0" r="571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537585" cy="2732405"/>
                                </a:xfrm>
                                <a:prstGeom prst="rect">
                                  <a:avLst/>
                                </a:prstGeom>
                                <a:noFill/>
                                <a:ln w="9525">
                                  <a:noFill/>
                                  <a:miter lim="800000"/>
                                  <a:headEnd/>
                                  <a:tailEnd/>
                                </a:ln>
                              </pic:spPr>
                            </pic:pic>
                          </a:graphicData>
                        </a:graphic>
                      </wp:inline>
                    </w:drawing>
                  </w:r>
                </w:p>
                <w:p w:rsidR="00486C81" w:rsidRPr="00486C81" w:rsidRDefault="00486C81" w:rsidP="00486C81">
                  <w:pPr>
                    <w:jc w:val="center"/>
                    <w:rPr>
                      <w:b/>
                      <w:bCs/>
                      <w:i/>
                      <w:iCs/>
                      <w:sz w:val="24"/>
                      <w:szCs w:val="24"/>
                    </w:rPr>
                  </w:pPr>
                  <w:r w:rsidRPr="00486C81">
                    <w:rPr>
                      <w:b/>
                      <w:bCs/>
                      <w:i/>
                      <w:iCs/>
                      <w:sz w:val="24"/>
                      <w:szCs w:val="24"/>
                    </w:rPr>
                    <w:t>Fig: OSI Model</w:t>
                  </w:r>
                </w:p>
              </w:txbxContent>
            </v:textbox>
          </v:shape>
        </w:pict>
      </w: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0A69BA" w:rsidRPr="005D7CD1" w:rsidRDefault="005D7CD1" w:rsidP="005D7CD1">
      <w:pPr>
        <w:pStyle w:val="Heading2"/>
      </w:pPr>
      <w:r>
        <w:rPr>
          <w:rFonts w:ascii="Algerian" w:hAnsi="Algerian"/>
          <w:color w:val="943634" w:themeColor="accent2" w:themeShade="BF"/>
          <w:sz w:val="36"/>
          <w:szCs w:val="36"/>
        </w:rPr>
        <w:t xml:space="preserve">The TCP/Ip model </w:t>
      </w:r>
    </w:p>
    <w:p w:rsidR="000A69BA" w:rsidRDefault="000A69BA" w:rsidP="000A69BA">
      <w:pPr>
        <w:rPr>
          <w:sz w:val="20"/>
          <w:szCs w:val="20"/>
        </w:rPr>
      </w:pPr>
    </w:p>
    <w:p w:rsidR="005D7CD1" w:rsidRPr="005D7CD1" w:rsidRDefault="005D7CD1" w:rsidP="005D7CD1">
      <w:pPr>
        <w:jc w:val="both"/>
        <w:rPr>
          <w:b/>
          <w:bCs/>
          <w:i/>
          <w:iCs/>
          <w:sz w:val="27"/>
          <w:szCs w:val="27"/>
        </w:rPr>
      </w:pPr>
      <w:r w:rsidRPr="005D7CD1">
        <w:rPr>
          <w:b/>
          <w:bCs/>
          <w:i/>
          <w:iCs/>
          <w:sz w:val="27"/>
          <w:szCs w:val="27"/>
        </w:rPr>
        <w:t>The TCP/IP network model is a four-layer reference model. All protocols that belong to the TCP/IP protocol suite are located in the top three layers of this model.</w:t>
      </w:r>
    </w:p>
    <w:p w:rsidR="00EE21C1" w:rsidRDefault="00EE21C1" w:rsidP="000A69BA">
      <w:pPr>
        <w:rPr>
          <w:sz w:val="20"/>
          <w:szCs w:val="20"/>
        </w:rPr>
      </w:pPr>
    </w:p>
    <w:p w:rsidR="005D7CD1" w:rsidRDefault="005D7CD1" w:rsidP="000A69BA">
      <w:pPr>
        <w:rPr>
          <w:sz w:val="20"/>
          <w:szCs w:val="20"/>
        </w:rPr>
      </w:pPr>
    </w:p>
    <w:p w:rsidR="005D7CD1" w:rsidRPr="005D7CD1" w:rsidRDefault="005D7CD1" w:rsidP="005D7CD1">
      <w:pPr>
        <w:pStyle w:val="Heading3"/>
        <w:jc w:val="both"/>
        <w:rPr>
          <w:color w:val="FF0000"/>
        </w:rPr>
      </w:pPr>
      <w:r w:rsidRPr="005D7CD1">
        <w:rPr>
          <w:color w:val="FF0000"/>
        </w:rPr>
        <w:t>Application</w:t>
      </w:r>
    </w:p>
    <w:p w:rsidR="005D7CD1" w:rsidRDefault="005D7CD1" w:rsidP="005D7CD1">
      <w:pPr>
        <w:pStyle w:val="NormalWeb"/>
        <w:jc w:val="both"/>
        <w:rPr>
          <w:b/>
          <w:bCs/>
          <w:i/>
          <w:iCs/>
        </w:rPr>
      </w:pPr>
      <w:r w:rsidRPr="005D7CD1">
        <w:rPr>
          <w:b/>
          <w:bCs/>
          <w:i/>
          <w:iCs/>
        </w:rPr>
        <w:t>Defines TCP/IP application protocols and how host programs interface with transport layer services to use the network. Protocol examples include HTTP, Telnet, FTP, TFTP, SNMP, DNS, and SMTP.</w:t>
      </w:r>
    </w:p>
    <w:p w:rsidR="005D7CD1" w:rsidRPr="005D7CD1" w:rsidRDefault="005D7CD1" w:rsidP="005D7CD1">
      <w:pPr>
        <w:pStyle w:val="NormalWeb"/>
        <w:jc w:val="both"/>
        <w:rPr>
          <w:b/>
          <w:bCs/>
          <w:i/>
          <w:iCs/>
        </w:rPr>
      </w:pPr>
    </w:p>
    <w:p w:rsidR="005D7CD1" w:rsidRPr="005D7CD1" w:rsidRDefault="005D7CD1" w:rsidP="005D7CD1">
      <w:pPr>
        <w:pStyle w:val="Heading3"/>
        <w:jc w:val="both"/>
        <w:rPr>
          <w:color w:val="FF0000"/>
        </w:rPr>
      </w:pPr>
      <w:r w:rsidRPr="005D7CD1">
        <w:rPr>
          <w:color w:val="FF0000"/>
        </w:rPr>
        <w:t>Transport</w:t>
      </w:r>
    </w:p>
    <w:p w:rsidR="005D7CD1" w:rsidRDefault="005D7CD1" w:rsidP="005D7CD1">
      <w:pPr>
        <w:pStyle w:val="NormalWeb"/>
        <w:jc w:val="both"/>
        <w:rPr>
          <w:b/>
          <w:bCs/>
          <w:i/>
          <w:iCs/>
        </w:rPr>
      </w:pPr>
      <w:r w:rsidRPr="005D7CD1">
        <w:rPr>
          <w:b/>
          <w:bCs/>
          <w:i/>
          <w:iCs/>
        </w:rPr>
        <w:t>Provides communication session management between host computers. Defines the level of service and status of the connection used when transporting data. Protocol examples include TCP, UDP, and RTP.</w:t>
      </w:r>
    </w:p>
    <w:p w:rsidR="005D7CD1" w:rsidRPr="005D7CD1" w:rsidRDefault="005D7CD1" w:rsidP="005D7CD1">
      <w:pPr>
        <w:pStyle w:val="NormalWeb"/>
        <w:jc w:val="both"/>
        <w:rPr>
          <w:b/>
          <w:bCs/>
          <w:i/>
          <w:iCs/>
        </w:rPr>
      </w:pPr>
    </w:p>
    <w:p w:rsidR="005D7CD1" w:rsidRPr="005D7CD1" w:rsidRDefault="005D7CD1" w:rsidP="005D7CD1">
      <w:pPr>
        <w:pStyle w:val="Heading3"/>
        <w:jc w:val="both"/>
        <w:rPr>
          <w:color w:val="FF0000"/>
        </w:rPr>
      </w:pPr>
      <w:r w:rsidRPr="005D7CD1">
        <w:rPr>
          <w:color w:val="FF0000"/>
        </w:rPr>
        <w:t>Internet</w:t>
      </w:r>
    </w:p>
    <w:p w:rsidR="005D7CD1" w:rsidRDefault="005D7CD1" w:rsidP="005D7CD1">
      <w:pPr>
        <w:pStyle w:val="NormalWeb"/>
        <w:jc w:val="both"/>
        <w:rPr>
          <w:b/>
          <w:bCs/>
          <w:i/>
          <w:iCs/>
        </w:rPr>
      </w:pPr>
      <w:r w:rsidRPr="005D7CD1">
        <w:rPr>
          <w:b/>
          <w:bCs/>
          <w:i/>
          <w:iCs/>
        </w:rPr>
        <w:t>Packages data into IP datagram’s, which contain source and destination address information that is used to forward the datagram’s between hosts and across networks. Performs routing of IP datagram’s. Protocol examples include IP, ICMP, ARP, and RARP.</w:t>
      </w:r>
    </w:p>
    <w:p w:rsidR="005D7CD1" w:rsidRPr="005D7CD1" w:rsidRDefault="005D7CD1" w:rsidP="005D7CD1">
      <w:pPr>
        <w:pStyle w:val="NormalWeb"/>
        <w:jc w:val="both"/>
        <w:rPr>
          <w:b/>
          <w:bCs/>
          <w:i/>
          <w:iCs/>
        </w:rPr>
      </w:pPr>
    </w:p>
    <w:p w:rsidR="005D7CD1" w:rsidRPr="005D7CD1" w:rsidRDefault="005D7CD1" w:rsidP="005D7CD1">
      <w:pPr>
        <w:pStyle w:val="Heading3"/>
        <w:jc w:val="both"/>
        <w:rPr>
          <w:color w:val="FF0000"/>
        </w:rPr>
      </w:pPr>
      <w:r w:rsidRPr="005D7CD1">
        <w:rPr>
          <w:color w:val="FF0000"/>
        </w:rPr>
        <w:t>Network interface</w:t>
      </w:r>
    </w:p>
    <w:p w:rsidR="005D7CD1" w:rsidRDefault="005D7CD1" w:rsidP="005D7CD1">
      <w:pPr>
        <w:pStyle w:val="NormalWeb"/>
        <w:jc w:val="both"/>
        <w:rPr>
          <w:b/>
          <w:bCs/>
          <w:i/>
          <w:iCs/>
        </w:rPr>
      </w:pPr>
      <w:r w:rsidRPr="005D7CD1">
        <w:rPr>
          <w:b/>
          <w:bCs/>
          <w:i/>
          <w:iCs/>
        </w:rPr>
        <w:t>Specifies details of how data is physically sent through the network, including how bits are electrically signaled by hardware devices that interface directly with a network medium, such as coaxial cable, optical fiber, or twisted-pair copper wire. Protocol examples include Ethernet, Token Ring, FDDI, X.25, Frame Relay, RS-232, v.35.</w:t>
      </w:r>
    </w:p>
    <w:p w:rsidR="005D7CD1" w:rsidRDefault="005D7CD1" w:rsidP="005D7CD1">
      <w:pPr>
        <w:pStyle w:val="NormalWeb"/>
        <w:jc w:val="both"/>
        <w:rPr>
          <w:b/>
          <w:bCs/>
          <w:i/>
          <w:iCs/>
        </w:rPr>
      </w:pPr>
    </w:p>
    <w:p w:rsidR="00796CD7" w:rsidRDefault="00796CD7" w:rsidP="005D7CD1">
      <w:pPr>
        <w:pStyle w:val="NormalWeb"/>
        <w:jc w:val="both"/>
        <w:rPr>
          <w:b/>
          <w:bCs/>
          <w:i/>
          <w:iCs/>
          <w:color w:val="FF0000"/>
        </w:rPr>
      </w:pPr>
    </w:p>
    <w:p w:rsidR="00796CD7" w:rsidRDefault="00796CD7" w:rsidP="005D7CD1">
      <w:pPr>
        <w:pStyle w:val="NormalWeb"/>
        <w:jc w:val="both"/>
        <w:rPr>
          <w:b/>
          <w:bCs/>
          <w:i/>
          <w:iCs/>
          <w:color w:val="FF0000"/>
        </w:rPr>
      </w:pPr>
    </w:p>
    <w:p w:rsidR="00796CD7" w:rsidRDefault="00796CD7" w:rsidP="005D7CD1">
      <w:pPr>
        <w:pStyle w:val="NormalWeb"/>
        <w:jc w:val="both"/>
        <w:rPr>
          <w:b/>
          <w:bCs/>
          <w:i/>
          <w:iCs/>
          <w:color w:val="FF0000"/>
        </w:rPr>
      </w:pPr>
    </w:p>
    <w:p w:rsidR="00796CD7" w:rsidRDefault="00796CD7" w:rsidP="005D7CD1">
      <w:pPr>
        <w:pStyle w:val="NormalWeb"/>
        <w:jc w:val="both"/>
        <w:rPr>
          <w:b/>
          <w:bCs/>
          <w:i/>
          <w:iCs/>
          <w:color w:val="FF0000"/>
        </w:rPr>
      </w:pPr>
    </w:p>
    <w:p w:rsidR="00796CD7" w:rsidRDefault="00796CD7" w:rsidP="005D7CD1">
      <w:pPr>
        <w:pStyle w:val="NormalWeb"/>
        <w:jc w:val="both"/>
        <w:rPr>
          <w:b/>
          <w:bCs/>
          <w:i/>
          <w:iCs/>
          <w:color w:val="FF0000"/>
        </w:rPr>
      </w:pPr>
    </w:p>
    <w:p w:rsidR="005D7CD1" w:rsidRDefault="005D7CD1" w:rsidP="005D7CD1">
      <w:pPr>
        <w:pStyle w:val="NormalWeb"/>
        <w:jc w:val="both"/>
        <w:rPr>
          <w:b/>
          <w:bCs/>
          <w:i/>
          <w:iCs/>
          <w:color w:val="FF0000"/>
        </w:rPr>
      </w:pPr>
      <w:r w:rsidRPr="005D7CD1">
        <w:rPr>
          <w:b/>
          <w:bCs/>
          <w:i/>
          <w:iCs/>
          <w:color w:val="FF0000"/>
        </w:rPr>
        <w:t xml:space="preserve">TCP/IP </w:t>
      </w:r>
      <w:r w:rsidR="00796CD7">
        <w:rPr>
          <w:b/>
          <w:bCs/>
          <w:i/>
          <w:iCs/>
          <w:color w:val="FF0000"/>
        </w:rPr>
        <w:t>Model</w:t>
      </w:r>
      <w:r w:rsidRPr="005D7CD1">
        <w:rPr>
          <w:b/>
          <w:bCs/>
          <w:i/>
          <w:iCs/>
          <w:color w:val="FF0000"/>
        </w:rPr>
        <w:t>:</w:t>
      </w:r>
    </w:p>
    <w:p w:rsidR="00796CD7" w:rsidRPr="005D7CD1" w:rsidRDefault="00796CD7" w:rsidP="005D7CD1">
      <w:pPr>
        <w:pStyle w:val="NormalWeb"/>
        <w:jc w:val="both"/>
        <w:rPr>
          <w:b/>
          <w:bCs/>
          <w:i/>
          <w:iCs/>
          <w:color w:val="FF0000"/>
        </w:rPr>
      </w:pPr>
    </w:p>
    <w:p w:rsidR="005D7CD1" w:rsidRDefault="00796CD7" w:rsidP="00796CD7">
      <w:pPr>
        <w:pStyle w:val="NormalWeb"/>
        <w:jc w:val="center"/>
        <w:rPr>
          <w:b/>
          <w:bCs/>
          <w:i/>
          <w:iCs/>
        </w:rPr>
      </w:pPr>
      <w:r>
        <w:rPr>
          <w:b/>
          <w:bCs/>
          <w:i/>
          <w:iCs/>
          <w:noProof/>
          <w:lang w:bidi="bn-IN"/>
        </w:rPr>
        <w:drawing>
          <wp:inline distT="0" distB="0" distL="0" distR="0">
            <wp:extent cx="3374390" cy="4724400"/>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374390" cy="4724400"/>
                    </a:xfrm>
                    <a:prstGeom prst="rect">
                      <a:avLst/>
                    </a:prstGeom>
                    <a:noFill/>
                    <a:ln w="9525">
                      <a:noFill/>
                      <a:miter lim="800000"/>
                      <a:headEnd/>
                      <a:tailEnd/>
                    </a:ln>
                  </pic:spPr>
                </pic:pic>
              </a:graphicData>
            </a:graphic>
          </wp:inline>
        </w:drawing>
      </w:r>
    </w:p>
    <w:p w:rsidR="005D7CD1" w:rsidRDefault="00796CD7" w:rsidP="00796CD7">
      <w:pPr>
        <w:pStyle w:val="NormalWeb"/>
        <w:jc w:val="center"/>
        <w:rPr>
          <w:b/>
          <w:bCs/>
          <w:i/>
          <w:iCs/>
        </w:rPr>
      </w:pPr>
      <w:r>
        <w:rPr>
          <w:b/>
          <w:bCs/>
          <w:i/>
          <w:iCs/>
        </w:rPr>
        <w:t>Fig: TCP/IP model.</w:t>
      </w:r>
    </w:p>
    <w:p w:rsidR="005D7CD1" w:rsidRDefault="005D7CD1" w:rsidP="005D7CD1">
      <w:pPr>
        <w:pStyle w:val="NormalWeb"/>
        <w:jc w:val="both"/>
        <w:rPr>
          <w:b/>
          <w:bCs/>
          <w:i/>
          <w:iCs/>
        </w:rPr>
      </w:pPr>
    </w:p>
    <w:p w:rsidR="005D7CD1" w:rsidRDefault="005D7CD1" w:rsidP="005D7CD1">
      <w:pPr>
        <w:pStyle w:val="NormalWeb"/>
        <w:jc w:val="both"/>
        <w:rPr>
          <w:b/>
          <w:bCs/>
          <w:i/>
          <w:iCs/>
        </w:rPr>
      </w:pPr>
    </w:p>
    <w:p w:rsidR="005D7CD1" w:rsidRDefault="005D7CD1" w:rsidP="005D7CD1">
      <w:pPr>
        <w:pStyle w:val="NormalWeb"/>
        <w:jc w:val="both"/>
        <w:rPr>
          <w:b/>
          <w:bCs/>
          <w:i/>
          <w:iCs/>
        </w:rPr>
      </w:pPr>
    </w:p>
    <w:p w:rsidR="005D7CD1" w:rsidRPr="005D7CD1" w:rsidRDefault="005D7CD1" w:rsidP="005D7CD1">
      <w:pPr>
        <w:pStyle w:val="NormalWeb"/>
        <w:jc w:val="both"/>
        <w:rPr>
          <w:b/>
          <w:bCs/>
          <w:i/>
          <w:iCs/>
        </w:rPr>
      </w:pPr>
    </w:p>
    <w:p w:rsidR="005D7CD1" w:rsidRDefault="005D7CD1" w:rsidP="000A69BA">
      <w:pPr>
        <w:rPr>
          <w:sz w:val="20"/>
          <w:szCs w:val="20"/>
        </w:rPr>
      </w:pPr>
    </w:p>
    <w:p w:rsidR="00EE21C1" w:rsidRDefault="00EE21C1" w:rsidP="000A69BA">
      <w:pPr>
        <w:rPr>
          <w:sz w:val="20"/>
          <w:szCs w:val="20"/>
        </w:rPr>
      </w:pPr>
    </w:p>
    <w:p w:rsidR="00EE21C1" w:rsidRDefault="00EE21C1" w:rsidP="000A69BA">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C15609" w:rsidP="00EE21C1">
      <w:pPr>
        <w:rPr>
          <w:sz w:val="20"/>
          <w:szCs w:val="20"/>
        </w:rPr>
      </w:pPr>
      <w:r>
        <w:rPr>
          <w:noProof/>
        </w:rPr>
        <w:pict>
          <v:shape id="_x0000_s1040" type="#_x0000_t202" style="position:absolute;margin-left:203.15pt;margin-top:18.45pt;width:288.85pt;height:122.6pt;z-index:251668480" filled="f" stroked="f">
            <v:textbox>
              <w:txbxContent>
                <w:p w:rsidR="009C3D9C" w:rsidRPr="00EF59C5" w:rsidRDefault="00A30B6D">
                  <w:pPr>
                    <w:rPr>
                      <w:rFonts w:ascii="Algerian" w:hAnsi="Algerian"/>
                      <w:b/>
                      <w:bCs/>
                      <w:i/>
                      <w:iCs/>
                      <w:color w:val="FF0000"/>
                      <w:sz w:val="44"/>
                      <w:szCs w:val="44"/>
                    </w:rPr>
                  </w:pPr>
                  <w:r>
                    <w:rPr>
                      <w:rFonts w:ascii="Algerian" w:hAnsi="Algerian"/>
                      <w:b/>
                      <w:bCs/>
                      <w:i/>
                      <w:iCs/>
                      <w:color w:val="FF0000"/>
                      <w:sz w:val="44"/>
                      <w:szCs w:val="44"/>
                    </w:rPr>
                    <w:t>Thank you</w:t>
                  </w:r>
                </w:p>
              </w:txbxContent>
            </v:textbox>
          </v:shape>
        </w:pict>
      </w:r>
      <w:r w:rsidR="009C3D9C">
        <w:rPr>
          <w:noProof/>
          <w:lang w:bidi="bn-IN"/>
        </w:rPr>
        <w:drawing>
          <wp:inline distT="0" distB="0" distL="0" distR="0">
            <wp:extent cx="2863215" cy="3810000"/>
            <wp:effectExtent l="0" t="0" r="0" b="0"/>
            <wp:docPr id="67" name="Picture 51" descr="Image result for transparent cartoon education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transparent cartoon education women"/>
                    <pic:cNvPicPr>
                      <a:picLocks noChangeAspect="1" noChangeArrowheads="1"/>
                    </pic:cNvPicPr>
                  </pic:nvPicPr>
                  <pic:blipFill>
                    <a:blip r:embed="rId14" cstate="print"/>
                    <a:srcRect/>
                    <a:stretch>
                      <a:fillRect/>
                    </a:stretch>
                  </pic:blipFill>
                  <pic:spPr bwMode="auto">
                    <a:xfrm>
                      <a:off x="0" y="0"/>
                      <a:ext cx="2863215" cy="3810000"/>
                    </a:xfrm>
                    <a:prstGeom prst="rect">
                      <a:avLst/>
                    </a:prstGeom>
                    <a:noFill/>
                    <a:ln w="9525">
                      <a:noFill/>
                      <a:miter lim="800000"/>
                      <a:headEnd/>
                      <a:tailEnd/>
                    </a:ln>
                  </pic:spPr>
                </pic:pic>
              </a:graphicData>
            </a:graphic>
          </wp:inline>
        </w:drawing>
      </w:r>
      <w:bookmarkStart w:id="1" w:name="_GoBack"/>
      <w:bookmarkEnd w:id="1"/>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tabs>
          <w:tab w:val="left" w:pos="7468"/>
        </w:tabs>
        <w:rPr>
          <w:sz w:val="20"/>
          <w:szCs w:val="20"/>
        </w:rPr>
      </w:pPr>
    </w:p>
    <w:sectPr w:rsidR="00EE21C1" w:rsidRPr="00EE21C1" w:rsidSect="00E25657">
      <w:pgSz w:w="12240" w:h="15840"/>
      <w:pgMar w:top="1440" w:right="1440" w:bottom="586"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609" w:rsidRDefault="00C15609" w:rsidP="000343A6">
      <w:r>
        <w:separator/>
      </w:r>
    </w:p>
  </w:endnote>
  <w:endnote w:type="continuationSeparator" w:id="0">
    <w:p w:rsidR="00C15609" w:rsidRDefault="00C15609" w:rsidP="0003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3A6" w:rsidRDefault="000343A6">
    <w:pPr>
      <w:pStyle w:val="Footer"/>
    </w:pPr>
    <w:r w:rsidRPr="000343A6">
      <w:rPr>
        <w:noProof/>
        <w:lang w:bidi="bn-IN"/>
      </w:rPr>
      <w:drawing>
        <wp:anchor distT="0" distB="0" distL="114300" distR="114300" simplePos="0" relativeHeight="251669504" behindDoc="1" locked="0" layoutInCell="0" allowOverlap="1">
          <wp:simplePos x="0" y="0"/>
          <wp:positionH relativeFrom="column">
            <wp:posOffset>5282166</wp:posOffset>
          </wp:positionH>
          <wp:positionV relativeFrom="paragraph">
            <wp:posOffset>-222117</wp:posOffset>
          </wp:positionV>
          <wp:extent cx="1512039" cy="382772"/>
          <wp:effectExtent l="19050" t="0" r="0" b="0"/>
          <wp:wrapNone/>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blip>
                  <a:srcRect/>
                  <a:stretch>
                    <a:fillRect/>
                  </a:stretch>
                </pic:blipFill>
                <pic:spPr bwMode="auto">
                  <a:xfrm>
                    <a:off x="0" y="0"/>
                    <a:ext cx="1512039" cy="382772"/>
                  </a:xfrm>
                  <a:prstGeom prst="rect">
                    <a:avLst/>
                  </a:prstGeom>
                  <a:noFill/>
                </pic:spPr>
              </pic:pic>
            </a:graphicData>
          </a:graphic>
        </wp:anchor>
      </w:drawing>
    </w:r>
    <w:r w:rsidRPr="000343A6">
      <w:rPr>
        <w:noProof/>
        <w:lang w:bidi="bn-IN"/>
      </w:rPr>
      <w:drawing>
        <wp:anchor distT="0" distB="0" distL="114300" distR="114300" simplePos="0" relativeHeight="251667456" behindDoc="1" locked="0" layoutInCell="0" allowOverlap="1">
          <wp:simplePos x="0" y="0"/>
          <wp:positionH relativeFrom="column">
            <wp:posOffset>-905983</wp:posOffset>
          </wp:positionH>
          <wp:positionV relativeFrom="paragraph">
            <wp:posOffset>-307178</wp:posOffset>
          </wp:positionV>
          <wp:extent cx="1278122" cy="467832"/>
          <wp:effectExtent l="19050" t="0" r="0"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blip>
                  <a:srcRect/>
                  <a:stretch>
                    <a:fillRect/>
                  </a:stretch>
                </pic:blipFill>
                <pic:spPr bwMode="auto">
                  <a:xfrm>
                    <a:off x="0" y="0"/>
                    <a:ext cx="1278122" cy="467832"/>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609" w:rsidRDefault="00C15609" w:rsidP="000343A6">
      <w:r>
        <w:separator/>
      </w:r>
    </w:p>
  </w:footnote>
  <w:footnote w:type="continuationSeparator" w:id="0">
    <w:p w:rsidR="00C15609" w:rsidRDefault="00C15609" w:rsidP="00034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3A6" w:rsidRDefault="008533DD">
    <w:pPr>
      <w:pStyle w:val="Header"/>
    </w:pPr>
    <w:r w:rsidRPr="008533DD">
      <w:rPr>
        <w:noProof/>
        <w:lang w:bidi="bn-IN"/>
      </w:rPr>
      <w:drawing>
        <wp:anchor distT="0" distB="0" distL="114300" distR="114300" simplePos="0" relativeHeight="251671552" behindDoc="1" locked="0" layoutInCell="0" allowOverlap="1">
          <wp:simplePos x="0" y="0"/>
          <wp:positionH relativeFrom="column">
            <wp:posOffset>372140</wp:posOffset>
          </wp:positionH>
          <wp:positionV relativeFrom="paragraph">
            <wp:posOffset>2456121</wp:posOffset>
          </wp:positionV>
          <wp:extent cx="5209953" cy="4082902"/>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grayscl/>
                    <a:extLst/>
                  </a:blip>
                  <a:srcRect/>
                  <a:stretch>
                    <a:fillRect/>
                  </a:stretch>
                </pic:blipFill>
                <pic:spPr bwMode="auto">
                  <a:xfrm>
                    <a:off x="0" y="0"/>
                    <a:ext cx="5206365" cy="4078605"/>
                  </a:xfrm>
                  <a:prstGeom prst="rect">
                    <a:avLst/>
                  </a:prstGeom>
                  <a:noFill/>
                </pic:spPr>
              </pic:pic>
            </a:graphicData>
          </a:graphic>
        </wp:anchor>
      </w:drawing>
    </w:r>
    <w:r w:rsidR="000343A6" w:rsidRPr="000343A6">
      <w:rPr>
        <w:noProof/>
        <w:lang w:bidi="bn-IN"/>
      </w:rPr>
      <w:drawing>
        <wp:anchor distT="0" distB="0" distL="114300" distR="114300" simplePos="0" relativeHeight="251663360" behindDoc="1" locked="0" layoutInCell="0" allowOverlap="1">
          <wp:simplePos x="0" y="0"/>
          <wp:positionH relativeFrom="page">
            <wp:posOffset>6441115</wp:posOffset>
          </wp:positionH>
          <wp:positionV relativeFrom="page">
            <wp:posOffset>-42530</wp:posOffset>
          </wp:positionV>
          <wp:extent cx="1341918" cy="956930"/>
          <wp:effectExtent l="1905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extLst/>
                  </a:blip>
                  <a:srcRect/>
                  <a:stretch>
                    <a:fillRect/>
                  </a:stretch>
                </pic:blipFill>
                <pic:spPr bwMode="auto">
                  <a:xfrm>
                    <a:off x="0" y="0"/>
                    <a:ext cx="1341918" cy="956930"/>
                  </a:xfrm>
                  <a:prstGeom prst="rect">
                    <a:avLst/>
                  </a:prstGeom>
                  <a:noFill/>
                </pic:spPr>
              </pic:pic>
            </a:graphicData>
          </a:graphic>
        </wp:anchor>
      </w:drawing>
    </w:r>
    <w:r w:rsidR="000343A6" w:rsidRPr="000343A6">
      <w:rPr>
        <w:noProof/>
        <w:lang w:bidi="bn-IN"/>
      </w:rPr>
      <w:drawing>
        <wp:anchor distT="0" distB="0" distL="114300" distR="114300" simplePos="0" relativeHeight="251661312" behindDoc="1" locked="0" layoutInCell="0" allowOverlap="1">
          <wp:simplePos x="0" y="0"/>
          <wp:positionH relativeFrom="page">
            <wp:posOffset>8417</wp:posOffset>
          </wp:positionH>
          <wp:positionV relativeFrom="page">
            <wp:posOffset>-42530</wp:posOffset>
          </wp:positionV>
          <wp:extent cx="1395080" cy="956930"/>
          <wp:effectExtent l="1905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clrChange>
                      <a:clrFrom>
                        <a:srgbClr val="FFFFFF"/>
                      </a:clrFrom>
                      <a:clrTo>
                        <a:srgbClr val="FFFFFF">
                          <a:alpha val="0"/>
                        </a:srgbClr>
                      </a:clrTo>
                    </a:clrChange>
                    <a:extLst/>
                  </a:blip>
                  <a:srcRect/>
                  <a:stretch>
                    <a:fillRect/>
                  </a:stretch>
                </pic:blipFill>
                <pic:spPr bwMode="auto">
                  <a:xfrm>
                    <a:off x="0" y="0"/>
                    <a:ext cx="1395080" cy="95693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E02C3"/>
    <w:multiLevelType w:val="hybridMultilevel"/>
    <w:tmpl w:val="5190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C0BC5"/>
    <w:multiLevelType w:val="hybridMultilevel"/>
    <w:tmpl w:val="F7286F30"/>
    <w:lvl w:ilvl="0" w:tplc="DEC4C904">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D271B"/>
    <w:multiLevelType w:val="hybridMultilevel"/>
    <w:tmpl w:val="E01A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26259"/>
    <w:multiLevelType w:val="hybridMultilevel"/>
    <w:tmpl w:val="A9328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1442E"/>
    <w:multiLevelType w:val="multilevel"/>
    <w:tmpl w:val="B462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25657"/>
    <w:rsid w:val="000343A6"/>
    <w:rsid w:val="00096412"/>
    <w:rsid w:val="000A69BA"/>
    <w:rsid w:val="00167F1B"/>
    <w:rsid w:val="001B389F"/>
    <w:rsid w:val="002F268A"/>
    <w:rsid w:val="00423076"/>
    <w:rsid w:val="00437E5A"/>
    <w:rsid w:val="00486C81"/>
    <w:rsid w:val="00490CE2"/>
    <w:rsid w:val="004E7A87"/>
    <w:rsid w:val="0058367D"/>
    <w:rsid w:val="005D7CD1"/>
    <w:rsid w:val="005F7607"/>
    <w:rsid w:val="006F77DE"/>
    <w:rsid w:val="007063E2"/>
    <w:rsid w:val="00796CD7"/>
    <w:rsid w:val="007C0F8F"/>
    <w:rsid w:val="00815C26"/>
    <w:rsid w:val="008533DD"/>
    <w:rsid w:val="00952DC2"/>
    <w:rsid w:val="009C3D9C"/>
    <w:rsid w:val="00A21611"/>
    <w:rsid w:val="00A30B6D"/>
    <w:rsid w:val="00AB0723"/>
    <w:rsid w:val="00B00E82"/>
    <w:rsid w:val="00BA5270"/>
    <w:rsid w:val="00C15609"/>
    <w:rsid w:val="00CA6690"/>
    <w:rsid w:val="00D214B0"/>
    <w:rsid w:val="00D232C3"/>
    <w:rsid w:val="00DB18C8"/>
    <w:rsid w:val="00E25657"/>
    <w:rsid w:val="00E40E81"/>
    <w:rsid w:val="00ED2F02"/>
    <w:rsid w:val="00EE21C1"/>
    <w:rsid w:val="00EF59C5"/>
    <w:rsid w:val="00F6605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2BEE9"/>
  <w15:docId w15:val="{D98DEE28-844E-4A7C-93FB-AC9C13C6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657"/>
  </w:style>
  <w:style w:type="paragraph" w:styleId="Heading2">
    <w:name w:val="heading 2"/>
    <w:basedOn w:val="Normal"/>
    <w:next w:val="Normal"/>
    <w:link w:val="Heading2Char"/>
    <w:uiPriority w:val="9"/>
    <w:unhideWhenUsed/>
    <w:qFormat/>
    <w:rsid w:val="005D7CD1"/>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D232C3"/>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343A6"/>
    <w:pPr>
      <w:tabs>
        <w:tab w:val="center" w:pos="4680"/>
        <w:tab w:val="right" w:pos="9360"/>
      </w:tabs>
    </w:pPr>
    <w:rPr>
      <w:szCs w:val="28"/>
    </w:rPr>
  </w:style>
  <w:style w:type="character" w:customStyle="1" w:styleId="HeaderChar">
    <w:name w:val="Header Char"/>
    <w:basedOn w:val="DefaultParagraphFont"/>
    <w:link w:val="Header"/>
    <w:uiPriority w:val="99"/>
    <w:semiHidden/>
    <w:rsid w:val="000343A6"/>
    <w:rPr>
      <w:szCs w:val="28"/>
    </w:rPr>
  </w:style>
  <w:style w:type="paragraph" w:styleId="Footer">
    <w:name w:val="footer"/>
    <w:basedOn w:val="Normal"/>
    <w:link w:val="FooterChar"/>
    <w:uiPriority w:val="99"/>
    <w:semiHidden/>
    <w:unhideWhenUsed/>
    <w:rsid w:val="000343A6"/>
    <w:pPr>
      <w:tabs>
        <w:tab w:val="center" w:pos="4680"/>
        <w:tab w:val="right" w:pos="9360"/>
      </w:tabs>
    </w:pPr>
    <w:rPr>
      <w:szCs w:val="28"/>
    </w:rPr>
  </w:style>
  <w:style w:type="character" w:customStyle="1" w:styleId="FooterChar">
    <w:name w:val="Footer Char"/>
    <w:basedOn w:val="DefaultParagraphFont"/>
    <w:link w:val="Footer"/>
    <w:uiPriority w:val="99"/>
    <w:semiHidden/>
    <w:rsid w:val="000343A6"/>
    <w:rPr>
      <w:szCs w:val="28"/>
    </w:rPr>
  </w:style>
  <w:style w:type="paragraph" w:styleId="ListParagraph">
    <w:name w:val="List Paragraph"/>
    <w:basedOn w:val="Normal"/>
    <w:uiPriority w:val="34"/>
    <w:qFormat/>
    <w:rsid w:val="00437E5A"/>
    <w:pPr>
      <w:spacing w:after="160" w:line="259" w:lineRule="auto"/>
      <w:ind w:left="720"/>
      <w:contextualSpacing/>
    </w:pPr>
    <w:rPr>
      <w:rFonts w:asciiTheme="minorHAnsi" w:eastAsiaTheme="minorHAnsi" w:hAnsiTheme="minorHAnsi" w:cstheme="minorBidi"/>
      <w:lang w:bidi="ar-SA"/>
    </w:rPr>
  </w:style>
  <w:style w:type="paragraph" w:styleId="BalloonText">
    <w:name w:val="Balloon Text"/>
    <w:basedOn w:val="Normal"/>
    <w:link w:val="BalloonTextChar"/>
    <w:uiPriority w:val="99"/>
    <w:semiHidden/>
    <w:unhideWhenUsed/>
    <w:rsid w:val="00437E5A"/>
    <w:rPr>
      <w:rFonts w:ascii="Tahoma" w:hAnsi="Tahoma" w:cs="Tahoma"/>
      <w:sz w:val="16"/>
      <w:szCs w:val="20"/>
    </w:rPr>
  </w:style>
  <w:style w:type="character" w:customStyle="1" w:styleId="BalloonTextChar">
    <w:name w:val="Balloon Text Char"/>
    <w:basedOn w:val="DefaultParagraphFont"/>
    <w:link w:val="BalloonText"/>
    <w:uiPriority w:val="99"/>
    <w:semiHidden/>
    <w:rsid w:val="00437E5A"/>
    <w:rPr>
      <w:rFonts w:ascii="Tahoma" w:hAnsi="Tahoma" w:cs="Tahoma"/>
      <w:sz w:val="16"/>
      <w:szCs w:val="20"/>
    </w:rPr>
  </w:style>
  <w:style w:type="character" w:customStyle="1" w:styleId="st">
    <w:name w:val="st"/>
    <w:basedOn w:val="DefaultParagraphFont"/>
    <w:rsid w:val="00D214B0"/>
  </w:style>
  <w:style w:type="character" w:styleId="Emphasis">
    <w:name w:val="Emphasis"/>
    <w:basedOn w:val="DefaultParagraphFont"/>
    <w:uiPriority w:val="20"/>
    <w:qFormat/>
    <w:rsid w:val="00D214B0"/>
    <w:rPr>
      <w:i/>
      <w:iCs/>
    </w:rPr>
  </w:style>
  <w:style w:type="paragraph" w:styleId="NormalWeb">
    <w:name w:val="Normal (Web)"/>
    <w:basedOn w:val="Normal"/>
    <w:uiPriority w:val="99"/>
    <w:unhideWhenUsed/>
    <w:rsid w:val="000A69BA"/>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A69BA"/>
    <w:rPr>
      <w:b/>
      <w:bCs/>
    </w:rPr>
  </w:style>
  <w:style w:type="character" w:styleId="Hyperlink">
    <w:name w:val="Hyperlink"/>
    <w:basedOn w:val="DefaultParagraphFont"/>
    <w:uiPriority w:val="99"/>
    <w:unhideWhenUsed/>
    <w:rsid w:val="00EE21C1"/>
    <w:rPr>
      <w:color w:val="0000FF"/>
      <w:u w:val="single"/>
    </w:rPr>
  </w:style>
  <w:style w:type="character" w:customStyle="1" w:styleId="Heading3Char">
    <w:name w:val="Heading 3 Char"/>
    <w:basedOn w:val="DefaultParagraphFont"/>
    <w:link w:val="Heading3"/>
    <w:uiPriority w:val="9"/>
    <w:rsid w:val="00D232C3"/>
    <w:rPr>
      <w:rFonts w:eastAsia="Times New Roman"/>
      <w:b/>
      <w:bCs/>
      <w:sz w:val="27"/>
      <w:szCs w:val="27"/>
    </w:rPr>
  </w:style>
  <w:style w:type="character" w:customStyle="1" w:styleId="Heading2Char">
    <w:name w:val="Heading 2 Char"/>
    <w:basedOn w:val="DefaultParagraphFont"/>
    <w:link w:val="Heading2"/>
    <w:uiPriority w:val="9"/>
    <w:rsid w:val="005D7CD1"/>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3152">
      <w:bodyDiv w:val="1"/>
      <w:marLeft w:val="0"/>
      <w:marRight w:val="0"/>
      <w:marTop w:val="0"/>
      <w:marBottom w:val="0"/>
      <w:divBdr>
        <w:top w:val="none" w:sz="0" w:space="0" w:color="auto"/>
        <w:left w:val="none" w:sz="0" w:space="0" w:color="auto"/>
        <w:bottom w:val="none" w:sz="0" w:space="0" w:color="auto"/>
        <w:right w:val="none" w:sz="0" w:space="0" w:color="auto"/>
      </w:divBdr>
    </w:div>
    <w:div w:id="559512293">
      <w:bodyDiv w:val="1"/>
      <w:marLeft w:val="0"/>
      <w:marRight w:val="0"/>
      <w:marTop w:val="0"/>
      <w:marBottom w:val="0"/>
      <w:divBdr>
        <w:top w:val="none" w:sz="0" w:space="0" w:color="auto"/>
        <w:left w:val="none" w:sz="0" w:space="0" w:color="auto"/>
        <w:bottom w:val="none" w:sz="0" w:space="0" w:color="auto"/>
        <w:right w:val="none" w:sz="0" w:space="0" w:color="auto"/>
      </w:divBdr>
    </w:div>
    <w:div w:id="849026667">
      <w:bodyDiv w:val="1"/>
      <w:marLeft w:val="0"/>
      <w:marRight w:val="0"/>
      <w:marTop w:val="0"/>
      <w:marBottom w:val="0"/>
      <w:divBdr>
        <w:top w:val="none" w:sz="0" w:space="0" w:color="auto"/>
        <w:left w:val="none" w:sz="0" w:space="0" w:color="auto"/>
        <w:bottom w:val="none" w:sz="0" w:space="0" w:color="auto"/>
        <w:right w:val="none" w:sz="0" w:space="0" w:color="auto"/>
      </w:divBdr>
    </w:div>
    <w:div w:id="1103771451">
      <w:bodyDiv w:val="1"/>
      <w:marLeft w:val="0"/>
      <w:marRight w:val="0"/>
      <w:marTop w:val="0"/>
      <w:marBottom w:val="0"/>
      <w:divBdr>
        <w:top w:val="none" w:sz="0" w:space="0" w:color="auto"/>
        <w:left w:val="none" w:sz="0" w:space="0" w:color="auto"/>
        <w:bottom w:val="none" w:sz="0" w:space="0" w:color="auto"/>
        <w:right w:val="none" w:sz="0" w:space="0" w:color="auto"/>
      </w:divBdr>
    </w:div>
    <w:div w:id="1255625822">
      <w:bodyDiv w:val="1"/>
      <w:marLeft w:val="0"/>
      <w:marRight w:val="0"/>
      <w:marTop w:val="0"/>
      <w:marBottom w:val="0"/>
      <w:divBdr>
        <w:top w:val="none" w:sz="0" w:space="0" w:color="auto"/>
        <w:left w:val="none" w:sz="0" w:space="0" w:color="auto"/>
        <w:bottom w:val="none" w:sz="0" w:space="0" w:color="auto"/>
        <w:right w:val="none" w:sz="0" w:space="0" w:color="auto"/>
      </w:divBdr>
    </w:div>
    <w:div w:id="1324049991">
      <w:bodyDiv w:val="1"/>
      <w:marLeft w:val="0"/>
      <w:marRight w:val="0"/>
      <w:marTop w:val="0"/>
      <w:marBottom w:val="0"/>
      <w:divBdr>
        <w:top w:val="none" w:sz="0" w:space="0" w:color="auto"/>
        <w:left w:val="none" w:sz="0" w:space="0" w:color="auto"/>
        <w:bottom w:val="none" w:sz="0" w:space="0" w:color="auto"/>
        <w:right w:val="none" w:sz="0" w:space="0" w:color="auto"/>
      </w:divBdr>
    </w:div>
    <w:div w:id="1725063394">
      <w:bodyDiv w:val="1"/>
      <w:marLeft w:val="0"/>
      <w:marRight w:val="0"/>
      <w:marTop w:val="0"/>
      <w:marBottom w:val="0"/>
      <w:divBdr>
        <w:top w:val="none" w:sz="0" w:space="0" w:color="auto"/>
        <w:left w:val="none" w:sz="0" w:space="0" w:color="auto"/>
        <w:bottom w:val="none" w:sz="0" w:space="0" w:color="auto"/>
        <w:right w:val="none" w:sz="0" w:space="0" w:color="auto"/>
      </w:divBdr>
    </w:div>
    <w:div w:id="18889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0.png"/></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B4ACD-DA56-4CA1-BC4C-046FB906B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7</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14</cp:revision>
  <cp:lastPrinted>2018-08-27T08:28:00Z</cp:lastPrinted>
  <dcterms:created xsi:type="dcterms:W3CDTF">2018-08-27T08:28:00Z</dcterms:created>
  <dcterms:modified xsi:type="dcterms:W3CDTF">2018-08-30T04:16:00Z</dcterms:modified>
</cp:coreProperties>
</file>