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ACCE6" w14:textId="77777777" w:rsidR="00937029" w:rsidRPr="00811AA9" w:rsidRDefault="00937029" w:rsidP="00937029">
      <w:pPr>
        <w:pStyle w:val="12"/>
        <w:rPr>
          <w:rStyle w:val="af"/>
          <w:rFonts w:eastAsiaTheme="majorEastAsia"/>
          <w:b/>
          <w:bCs w:val="0"/>
          <w:color w:val="000000" w:themeColor="text1"/>
          <w:szCs w:val="32"/>
        </w:rPr>
      </w:pPr>
      <w:r w:rsidRPr="00811AA9">
        <w:rPr>
          <w:rStyle w:val="af"/>
          <w:rFonts w:eastAsiaTheme="majorEastAsia"/>
          <w:b/>
          <w:bCs w:val="0"/>
          <w:color w:val="000000" w:themeColor="text1"/>
          <w:szCs w:val="32"/>
        </w:rPr>
        <w:t>6-ТАҚЫРЫП. АЗАМАТЫҚ ҚҰҚЫҚТЫҢ СУБЪЕКТІСІ РЕТІНДЕ КОММЕРЦИЯЛЫҚ ҰЙЫМДАР</w:t>
      </w:r>
    </w:p>
    <w:p w14:paraId="5943721D" w14:textId="77777777" w:rsidR="00937029" w:rsidRPr="00CD2874" w:rsidRDefault="00937029" w:rsidP="00937029">
      <w:pPr>
        <w:pStyle w:val="af0"/>
        <w:spacing w:before="0" w:beforeAutospacing="0" w:after="0" w:afterAutospacing="0"/>
        <w:ind w:firstLine="340"/>
        <w:jc w:val="both"/>
        <w:rPr>
          <w:rStyle w:val="af"/>
          <w:rFonts w:eastAsiaTheme="majorEastAsia"/>
          <w:color w:val="000000" w:themeColor="text1"/>
          <w:sz w:val="22"/>
          <w:szCs w:val="28"/>
          <w:lang w:val="kk-KZ"/>
        </w:rPr>
      </w:pPr>
    </w:p>
    <w:p w14:paraId="0B7DA538" w14:textId="77777777" w:rsidR="00937029" w:rsidRPr="00CD2874" w:rsidRDefault="00937029" w:rsidP="00937029">
      <w:pPr>
        <w:pStyle w:val="af0"/>
        <w:spacing w:before="0" w:beforeAutospacing="0" w:after="0" w:afterAutospacing="0"/>
        <w:ind w:firstLine="340"/>
        <w:jc w:val="both"/>
        <w:rPr>
          <w:rFonts w:eastAsiaTheme="majorEastAsia"/>
          <w:b/>
          <w:color w:val="000000" w:themeColor="text1"/>
          <w:sz w:val="22"/>
          <w:szCs w:val="28"/>
          <w:lang w:val="kk-KZ"/>
        </w:rPr>
      </w:pPr>
      <w:r w:rsidRPr="00CD2874">
        <w:rPr>
          <w:rStyle w:val="af"/>
          <w:rFonts w:eastAsiaTheme="majorEastAsia"/>
          <w:b w:val="0"/>
          <w:color w:val="000000" w:themeColor="text1"/>
          <w:sz w:val="22"/>
          <w:szCs w:val="28"/>
          <w:lang w:val="kk-KZ"/>
        </w:rPr>
        <w:t xml:space="preserve"> Азаматтық құқықта қоғамдық қатынастардың басым бөлігі мүліктік айналыммен байланысты болады. Яғни адамдар мен ұйымдар арасында мүлік сатып алу, сату, жалға беру, құрылыс жүргізу, қызмет көрсету, қаржы тарту, өнім өндіру сияқты қатынастар үнемі жүріп жатады. Осындай азаматтық айналымға қатысатын тұлғалар азаматтық құқық субъектілері болып есептеледі. Қазақстан Республикасының Азаматтық кодексі (бұдан әрі – ҚР АК) азаматтық құқық субъектілеріне жеке тұлғаларды, заңды тұлғаларды және мемлекетті жатқызады. Бұл субъектілер тең құқықты негізде әрекет етеді, олардың арасындағы қатынастар әкімшілік бағыныштылыққа емес, шарт еркіндігіне және теңдік қағидатына сүйенеді. </w:t>
      </w:r>
    </w:p>
    <w:p w14:paraId="6E381149" w14:textId="77777777" w:rsidR="00937029" w:rsidRPr="00CD2874" w:rsidRDefault="00937029" w:rsidP="00937029">
      <w:pPr>
        <w:spacing w:after="0" w:line="240" w:lineRule="auto"/>
        <w:ind w:firstLine="340"/>
        <w:jc w:val="both"/>
        <w:rPr>
          <w:rFonts w:ascii="Times New Roman" w:hAnsi="Times New Roman"/>
          <w:color w:val="000000" w:themeColor="text1"/>
          <w:szCs w:val="28"/>
          <w:lang w:val="kk-KZ"/>
        </w:rPr>
      </w:pPr>
      <w:r w:rsidRPr="00CD2874">
        <w:rPr>
          <w:rFonts w:ascii="Times New Roman" w:hAnsi="Times New Roman"/>
          <w:color w:val="000000" w:themeColor="text1"/>
          <w:szCs w:val="28"/>
          <w:lang w:val="kk-KZ"/>
        </w:rPr>
        <w:t xml:space="preserve"> Заңды тұлғалардың ішінде азаматтық айналымда ең көп кездесетіндері – коммерциялық ұйымдар. Коммерциялық ұйым дегеніміз – пайда табу мақсатында құрылатын заңды тұлға. Коммерциялық ұйым өзінің қызметінен тапқан табысын қатысушылары арасында бөле алады. Бұл оның коммерциялық емес ұйымдардан негізгі айырмашылығы болып табылады. Коммерциялық ұйымдар кәсіпкерлік қызметтің басты қатысушылары болғандықтан, олардың құқықтық мәртебесін дұрыс түсіну азаматтық құқықтық қатынастарды дұрыс қолданудың маңызды шарты саналады. </w:t>
      </w:r>
    </w:p>
    <w:p w14:paraId="77FC0358" w14:textId="77777777" w:rsidR="00937029" w:rsidRPr="00CD2874" w:rsidRDefault="00937029" w:rsidP="00937029">
      <w:pPr>
        <w:spacing w:after="0" w:line="240" w:lineRule="auto"/>
        <w:ind w:firstLine="340"/>
        <w:jc w:val="both"/>
        <w:rPr>
          <w:rFonts w:ascii="Times New Roman" w:hAnsi="Times New Roman"/>
          <w:color w:val="000000" w:themeColor="text1"/>
          <w:szCs w:val="28"/>
          <w:lang w:val="kk-KZ"/>
        </w:rPr>
      </w:pPr>
      <w:r w:rsidRPr="00CD2874">
        <w:rPr>
          <w:rFonts w:ascii="Times New Roman" w:hAnsi="Times New Roman"/>
          <w:color w:val="000000" w:themeColor="text1"/>
          <w:szCs w:val="28"/>
          <w:lang w:val="kk-KZ"/>
        </w:rPr>
        <w:t xml:space="preserve"> ҚР АК 33-бабына сәйкес заңды тұлға – меншік, шаруашылық жүргізу немесе жедел басқару құқығындағы оқшау мүлкі бар және сол мүлікпен өз міндеттемелері бойынша жауап беретін, өз атынан құқықтар мен міндеттерге ие болып, оларды жүзеге асыра алатын ұйым. Заңды тұлғаның құқық қабілеттілігі мемлекеттік тіркеуден өткен кезден бастап пайда болады. Осыған байланысты тіркеусіз кез келген ұйым заңды тұлға болып саналмайды. Демек, коммерциялық ұйым болу үшін міндетті түрде мемлекеттік тіркеу қажет. </w:t>
      </w:r>
    </w:p>
    <w:p w14:paraId="1A19417B" w14:textId="77777777" w:rsidR="00937029" w:rsidRPr="00CD2874" w:rsidRDefault="00937029" w:rsidP="00937029">
      <w:pPr>
        <w:spacing w:after="0" w:line="240" w:lineRule="auto"/>
        <w:ind w:firstLine="340"/>
        <w:jc w:val="both"/>
        <w:rPr>
          <w:rFonts w:ascii="Times New Roman" w:hAnsi="Times New Roman"/>
          <w:color w:val="000000" w:themeColor="text1"/>
          <w:szCs w:val="28"/>
          <w:lang w:val="kk-KZ"/>
        </w:rPr>
      </w:pPr>
      <w:r w:rsidRPr="00CD2874">
        <w:rPr>
          <w:rFonts w:ascii="Times New Roman" w:hAnsi="Times New Roman"/>
          <w:color w:val="000000" w:themeColor="text1"/>
          <w:szCs w:val="28"/>
          <w:lang w:val="kk-KZ"/>
        </w:rPr>
        <w:t xml:space="preserve"> Коммерциялық ұйымдар ҚР заңнамасы бойынша бірнеше ұйымдық-құқықтық нысанда құрылады. Солардың ішінде азаматтық айналымда кең таралған негізгі түрлері: мемлекеттік кәсіпорын, шаруашылық серіктестік, акционерлік қоғам және өндірістік кооператив болып табылады. </w:t>
      </w:r>
    </w:p>
    <w:p w14:paraId="55F1BE8F" w14:textId="77777777" w:rsidR="00937029" w:rsidRPr="00CD2874" w:rsidRDefault="00937029" w:rsidP="00937029">
      <w:pPr>
        <w:spacing w:after="0" w:line="240" w:lineRule="auto"/>
        <w:ind w:firstLine="340"/>
        <w:jc w:val="both"/>
        <w:rPr>
          <w:rFonts w:ascii="Times New Roman" w:hAnsi="Times New Roman"/>
          <w:color w:val="000000" w:themeColor="text1"/>
          <w:szCs w:val="28"/>
          <w:lang w:val="kk-KZ"/>
        </w:rPr>
      </w:pPr>
      <w:r w:rsidRPr="00CD2874">
        <w:rPr>
          <w:rFonts w:ascii="Times New Roman" w:hAnsi="Times New Roman"/>
          <w:color w:val="000000" w:themeColor="text1"/>
          <w:szCs w:val="28"/>
          <w:lang w:val="kk-KZ"/>
        </w:rPr>
        <w:t xml:space="preserve"> Коммерциялық ұйымның жалпы сипаттамасына тоқталатын болсақ, коммерциялық ұйымдардың ортақ белгілеріне мыналарды жатқызуға болады: біріншіден, олардың басты мақсаты – пайда табу; екіншіден, олар өз атынан мәмілелер жасап, азаматтық құқықтық қатынастарға қатыса алады; үшіншіден, олардың жеке мүлкі болады және сол мүлікпен міндеттемелері бойынша жауап береді; төртіншіден, коммерциялық ұйымдар құқықтық теңдік негізінде әрекет етеді, яғни мемлекетпен немесе басқа ұйымдармен шарт жасасқанда тең тарап болып есептеледі. </w:t>
      </w:r>
    </w:p>
    <w:p w14:paraId="36285A9A" w14:textId="77777777" w:rsidR="00937029" w:rsidRPr="00CD2874" w:rsidRDefault="00937029" w:rsidP="00937029">
      <w:pPr>
        <w:spacing w:after="0" w:line="240" w:lineRule="auto"/>
        <w:ind w:firstLine="340"/>
        <w:jc w:val="both"/>
        <w:rPr>
          <w:rFonts w:ascii="Times New Roman" w:hAnsi="Times New Roman"/>
          <w:color w:val="000000" w:themeColor="text1"/>
          <w:szCs w:val="28"/>
          <w:lang w:val="kk-KZ"/>
        </w:rPr>
      </w:pPr>
      <w:r w:rsidRPr="00CD2874">
        <w:rPr>
          <w:rFonts w:ascii="Times New Roman" w:hAnsi="Times New Roman"/>
          <w:color w:val="000000" w:themeColor="text1"/>
          <w:szCs w:val="28"/>
          <w:lang w:val="kk-KZ"/>
        </w:rPr>
        <w:t xml:space="preserve"> Мысалы, белгілі бір дүкенің атынан «ЖШС “Береке”» тауар сатады делік. Бұл жағдайда сатып алушымен қатынас жеке кәсіпкермен немесе нақты адаммен емес, заңды тұлға – ЖШС-пен пайда болады. Егер сатып алынған тауар сапасыз болып шықса, тұтынушы арызды жеке сатушыға емес, заңды тұлға ретінде сол ЖШС-ке қоя алады. </w:t>
      </w:r>
    </w:p>
    <w:p w14:paraId="452899F1" w14:textId="77777777" w:rsidR="00937029" w:rsidRPr="00CD2874" w:rsidRDefault="00937029" w:rsidP="00937029">
      <w:pPr>
        <w:spacing w:after="0" w:line="240" w:lineRule="auto"/>
        <w:ind w:firstLine="340"/>
        <w:jc w:val="both"/>
        <w:rPr>
          <w:rFonts w:ascii="Times New Roman" w:hAnsi="Times New Roman"/>
          <w:color w:val="000000" w:themeColor="text1"/>
          <w:szCs w:val="28"/>
          <w:lang w:val="kk-KZ"/>
        </w:rPr>
      </w:pPr>
      <w:r w:rsidRPr="00CD2874">
        <w:rPr>
          <w:rFonts w:ascii="Times New Roman" w:hAnsi="Times New Roman"/>
          <w:color w:val="000000" w:themeColor="text1"/>
          <w:szCs w:val="28"/>
          <w:lang w:val="kk-KZ"/>
        </w:rPr>
        <w:t xml:space="preserve"> Коммерциялық ұйымдардың әр түрі өз ерекшеліктеріне ие. Бұл ерекшеліктер олардың меншік нысанына, мүлікке иелік ету тәртібіне, қатысушылардың жауапкершілігіне және басқару құрылымына байланысты. </w:t>
      </w:r>
    </w:p>
    <w:p w14:paraId="41A67DC7" w14:textId="77777777" w:rsidR="00937029" w:rsidRPr="00CD2874" w:rsidRDefault="00937029" w:rsidP="00937029">
      <w:pPr>
        <w:spacing w:after="0" w:line="240" w:lineRule="auto"/>
        <w:ind w:firstLine="340"/>
        <w:jc w:val="both"/>
        <w:rPr>
          <w:rFonts w:ascii="Times New Roman" w:hAnsi="Times New Roman"/>
          <w:color w:val="000000" w:themeColor="text1"/>
          <w:szCs w:val="28"/>
          <w:lang w:val="kk-KZ"/>
        </w:rPr>
      </w:pPr>
      <w:r w:rsidRPr="00CD2874">
        <w:rPr>
          <w:rFonts w:ascii="Times New Roman" w:hAnsi="Times New Roman"/>
          <w:color w:val="000000" w:themeColor="text1"/>
          <w:szCs w:val="28"/>
          <w:lang w:val="kk-KZ"/>
        </w:rPr>
        <w:t xml:space="preserve"> </w:t>
      </w:r>
      <w:r w:rsidRPr="00CD2874">
        <w:rPr>
          <w:rFonts w:ascii="Times New Roman" w:hAnsi="Times New Roman"/>
          <w:bCs/>
          <w:color w:val="000000" w:themeColor="text1"/>
          <w:szCs w:val="28"/>
          <w:lang w:val="kk-KZ"/>
        </w:rPr>
        <w:t>Мемлекеттік кәсіпорын</w:t>
      </w:r>
      <w:r w:rsidRPr="00CD2874">
        <w:rPr>
          <w:rFonts w:ascii="Times New Roman" w:hAnsi="Times New Roman"/>
          <w:color w:val="000000" w:themeColor="text1"/>
          <w:szCs w:val="28"/>
          <w:lang w:val="kk-KZ"/>
        </w:rPr>
        <w:t xml:space="preserve"> – коммерциялық ұйымдардың ерекше түрі. Бұл ұйым мемлекетке тиесілі мүлік негізінде құрылады және оның мүлкі мемлекеттің меншігі болып қалады. Мемлекеттік кәсіпорын өз қызметін кәсіпкерлік негізде жүзеге асырып, табыс табуды көздейді, бірақ оның мүлкіне меншік құқығы мемлекетке тиесілі болады. </w:t>
      </w:r>
    </w:p>
    <w:p w14:paraId="2B342338" w14:textId="77777777" w:rsidR="00937029" w:rsidRPr="00CD2874" w:rsidRDefault="00937029" w:rsidP="00937029">
      <w:pPr>
        <w:spacing w:after="0" w:line="240" w:lineRule="auto"/>
        <w:ind w:firstLine="340"/>
        <w:jc w:val="both"/>
        <w:rPr>
          <w:rFonts w:ascii="Times New Roman" w:hAnsi="Times New Roman"/>
          <w:color w:val="000000" w:themeColor="text1"/>
          <w:szCs w:val="28"/>
          <w:lang w:val="kk-KZ"/>
        </w:rPr>
      </w:pPr>
      <w:r w:rsidRPr="00CD2874">
        <w:rPr>
          <w:rFonts w:ascii="Times New Roman" w:hAnsi="Times New Roman"/>
          <w:color w:val="000000" w:themeColor="text1"/>
          <w:szCs w:val="28"/>
          <w:lang w:val="kk-KZ"/>
        </w:rPr>
        <w:t xml:space="preserve"> Мемлекеттік кәсіпорын екі негізгі құқықтық режимде құрылады: шаруашылық жүргізу құқығындағы мемлекеттік кәсіпорын және жедел басқару құқығындағы мемлекеттік кәсіпорын. Мұндай кәсіпорындардың азаматтық құқықтағы мәртебесі ҚР АК нормаларымен реттеледі. </w:t>
      </w:r>
    </w:p>
    <w:p w14:paraId="0A37F2B7" w14:textId="77777777" w:rsidR="00937029" w:rsidRPr="00CD2874" w:rsidRDefault="00937029" w:rsidP="00937029">
      <w:pPr>
        <w:spacing w:after="0" w:line="240" w:lineRule="auto"/>
        <w:ind w:firstLine="340"/>
        <w:jc w:val="both"/>
        <w:rPr>
          <w:rFonts w:ascii="Times New Roman" w:hAnsi="Times New Roman"/>
          <w:color w:val="000000" w:themeColor="text1"/>
          <w:szCs w:val="28"/>
          <w:lang w:val="kk-KZ"/>
        </w:rPr>
      </w:pPr>
      <w:r w:rsidRPr="00CD2874">
        <w:rPr>
          <w:rFonts w:ascii="Times New Roman" w:hAnsi="Times New Roman"/>
          <w:color w:val="000000" w:themeColor="text1"/>
          <w:szCs w:val="28"/>
          <w:lang w:val="kk-KZ"/>
        </w:rPr>
        <w:t xml:space="preserve"> Мысал ретінде: егер қала ішінде жолаушылар тасымалымен айналысатын «Қалалық автобус паркі» мемлекеттік кәсіпорын ретінде құрылған болса, ол кәсіпкерлік қызмет жүргізіп, кіріс табады. Бірақ автобустар, гараж, ғимараттар мемлекет меншігінде болады. Кәсіпорын сол мүлікті тек өз қызметін жүзеге асыру үшін пайдаланады және белгілі шектеулерде билік етеді. Егер кәсіпорынның қарызы пайда болса, ол өзіне бекітілген мүлік аясында жауап береді. </w:t>
      </w:r>
    </w:p>
    <w:p w14:paraId="1F670204" w14:textId="77777777" w:rsidR="00937029" w:rsidRPr="00CD2874" w:rsidRDefault="00937029" w:rsidP="00937029">
      <w:pPr>
        <w:spacing w:after="0" w:line="240" w:lineRule="auto"/>
        <w:ind w:firstLine="340"/>
        <w:jc w:val="both"/>
        <w:rPr>
          <w:rFonts w:ascii="Times New Roman" w:hAnsi="Times New Roman"/>
          <w:color w:val="000000" w:themeColor="text1"/>
          <w:szCs w:val="28"/>
          <w:lang w:val="kk-KZ"/>
        </w:rPr>
      </w:pPr>
      <w:r w:rsidRPr="00CD2874">
        <w:rPr>
          <w:rFonts w:ascii="Times New Roman" w:hAnsi="Times New Roman"/>
          <w:b/>
          <w:bCs/>
          <w:color w:val="000000" w:themeColor="text1"/>
          <w:szCs w:val="28"/>
          <w:lang w:val="kk-KZ"/>
        </w:rPr>
        <w:t xml:space="preserve"> </w:t>
      </w:r>
      <w:r w:rsidRPr="00CD2874">
        <w:rPr>
          <w:rFonts w:ascii="Times New Roman" w:hAnsi="Times New Roman"/>
          <w:bCs/>
          <w:color w:val="000000" w:themeColor="text1"/>
          <w:szCs w:val="28"/>
          <w:lang w:val="kk-KZ"/>
        </w:rPr>
        <w:t>Шаруашылық серіктестік</w:t>
      </w:r>
      <w:r w:rsidRPr="00CD2874">
        <w:rPr>
          <w:rFonts w:ascii="Times New Roman" w:hAnsi="Times New Roman"/>
          <w:color w:val="000000" w:themeColor="text1"/>
          <w:szCs w:val="28"/>
          <w:lang w:val="kk-KZ"/>
        </w:rPr>
        <w:t xml:space="preserve"> – Қазақстанда ең көп таралған коммерциялық ұйымның нысаны. Азаматтық айналымда көптеген кәсіпкерлер дәл осы серіктестік нысанын таңдайды. Себебі ол бір немесе бірнеше адамның қатысуымен құрылып, кәсіпкерлік қызметті тиімді жүргізуге мүмкіндік береді. </w:t>
      </w:r>
    </w:p>
    <w:p w14:paraId="4DC51B62" w14:textId="77777777" w:rsidR="00937029" w:rsidRPr="00CD2874" w:rsidRDefault="00937029" w:rsidP="00937029">
      <w:pPr>
        <w:spacing w:after="0" w:line="240" w:lineRule="auto"/>
        <w:ind w:firstLine="340"/>
        <w:jc w:val="both"/>
        <w:rPr>
          <w:rFonts w:ascii="Times New Roman" w:hAnsi="Times New Roman"/>
          <w:color w:val="000000" w:themeColor="text1"/>
          <w:szCs w:val="28"/>
          <w:lang w:val="kk-KZ"/>
        </w:rPr>
      </w:pPr>
      <w:r w:rsidRPr="00CD2874">
        <w:rPr>
          <w:rFonts w:ascii="Times New Roman" w:hAnsi="Times New Roman"/>
          <w:color w:val="000000" w:themeColor="text1"/>
          <w:szCs w:val="28"/>
          <w:lang w:val="kk-KZ"/>
        </w:rPr>
        <w:lastRenderedPageBreak/>
        <w:t xml:space="preserve"> Шаруашылық серіктестіктердің ішінде ең кең таралған түрі – жауапкершілігі шектеулі серіктестік (ЖШС). ЖШС-тің ерекшелігі – қатысушылар серіктестіктің міндеттемелері бойынша өздерінің енгізген үлесі көлемінде тәуекел етеді және серіктестіктің қарызы үшін жеке мүлкімен жауап бермейді [16]. </w:t>
      </w:r>
    </w:p>
    <w:p w14:paraId="1DB866D4" w14:textId="77777777" w:rsidR="00937029" w:rsidRPr="00CD2874" w:rsidRDefault="00937029" w:rsidP="00937029">
      <w:pPr>
        <w:spacing w:after="0" w:line="240" w:lineRule="auto"/>
        <w:ind w:firstLine="340"/>
        <w:jc w:val="both"/>
        <w:rPr>
          <w:rFonts w:ascii="Times New Roman" w:hAnsi="Times New Roman"/>
          <w:color w:val="000000" w:themeColor="text1"/>
          <w:szCs w:val="28"/>
          <w:lang w:val="kk-KZ"/>
        </w:rPr>
      </w:pPr>
      <w:r w:rsidRPr="00CD2874">
        <w:rPr>
          <w:rFonts w:ascii="Times New Roman" w:hAnsi="Times New Roman"/>
          <w:color w:val="000000" w:themeColor="text1"/>
          <w:szCs w:val="28"/>
          <w:lang w:val="kk-KZ"/>
        </w:rPr>
        <w:t xml:space="preserve"> Мысалы, үш азамат бірігіп жиһаз цехын ашты делік. Олар «ЖШС “Алтын жиһаз”» құрып, әрқайсысы 2 млн теңгеден жарғылық капитал енгізді. Кейін серіктестік банкпен несие шартын жасасып, 10 млн теңге несие алды. Егер бизнес жүрмей қалып, несие төленбей қалса, банк талапты серіктестікке қояды. Қатысушылардың жеке пәтері немесе көлігі автоматты түрде өндірілмейді. Яғни серіктестік өз міндеттемесі бойынша өзі жауап береді. </w:t>
      </w:r>
    </w:p>
    <w:p w14:paraId="464D9FE4" w14:textId="77777777" w:rsidR="00937029" w:rsidRPr="00CD2874" w:rsidRDefault="00937029" w:rsidP="00937029">
      <w:pPr>
        <w:spacing w:after="0" w:line="240" w:lineRule="auto"/>
        <w:ind w:firstLine="340"/>
        <w:jc w:val="both"/>
        <w:rPr>
          <w:rFonts w:ascii="Times New Roman" w:hAnsi="Times New Roman"/>
          <w:color w:val="000000" w:themeColor="text1"/>
          <w:szCs w:val="28"/>
          <w:lang w:val="kk-KZ"/>
        </w:rPr>
      </w:pPr>
      <w:r w:rsidRPr="00CD2874">
        <w:rPr>
          <w:rFonts w:ascii="Times New Roman" w:hAnsi="Times New Roman"/>
          <w:color w:val="000000" w:themeColor="text1"/>
          <w:szCs w:val="28"/>
          <w:lang w:val="kk-KZ"/>
        </w:rPr>
        <w:t xml:space="preserve"> Шаруашылық серіктестіктері туралы Қазақстан Республикасының 1995 жылғы 2 мамырдағы N 2255 Заңына сәйкес шаруашылық серіктестіктердің басқа түрлері де бар: толық серіктестік, сенім серіктестігі және қосымша жауапкершілігі бар серіктестік. Бірақ тәжірибеде ең жиі қолданылатыны – ЖШС.</w:t>
      </w:r>
    </w:p>
    <w:p w14:paraId="2AFBD59B" w14:textId="77777777" w:rsidR="00937029" w:rsidRPr="00CD2874" w:rsidRDefault="00937029" w:rsidP="00937029">
      <w:pPr>
        <w:pStyle w:val="af0"/>
        <w:spacing w:before="0" w:beforeAutospacing="0" w:after="0" w:afterAutospacing="0"/>
        <w:ind w:firstLine="340"/>
        <w:jc w:val="both"/>
        <w:rPr>
          <w:color w:val="000000" w:themeColor="text1"/>
          <w:sz w:val="22"/>
          <w:szCs w:val="28"/>
          <w:lang w:val="kk-KZ"/>
        </w:rPr>
      </w:pPr>
      <w:r w:rsidRPr="00CD2874">
        <w:rPr>
          <w:b/>
          <w:bCs/>
          <w:color w:val="000000" w:themeColor="text1"/>
          <w:sz w:val="22"/>
          <w:szCs w:val="28"/>
          <w:lang w:val="kk-KZ"/>
        </w:rPr>
        <w:t xml:space="preserve"> </w:t>
      </w:r>
      <w:r w:rsidRPr="00CD2874">
        <w:rPr>
          <w:bCs/>
          <w:color w:val="000000" w:themeColor="text1"/>
          <w:sz w:val="22"/>
          <w:szCs w:val="28"/>
          <w:lang w:val="kk-KZ"/>
        </w:rPr>
        <w:t>Акционерлік қоғам (AҚ)</w:t>
      </w:r>
      <w:r w:rsidRPr="00CD2874">
        <w:rPr>
          <w:color w:val="000000" w:themeColor="text1"/>
          <w:sz w:val="22"/>
          <w:szCs w:val="28"/>
          <w:lang w:val="kk-KZ"/>
        </w:rPr>
        <w:t xml:space="preserve"> – коммерциялық ұйымдардың ішіндегі ірі бизнесті жүргізуге арналған ұйымдық-құқықтық нысан. Мұнда капитал қатысушылардың үлесі арқылы емес, акция шығару арқылы қалыптасады. Яғни ұйымның қатысушылары акционерлер деп аталады және олардың құқықтары акция санына байланысты болады [17]. </w:t>
      </w:r>
    </w:p>
    <w:p w14:paraId="1A3E64BE" w14:textId="77777777" w:rsidR="00937029" w:rsidRPr="00CD2874" w:rsidRDefault="00937029" w:rsidP="00937029">
      <w:pPr>
        <w:spacing w:after="0" w:line="240" w:lineRule="auto"/>
        <w:ind w:firstLine="340"/>
        <w:jc w:val="both"/>
        <w:rPr>
          <w:rFonts w:ascii="Times New Roman" w:hAnsi="Times New Roman"/>
          <w:color w:val="000000" w:themeColor="text1"/>
          <w:szCs w:val="28"/>
          <w:lang w:val="kk-KZ"/>
        </w:rPr>
      </w:pPr>
      <w:r w:rsidRPr="00CD2874">
        <w:rPr>
          <w:rFonts w:ascii="Times New Roman" w:hAnsi="Times New Roman"/>
          <w:color w:val="000000" w:themeColor="text1"/>
          <w:szCs w:val="28"/>
          <w:lang w:val="kk-KZ"/>
        </w:rPr>
        <w:t xml:space="preserve"> Акционерлік қоғамда басқару органдары құрылымы күрделірек келеді. Әдетте акционерлердің жалпы жиналысы, директорлар кеңесі, атқарушы орган болады. Акционерлік қоғам капитал жинауда тиімді, себебі көптеген инвесторлар акция сатып алып, қоғамның дамуына қаражат сала алады. Мысалы, еліміздегі белгілі өндірістік компания АҚ ретінде тіркелген делік. Ол жаңа зауыт салу үшін қосымша қаржы қажет етеді. Сол кезде қоғам акцияларын шығарып, инвесторларға сатады. Инвестор акция сатып алып, қоғамның акционері болады. Егер қоғам пайда тапса, акционер дивиденд алуы мүмкін. Бірақ қоғам шығынға ұшыраса, акционер қоғамның қарызы үшін жеке мүлкімен жауап бермейді, тек өз акциясының құнымен тәуекел етеді. </w:t>
      </w:r>
    </w:p>
    <w:p w14:paraId="66AB80CC" w14:textId="77777777" w:rsidR="00937029" w:rsidRPr="00CD2874" w:rsidRDefault="00937029" w:rsidP="00937029">
      <w:pPr>
        <w:spacing w:after="0" w:line="240" w:lineRule="auto"/>
        <w:ind w:firstLine="340"/>
        <w:jc w:val="both"/>
        <w:rPr>
          <w:rFonts w:ascii="Times New Roman" w:hAnsi="Times New Roman"/>
          <w:color w:val="000000" w:themeColor="text1"/>
          <w:szCs w:val="28"/>
          <w:lang w:val="kk-KZ"/>
        </w:rPr>
      </w:pPr>
      <w:r w:rsidRPr="00CD2874">
        <w:rPr>
          <w:rFonts w:ascii="Times New Roman" w:hAnsi="Times New Roman"/>
          <w:color w:val="000000" w:themeColor="text1"/>
          <w:szCs w:val="28"/>
          <w:lang w:val="kk-KZ"/>
        </w:rPr>
        <w:t xml:space="preserve"> Акционерлік қоғамдар туралы Қазақстан Республикасының 2003 жылғы 13 мамырдағы N 415 Заңына сәйкес, акционерлік қоғам азаматтық айналымда келісімшарттар жасасуға, өз атынан мүлік алуға, кредиторлармен және мердігерлермен жұмыс жасауға құқылы заңды тұлға болып табылады. </w:t>
      </w:r>
    </w:p>
    <w:p w14:paraId="5C78FFA7" w14:textId="77777777" w:rsidR="00937029" w:rsidRPr="00CD2874" w:rsidRDefault="00937029" w:rsidP="00937029">
      <w:pPr>
        <w:pStyle w:val="af0"/>
        <w:spacing w:before="0" w:beforeAutospacing="0" w:after="0" w:afterAutospacing="0"/>
        <w:ind w:firstLine="340"/>
        <w:jc w:val="both"/>
        <w:rPr>
          <w:color w:val="000000" w:themeColor="text1"/>
          <w:sz w:val="22"/>
          <w:szCs w:val="28"/>
          <w:lang w:val="kk-KZ"/>
        </w:rPr>
      </w:pPr>
      <w:r w:rsidRPr="00CD2874">
        <w:rPr>
          <w:color w:val="000000" w:themeColor="text1"/>
          <w:sz w:val="22"/>
          <w:szCs w:val="28"/>
          <w:lang w:val="kk-KZ"/>
        </w:rPr>
        <w:t xml:space="preserve"> </w:t>
      </w:r>
      <w:r w:rsidRPr="00CD2874">
        <w:rPr>
          <w:bCs/>
          <w:color w:val="000000" w:themeColor="text1"/>
          <w:sz w:val="22"/>
          <w:szCs w:val="28"/>
          <w:lang w:val="kk-KZ"/>
        </w:rPr>
        <w:t>Өндірістік кооператив</w:t>
      </w:r>
      <w:r w:rsidRPr="00CD2874">
        <w:rPr>
          <w:b/>
          <w:bCs/>
          <w:color w:val="000000" w:themeColor="text1"/>
          <w:sz w:val="22"/>
          <w:szCs w:val="28"/>
          <w:lang w:val="kk-KZ"/>
        </w:rPr>
        <w:t xml:space="preserve"> </w:t>
      </w:r>
      <w:r w:rsidRPr="00CD2874">
        <w:rPr>
          <w:color w:val="000000" w:themeColor="text1"/>
          <w:sz w:val="22"/>
          <w:szCs w:val="28"/>
          <w:lang w:val="kk-KZ"/>
        </w:rPr>
        <w:t xml:space="preserve">– азаматтардың бірлескен еңбек қызметіне және мүшелердің мүліктік жарналарына негізделген коммерциялық ұйым. Өндірістік кооперативтің басты ерекшелігі – оның мүшелері кооператив жұмысына жеке еңбегімен қатысуы тиіс. Бұл кооперативті серіктестіктен ажыратады. Себебі серіктестікте қатысушы міндетті түрде еңбек етпеуі мүмкін, тек үлес енгізіп қатыса алады [18]. </w:t>
      </w:r>
    </w:p>
    <w:p w14:paraId="28F498F0" w14:textId="77777777" w:rsidR="00937029" w:rsidRPr="00CD2874" w:rsidRDefault="00937029" w:rsidP="00937029">
      <w:pPr>
        <w:spacing w:after="0" w:line="240" w:lineRule="auto"/>
        <w:ind w:firstLine="340"/>
        <w:jc w:val="both"/>
        <w:rPr>
          <w:rFonts w:ascii="Times New Roman" w:hAnsi="Times New Roman"/>
          <w:color w:val="000000" w:themeColor="text1"/>
          <w:szCs w:val="28"/>
          <w:lang w:val="kk-KZ"/>
        </w:rPr>
      </w:pPr>
      <w:r w:rsidRPr="00CD2874">
        <w:rPr>
          <w:rFonts w:ascii="Times New Roman" w:hAnsi="Times New Roman"/>
          <w:color w:val="000000" w:themeColor="text1"/>
          <w:szCs w:val="28"/>
          <w:lang w:val="kk-KZ"/>
        </w:rPr>
        <w:t xml:space="preserve"> Өндірістік кооператив көбіне ауыл шаруашылығында, шағын өндірісте немесе қызмет көрсету саласында кездеседі. Мысалы, ауылда бірнеше адам бірігіп сүт өнімдерін өндіретін цех ашты делік. Олар әрқайсысы құрал-жабдық әкеліп, еңбек етеді және бірлесіп өндіріс жүргізеді. Ұйым өндірістік кооператив болып тіркеледі. Түскен пайда мүшелердің еңбек үлесіне және кооператив жарнасына қарай бөлінуі мүмкін. Егер кооператив қарызға батса, заңда белгіленген тәртіпке сәйкес мүшелері қосымша жауапкершілік көтеруі ықтимал. Бұл да кооперативтің маңызды белгісі. </w:t>
      </w:r>
    </w:p>
    <w:p w14:paraId="4A9BFEE9" w14:textId="77777777" w:rsidR="00937029" w:rsidRPr="00CD2874" w:rsidRDefault="00937029" w:rsidP="00937029">
      <w:pPr>
        <w:spacing w:after="0" w:line="240" w:lineRule="auto"/>
        <w:ind w:firstLine="340"/>
        <w:jc w:val="both"/>
        <w:rPr>
          <w:rFonts w:ascii="Times New Roman" w:hAnsi="Times New Roman"/>
          <w:color w:val="000000" w:themeColor="text1"/>
          <w:szCs w:val="28"/>
          <w:lang w:val="kk-KZ"/>
        </w:rPr>
      </w:pPr>
      <w:r w:rsidRPr="00CD2874">
        <w:rPr>
          <w:rFonts w:ascii="Times New Roman" w:hAnsi="Times New Roman"/>
          <w:color w:val="000000" w:themeColor="text1"/>
          <w:szCs w:val="28"/>
          <w:lang w:val="kk-KZ"/>
        </w:rPr>
        <w:t xml:space="preserve"> Жоғарыда аталған әр ұйымның құқықтық мәртебесі мен құрылымы әртүрлі болғанымен, барлығы да азаматтық құқық нормалары арқылы реттеледі және қатысушылардың теңдігі, шарт еркіндігі қағидаларына сүйене отырып әрекет етеді. Коммерциялық ұйымдардың осы ерекшеліктерін дұрыс түсіну тәжірибеде дұрыс шарт жасасуға, жауапкершілікті дұрыс анықтауға және құқықтық дауларды дұрыс шешуге мүмкіндік береді.</w:t>
      </w:r>
    </w:p>
    <w:p w14:paraId="062344D7" w14:textId="77777777" w:rsidR="00692220" w:rsidRPr="00937029" w:rsidRDefault="00692220">
      <w:pPr>
        <w:rPr>
          <w:lang w:val="kk-KZ"/>
        </w:rPr>
      </w:pPr>
    </w:p>
    <w:sectPr w:rsidR="00692220" w:rsidRPr="0093702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3B06"/>
    <w:rsid w:val="000E15AA"/>
    <w:rsid w:val="00143B06"/>
    <w:rsid w:val="0057732B"/>
    <w:rsid w:val="00692220"/>
    <w:rsid w:val="008144E6"/>
    <w:rsid w:val="008C76E6"/>
    <w:rsid w:val="00937029"/>
    <w:rsid w:val="009F666C"/>
    <w:rsid w:val="00C456E5"/>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4585DD"/>
  <w15:chartTrackingRefBased/>
  <w15:docId w15:val="{66EAEA5F-334F-4D6A-A47C-E70AC6262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KZ" w:eastAsia="en-US" w:bidi="ar-SA"/>
        <w14:ligatures w14:val="standardContextual"/>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37029"/>
    <w:pPr>
      <w:spacing w:after="200"/>
    </w:pPr>
    <w:rPr>
      <w:rFonts w:ascii="Calibri" w:eastAsia="Times New Roman" w:hAnsi="Calibri" w:cs="Times New Roman"/>
      <w:kern w:val="0"/>
      <w:lang w:val="ru-RU" w:eastAsia="ru-RU"/>
      <w14:ligatures w14:val="none"/>
    </w:rPr>
  </w:style>
  <w:style w:type="paragraph" w:styleId="1">
    <w:name w:val="heading 1"/>
    <w:basedOn w:val="a"/>
    <w:next w:val="a"/>
    <w:link w:val="10"/>
    <w:uiPriority w:val="9"/>
    <w:qFormat/>
    <w:rsid w:val="0057732B"/>
    <w:pPr>
      <w:keepNext/>
      <w:keepLines/>
      <w:spacing w:before="360" w:after="80"/>
      <w:outlineLvl w:val="0"/>
    </w:pPr>
    <w:rPr>
      <w:rFonts w:asciiTheme="majorHAnsi" w:eastAsiaTheme="majorEastAsia" w:hAnsiTheme="majorHAnsi" w:cstheme="majorBidi"/>
      <w:color w:val="0F4761" w:themeColor="accent1" w:themeShade="BF"/>
      <w:kern w:val="2"/>
      <w:sz w:val="40"/>
      <w:szCs w:val="40"/>
      <w:lang w:val="ru-KZ" w:eastAsia="en-US"/>
      <w14:ligatures w14:val="standardContextual"/>
    </w:rPr>
  </w:style>
  <w:style w:type="paragraph" w:styleId="2">
    <w:name w:val="heading 2"/>
    <w:basedOn w:val="a"/>
    <w:next w:val="a"/>
    <w:link w:val="20"/>
    <w:uiPriority w:val="9"/>
    <w:semiHidden/>
    <w:unhideWhenUsed/>
    <w:qFormat/>
    <w:rsid w:val="0057732B"/>
    <w:pPr>
      <w:keepNext/>
      <w:keepLines/>
      <w:spacing w:before="160" w:after="80"/>
      <w:outlineLvl w:val="1"/>
    </w:pPr>
    <w:rPr>
      <w:rFonts w:asciiTheme="majorHAnsi" w:eastAsiaTheme="majorEastAsia" w:hAnsiTheme="majorHAnsi" w:cstheme="majorBidi"/>
      <w:color w:val="0F4761" w:themeColor="accent1" w:themeShade="BF"/>
      <w:kern w:val="2"/>
      <w:sz w:val="32"/>
      <w:szCs w:val="32"/>
      <w:lang w:val="ru-KZ" w:eastAsia="en-US"/>
      <w14:ligatures w14:val="standardContextual"/>
    </w:rPr>
  </w:style>
  <w:style w:type="paragraph" w:styleId="3">
    <w:name w:val="heading 3"/>
    <w:basedOn w:val="a"/>
    <w:next w:val="a"/>
    <w:link w:val="30"/>
    <w:uiPriority w:val="9"/>
    <w:semiHidden/>
    <w:unhideWhenUsed/>
    <w:qFormat/>
    <w:rsid w:val="0057732B"/>
    <w:pPr>
      <w:keepNext/>
      <w:keepLines/>
      <w:spacing w:before="160" w:after="80"/>
      <w:outlineLvl w:val="2"/>
    </w:pPr>
    <w:rPr>
      <w:rFonts w:asciiTheme="minorHAnsi" w:eastAsiaTheme="majorEastAsia" w:hAnsiTheme="minorHAnsi" w:cstheme="majorBidi"/>
      <w:color w:val="0F4761" w:themeColor="accent1" w:themeShade="BF"/>
      <w:kern w:val="2"/>
      <w:sz w:val="28"/>
      <w:szCs w:val="28"/>
      <w:lang w:val="ru-KZ" w:eastAsia="en-US"/>
      <w14:ligatures w14:val="standardContextual"/>
    </w:rPr>
  </w:style>
  <w:style w:type="paragraph" w:styleId="4">
    <w:name w:val="heading 4"/>
    <w:basedOn w:val="a"/>
    <w:next w:val="a"/>
    <w:link w:val="40"/>
    <w:uiPriority w:val="9"/>
    <w:semiHidden/>
    <w:unhideWhenUsed/>
    <w:qFormat/>
    <w:rsid w:val="0057732B"/>
    <w:pPr>
      <w:keepNext/>
      <w:keepLines/>
      <w:spacing w:before="80" w:after="40"/>
      <w:outlineLvl w:val="3"/>
    </w:pPr>
    <w:rPr>
      <w:rFonts w:asciiTheme="minorHAnsi" w:eastAsiaTheme="majorEastAsia" w:hAnsiTheme="minorHAnsi" w:cstheme="majorBidi"/>
      <w:i/>
      <w:iCs/>
      <w:color w:val="0F4761" w:themeColor="accent1" w:themeShade="BF"/>
      <w:kern w:val="2"/>
      <w:lang w:val="ru-KZ" w:eastAsia="en-US"/>
      <w14:ligatures w14:val="standardContextual"/>
    </w:rPr>
  </w:style>
  <w:style w:type="paragraph" w:styleId="5">
    <w:name w:val="heading 5"/>
    <w:basedOn w:val="a"/>
    <w:next w:val="a"/>
    <w:link w:val="50"/>
    <w:uiPriority w:val="9"/>
    <w:semiHidden/>
    <w:unhideWhenUsed/>
    <w:qFormat/>
    <w:rsid w:val="0057732B"/>
    <w:pPr>
      <w:keepNext/>
      <w:keepLines/>
      <w:spacing w:before="80" w:after="40"/>
      <w:outlineLvl w:val="4"/>
    </w:pPr>
    <w:rPr>
      <w:rFonts w:asciiTheme="minorHAnsi" w:eastAsiaTheme="majorEastAsia" w:hAnsiTheme="minorHAnsi" w:cstheme="majorBidi"/>
      <w:color w:val="0F4761" w:themeColor="accent1" w:themeShade="BF"/>
      <w:kern w:val="2"/>
      <w:lang w:val="ru-KZ" w:eastAsia="en-US"/>
      <w14:ligatures w14:val="standardContextual"/>
    </w:rPr>
  </w:style>
  <w:style w:type="paragraph" w:styleId="6">
    <w:name w:val="heading 6"/>
    <w:basedOn w:val="a"/>
    <w:next w:val="a"/>
    <w:link w:val="60"/>
    <w:uiPriority w:val="9"/>
    <w:semiHidden/>
    <w:unhideWhenUsed/>
    <w:qFormat/>
    <w:rsid w:val="0057732B"/>
    <w:pPr>
      <w:keepNext/>
      <w:keepLines/>
      <w:spacing w:before="40" w:after="0"/>
      <w:outlineLvl w:val="5"/>
    </w:pPr>
    <w:rPr>
      <w:rFonts w:asciiTheme="minorHAnsi" w:eastAsiaTheme="majorEastAsia" w:hAnsiTheme="minorHAnsi" w:cstheme="majorBidi"/>
      <w:i/>
      <w:iCs/>
      <w:color w:val="595959" w:themeColor="text1" w:themeTint="A6"/>
      <w:kern w:val="2"/>
      <w:lang w:val="ru-KZ" w:eastAsia="en-US"/>
      <w14:ligatures w14:val="standardContextual"/>
    </w:rPr>
  </w:style>
  <w:style w:type="paragraph" w:styleId="7">
    <w:name w:val="heading 7"/>
    <w:basedOn w:val="a"/>
    <w:next w:val="a"/>
    <w:link w:val="70"/>
    <w:uiPriority w:val="9"/>
    <w:semiHidden/>
    <w:unhideWhenUsed/>
    <w:qFormat/>
    <w:rsid w:val="0057732B"/>
    <w:pPr>
      <w:keepNext/>
      <w:keepLines/>
      <w:spacing w:before="40" w:after="0"/>
      <w:outlineLvl w:val="6"/>
    </w:pPr>
    <w:rPr>
      <w:rFonts w:asciiTheme="minorHAnsi" w:eastAsiaTheme="majorEastAsia" w:hAnsiTheme="minorHAnsi" w:cstheme="majorBidi"/>
      <w:color w:val="595959" w:themeColor="text1" w:themeTint="A6"/>
      <w:kern w:val="2"/>
      <w:lang w:val="ru-KZ" w:eastAsia="en-US"/>
      <w14:ligatures w14:val="standardContextual"/>
    </w:rPr>
  </w:style>
  <w:style w:type="paragraph" w:styleId="8">
    <w:name w:val="heading 8"/>
    <w:basedOn w:val="a"/>
    <w:next w:val="a"/>
    <w:link w:val="80"/>
    <w:uiPriority w:val="9"/>
    <w:semiHidden/>
    <w:unhideWhenUsed/>
    <w:qFormat/>
    <w:rsid w:val="0057732B"/>
    <w:pPr>
      <w:keepNext/>
      <w:keepLines/>
      <w:spacing w:after="0"/>
      <w:outlineLvl w:val="7"/>
    </w:pPr>
    <w:rPr>
      <w:rFonts w:asciiTheme="minorHAnsi" w:eastAsiaTheme="majorEastAsia" w:hAnsiTheme="minorHAnsi" w:cstheme="majorBidi"/>
      <w:i/>
      <w:iCs/>
      <w:color w:val="272727" w:themeColor="text1" w:themeTint="D8"/>
      <w:kern w:val="2"/>
      <w:lang w:val="ru-KZ" w:eastAsia="en-US"/>
      <w14:ligatures w14:val="standardContextual"/>
    </w:rPr>
  </w:style>
  <w:style w:type="paragraph" w:styleId="9">
    <w:name w:val="heading 9"/>
    <w:basedOn w:val="a"/>
    <w:next w:val="a"/>
    <w:link w:val="90"/>
    <w:uiPriority w:val="9"/>
    <w:semiHidden/>
    <w:unhideWhenUsed/>
    <w:qFormat/>
    <w:rsid w:val="0057732B"/>
    <w:pPr>
      <w:keepNext/>
      <w:keepLines/>
      <w:spacing w:after="0"/>
      <w:outlineLvl w:val="8"/>
    </w:pPr>
    <w:rPr>
      <w:rFonts w:asciiTheme="minorHAnsi" w:eastAsiaTheme="majorEastAsia" w:hAnsiTheme="minorHAnsi" w:cstheme="majorBidi"/>
      <w:color w:val="272727" w:themeColor="text1" w:themeTint="D8"/>
      <w:kern w:val="2"/>
      <w:lang w:val="ru-KZ" w:eastAsia="en-US"/>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7732B"/>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57732B"/>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57732B"/>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57732B"/>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57732B"/>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57732B"/>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7732B"/>
    <w:rPr>
      <w:rFonts w:eastAsiaTheme="majorEastAsia" w:cstheme="majorBidi"/>
      <w:color w:val="595959" w:themeColor="text1" w:themeTint="A6"/>
    </w:rPr>
  </w:style>
  <w:style w:type="character" w:customStyle="1" w:styleId="80">
    <w:name w:val="Заголовок 8 Знак"/>
    <w:basedOn w:val="a0"/>
    <w:link w:val="8"/>
    <w:uiPriority w:val="9"/>
    <w:semiHidden/>
    <w:rsid w:val="0057732B"/>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7732B"/>
    <w:rPr>
      <w:rFonts w:eastAsiaTheme="majorEastAsia" w:cstheme="majorBidi"/>
      <w:color w:val="272727" w:themeColor="text1" w:themeTint="D8"/>
    </w:rPr>
  </w:style>
  <w:style w:type="paragraph" w:styleId="a3">
    <w:name w:val="Title"/>
    <w:basedOn w:val="a"/>
    <w:next w:val="a"/>
    <w:link w:val="a4"/>
    <w:uiPriority w:val="10"/>
    <w:qFormat/>
    <w:rsid w:val="0057732B"/>
    <w:pPr>
      <w:spacing w:after="80" w:line="240" w:lineRule="auto"/>
      <w:contextualSpacing/>
    </w:pPr>
    <w:rPr>
      <w:rFonts w:asciiTheme="majorHAnsi" w:eastAsiaTheme="majorEastAsia" w:hAnsiTheme="majorHAnsi" w:cstheme="majorBidi"/>
      <w:spacing w:val="-10"/>
      <w:kern w:val="28"/>
      <w:sz w:val="56"/>
      <w:szCs w:val="56"/>
      <w:lang w:val="ru-KZ" w:eastAsia="en-US"/>
      <w14:ligatures w14:val="standardContextual"/>
    </w:rPr>
  </w:style>
  <w:style w:type="character" w:customStyle="1" w:styleId="a4">
    <w:name w:val="Заголовок Знак"/>
    <w:basedOn w:val="a0"/>
    <w:link w:val="a3"/>
    <w:uiPriority w:val="10"/>
    <w:rsid w:val="0057732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7732B"/>
    <w:pPr>
      <w:numPr>
        <w:ilvl w:val="1"/>
      </w:numPr>
      <w:spacing w:after="120"/>
    </w:pPr>
    <w:rPr>
      <w:rFonts w:asciiTheme="minorHAnsi" w:eastAsiaTheme="majorEastAsia" w:hAnsiTheme="minorHAnsi" w:cstheme="majorBidi"/>
      <w:color w:val="595959" w:themeColor="text1" w:themeTint="A6"/>
      <w:spacing w:val="15"/>
      <w:kern w:val="2"/>
      <w:sz w:val="28"/>
      <w:szCs w:val="28"/>
      <w:lang w:val="ru-KZ" w:eastAsia="en-US"/>
      <w14:ligatures w14:val="standardContextual"/>
    </w:rPr>
  </w:style>
  <w:style w:type="character" w:customStyle="1" w:styleId="a6">
    <w:name w:val="Подзаголовок Знак"/>
    <w:basedOn w:val="a0"/>
    <w:link w:val="a5"/>
    <w:uiPriority w:val="11"/>
    <w:rsid w:val="0057732B"/>
    <w:rPr>
      <w:rFonts w:eastAsiaTheme="majorEastAsia" w:cstheme="majorBidi"/>
      <w:color w:val="595959" w:themeColor="text1" w:themeTint="A6"/>
      <w:spacing w:val="15"/>
      <w:sz w:val="28"/>
      <w:szCs w:val="28"/>
    </w:rPr>
  </w:style>
  <w:style w:type="character" w:styleId="a7">
    <w:name w:val="Emphasis"/>
    <w:basedOn w:val="a0"/>
    <w:uiPriority w:val="20"/>
    <w:qFormat/>
    <w:rsid w:val="0057732B"/>
    <w:rPr>
      <w:i/>
      <w:iCs/>
    </w:rPr>
  </w:style>
  <w:style w:type="paragraph" w:styleId="a8">
    <w:name w:val="No Spacing"/>
    <w:uiPriority w:val="1"/>
    <w:qFormat/>
    <w:rsid w:val="0057732B"/>
    <w:pPr>
      <w:spacing w:after="0" w:line="240" w:lineRule="auto"/>
    </w:pPr>
    <w:rPr>
      <w:kern w:val="0"/>
      <w:lang w:val="ru-RU"/>
      <w14:ligatures w14:val="none"/>
    </w:rPr>
  </w:style>
  <w:style w:type="paragraph" w:styleId="a9">
    <w:name w:val="List Paragraph"/>
    <w:basedOn w:val="a"/>
    <w:uiPriority w:val="34"/>
    <w:qFormat/>
    <w:rsid w:val="0057732B"/>
    <w:pPr>
      <w:spacing w:after="120"/>
      <w:ind w:left="720"/>
      <w:contextualSpacing/>
    </w:pPr>
    <w:rPr>
      <w:rFonts w:asciiTheme="minorHAnsi" w:eastAsiaTheme="minorHAnsi" w:hAnsiTheme="minorHAnsi" w:cstheme="minorBidi"/>
      <w:kern w:val="2"/>
      <w:lang w:val="ru-KZ" w:eastAsia="en-US"/>
      <w14:ligatures w14:val="standardContextual"/>
    </w:rPr>
  </w:style>
  <w:style w:type="paragraph" w:styleId="21">
    <w:name w:val="Quote"/>
    <w:basedOn w:val="a"/>
    <w:next w:val="a"/>
    <w:link w:val="22"/>
    <w:uiPriority w:val="29"/>
    <w:qFormat/>
    <w:rsid w:val="0057732B"/>
    <w:pPr>
      <w:spacing w:before="160" w:after="120"/>
      <w:jc w:val="center"/>
    </w:pPr>
    <w:rPr>
      <w:rFonts w:asciiTheme="minorHAnsi" w:eastAsiaTheme="minorHAnsi" w:hAnsiTheme="minorHAnsi" w:cstheme="minorBidi"/>
      <w:i/>
      <w:iCs/>
      <w:color w:val="404040" w:themeColor="text1" w:themeTint="BF"/>
      <w:kern w:val="2"/>
      <w:lang w:val="ru-KZ" w:eastAsia="en-US"/>
      <w14:ligatures w14:val="standardContextual"/>
    </w:rPr>
  </w:style>
  <w:style w:type="character" w:customStyle="1" w:styleId="22">
    <w:name w:val="Цитата 2 Знак"/>
    <w:basedOn w:val="a0"/>
    <w:link w:val="21"/>
    <w:uiPriority w:val="29"/>
    <w:rsid w:val="0057732B"/>
    <w:rPr>
      <w:i/>
      <w:iCs/>
      <w:color w:val="404040" w:themeColor="text1" w:themeTint="BF"/>
    </w:rPr>
  </w:style>
  <w:style w:type="paragraph" w:styleId="aa">
    <w:name w:val="Intense Quote"/>
    <w:basedOn w:val="a"/>
    <w:next w:val="a"/>
    <w:link w:val="ab"/>
    <w:uiPriority w:val="30"/>
    <w:qFormat/>
    <w:rsid w:val="0057732B"/>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kern w:val="2"/>
      <w:lang w:val="ru-KZ" w:eastAsia="en-US"/>
      <w14:ligatures w14:val="standardContextual"/>
    </w:rPr>
  </w:style>
  <w:style w:type="character" w:customStyle="1" w:styleId="ab">
    <w:name w:val="Выделенная цитата Знак"/>
    <w:basedOn w:val="a0"/>
    <w:link w:val="aa"/>
    <w:uiPriority w:val="30"/>
    <w:rsid w:val="0057732B"/>
    <w:rPr>
      <w:i/>
      <w:iCs/>
      <w:color w:val="0F4761" w:themeColor="accent1" w:themeShade="BF"/>
    </w:rPr>
  </w:style>
  <w:style w:type="character" w:styleId="ac">
    <w:name w:val="Subtle Emphasis"/>
    <w:basedOn w:val="a0"/>
    <w:uiPriority w:val="19"/>
    <w:qFormat/>
    <w:rsid w:val="0057732B"/>
    <w:rPr>
      <w:i/>
      <w:iCs/>
      <w:color w:val="808080" w:themeColor="text1" w:themeTint="7F"/>
    </w:rPr>
  </w:style>
  <w:style w:type="character" w:styleId="ad">
    <w:name w:val="Intense Emphasis"/>
    <w:basedOn w:val="a0"/>
    <w:uiPriority w:val="21"/>
    <w:qFormat/>
    <w:rsid w:val="0057732B"/>
    <w:rPr>
      <w:i/>
      <w:iCs/>
      <w:color w:val="0F4761" w:themeColor="accent1" w:themeShade="BF"/>
    </w:rPr>
  </w:style>
  <w:style w:type="character" w:styleId="ae">
    <w:name w:val="Intense Reference"/>
    <w:basedOn w:val="a0"/>
    <w:uiPriority w:val="32"/>
    <w:qFormat/>
    <w:rsid w:val="0057732B"/>
    <w:rPr>
      <w:b/>
      <w:bCs/>
      <w:smallCaps/>
      <w:color w:val="0F4761" w:themeColor="accent1" w:themeShade="BF"/>
      <w:spacing w:val="5"/>
    </w:rPr>
  </w:style>
  <w:style w:type="paragraph" w:customStyle="1" w:styleId="12">
    <w:name w:val="заголовок 12"/>
    <w:basedOn w:val="a8"/>
    <w:link w:val="120"/>
    <w:rsid w:val="00937029"/>
    <w:pPr>
      <w:jc w:val="center"/>
    </w:pPr>
    <w:rPr>
      <w:rFonts w:ascii="Times New Roman" w:eastAsiaTheme="minorEastAsia" w:hAnsi="Times New Roman" w:cs="Times New Roman"/>
      <w:b/>
      <w:sz w:val="24"/>
      <w:szCs w:val="24"/>
      <w:lang w:val="kk-KZ" w:eastAsia="ru-RU"/>
    </w:rPr>
  </w:style>
  <w:style w:type="character" w:customStyle="1" w:styleId="120">
    <w:name w:val="заголовок 12 Знак"/>
    <w:basedOn w:val="a0"/>
    <w:link w:val="12"/>
    <w:rsid w:val="00937029"/>
    <w:rPr>
      <w:rFonts w:ascii="Times New Roman" w:eastAsiaTheme="minorEastAsia" w:hAnsi="Times New Roman" w:cs="Times New Roman"/>
      <w:b/>
      <w:kern w:val="0"/>
      <w:sz w:val="24"/>
      <w:szCs w:val="24"/>
      <w:lang w:val="kk-KZ" w:eastAsia="ru-RU"/>
      <w14:ligatures w14:val="none"/>
    </w:rPr>
  </w:style>
  <w:style w:type="character" w:styleId="af">
    <w:name w:val="Strong"/>
    <w:basedOn w:val="a0"/>
    <w:uiPriority w:val="22"/>
    <w:qFormat/>
    <w:rsid w:val="00937029"/>
    <w:rPr>
      <w:b/>
      <w:bCs/>
    </w:rPr>
  </w:style>
  <w:style w:type="paragraph" w:styleId="af0">
    <w:name w:val="Normal (Web)"/>
    <w:basedOn w:val="a"/>
    <w:uiPriority w:val="99"/>
    <w:unhideWhenUsed/>
    <w:rsid w:val="00937029"/>
    <w:pPr>
      <w:spacing w:before="100" w:beforeAutospacing="1" w:after="100" w:afterAutospacing="1" w:line="240" w:lineRule="auto"/>
    </w:pPr>
    <w:rPr>
      <w:rFonts w:ascii="Times New Roman" w:hAnsi="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1183</Words>
  <Characters>6745</Characters>
  <Application>Microsoft Office Word</Application>
  <DocSecurity>0</DocSecurity>
  <Lines>56</Lines>
  <Paragraphs>15</Paragraphs>
  <ScaleCrop>false</ScaleCrop>
  <Company/>
  <LinksUpToDate>false</LinksUpToDate>
  <CharactersWithSpaces>7913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Мусаев Сабыржан</dc:creator>
  <cp:keywords/>
  <dc:description/>
  <cp:lastModifiedBy>Мусаев Сабыржан</cp:lastModifiedBy>
  <cp:revision>2</cp:revision>
  <dcterms:created xsi:type="dcterms:W3CDTF">2026-09-18T20:25:00Z</dcterms:created>
  <dcterms:modified xsi:type="dcterms:W3CDTF">2026-09-18T20:25:00Z</dcterms:modified>
</cp:coreProperties>
</file>