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3692" w14:textId="77777777" w:rsidR="008E2587" w:rsidRPr="00CD2874" w:rsidRDefault="008E2587" w:rsidP="008E2587">
      <w:pPr>
        <w:pStyle w:val="a5"/>
        <w:spacing w:before="0" w:beforeAutospacing="0" w:after="0" w:afterAutospacing="0" w:line="240" w:lineRule="exact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</w:rPr>
        <w:t>3-та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қырып бойынша бақылау тест сұрақтары</w:t>
      </w:r>
    </w:p>
    <w:p w14:paraId="31473B5C" w14:textId="77777777" w:rsidR="008E2587" w:rsidRPr="00061C9B" w:rsidRDefault="008E2587" w:rsidP="008E2587">
      <w:pPr>
        <w:pStyle w:val="a3"/>
        <w:rPr>
          <w:sz w:val="22"/>
          <w:szCs w:val="22"/>
        </w:rPr>
      </w:pPr>
      <w:r w:rsidRPr="00061C9B">
        <w:rPr>
          <w:sz w:val="22"/>
          <w:szCs w:val="22"/>
        </w:rPr>
        <w:t xml:space="preserve"> </w:t>
      </w:r>
    </w:p>
    <w:p w14:paraId="14BCF45E" w14:textId="77777777" w:rsidR="008E2587" w:rsidRPr="00061C9B" w:rsidRDefault="008E2587" w:rsidP="008E2587">
      <w:pPr>
        <w:pStyle w:val="a5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Азаматтық-құқықтық қатынастар дегеніміз не?</w:t>
      </w:r>
    </w:p>
    <w:p w14:paraId="2FF7799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 А) Мемлекеттік билікке негізделген қатынастар</w:t>
      </w:r>
    </w:p>
    <w:p w14:paraId="4401501B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 B) Әкімшілік бағыныштылыққа негізделген қатынастар</w:t>
      </w:r>
    </w:p>
    <w:p w14:paraId="016AEE02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 C) Азаматтық құқық нормаларымен реттелетін қоғамдық қатынастар</w:t>
      </w:r>
    </w:p>
    <w:p w14:paraId="7E39802A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 D) Қылмыстық құқықпен реттелетін қатынастар</w:t>
      </w:r>
    </w:p>
    <w:p w14:paraId="7EF6C95C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С</w:t>
      </w:r>
    </w:p>
    <w:p w14:paraId="5C97CEC6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</w:p>
    <w:p w14:paraId="46E4619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2. Азаматтық-құқықтық қатынастардың негізгі белгісі:</w:t>
      </w:r>
    </w:p>
    <w:p w14:paraId="42819C27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Тараптардың бағыныштылығы</w:t>
      </w:r>
    </w:p>
    <w:p w14:paraId="01504F07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Қатысушылардың құқықтық теңдігі </w:t>
      </w:r>
    </w:p>
    <w:p w14:paraId="00F45E45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C) Міндетті мемлекеттік бақылау</w:t>
      </w:r>
    </w:p>
    <w:p w14:paraId="39D11C50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D) Жазалау сипаты </w:t>
      </w:r>
    </w:p>
    <w:p w14:paraId="26380496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В</w:t>
      </w:r>
    </w:p>
    <w:p w14:paraId="4E14BFB7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</w:p>
    <w:p w14:paraId="0D0BA56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3. Азаматтық-құқықтық қатынастардың негізгі элементтері:</w:t>
      </w:r>
    </w:p>
    <w:p w14:paraId="12D60730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</w:t>
      </w:r>
      <w:r w:rsidRPr="00061C9B">
        <w:rPr>
          <w:color w:val="000000" w:themeColor="text1"/>
          <w:sz w:val="22"/>
          <w:szCs w:val="22"/>
        </w:rPr>
        <w:t>A</w:t>
      </w:r>
      <w:r w:rsidRPr="00061C9B">
        <w:rPr>
          <w:color w:val="000000" w:themeColor="text1"/>
          <w:sz w:val="22"/>
          <w:szCs w:val="22"/>
          <w:lang w:val="ru-RU"/>
        </w:rPr>
        <w:t>)</w:t>
      </w:r>
      <w:r w:rsidRPr="00061C9B">
        <w:rPr>
          <w:color w:val="000000" w:themeColor="text1"/>
          <w:sz w:val="22"/>
          <w:szCs w:val="22"/>
          <w:lang w:val="kk-KZ"/>
        </w:rPr>
        <w:t xml:space="preserve"> Нысан, әдіс, функция</w:t>
      </w:r>
    </w:p>
    <w:p w14:paraId="37DE85F1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</w:t>
      </w:r>
      <w:r w:rsidRPr="00061C9B">
        <w:rPr>
          <w:color w:val="000000" w:themeColor="text1"/>
          <w:sz w:val="22"/>
          <w:szCs w:val="22"/>
        </w:rPr>
        <w:t>B</w:t>
      </w:r>
      <w:r w:rsidRPr="00061C9B">
        <w:rPr>
          <w:color w:val="000000" w:themeColor="text1"/>
          <w:sz w:val="22"/>
          <w:szCs w:val="22"/>
          <w:lang w:val="ru-RU"/>
        </w:rPr>
        <w:t>)</w:t>
      </w:r>
      <w:r w:rsidRPr="00061C9B">
        <w:rPr>
          <w:color w:val="000000" w:themeColor="text1"/>
          <w:sz w:val="22"/>
          <w:szCs w:val="22"/>
          <w:lang w:val="kk-KZ"/>
        </w:rPr>
        <w:t xml:space="preserve"> Субъект, объект, мазмұн</w:t>
      </w:r>
    </w:p>
    <w:p w14:paraId="6EC54FA8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C) Заң, жауапкершілік, санкция </w:t>
      </w:r>
    </w:p>
    <w:p w14:paraId="228DC975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D) Құқық, жаза, тәртіп</w:t>
      </w:r>
    </w:p>
    <w:p w14:paraId="347656DC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В</w:t>
      </w:r>
    </w:p>
    <w:p w14:paraId="3AEF0918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</w:p>
    <w:p w14:paraId="7F3CA905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4. Азаматтық-құқықтық қатынастардың субъектілеріне кімдер жатады?</w:t>
      </w:r>
    </w:p>
    <w:p w14:paraId="552D13B6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Тек жеке тұлғалар</w:t>
      </w:r>
    </w:p>
    <w:p w14:paraId="3D5A005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Тек заңды тұлғалар 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C) Жеке тұлғалар, заңды тұлғалар, мемлекет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D) Мемлекеттік органдар ғана</w:t>
      </w:r>
    </w:p>
    <w:p w14:paraId="40CCC20F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С</w:t>
      </w:r>
    </w:p>
    <w:p w14:paraId="0A3D7DD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</w:p>
    <w:p w14:paraId="7412348A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5. Азаматтық-құқықтық қатынастардың объектісі болып табылмайды:</w:t>
      </w:r>
    </w:p>
    <w:p w14:paraId="7976873E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Қылмыс </w:t>
      </w:r>
    </w:p>
    <w:p w14:paraId="532F5221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Ақша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C) Заттар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D) Зияткерлік қызмет нәтижелері</w:t>
      </w:r>
    </w:p>
    <w:p w14:paraId="596E9886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</w:t>
      </w:r>
      <w:r w:rsidRPr="00061C9B">
        <w:rPr>
          <w:b/>
          <w:bCs/>
          <w:color w:val="000000" w:themeColor="text1"/>
          <w:sz w:val="22"/>
          <w:szCs w:val="22"/>
        </w:rPr>
        <w:t>Д</w:t>
      </w: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ұрыс жауап: </w:t>
      </w:r>
      <w:r w:rsidRPr="00061C9B">
        <w:rPr>
          <w:b/>
          <w:bCs/>
          <w:color w:val="000000" w:themeColor="text1"/>
          <w:sz w:val="22"/>
          <w:szCs w:val="22"/>
        </w:rPr>
        <w:t>A</w:t>
      </w:r>
    </w:p>
    <w:p w14:paraId="02DE3309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</w:p>
    <w:p w14:paraId="21589865" w14:textId="77777777" w:rsidR="008E2587" w:rsidRPr="00061C9B" w:rsidRDefault="008E2587" w:rsidP="008E2587">
      <w:pPr>
        <w:pStyle w:val="a5"/>
        <w:numPr>
          <w:ilvl w:val="0"/>
          <w:numId w:val="2"/>
        </w:numPr>
        <w:spacing w:before="0" w:beforeAutospacing="0" w:after="0" w:afterAutospacing="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Азаматтық-құқықтық қатынастардың мазмұны неден тұрады?</w:t>
      </w:r>
    </w:p>
    <w:p w14:paraId="5EDB100B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Заң нормаларынан</w:t>
      </w:r>
    </w:p>
    <w:p w14:paraId="15034D11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Мемлекеттік актілерден</w:t>
      </w:r>
    </w:p>
    <w:p w14:paraId="3AB03B33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C) Субъективтік құқықтар мен заңды міндеттерден </w:t>
      </w:r>
    </w:p>
    <w:p w14:paraId="15DBEBF2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</w:t>
      </w:r>
      <w:r w:rsidRPr="00061C9B">
        <w:rPr>
          <w:color w:val="000000" w:themeColor="text1"/>
          <w:sz w:val="22"/>
          <w:szCs w:val="22"/>
        </w:rPr>
        <w:t>D</w:t>
      </w:r>
      <w:r w:rsidRPr="00061C9B">
        <w:rPr>
          <w:color w:val="000000" w:themeColor="text1"/>
          <w:sz w:val="22"/>
          <w:szCs w:val="22"/>
          <w:lang w:val="ru-RU"/>
        </w:rPr>
        <w:t>)</w:t>
      </w:r>
      <w:r w:rsidRPr="00061C9B">
        <w:rPr>
          <w:color w:val="000000" w:themeColor="text1"/>
          <w:sz w:val="22"/>
          <w:szCs w:val="22"/>
          <w:lang w:val="kk-KZ"/>
        </w:rPr>
        <w:t xml:space="preserve"> Жауапкершілік шараларынан</w:t>
      </w:r>
    </w:p>
    <w:p w14:paraId="30F76347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С</w:t>
      </w:r>
    </w:p>
    <w:p w14:paraId="1DA875C2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</w:p>
    <w:p w14:paraId="62BA5A95" w14:textId="77777777" w:rsidR="008E2587" w:rsidRPr="00061C9B" w:rsidRDefault="008E2587" w:rsidP="008E2587">
      <w:pPr>
        <w:pStyle w:val="a5"/>
        <w:numPr>
          <w:ilvl w:val="0"/>
          <w:numId w:val="2"/>
        </w:numPr>
        <w:spacing w:before="0" w:beforeAutospacing="0" w:after="0" w:afterAutospacing="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Азаматтық-құқықтық қатынастардың пайда болу негізі:</w:t>
      </w:r>
    </w:p>
    <w:p w14:paraId="2231EE6E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Әкімшілік жаза </w:t>
      </w:r>
    </w:p>
    <w:p w14:paraId="7094C5CE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Заңды фактілер</w:t>
      </w:r>
    </w:p>
    <w:p w14:paraId="1675537E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C) Мемлекеттік бақылау</w:t>
      </w:r>
    </w:p>
    <w:p w14:paraId="2E10D2BB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D) Сот үкімі </w:t>
      </w:r>
    </w:p>
    <w:p w14:paraId="56710E1F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</w:t>
      </w:r>
      <w:r w:rsidRPr="00061C9B">
        <w:rPr>
          <w:b/>
          <w:bCs/>
          <w:color w:val="000000" w:themeColor="text1"/>
          <w:sz w:val="22"/>
          <w:szCs w:val="22"/>
        </w:rPr>
        <w:t>Д</w:t>
      </w:r>
      <w:r w:rsidRPr="00061C9B">
        <w:rPr>
          <w:b/>
          <w:bCs/>
          <w:color w:val="000000" w:themeColor="text1"/>
          <w:sz w:val="22"/>
          <w:szCs w:val="22"/>
          <w:lang w:val="kk-KZ"/>
        </w:rPr>
        <w:t>ұрыс жауап: В</w:t>
      </w:r>
    </w:p>
    <w:p w14:paraId="4A37B253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</w:p>
    <w:p w14:paraId="55C0E5AE" w14:textId="77777777" w:rsidR="008E2587" w:rsidRPr="00061C9B" w:rsidRDefault="008E2587" w:rsidP="008E2587">
      <w:pPr>
        <w:pStyle w:val="a5"/>
        <w:numPr>
          <w:ilvl w:val="0"/>
          <w:numId w:val="2"/>
        </w:numPr>
        <w:spacing w:before="0" w:beforeAutospacing="0" w:after="0" w:afterAutospacing="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</w:rPr>
        <w:t>Ц</w:t>
      </w:r>
      <w:r w:rsidRPr="00061C9B">
        <w:rPr>
          <w:b/>
          <w:bCs/>
          <w:color w:val="000000" w:themeColor="text1"/>
          <w:sz w:val="22"/>
          <w:szCs w:val="22"/>
          <w:lang w:val="kk-KZ"/>
        </w:rPr>
        <w:t>ессия дегеніміз:</w:t>
      </w:r>
    </w:p>
    <w:p w14:paraId="643821A5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</w:t>
      </w:r>
      <w:r w:rsidRPr="00061C9B">
        <w:rPr>
          <w:color w:val="000000" w:themeColor="text1"/>
          <w:sz w:val="22"/>
          <w:szCs w:val="22"/>
        </w:rPr>
        <w:t xml:space="preserve">A) </w:t>
      </w:r>
      <w:r w:rsidRPr="00061C9B">
        <w:rPr>
          <w:color w:val="000000" w:themeColor="text1"/>
          <w:sz w:val="22"/>
          <w:szCs w:val="22"/>
          <w:lang w:val="kk-KZ"/>
        </w:rPr>
        <w:t xml:space="preserve">Борышты кешіру </w:t>
      </w:r>
    </w:p>
    <w:p w14:paraId="586FA430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Борышкерді ауыстыру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C) Талап ету құқығын беру 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D) Міндеттемені тоқтату</w:t>
      </w:r>
    </w:p>
    <w:p w14:paraId="4DFA98D5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С</w:t>
      </w:r>
    </w:p>
    <w:p w14:paraId="21C60397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</w:p>
    <w:p w14:paraId="44847406" w14:textId="77777777" w:rsidR="008E2587" w:rsidRPr="00061C9B" w:rsidRDefault="008E2587" w:rsidP="008E2587">
      <w:pPr>
        <w:pStyle w:val="a5"/>
        <w:numPr>
          <w:ilvl w:val="0"/>
          <w:numId w:val="2"/>
        </w:numPr>
        <w:spacing w:before="0" w:beforeAutospacing="0" w:after="0" w:afterAutospacing="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>Абсолюттік азаматтық-құқықтық қатынасқа мысал:</w:t>
      </w:r>
    </w:p>
    <w:p w14:paraId="2863DE8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Сатып алу-сату шарты</w:t>
      </w:r>
    </w:p>
    <w:p w14:paraId="1A5D8EEF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Жалға алу шарты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C) Меншік құқығы 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D) Қарыз шарты</w:t>
      </w:r>
    </w:p>
    <w:p w14:paraId="124113C9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С</w:t>
      </w:r>
    </w:p>
    <w:p w14:paraId="65A0B8E5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</w:p>
    <w:p w14:paraId="61E20FD7" w14:textId="77777777" w:rsidR="008E2587" w:rsidRPr="00061C9B" w:rsidRDefault="008E2587" w:rsidP="008E2587">
      <w:pPr>
        <w:pStyle w:val="a5"/>
        <w:numPr>
          <w:ilvl w:val="0"/>
          <w:numId w:val="2"/>
        </w:numPr>
        <w:spacing w:before="0" w:beforeAutospacing="0" w:after="0" w:afterAutospacing="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Азаматтық-құқықтық қатынастардың тоқтатылуына негіз болады:</w:t>
      </w:r>
    </w:p>
    <w:p w14:paraId="3886A577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A) Жауапкершілік қолдану</w:t>
      </w:r>
    </w:p>
    <w:p w14:paraId="20869176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color w:val="000000" w:themeColor="text1"/>
          <w:sz w:val="22"/>
          <w:szCs w:val="22"/>
          <w:lang w:val="kk-KZ"/>
        </w:rPr>
      </w:pPr>
      <w:r w:rsidRPr="00061C9B">
        <w:rPr>
          <w:color w:val="000000" w:themeColor="text1"/>
          <w:sz w:val="22"/>
          <w:szCs w:val="22"/>
          <w:lang w:val="kk-KZ"/>
        </w:rPr>
        <w:t xml:space="preserve">    B) Міндеттеменің тиісінше орындалуы 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C) Әкімшілік акт шығару</w:t>
      </w:r>
      <w:r w:rsidRPr="00061C9B">
        <w:rPr>
          <w:color w:val="000000" w:themeColor="text1"/>
          <w:sz w:val="22"/>
          <w:szCs w:val="22"/>
          <w:lang w:val="kk-KZ"/>
        </w:rPr>
        <w:br/>
        <w:t xml:space="preserve">    D) Қылмыстық жаза</w:t>
      </w:r>
    </w:p>
    <w:p w14:paraId="65871D6D" w14:textId="77777777" w:rsidR="008E2587" w:rsidRPr="00061C9B" w:rsidRDefault="008E2587" w:rsidP="008E2587">
      <w:pPr>
        <w:pStyle w:val="a5"/>
        <w:spacing w:before="0" w:beforeAutospacing="0" w:after="0" w:afterAutospacing="0"/>
        <w:ind w:left="360"/>
        <w:rPr>
          <w:b/>
          <w:bCs/>
          <w:color w:val="000000" w:themeColor="text1"/>
          <w:sz w:val="22"/>
          <w:szCs w:val="22"/>
          <w:lang w:val="kk-KZ"/>
        </w:rPr>
      </w:pPr>
      <w:r w:rsidRPr="00061C9B">
        <w:rPr>
          <w:b/>
          <w:bCs/>
          <w:color w:val="000000" w:themeColor="text1"/>
          <w:sz w:val="22"/>
          <w:szCs w:val="22"/>
          <w:lang w:val="kk-KZ"/>
        </w:rPr>
        <w:t xml:space="preserve">    Дұрыс жауап: В</w:t>
      </w:r>
    </w:p>
    <w:p w14:paraId="303C049C" w14:textId="4FC3F3EA" w:rsidR="001268E8" w:rsidRPr="008E2587" w:rsidRDefault="001268E8" w:rsidP="008E2587"/>
    <w:sectPr w:rsidR="001268E8" w:rsidRPr="008E2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BB0"/>
    <w:multiLevelType w:val="hybridMultilevel"/>
    <w:tmpl w:val="0F72F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A748B"/>
    <w:multiLevelType w:val="hybridMultilevel"/>
    <w:tmpl w:val="93E4239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15671">
    <w:abstractNumId w:val="0"/>
  </w:num>
  <w:num w:numId="2" w16cid:durableId="1107627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E8"/>
    <w:rsid w:val="001268E8"/>
    <w:rsid w:val="005A2346"/>
    <w:rsid w:val="0061093C"/>
    <w:rsid w:val="008144E6"/>
    <w:rsid w:val="008B3E65"/>
    <w:rsid w:val="008E2587"/>
    <w:rsid w:val="00E1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53F63"/>
  <w15:chartTrackingRefBased/>
  <w15:docId w15:val="{33A8429C-1A10-4FC5-9D11-D48A61D8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8E8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1268E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68E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a3">
    <w:name w:val="сурет"/>
    <w:basedOn w:val="a"/>
    <w:link w:val="a4"/>
    <w:qFormat/>
    <w:rsid w:val="008E2587"/>
    <w:pPr>
      <w:spacing w:line="240" w:lineRule="auto"/>
      <w:jc w:val="center"/>
    </w:pPr>
    <w:rPr>
      <w:rFonts w:ascii="Times New Roman" w:eastAsiaTheme="minorEastAsia" w:hAnsi="Times New Roman" w:cs="Times New Roman"/>
      <w:bCs/>
      <w:sz w:val="18"/>
      <w:szCs w:val="18"/>
      <w:lang w:val="kk-KZ" w:eastAsia="ru-RU"/>
    </w:rPr>
  </w:style>
  <w:style w:type="character" w:customStyle="1" w:styleId="a4">
    <w:name w:val="сурет Знак"/>
    <w:basedOn w:val="a0"/>
    <w:link w:val="a3"/>
    <w:rsid w:val="008E2587"/>
    <w:rPr>
      <w:rFonts w:ascii="Times New Roman" w:eastAsiaTheme="minorEastAsia" w:hAnsi="Times New Roman" w:cs="Times New Roman"/>
      <w:bCs/>
      <w:sz w:val="18"/>
      <w:szCs w:val="18"/>
      <w:lang w:val="kk-KZ" w:eastAsia="ru-RU"/>
    </w:rPr>
  </w:style>
  <w:style w:type="paragraph" w:styleId="a5">
    <w:name w:val="Normal (Web)"/>
    <w:basedOn w:val="a"/>
    <w:uiPriority w:val="99"/>
    <w:unhideWhenUsed/>
    <w:rsid w:val="008E2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5</cp:revision>
  <dcterms:created xsi:type="dcterms:W3CDTF">2026-02-13T08:12:00Z</dcterms:created>
  <dcterms:modified xsi:type="dcterms:W3CDTF">2026-09-18T20:32:00Z</dcterms:modified>
</cp:coreProperties>
</file>