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582AD4F8" w14:textId="77777777" w:rsidR="0096479B" w:rsidRDefault="00000000">
      <w:pPr>
        <w:pStyle w:val="Title"/>
      </w:pPr>
      <w:r>
        <w:t>Fundamentals of Data Science</w:t>
      </w:r>
    </w:p>
    <w:p w14:paraId="7E391651" w14:textId="77777777" w:rsidR="0096479B" w:rsidRDefault="00000000">
      <w:pPr>
        <w:pStyle w:val="Subtitle"/>
      </w:pPr>
      <w:r>
        <w:t>From Raw Data to Responsible Decisions — Volume 1: Main Text</w:t>
      </w:r>
    </w:p>
    <w:p w14:paraId="6F1A14AA" w14:textId="77777777" w:rsidR="0096479B" w:rsidRDefault="00000000">
      <w:pPr>
        <w:pStyle w:val="Author"/>
      </w:pPr>
      <w:r>
        <w:t>Mohammad Sabokrou</w:t>
      </w:r>
    </w:p>
    <w:sdt>
      <w:sdtPr>
        <w:rPr>
          <w:rFonts w:asciiTheme="minorHAnsi" w:eastAsiaTheme="minorHAnsi" w:hAnsiTheme="minorHAnsi" w:cstheme="minorBidi"/>
          <w:color w:val="auto"/>
          <w:sz w:val="24"/>
          <w:szCs w:val="24"/>
        </w:rPr>
        <w:id w:val="1642079617"/>
        <w:docPartObj>
          <w:docPartGallery w:val="Table of Contents"/>
          <w:docPartUnique/>
        </w:docPartObj>
      </w:sdtPr>
      <w:sdtContent>
        <w:p w14:paraId="5697A588" w14:textId="77777777" w:rsidR="0096479B" w:rsidRDefault="00000000">
          <w:pPr>
            <w:pStyle w:val="TOCHeading"/>
          </w:pPr>
          <w:r>
            <w:t>Table of Contents</w:t>
          </w:r>
        </w:p>
        <w:p w14:paraId="12B64247" w14:textId="77777777" w:rsidR="002319FF" w:rsidRDefault="00000000">
          <w:pPr>
            <w:pStyle w:val="TOC1"/>
            <w:tabs>
              <w:tab w:val="right" w:leader="dot" w:pos="9350"/>
            </w:tabs>
            <w:rPr>
              <w:noProof/>
            </w:rPr>
          </w:pPr>
          <w:r>
            <w:fldChar w:fldCharType="begin"/>
            <w:instrText>TOC \o "1-2" \h \z \u</w:instrText>
            <w:fldChar w:fldCharType="separate"/>
          </w:r>
          <w:hyperlink w:anchor="_Toc239672186" w:history="1">
            <w:r>
              <w:rPr>
                <w:rStyle w:val="Hyperlink"/>
                <w:noProof/>
              </w:rPr>
              <w:t>Preface</w:t>
            </w:r>
            <w:r>
              <w:rPr>
                <w:noProof/>
                <w:webHidden/>
              </w:rPr>
              <w:tab/>
              <w:fldChar w:fldCharType="begin"/>
              <w:instrText xml:space="preserve"> PAGEREF _Toc239672186 \h </w:instrText>
              <w:fldChar w:fldCharType="separate"/>
              <w:t>7</w:t>
              <w:fldChar w:fldCharType="end"/>
            </w:r>
          </w:hyperlink>
        </w:p>
        <w:p w14:paraId="75195889" w14:textId="77777777" w:rsidR="002319FF" w:rsidRDefault="002319FF">
          <w:pPr>
            <w:pStyle w:val="TOC2"/>
            <w:tabs>
              <w:tab w:val="right" w:leader="dot" w:pos="9350"/>
            </w:tabs>
            <w:rPr>
              <w:noProof/>
            </w:rPr>
          </w:pPr>
          <w:hyperlink w:anchor="_Toc239672187" w:history="1">
            <w:r>
              <w:rPr>
                <w:rStyle w:val="Hyperlink"/>
                <w:noProof/>
              </w:rPr>
              <w:t>What changed in this edition</w:t>
            </w:r>
            <w:r>
              <w:rPr>
                <w:noProof/>
                <w:webHidden/>
              </w:rPr>
              <w:tab/>
              <w:fldChar w:fldCharType="begin"/>
              <w:instrText xml:space="preserve"> PAGEREF _Toc239672187 \h </w:instrText>
              <w:fldChar w:fldCharType="separate"/>
              <w:t>8</w:t>
              <w:fldChar w:fldCharType="end"/>
            </w:r>
          </w:hyperlink>
        </w:p>
        <w:p w14:paraId="68666931" w14:textId="77777777" w:rsidR="002319FF" w:rsidRDefault="002319FF">
          <w:pPr>
            <w:pStyle w:val="TOC2"/>
            <w:tabs>
              <w:tab w:val="right" w:leader="dot" w:pos="9350"/>
            </w:tabs>
            <w:rPr>
              <w:noProof/>
            </w:rPr>
          </w:pPr>
          <w:hyperlink w:anchor="_Toc239672188" w:history="1">
            <w:r>
              <w:rPr>
                <w:rStyle w:val="Hyperlink"/>
                <w:noProof/>
              </w:rPr>
              <w:t>The three documents</w:t>
            </w:r>
            <w:r>
              <w:rPr>
                <w:noProof/>
                <w:webHidden/>
              </w:rPr>
              <w:tab/>
              <w:fldChar w:fldCharType="begin"/>
              <w:instrText xml:space="preserve"> PAGEREF _Toc239672188 \h </w:instrText>
              <w:fldChar w:fldCharType="separate"/>
              <w:t>8</w:t>
              <w:fldChar w:fldCharType="end"/>
            </w:r>
          </w:hyperlink>
        </w:p>
        <w:p w14:paraId="3BDE6C85" w14:textId="77777777" w:rsidR="002319FF" w:rsidRDefault="002319FF">
          <w:pPr>
            <w:pStyle w:val="TOC2"/>
            <w:tabs>
              <w:tab w:val="right" w:leader="dot" w:pos="9350"/>
            </w:tabs>
            <w:rPr>
              <w:noProof/>
            </w:rPr>
          </w:pPr>
          <w:hyperlink w:anchor="_Toc239672189" w:history="1">
            <w:r>
              <w:rPr>
                <w:rStyle w:val="Hyperlink"/>
                <w:noProof/>
              </w:rPr>
              <w:t>Chapters, weeks, and labs</w:t>
            </w:r>
            <w:r>
              <w:rPr>
                <w:noProof/>
                <w:webHidden/>
              </w:rPr>
              <w:tab/>
              <w:fldChar w:fldCharType="begin"/>
              <w:instrText xml:space="preserve"> PAGEREF _Toc239672189 \h </w:instrText>
              <w:fldChar w:fldCharType="separate"/>
              <w:t>9</w:t>
              <w:fldChar w:fldCharType="end"/>
            </w:r>
          </w:hyperlink>
        </w:p>
        <w:p w14:paraId="5EF5FD7C" w14:textId="77777777" w:rsidR="002319FF" w:rsidRDefault="002319FF">
          <w:pPr>
            <w:pStyle w:val="TOC2"/>
            <w:tabs>
              <w:tab w:val="right" w:leader="dot" w:pos="9350"/>
            </w:tabs>
            <w:rPr>
              <w:noProof/>
            </w:rPr>
          </w:pPr>
          <w:hyperlink w:anchor="_Toc239672190" w:history="1">
            <w:r>
              <w:rPr>
                <w:rStyle w:val="Hyperlink"/>
                <w:noProof/>
              </w:rPr>
              <w:t>How to use this book</w:t>
            </w:r>
            <w:r>
              <w:rPr>
                <w:noProof/>
                <w:webHidden/>
              </w:rPr>
              <w:tab/>
              <w:fldChar w:fldCharType="begin"/>
              <w:instrText xml:space="preserve"> PAGEREF _Toc239672190 \h </w:instrText>
              <w:fldChar w:fldCharType="separate"/>
              <w:t>9</w:t>
              <w:fldChar w:fldCharType="end"/>
            </w:r>
          </w:hyperlink>
        </w:p>
        <w:p w14:paraId="1E0A6FB7" w14:textId="77777777" w:rsidR="002319FF" w:rsidRDefault="002319FF">
          <w:pPr>
            <w:pStyle w:val="TOC2"/>
            <w:tabs>
              <w:tab w:val="right" w:leader="dot" w:pos="9350"/>
            </w:tabs>
            <w:rPr>
              <w:noProof/>
            </w:rPr>
          </w:pPr>
          <w:hyperlink w:anchor="_Toc239672191" w:history="1">
            <w:r>
              <w:rPr>
                <w:rStyle w:val="Hyperlink"/>
                <w:noProof/>
              </w:rPr>
              <w:t>Academic integrity and responsible use</w:t>
            </w:r>
            <w:r>
              <w:rPr>
                <w:noProof/>
                <w:webHidden/>
              </w:rPr>
              <w:tab/>
              <w:fldChar w:fldCharType="begin"/>
              <w:instrText xml:space="preserve"> PAGEREF _Toc239672191 \h </w:instrText>
              <w:fldChar w:fldCharType="separate"/>
              <w:t>9</w:t>
              <w:fldChar w:fldCharType="end"/>
            </w:r>
          </w:hyperlink>
        </w:p>
        <w:p w14:paraId="116C8804" w14:textId="77777777" w:rsidR="002319FF" w:rsidRDefault="002319FF">
          <w:pPr>
            <w:pStyle w:val="TOC2"/>
            <w:tabs>
              <w:tab w:val="right" w:leader="dot" w:pos="9350"/>
            </w:tabs>
            <w:rPr>
              <w:noProof/>
            </w:rPr>
          </w:pPr>
          <w:hyperlink w:anchor="_Toc239672192" w:history="1">
            <w:r>
              <w:rPr>
                <w:rStyle w:val="Hyperlink"/>
                <w:noProof/>
              </w:rPr>
              <w:t>What you will be able to do</w:t>
            </w:r>
            <w:r>
              <w:rPr>
                <w:noProof/>
                <w:webHidden/>
              </w:rPr>
              <w:tab/>
              <w:fldChar w:fldCharType="begin"/>
              <w:instrText xml:space="preserve"> PAGEREF _Toc239672192 \h </w:instrText>
              <w:fldChar w:fldCharType="separate"/>
              <w:t>9</w:t>
              <w:fldChar w:fldCharType="end"/>
            </w:r>
          </w:hyperlink>
        </w:p>
        <w:p w14:paraId="0BAAAE57" w14:textId="77777777" w:rsidR="002319FF" w:rsidRDefault="002319FF">
          <w:pPr>
            <w:pStyle w:val="TOC1"/>
            <w:tabs>
              <w:tab w:val="right" w:leader="dot" w:pos="9350"/>
            </w:tabs>
            <w:rPr>
              <w:noProof/>
            </w:rPr>
          </w:pPr>
          <w:hyperlink w:anchor="_Toc239672193" w:history="1">
            <w:r>
              <w:rPr>
                <w:rStyle w:val="Hyperlink"/>
                <w:noProof/>
              </w:rPr>
              <w:t>Start Here — Your Roadmap</w:t>
            </w:r>
            <w:r>
              <w:rPr>
                <w:noProof/>
                <w:webHidden/>
              </w:rPr>
              <w:tab/>
              <w:fldChar w:fldCharType="begin"/>
              <w:instrText xml:space="preserve"> PAGEREF _Toc239672193 \h </w:instrText>
              <w:fldChar w:fldCharType="separate"/>
              <w:t>10</w:t>
              <w:fldChar w:fldCharType="end"/>
            </w:r>
          </w:hyperlink>
        </w:p>
        <w:p w14:paraId="2DEEEB84" w14:textId="77777777" w:rsidR="002319FF" w:rsidRDefault="002319FF">
          <w:pPr>
            <w:pStyle w:val="TOC2"/>
            <w:tabs>
              <w:tab w:val="right" w:leader="dot" w:pos="9350"/>
            </w:tabs>
            <w:rPr>
              <w:noProof/>
            </w:rPr>
          </w:pPr>
          <w:hyperlink w:anchor="_Toc239672194" w:history="1">
            <w:r>
              <w:rPr>
                <w:rStyle w:val="Hyperlink"/>
                <w:noProof/>
              </w:rPr>
              <w:t>The course dataset</w:t>
            </w:r>
            <w:r>
              <w:rPr>
                <w:noProof/>
                <w:webHidden/>
              </w:rPr>
              <w:tab/>
              <w:fldChar w:fldCharType="begin"/>
              <w:instrText xml:space="preserve"> PAGEREF _Toc239672194 \h </w:instrText>
              <w:fldChar w:fldCharType="separate"/>
              <w:t>10</w:t>
              <w:fldChar w:fldCharType="end"/>
            </w:r>
          </w:hyperlink>
        </w:p>
        <w:p w14:paraId="41CDEB5D" w14:textId="77777777" w:rsidR="002319FF" w:rsidRDefault="002319FF">
          <w:pPr>
            <w:pStyle w:val="TOC2"/>
            <w:tabs>
              <w:tab w:val="right" w:leader="dot" w:pos="9350"/>
            </w:tabs>
            <w:rPr>
              <w:noProof/>
            </w:rPr>
          </w:pPr>
          <w:hyperlink w:anchor="_Toc239672195" w:history="1">
            <w:r>
              <w:rPr>
                <w:rStyle w:val="Hyperlink"/>
                <w:noProof/>
              </w:rPr>
              <w:t>The Data Scientist’s Toolbox</w:t>
            </w:r>
            <w:r>
              <w:rPr>
                <w:noProof/>
                <w:webHidden/>
              </w:rPr>
              <w:tab/>
              <w:fldChar w:fldCharType="begin"/>
              <w:instrText xml:space="preserve"> PAGEREF _Toc239672195 \h </w:instrText>
              <w:fldChar w:fldCharType="separate"/>
              <w:t>11</w:t>
              <w:fldChar w:fldCharType="end"/>
            </w:r>
          </w:hyperlink>
        </w:p>
        <w:p w14:paraId="13CB2268" w14:textId="77777777" w:rsidR="002319FF" w:rsidRDefault="002319FF">
          <w:pPr>
            <w:pStyle w:val="TOC2"/>
            <w:tabs>
              <w:tab w:val="right" w:leader="dot" w:pos="9350"/>
            </w:tabs>
            <w:rPr>
              <w:noProof/>
            </w:rPr>
          </w:pPr>
          <w:hyperlink w:anchor="_Toc239672196" w:history="1">
            <w:r>
              <w:rPr>
                <w:rStyle w:val="Hyperlink"/>
                <w:noProof/>
              </w:rPr>
              <w:t>Using AI assistants responsibly</w:t>
            </w:r>
            <w:r>
              <w:rPr>
                <w:noProof/>
                <w:webHidden/>
              </w:rPr>
              <w:tab/>
              <w:fldChar w:fldCharType="begin"/>
              <w:instrText xml:space="preserve"> PAGEREF _Toc239672196 \h </w:instrText>
              <w:fldChar w:fldCharType="separate"/>
              <w:t>12</w:t>
              <w:fldChar w:fldCharType="end"/>
            </w:r>
          </w:hyperlink>
        </w:p>
        <w:p w14:paraId="72F3BE87" w14:textId="77777777" w:rsidR="002319FF" w:rsidRDefault="002319FF">
          <w:pPr>
            <w:pStyle w:val="TOC1"/>
            <w:tabs>
              <w:tab w:val="right" w:leader="dot" w:pos="9350"/>
            </w:tabs>
            <w:rPr>
              <w:noProof/>
            </w:rPr>
          </w:pPr>
          <w:hyperlink w:anchor="_Toc239672197" w:history="1">
            <w:r>
              <w:rPr>
                <w:rStyle w:val="Hyperlink"/>
                <w:noProof/>
              </w:rPr>
              <w:t>Chapter 1 — Thinking Like a Data Scientist</w:t>
            </w:r>
            <w:r>
              <w:rPr>
                <w:noProof/>
                <w:webHidden/>
              </w:rPr>
              <w:tab/>
              <w:fldChar w:fldCharType="begin"/>
              <w:instrText xml:space="preserve"> PAGEREF _Toc239672197 \h </w:instrText>
              <w:fldChar w:fldCharType="separate"/>
              <w:t>12</w:t>
              <w:fldChar w:fldCharType="end"/>
            </w:r>
          </w:hyperlink>
        </w:p>
        <w:p w14:paraId="0BE13D94" w14:textId="77777777" w:rsidR="002319FF" w:rsidRDefault="002319FF">
          <w:pPr>
            <w:pStyle w:val="TOC2"/>
            <w:tabs>
              <w:tab w:val="right" w:leader="dot" w:pos="9350"/>
            </w:tabs>
            <w:rPr>
              <w:noProof/>
            </w:rPr>
          </w:pPr>
          <w:hyperlink w:anchor="_Toc239672198" w:history="1">
            <w:r>
              <w:rPr>
                <w:rStyle w:val="Hyperlink"/>
                <w:noProof/>
              </w:rPr>
              <w:t>1.1 What data science is</w:t>
            </w:r>
            <w:r>
              <w:rPr>
                <w:noProof/>
                <w:webHidden/>
              </w:rPr>
              <w:tab/>
              <w:fldChar w:fldCharType="begin"/>
              <w:instrText xml:space="preserve"> PAGEREF _Toc239672198 \h </w:instrText>
              <w:fldChar w:fldCharType="separate"/>
              <w:t>12</w:t>
              <w:fldChar w:fldCharType="end"/>
            </w:r>
          </w:hyperlink>
        </w:p>
        <w:p w14:paraId="5B0405E5" w14:textId="77777777" w:rsidR="002319FF" w:rsidRDefault="002319FF">
          <w:pPr>
            <w:pStyle w:val="TOC2"/>
            <w:tabs>
              <w:tab w:val="right" w:leader="dot" w:pos="9350"/>
            </w:tabs>
            <w:rPr>
              <w:noProof/>
            </w:rPr>
          </w:pPr>
          <w:hyperlink w:anchor="_Toc239672199" w:history="1">
            <w:r>
              <w:rPr>
                <w:rStyle w:val="Hyperlink"/>
                <w:noProof/>
              </w:rPr>
              <w:t>1.2 From a vague concern to an analytical question</w:t>
            </w:r>
            <w:r>
              <w:rPr>
                <w:noProof/>
                <w:webHidden/>
              </w:rPr>
              <w:tab/>
              <w:fldChar w:fldCharType="begin"/>
              <w:instrText xml:space="preserve"> PAGEREF _Toc239672199 \h </w:instrText>
              <w:fldChar w:fldCharType="separate"/>
              <w:t>12</w:t>
              <w:fldChar w:fldCharType="end"/>
            </w:r>
          </w:hyperlink>
        </w:p>
        <w:p w14:paraId="446305B2" w14:textId="77777777" w:rsidR="002319FF" w:rsidRDefault="002319FF">
          <w:pPr>
            <w:pStyle w:val="TOC2"/>
            <w:tabs>
              <w:tab w:val="right" w:leader="dot" w:pos="9350"/>
            </w:tabs>
            <w:rPr>
              <w:noProof/>
            </w:rPr>
          </w:pPr>
          <w:hyperlink w:anchor="_Toc239672200" w:history="1">
            <w:r>
              <w:rPr>
                <w:rStyle w:val="Hyperlink"/>
                <w:noProof/>
              </w:rPr>
              <w:t>1.3 The claim ladder</w:t>
            </w:r>
            <w:r>
              <w:rPr>
                <w:noProof/>
                <w:webHidden/>
              </w:rPr>
              <w:tab/>
              <w:fldChar w:fldCharType="begin"/>
              <w:instrText xml:space="preserve"> PAGEREF _Toc239672200 \h </w:instrText>
              <w:fldChar w:fldCharType="separate"/>
              <w:t>13</w:t>
              <w:fldChar w:fldCharType="end"/>
            </w:r>
          </w:hyperlink>
        </w:p>
        <w:p w14:paraId="25DE5FE6" w14:textId="77777777" w:rsidR="002319FF" w:rsidRDefault="002319FF">
          <w:pPr>
            <w:pStyle w:val="TOC2"/>
            <w:tabs>
              <w:tab w:val="right" w:leader="dot" w:pos="9350"/>
            </w:tabs>
            <w:rPr>
              <w:noProof/>
            </w:rPr>
          </w:pPr>
          <w:hyperlink w:anchor="_Toc239672201" w:history="1">
            <w:r>
              <w:rPr>
                <w:rStyle w:val="Hyperlink"/>
                <w:noProof/>
              </w:rPr>
              <w:t>1.4 The lifecycle</w:t>
            </w:r>
            <w:r>
              <w:rPr>
                <w:noProof/>
                <w:webHidden/>
              </w:rPr>
              <w:tab/>
              <w:fldChar w:fldCharType="begin"/>
              <w:instrText xml:space="preserve"> PAGEREF _Toc239672201 \h </w:instrText>
              <w:fldChar w:fldCharType="separate"/>
              <w:t>13</w:t>
              <w:fldChar w:fldCharType="end"/>
            </w:r>
          </w:hyperlink>
        </w:p>
        <w:p w14:paraId="5F11B30D" w14:textId="77777777" w:rsidR="002319FF" w:rsidRDefault="002319FF">
          <w:pPr>
            <w:pStyle w:val="TOC2"/>
            <w:tabs>
              <w:tab w:val="right" w:leader="dot" w:pos="9350"/>
            </w:tabs>
            <w:rPr>
              <w:noProof/>
            </w:rPr>
          </w:pPr>
          <w:hyperlink w:anchor="_Toc239672202" w:history="1">
            <w:r>
              <w:rPr>
                <w:rStyle w:val="Hyperlink"/>
                <w:noProof/>
              </w:rPr>
              <w:t>1.5 Objects, variables, and levels of measurement</w:t>
            </w:r>
            <w:r>
              <w:rPr>
                <w:noProof/>
                <w:webHidden/>
              </w:rPr>
              <w:tab/>
              <w:fldChar w:fldCharType="begin"/>
              <w:instrText xml:space="preserve"> PAGEREF _Toc239672202 \h </w:instrText>
              <w:fldChar w:fldCharType="separate"/>
              <w:t>14</w:t>
              <w:fldChar w:fldCharType="end"/>
            </w:r>
          </w:hyperlink>
        </w:p>
        <w:p w14:paraId="450ED1EA" w14:textId="77777777" w:rsidR="002319FF" w:rsidRDefault="002319FF">
          <w:pPr>
            <w:pStyle w:val="TOC2"/>
            <w:tabs>
              <w:tab w:val="right" w:leader="dot" w:pos="9350"/>
            </w:tabs>
            <w:rPr>
              <w:noProof/>
            </w:rPr>
          </w:pPr>
          <w:hyperlink w:anchor="_Toc239672203" w:history="1">
            <w:r>
              <w:rPr>
                <w:rStyle w:val="Hyperlink"/>
                <w:noProof/>
              </w:rPr>
              <w:t>1.6 Reproducible work</w:t>
            </w:r>
            <w:r>
              <w:rPr>
                <w:noProof/>
                <w:webHidden/>
              </w:rPr>
              <w:tab/>
              <w:fldChar w:fldCharType="begin"/>
              <w:instrText xml:space="preserve"> PAGEREF _Toc239672203 \h </w:instrText>
              <w:fldChar w:fldCharType="separate"/>
              <w:t>14</w:t>
              <w:fldChar w:fldCharType="end"/>
            </w:r>
          </w:hyperlink>
        </w:p>
        <w:p w14:paraId="6497CFD4" w14:textId="77777777" w:rsidR="002319FF" w:rsidRDefault="002319FF">
          <w:pPr>
            <w:pStyle w:val="TOC2"/>
            <w:tabs>
              <w:tab w:val="right" w:leader="dot" w:pos="9350"/>
            </w:tabs>
            <w:rPr>
              <w:noProof/>
            </w:rPr>
          </w:pPr>
          <w:hyperlink w:anchor="_Toc239672204" w:history="1">
            <w:r>
              <w:rPr>
                <w:rStyle w:val="Hyperlink"/>
                <w:noProof/>
              </w:rPr>
              <w:t>1.7 Responsible framing before analysis</w:t>
            </w:r>
            <w:r>
              <w:rPr>
                <w:noProof/>
                <w:webHidden/>
              </w:rPr>
              <w:tab/>
              <w:fldChar w:fldCharType="begin"/>
              <w:instrText xml:space="preserve"> PAGEREF _Toc239672204 \h </w:instrText>
              <w:fldChar w:fldCharType="separate"/>
              <w:t>14</w:t>
              <w:fldChar w:fldCharType="end"/>
            </w:r>
          </w:hyperlink>
        </w:p>
        <w:p w14:paraId="2F0CDF58" w14:textId="77777777" w:rsidR="002319FF" w:rsidRDefault="002319FF">
          <w:pPr>
            <w:pStyle w:val="TOC2"/>
            <w:tabs>
              <w:tab w:val="right" w:leader="dot" w:pos="9350"/>
            </w:tabs>
            <w:rPr>
              <w:noProof/>
            </w:rPr>
          </w:pPr>
          <w:hyperlink w:anchor="_Toc239672205" w:history="1">
            <w:r>
              <w:rPr>
                <w:rStyle w:val="Hyperlink"/>
                <w:noProof/>
              </w:rPr>
              <w:t>Worked example 1.1 — Turning a concern into a question</w:t>
            </w:r>
            <w:r>
              <w:rPr>
                <w:noProof/>
                <w:webHidden/>
              </w:rPr>
              <w:tab/>
              <w:fldChar w:fldCharType="begin"/>
              <w:instrText xml:space="preserve"> PAGEREF _Toc239672205 \h </w:instrText>
              <w:fldChar w:fldCharType="separate"/>
              <w:t>15</w:t>
              <w:fldChar w:fldCharType="end"/>
            </w:r>
          </w:hyperlink>
        </w:p>
        <w:p w14:paraId="1BE0F8F4" w14:textId="77777777" w:rsidR="002319FF" w:rsidRDefault="002319FF">
          <w:pPr>
            <w:pStyle w:val="TOC2"/>
            <w:tabs>
              <w:tab w:val="right" w:leader="dot" w:pos="9350"/>
            </w:tabs>
            <w:rPr>
              <w:noProof/>
            </w:rPr>
          </w:pPr>
          <w:hyperlink w:anchor="_Toc239672206" w:history="1">
            <w:r>
              <w:rPr>
                <w:rStyle w:val="Hyperlink"/>
                <w:noProof/>
              </w:rPr>
              <w:t>Worked example 1.2 — One row, one meaning</w:t>
            </w:r>
            <w:r>
              <w:rPr>
                <w:noProof/>
                <w:webHidden/>
              </w:rPr>
              <w:tab/>
              <w:fldChar w:fldCharType="begin"/>
              <w:instrText xml:space="preserve"> PAGEREF _Toc239672206 \h </w:instrText>
              <w:fldChar w:fldCharType="separate"/>
              <w:t>16</w:t>
              <w:fldChar w:fldCharType="end"/>
            </w:r>
          </w:hyperlink>
        </w:p>
        <w:p w14:paraId="20BB7525" w14:textId="77777777" w:rsidR="002319FF" w:rsidRDefault="002319FF">
          <w:pPr>
            <w:pStyle w:val="TOC2"/>
            <w:tabs>
              <w:tab w:val="right" w:leader="dot" w:pos="9350"/>
            </w:tabs>
            <w:rPr>
              <w:noProof/>
            </w:rPr>
          </w:pPr>
          <w:hyperlink w:anchor="_Toc239672207" w:history="1">
            <w:r>
              <w:rPr>
                <w:rStyle w:val="Hyperlink"/>
                <w:noProof/>
              </w:rPr>
              <w:t>Worked example 1.3 — Reading a claim off the ladder</w:t>
            </w:r>
            <w:r>
              <w:rPr>
                <w:noProof/>
                <w:webHidden/>
              </w:rPr>
              <w:tab/>
              <w:fldChar w:fldCharType="begin"/>
              <w:instrText xml:space="preserve"> PAGEREF _Toc239672207 \h </w:instrText>
              <w:fldChar w:fldCharType="separate"/>
              <w:t>17</w:t>
              <w:fldChar w:fldCharType="end"/>
            </w:r>
          </w:hyperlink>
        </w:p>
        <w:p w14:paraId="5289D160" w14:textId="77777777" w:rsidR="002319FF" w:rsidRDefault="002319FF">
          <w:pPr>
            <w:pStyle w:val="TOC2"/>
            <w:tabs>
              <w:tab w:val="right" w:leader="dot" w:pos="9350"/>
            </w:tabs>
            <w:rPr>
              <w:noProof/>
            </w:rPr>
          </w:pPr>
          <w:hyperlink w:anchor="_Toc239672208" w:history="1">
            <w:r>
              <w:rPr>
                <w:rStyle w:val="Hyperlink"/>
                <w:noProof/>
              </w:rPr>
              <w:t>In code: your first reproducible inspection</w:t>
            </w:r>
            <w:r>
              <w:rPr>
                <w:noProof/>
                <w:webHidden/>
              </w:rPr>
              <w:tab/>
              <w:fldChar w:fldCharType="begin"/>
              <w:instrText xml:space="preserve"> PAGEREF _Toc239672208 \h </w:instrText>
              <w:fldChar w:fldCharType="separate"/>
              <w:t>18</w:t>
              <w:fldChar w:fldCharType="end"/>
            </w:r>
          </w:hyperlink>
        </w:p>
        <w:p w14:paraId="0C322DEA" w14:textId="77777777" w:rsidR="002319FF" w:rsidRDefault="002319FF">
          <w:pPr>
            <w:pStyle w:val="TOC2"/>
            <w:tabs>
              <w:tab w:val="right" w:leader="dot" w:pos="9350"/>
            </w:tabs>
            <w:rPr>
              <w:noProof/>
            </w:rPr>
          </w:pPr>
          <w:hyperlink w:anchor="_Toc239672209" w:history="1">
            <w:r>
              <w:rPr>
                <w:rStyle w:val="Hyperlink"/>
                <w:noProof/>
              </w:rPr>
              <w:t>Common mistakes</w:t>
            </w:r>
            <w:r>
              <w:rPr>
                <w:noProof/>
                <w:webHidden/>
              </w:rPr>
              <w:tab/>
              <w:fldChar w:fldCharType="begin"/>
              <w:instrText xml:space="preserve"> PAGEREF _Toc239672209 \h </w:instrText>
              <w:fldChar w:fldCharType="separate"/>
              <w:t>19</w:t>
              <w:fldChar w:fldCharType="end"/>
            </w:r>
          </w:hyperlink>
        </w:p>
        <w:p w14:paraId="7C181BE8" w14:textId="77777777" w:rsidR="002319FF" w:rsidRDefault="002319FF">
          <w:pPr>
            <w:pStyle w:val="TOC2"/>
            <w:tabs>
              <w:tab w:val="right" w:leader="dot" w:pos="9350"/>
            </w:tabs>
            <w:rPr>
              <w:noProof/>
            </w:rPr>
          </w:pPr>
          <w:hyperlink w:anchor="_Toc239672210" w:history="1">
            <w:r>
              <w:rPr>
                <w:rStyle w:val="Hyperlink"/>
                <w:noProof/>
              </w:rPr>
              <w:t>Chapter summary</w:t>
            </w:r>
            <w:r>
              <w:rPr>
                <w:noProof/>
                <w:webHidden/>
              </w:rPr>
              <w:tab/>
              <w:fldChar w:fldCharType="begin"/>
              <w:instrText xml:space="preserve"> PAGEREF _Toc239672210 \h </w:instrText>
              <w:fldChar w:fldCharType="separate"/>
              <w:t>19</w:t>
              <w:fldChar w:fldCharType="end"/>
            </w:r>
          </w:hyperlink>
        </w:p>
        <w:p w14:paraId="43F3926F" w14:textId="77777777" w:rsidR="002319FF" w:rsidRDefault="002319FF">
          <w:pPr>
            <w:pStyle w:val="TOC2"/>
            <w:tabs>
              <w:tab w:val="right" w:leader="dot" w:pos="9350"/>
            </w:tabs>
            <w:rPr>
              <w:noProof/>
            </w:rPr>
          </w:pPr>
          <w:hyperlink w:anchor="_Toc239672211" w:history="1">
            <w:r>
              <w:rPr>
                <w:rStyle w:val="Hyperlink"/>
                <w:noProof/>
              </w:rPr>
              <w:t>Check your understanding</w:t>
            </w:r>
            <w:r>
              <w:rPr>
                <w:noProof/>
                <w:webHidden/>
              </w:rPr>
              <w:tab/>
              <w:fldChar w:fldCharType="begin"/>
              <w:instrText xml:space="preserve"> PAGEREF _Toc239672211 \h </w:instrText>
              <w:fldChar w:fldCharType="separate"/>
              <w:t>20</w:t>
              <w:fldChar w:fldCharType="end"/>
            </w:r>
          </w:hyperlink>
        </w:p>
        <w:p w14:paraId="72458F9A" w14:textId="77777777" w:rsidR="002319FF" w:rsidRDefault="002319FF">
          <w:pPr>
            <w:pStyle w:val="TOC2"/>
            <w:tabs>
              <w:tab w:val="right" w:leader="dot" w:pos="9350"/>
            </w:tabs>
            <w:rPr>
              <w:noProof/>
            </w:rPr>
          </w:pPr>
          <w:hyperlink w:anchor="_Toc239672212" w:history="1">
            <w:r>
              <w:rPr>
                <w:rStyle w:val="Hyperlink"/>
                <w:noProof/>
              </w:rPr>
              <w:t>Lab work — Lab 1: A transparent first inspection</w:t>
            </w:r>
            <w:r>
              <w:rPr>
                <w:noProof/>
                <w:webHidden/>
              </w:rPr>
              <w:tab/>
              <w:fldChar w:fldCharType="begin"/>
              <w:instrText xml:space="preserve"> PAGEREF _Toc239672212 \h </w:instrText>
              <w:fldChar w:fldCharType="separate"/>
              <w:t>20</w:t>
              <w:fldChar w:fldCharType="end"/>
            </w:r>
          </w:hyperlink>
        </w:p>
        <w:p w14:paraId="71A2FAA2" w14:textId="77777777" w:rsidR="002319FF" w:rsidRDefault="002319FF">
          <w:pPr>
            <w:pStyle w:val="TOC1"/>
            <w:tabs>
              <w:tab w:val="right" w:leader="dot" w:pos="9350"/>
            </w:tabs>
            <w:rPr>
              <w:noProof/>
            </w:rPr>
          </w:pPr>
          <w:hyperlink w:anchor="_Toc239672213" w:history="1">
            <w:r>
              <w:rPr>
                <w:rStyle w:val="Hyperlink"/>
                <w:noProof/>
              </w:rPr>
              <w:t>Chapter 2 — Collecting and Understanding Data</w:t>
            </w:r>
            <w:r>
              <w:rPr>
                <w:noProof/>
                <w:webHidden/>
              </w:rPr>
              <w:tab/>
              <w:fldChar w:fldCharType="begin"/>
              <w:instrText xml:space="preserve"> PAGEREF _Toc239672213 \h </w:instrText>
              <w:fldChar w:fldCharType="separate"/>
              <w:t>20</w:t>
              <w:fldChar w:fldCharType="end"/>
            </w:r>
          </w:hyperlink>
        </w:p>
        <w:p w14:paraId="14760414" w14:textId="77777777" w:rsidR="002319FF" w:rsidRDefault="002319FF">
          <w:pPr>
            <w:pStyle w:val="TOC2"/>
            <w:tabs>
              <w:tab w:val="right" w:leader="dot" w:pos="9350"/>
            </w:tabs>
            <w:rPr>
              <w:noProof/>
            </w:rPr>
          </w:pPr>
          <w:hyperlink w:anchor="_Toc239672214" w:history="1">
            <w:r>
              <w:rPr>
                <w:rStyle w:val="Hyperlink"/>
                <w:noProof/>
              </w:rPr>
              <w:t>2.1 Where data come from</w:t>
            </w:r>
            <w:r>
              <w:rPr>
                <w:noProof/>
                <w:webHidden/>
              </w:rPr>
              <w:tab/>
              <w:fldChar w:fldCharType="begin"/>
              <w:instrText xml:space="preserve"> PAGEREF _Toc239672214 \h </w:instrText>
              <w:fldChar w:fldCharType="separate"/>
              <w:t>21</w:t>
              <w:fldChar w:fldCharType="end"/>
            </w:r>
          </w:hyperlink>
        </w:p>
        <w:p w14:paraId="0E87240C" w14:textId="77777777" w:rsidR="002319FF" w:rsidRDefault="002319FF">
          <w:pPr>
            <w:pStyle w:val="TOC2"/>
            <w:tabs>
              <w:tab w:val="right" w:leader="dot" w:pos="9350"/>
            </w:tabs>
            <w:rPr>
              <w:noProof/>
            </w:rPr>
          </w:pPr>
          <w:hyperlink w:anchor="_Toc239672215" w:history="1">
            <w:r>
              <w:rPr>
                <w:rStyle w:val="Hyperlink"/>
                <w:noProof/>
              </w:rPr>
              <w:t>2.2 Population, sampling frame, and sample</w:t>
            </w:r>
            <w:r>
              <w:rPr>
                <w:noProof/>
                <w:webHidden/>
              </w:rPr>
              <w:tab/>
              <w:fldChar w:fldCharType="begin"/>
              <w:instrText xml:space="preserve"> PAGEREF _Toc239672215 \h </w:instrText>
              <w:fldChar w:fldCharType="separate"/>
              <w:t>21</w:t>
              <w:fldChar w:fldCharType="end"/>
            </w:r>
          </w:hyperlink>
        </w:p>
        <w:p w14:paraId="717E9D59" w14:textId="77777777" w:rsidR="002319FF" w:rsidRDefault="002319FF">
          <w:pPr>
            <w:pStyle w:val="TOC2"/>
            <w:tabs>
              <w:tab w:val="right" w:leader="dot" w:pos="9350"/>
            </w:tabs>
            <w:rPr>
              <w:noProof/>
            </w:rPr>
          </w:pPr>
          <w:hyperlink w:anchor="_Toc239672216" w:history="1">
            <w:r>
              <w:rPr>
                <w:rStyle w:val="Hyperlink"/>
                <w:noProof/>
              </w:rPr>
              <w:t>2.3 Sampling strategies and trade-offs</w:t>
            </w:r>
            <w:r>
              <w:rPr>
                <w:noProof/>
                <w:webHidden/>
              </w:rPr>
              <w:tab/>
              <w:fldChar w:fldCharType="begin"/>
              <w:instrText xml:space="preserve"> PAGEREF _Toc239672216 \h </w:instrText>
              <w:fldChar w:fldCharType="separate"/>
              <w:t>21</w:t>
              <w:fldChar w:fldCharType="end"/>
            </w:r>
          </w:hyperlink>
        </w:p>
        <w:p w14:paraId="216759FE" w14:textId="77777777" w:rsidR="002319FF" w:rsidRDefault="002319FF">
          <w:pPr>
            <w:pStyle w:val="TOC2"/>
            <w:tabs>
              <w:tab w:val="right" w:leader="dot" w:pos="9350"/>
            </w:tabs>
            <w:rPr>
              <w:noProof/>
            </w:rPr>
          </w:pPr>
          <w:hyperlink w:anchor="_Toc239672217" w:history="1">
            <w:r>
              <w:rPr>
                <w:rStyle w:val="Hyperlink"/>
                <w:noProof/>
              </w:rPr>
              <w:t>2.4 Operational definitions and measurement validity</w:t>
            </w:r>
            <w:r>
              <w:rPr>
                <w:noProof/>
                <w:webHidden/>
              </w:rPr>
              <w:tab/>
              <w:fldChar w:fldCharType="begin"/>
              <w:instrText xml:space="preserve"> PAGEREF _Toc239672217 \h </w:instrText>
              <w:fldChar w:fldCharType="separate"/>
              <w:t>22</w:t>
              <w:fldChar w:fldCharType="end"/>
            </w:r>
          </w:hyperlink>
        </w:p>
        <w:p w14:paraId="14F42617" w14:textId="77777777" w:rsidR="002319FF" w:rsidRDefault="002319FF">
          <w:pPr>
            <w:pStyle w:val="TOC2"/>
            <w:tabs>
              <w:tab w:val="right" w:leader="dot" w:pos="9350"/>
            </w:tabs>
            <w:rPr>
              <w:noProof/>
            </w:rPr>
          </w:pPr>
          <w:hyperlink w:anchor="_Toc239672218" w:history="1">
            <w:r>
              <w:rPr>
                <w:rStyle w:val="Hyperlink"/>
                <w:noProof/>
              </w:rPr>
              <w:t>2.5 Formats, APIs, and databases</w:t>
            </w:r>
            <w:r>
              <w:rPr>
                <w:noProof/>
                <w:webHidden/>
              </w:rPr>
              <w:tab/>
              <w:fldChar w:fldCharType="begin"/>
              <w:instrText xml:space="preserve"> PAGEREF _Toc239672218 \h </w:instrText>
              <w:fldChar w:fldCharType="separate"/>
              <w:t>22</w:t>
              <w:fldChar w:fldCharType="end"/>
            </w:r>
          </w:hyperlink>
        </w:p>
        <w:p w14:paraId="7565F866" w14:textId="77777777" w:rsidR="002319FF" w:rsidRDefault="002319FF">
          <w:pPr>
            <w:pStyle w:val="TOC2"/>
            <w:tabs>
              <w:tab w:val="right" w:leader="dot" w:pos="9350"/>
            </w:tabs>
            <w:rPr>
              <w:noProof/>
            </w:rPr>
          </w:pPr>
          <w:hyperlink w:anchor="_Toc239672219" w:history="1">
            <w:r>
              <w:rPr>
                <w:rStyle w:val="Hyperlink"/>
                <w:noProof/>
              </w:rPr>
              <w:t>2.6 Unit of observation, joins, and cardinality</w:t>
            </w:r>
            <w:r>
              <w:rPr>
                <w:noProof/>
                <w:webHidden/>
              </w:rPr>
              <w:tab/>
              <w:fldChar w:fldCharType="begin"/>
              <w:instrText xml:space="preserve"> PAGEREF _Toc239672219 \h </w:instrText>
              <w:fldChar w:fldCharType="separate"/>
              <w:t>23</w:t>
              <w:fldChar w:fldCharType="end"/>
            </w:r>
          </w:hyperlink>
        </w:p>
        <w:p w14:paraId="63F75C29" w14:textId="77777777" w:rsidR="002319FF" w:rsidRDefault="002319FF">
          <w:pPr>
            <w:pStyle w:val="TOC2"/>
            <w:tabs>
              <w:tab w:val="right" w:leader="dot" w:pos="9350"/>
            </w:tabs>
            <w:rPr>
              <w:noProof/>
            </w:rPr>
          </w:pPr>
          <w:hyperlink w:anchor="_Toc239672220" w:history="1">
            <w:r>
              <w:rPr>
                <w:rStyle w:val="Hyperlink"/>
                <w:noProof/>
              </w:rPr>
              <w:t>2.7 Data dictionaries and provenance</w:t>
            </w:r>
            <w:r>
              <w:rPr>
                <w:noProof/>
                <w:webHidden/>
              </w:rPr>
              <w:tab/>
              <w:fldChar w:fldCharType="begin"/>
              <w:instrText xml:space="preserve"> PAGEREF _Toc239672220 \h </w:instrText>
              <w:fldChar w:fldCharType="separate"/>
              <w:t>23</w:t>
              <w:fldChar w:fldCharType="end"/>
            </w:r>
          </w:hyperlink>
        </w:p>
        <w:p w14:paraId="23977B85" w14:textId="77777777" w:rsidR="002319FF" w:rsidRDefault="002319FF">
          <w:pPr>
            <w:pStyle w:val="TOC2"/>
            <w:tabs>
              <w:tab w:val="right" w:leader="dot" w:pos="9350"/>
            </w:tabs>
            <w:rPr>
              <w:noProof/>
            </w:rPr>
          </w:pPr>
          <w:hyperlink w:anchor="_Toc239672221" w:history="1">
            <w:r>
              <w:rPr>
                <w:rStyle w:val="Hyperlink"/>
                <w:noProof/>
              </w:rPr>
              <w:t>Worked example 2.1 — The response rate that hides a bias</w:t>
            </w:r>
            <w:r>
              <w:rPr>
                <w:noProof/>
                <w:webHidden/>
              </w:rPr>
              <w:tab/>
              <w:fldChar w:fldCharType="begin"/>
              <w:instrText xml:space="preserve"> PAGEREF _Toc239672221 \h </w:instrText>
              <w:fldChar w:fldCharType="separate"/>
              <w:t>24</w:t>
              <w:fldChar w:fldCharType="end"/>
            </w:r>
          </w:hyperlink>
        </w:p>
        <w:p w14:paraId="056A6301" w14:textId="77777777" w:rsidR="002319FF" w:rsidRDefault="002319FF">
          <w:pPr>
            <w:pStyle w:val="TOC2"/>
            <w:tabs>
              <w:tab w:val="right" w:leader="dot" w:pos="9350"/>
            </w:tabs>
            <w:rPr>
              <w:noProof/>
            </w:rPr>
          </w:pPr>
          <w:hyperlink w:anchor="_Toc239672222" w:history="1">
            <w:r>
              <w:rPr>
                <w:rStyle w:val="Hyperlink"/>
                <w:noProof/>
              </w:rPr>
              <w:t>Worked example 2.2 — Proxy versus concept</w:t>
            </w:r>
            <w:r>
              <w:rPr>
                <w:noProof/>
                <w:webHidden/>
              </w:rPr>
              <w:tab/>
              <w:fldChar w:fldCharType="begin"/>
              <w:instrText xml:space="preserve"> PAGEREF _Toc239672222 \h </w:instrText>
              <w:fldChar w:fldCharType="separate"/>
              <w:t>25</w:t>
              <w:fldChar w:fldCharType="end"/>
            </w:r>
          </w:hyperlink>
        </w:p>
        <w:p w14:paraId="5D64CDFE" w14:textId="77777777" w:rsidR="002319FF" w:rsidRDefault="002319FF">
          <w:pPr>
            <w:pStyle w:val="TOC2"/>
            <w:tabs>
              <w:tab w:val="right" w:leader="dot" w:pos="9350"/>
            </w:tabs>
            <w:rPr>
              <w:noProof/>
            </w:rPr>
          </w:pPr>
          <w:hyperlink w:anchor="_Toc239672223" w:history="1">
            <w:r>
              <w:rPr>
                <w:rStyle w:val="Hyperlink"/>
                <w:noProof/>
              </w:rPr>
              <w:t>Worked example 2.3 — A join that silently triples your data</w:t>
            </w:r>
            <w:r>
              <w:rPr>
                <w:noProof/>
                <w:webHidden/>
              </w:rPr>
              <w:tab/>
              <w:fldChar w:fldCharType="begin"/>
              <w:instrText xml:space="preserve"> PAGEREF _Toc239672223 \h </w:instrText>
              <w:fldChar w:fldCharType="separate"/>
              <w:t>27</w:t>
              <w:fldChar w:fldCharType="end"/>
            </w:r>
          </w:hyperlink>
        </w:p>
        <w:p w14:paraId="7F3F5EB0" w14:textId="77777777" w:rsidR="002319FF" w:rsidRDefault="002319FF">
          <w:pPr>
            <w:pStyle w:val="TOC2"/>
            <w:tabs>
              <w:tab w:val="right" w:leader="dot" w:pos="9350"/>
            </w:tabs>
            <w:rPr>
              <w:noProof/>
            </w:rPr>
          </w:pPr>
          <w:hyperlink w:anchor="_Toc239672224" w:history="1">
            <w:r>
              <w:rPr>
                <w:rStyle w:val="Hyperlink"/>
                <w:noProof/>
              </w:rPr>
              <w:t>Common mistakes</w:t>
            </w:r>
            <w:r>
              <w:rPr>
                <w:noProof/>
                <w:webHidden/>
              </w:rPr>
              <w:tab/>
              <w:fldChar w:fldCharType="begin"/>
              <w:instrText xml:space="preserve"> PAGEREF _Toc239672224 \h </w:instrText>
              <w:fldChar w:fldCharType="separate"/>
              <w:t>28</w:t>
              <w:fldChar w:fldCharType="end"/>
            </w:r>
          </w:hyperlink>
        </w:p>
        <w:p w14:paraId="3D2088D6" w14:textId="77777777" w:rsidR="002319FF" w:rsidRDefault="002319FF">
          <w:pPr>
            <w:pStyle w:val="TOC2"/>
            <w:tabs>
              <w:tab w:val="right" w:leader="dot" w:pos="9350"/>
            </w:tabs>
            <w:rPr>
              <w:noProof/>
            </w:rPr>
          </w:pPr>
          <w:hyperlink w:anchor="_Toc239672225" w:history="1">
            <w:r>
              <w:rPr>
                <w:rStyle w:val="Hyperlink"/>
                <w:noProof/>
              </w:rPr>
              <w:t>Chapter summary</w:t>
            </w:r>
            <w:r>
              <w:rPr>
                <w:noProof/>
                <w:webHidden/>
              </w:rPr>
              <w:tab/>
              <w:fldChar w:fldCharType="begin"/>
              <w:instrText xml:space="preserve"> PAGEREF _Toc239672225 \h </w:instrText>
              <w:fldChar w:fldCharType="separate"/>
              <w:t>28</w:t>
              <w:fldChar w:fldCharType="end"/>
            </w:r>
          </w:hyperlink>
        </w:p>
        <w:p w14:paraId="242E602C" w14:textId="77777777" w:rsidR="002319FF" w:rsidRDefault="002319FF">
          <w:pPr>
            <w:pStyle w:val="TOC2"/>
            <w:tabs>
              <w:tab w:val="right" w:leader="dot" w:pos="9350"/>
            </w:tabs>
            <w:rPr>
              <w:noProof/>
            </w:rPr>
          </w:pPr>
          <w:hyperlink w:anchor="_Toc239672226" w:history="1">
            <w:r>
              <w:rPr>
                <w:rStyle w:val="Hyperlink"/>
                <w:noProof/>
              </w:rPr>
              <w:t>Check your understanding</w:t>
            </w:r>
            <w:r>
              <w:rPr>
                <w:noProof/>
                <w:webHidden/>
              </w:rPr>
              <w:tab/>
              <w:fldChar w:fldCharType="begin"/>
              <w:instrText xml:space="preserve"> PAGEREF _Toc239672226 \h </w:instrText>
              <w:fldChar w:fldCharType="separate"/>
              <w:t>29</w:t>
              <w:fldChar w:fldCharType="end"/>
            </w:r>
          </w:hyperlink>
        </w:p>
        <w:p w14:paraId="222C3713" w14:textId="77777777" w:rsidR="002319FF" w:rsidRDefault="002319FF">
          <w:pPr>
            <w:pStyle w:val="TOC2"/>
            <w:tabs>
              <w:tab w:val="right" w:leader="dot" w:pos="9350"/>
            </w:tabs>
            <w:rPr>
              <w:noProof/>
            </w:rPr>
          </w:pPr>
          <w:hyperlink w:anchor="_Toc239672227" w:history="1">
            <w:r>
              <w:rPr>
                <w:rStyle w:val="Hyperlink"/>
                <w:noProof/>
              </w:rPr>
              <w:t>Lab work — Lab 1: Sources, provenance, and a data dictionary</w:t>
            </w:r>
            <w:r>
              <w:rPr>
                <w:noProof/>
                <w:webHidden/>
              </w:rPr>
              <w:tab/>
              <w:fldChar w:fldCharType="begin"/>
              <w:instrText xml:space="preserve"> PAGEREF _Toc239672227 \h </w:instrText>
              <w:fldChar w:fldCharType="separate"/>
              <w:t>29</w:t>
              <w:fldChar w:fldCharType="end"/>
            </w:r>
          </w:hyperlink>
        </w:p>
        <w:p w14:paraId="1549AB7F" w14:textId="77777777" w:rsidR="002319FF" w:rsidRDefault="002319FF">
          <w:pPr>
            <w:pStyle w:val="TOC1"/>
            <w:tabs>
              <w:tab w:val="right" w:leader="dot" w:pos="9350"/>
            </w:tabs>
            <w:rPr>
              <w:noProof/>
            </w:rPr>
          </w:pPr>
          <w:hyperlink w:anchor="_Toc239672228" w:history="1">
            <w:r>
              <w:rPr>
                <w:rStyle w:val="Hyperlink"/>
                <w:noProof/>
              </w:rPr>
              <w:t>Chapter 3 — Describing Data: Centre, Spread, and Shape</w:t>
            </w:r>
            <w:r>
              <w:rPr>
                <w:noProof/>
                <w:webHidden/>
              </w:rPr>
              <w:tab/>
              <w:fldChar w:fldCharType="begin"/>
              <w:instrText xml:space="preserve"> PAGEREF _Toc239672228 \h </w:instrText>
              <w:fldChar w:fldCharType="separate"/>
              <w:t>29</w:t>
              <w:fldChar w:fldCharType="end"/>
            </w:r>
          </w:hyperlink>
        </w:p>
        <w:p w14:paraId="4644E793" w14:textId="77777777" w:rsidR="002319FF" w:rsidRDefault="002319FF">
          <w:pPr>
            <w:pStyle w:val="TOC2"/>
            <w:tabs>
              <w:tab w:val="right" w:leader="dot" w:pos="9350"/>
            </w:tabs>
            <w:rPr>
              <w:noProof/>
            </w:rPr>
          </w:pPr>
          <w:hyperlink w:anchor="_Toc239672229" w:history="1">
            <w:r>
              <w:rPr>
                <w:rStyle w:val="Hyperlink"/>
                <w:noProof/>
              </w:rPr>
              <w:t>3.1 Statistics as compression</w:t>
            </w:r>
            <w:r>
              <w:rPr>
                <w:noProof/>
                <w:webHidden/>
              </w:rPr>
              <w:tab/>
              <w:fldChar w:fldCharType="begin"/>
              <w:instrText xml:space="preserve"> PAGEREF _Toc239672229 \h </w:instrText>
              <w:fldChar w:fldCharType="separate"/>
              <w:t>30</w:t>
              <w:fldChar w:fldCharType="end"/>
            </w:r>
          </w:hyperlink>
        </w:p>
        <w:p w14:paraId="5C74D455" w14:textId="77777777" w:rsidR="002319FF" w:rsidRDefault="002319FF">
          <w:pPr>
            <w:pStyle w:val="TOC2"/>
            <w:tabs>
              <w:tab w:val="right" w:leader="dot" w:pos="9350"/>
            </w:tabs>
            <w:rPr>
              <w:noProof/>
            </w:rPr>
          </w:pPr>
          <w:hyperlink w:anchor="_Toc239672230" w:history="1">
            <w:r>
              <w:rPr>
                <w:rStyle w:val="Hyperlink"/>
                <w:noProof/>
              </w:rPr>
              <w:t>3.2 Centre</w:t>
            </w:r>
            <w:r>
              <w:rPr>
                <w:noProof/>
                <w:webHidden/>
              </w:rPr>
              <w:tab/>
              <w:fldChar w:fldCharType="begin"/>
              <w:instrText xml:space="preserve"> PAGEREF _Toc239672230 \h </w:instrText>
              <w:fldChar w:fldCharType="separate"/>
              <w:t>30</w:t>
              <w:fldChar w:fldCharType="end"/>
            </w:r>
          </w:hyperlink>
        </w:p>
        <w:p w14:paraId="0902AA3B" w14:textId="77777777" w:rsidR="002319FF" w:rsidRDefault="002319FF">
          <w:pPr>
            <w:pStyle w:val="TOC2"/>
            <w:tabs>
              <w:tab w:val="right" w:leader="dot" w:pos="9350"/>
            </w:tabs>
            <w:rPr>
              <w:noProof/>
            </w:rPr>
          </w:pPr>
          <w:hyperlink w:anchor="_Toc239672231" w:history="1">
            <w:r>
              <w:rPr>
                <w:rStyle w:val="Hyperlink"/>
                <w:noProof/>
              </w:rPr>
              <w:t>3.3 Spread</w:t>
            </w:r>
            <w:r>
              <w:rPr>
                <w:noProof/>
                <w:webHidden/>
              </w:rPr>
              <w:tab/>
              <w:fldChar w:fldCharType="begin"/>
              <w:instrText xml:space="preserve"> PAGEREF _Toc239672231 \h </w:instrText>
              <w:fldChar w:fldCharType="separate"/>
              <w:t>30</w:t>
              <w:fldChar w:fldCharType="end"/>
            </w:r>
          </w:hyperlink>
        </w:p>
        <w:p w14:paraId="46495BBF" w14:textId="77777777" w:rsidR="002319FF" w:rsidRDefault="002319FF">
          <w:pPr>
            <w:pStyle w:val="TOC2"/>
            <w:tabs>
              <w:tab w:val="right" w:leader="dot" w:pos="9350"/>
            </w:tabs>
            <w:rPr>
              <w:noProof/>
            </w:rPr>
          </w:pPr>
          <w:hyperlink w:anchor="_Toc239672232" w:history="1">
            <w:r>
              <w:rPr>
                <w:rStyle w:val="Hyperlink"/>
                <w:noProof/>
              </w:rPr>
              <w:t>3.4 Shape</w:t>
            </w:r>
            <w:r>
              <w:rPr>
                <w:noProof/>
                <w:webHidden/>
              </w:rPr>
              <w:tab/>
              <w:fldChar w:fldCharType="begin"/>
              <w:instrText xml:space="preserve"> PAGEREF _Toc239672232 \h </w:instrText>
              <w:fldChar w:fldCharType="separate"/>
              <w:t>31</w:t>
              <w:fldChar w:fldCharType="end"/>
            </w:r>
          </w:hyperlink>
        </w:p>
        <w:p w14:paraId="07517EB7" w14:textId="77777777" w:rsidR="002319FF" w:rsidRDefault="002319FF">
          <w:pPr>
            <w:pStyle w:val="TOC2"/>
            <w:tabs>
              <w:tab w:val="right" w:leader="dot" w:pos="9350"/>
            </w:tabs>
            <w:rPr>
              <w:noProof/>
            </w:rPr>
          </w:pPr>
          <w:hyperlink w:anchor="_Toc239672233" w:history="1">
            <w:r>
              <w:rPr>
                <w:rStyle w:val="Hyperlink"/>
                <w:noProof/>
              </w:rPr>
              <w:t>3.5 Standardisation</w:t>
            </w:r>
            <w:r>
              <w:rPr>
                <w:noProof/>
                <w:webHidden/>
              </w:rPr>
              <w:tab/>
              <w:fldChar w:fldCharType="begin"/>
              <w:instrText xml:space="preserve"> PAGEREF _Toc239672233 \h </w:instrText>
              <w:fldChar w:fldCharType="separate"/>
              <w:t>31</w:t>
              <w:fldChar w:fldCharType="end"/>
            </w:r>
          </w:hyperlink>
        </w:p>
        <w:p w14:paraId="5C76DB2A" w14:textId="77777777" w:rsidR="002319FF" w:rsidRDefault="002319FF">
          <w:pPr>
            <w:pStyle w:val="TOC2"/>
            <w:tabs>
              <w:tab w:val="right" w:leader="dot" w:pos="9350"/>
            </w:tabs>
            <w:rPr>
              <w:noProof/>
            </w:rPr>
          </w:pPr>
          <w:hyperlink w:anchor="_Toc239672234" w:history="1">
            <w:r>
              <w:rPr>
                <w:rStyle w:val="Hyperlink"/>
                <w:noProof/>
              </w:rPr>
              <w:t>3.6 Choosing a summary</w:t>
            </w:r>
            <w:r>
              <w:rPr>
                <w:noProof/>
                <w:webHidden/>
              </w:rPr>
              <w:tab/>
              <w:fldChar w:fldCharType="begin"/>
              <w:instrText xml:space="preserve"> PAGEREF _Toc239672234 \h </w:instrText>
              <w:fldChar w:fldCharType="separate"/>
              <w:t>32</w:t>
              <w:fldChar w:fldCharType="end"/>
            </w:r>
          </w:hyperlink>
        </w:p>
        <w:p w14:paraId="56C2CC4C" w14:textId="77777777" w:rsidR="002319FF" w:rsidRDefault="002319FF">
          <w:pPr>
            <w:pStyle w:val="TOC2"/>
            <w:tabs>
              <w:tab w:val="right" w:leader="dot" w:pos="9350"/>
            </w:tabs>
            <w:rPr>
              <w:noProof/>
            </w:rPr>
          </w:pPr>
          <w:hyperlink w:anchor="_Toc239672235" w:history="1">
            <w:r>
              <w:rPr>
                <w:rStyle w:val="Hyperlink"/>
                <w:noProof/>
              </w:rPr>
              <w:t>Worked example 3.1 — When the mean and the median disagree</w:t>
            </w:r>
            <w:r>
              <w:rPr>
                <w:noProof/>
                <w:webHidden/>
              </w:rPr>
              <w:tab/>
              <w:fldChar w:fldCharType="begin"/>
              <w:instrText xml:space="preserve"> PAGEREF _Toc239672235 \h </w:instrText>
              <w:fldChar w:fldCharType="separate"/>
              <w:t>32</w:t>
              <w:fldChar w:fldCharType="end"/>
            </w:r>
          </w:hyperlink>
        </w:p>
        <w:p w14:paraId="0A246AFC" w14:textId="77777777" w:rsidR="002319FF" w:rsidRDefault="002319FF">
          <w:pPr>
            <w:pStyle w:val="TOC2"/>
            <w:tabs>
              <w:tab w:val="right" w:leader="dot" w:pos="9350"/>
            </w:tabs>
            <w:rPr>
              <w:noProof/>
            </w:rPr>
          </w:pPr>
          <w:hyperlink w:anchor="_Toc239672236" w:history="1">
            <w:r>
              <w:rPr>
                <w:rStyle w:val="Hyperlink"/>
                <w:noProof/>
              </w:rPr>
              <w:t>Worked example 3.2 — Standard deviation by hand, and why n−1</w:t>
            </w:r>
            <w:r>
              <w:rPr>
                <w:noProof/>
                <w:webHidden/>
              </w:rPr>
              <w:tab/>
              <w:fldChar w:fldCharType="begin"/>
              <w:instrText xml:space="preserve"> PAGEREF _Toc239672236 \h </w:instrText>
              <w:fldChar w:fldCharType="separate"/>
              <w:t>33</w:t>
              <w:fldChar w:fldCharType="end"/>
            </w:r>
          </w:hyperlink>
        </w:p>
        <w:p w14:paraId="32290430" w14:textId="77777777" w:rsidR="002319FF" w:rsidRDefault="002319FF">
          <w:pPr>
            <w:pStyle w:val="TOC2"/>
            <w:tabs>
              <w:tab w:val="right" w:leader="dot" w:pos="9350"/>
            </w:tabs>
            <w:rPr>
              <w:noProof/>
            </w:rPr>
          </w:pPr>
          <w:hyperlink w:anchor="_Toc239672237" w:history="1">
            <w:r>
              <w:rPr>
                <w:rStyle w:val="Hyperlink"/>
                <w:noProof/>
              </w:rPr>
              <w:t>Worked example 3.3 — A z-score that changes a decision</w:t>
            </w:r>
            <w:r>
              <w:rPr>
                <w:noProof/>
                <w:webHidden/>
              </w:rPr>
              <w:tab/>
              <w:fldChar w:fldCharType="begin"/>
              <w:instrText xml:space="preserve"> PAGEREF _Toc239672237 \h </w:instrText>
              <w:fldChar w:fldCharType="separate"/>
              <w:t>34</w:t>
              <w:fldChar w:fldCharType="end"/>
            </w:r>
          </w:hyperlink>
        </w:p>
        <w:p w14:paraId="6A927994" w14:textId="77777777" w:rsidR="002319FF" w:rsidRDefault="002319FF">
          <w:pPr>
            <w:pStyle w:val="TOC2"/>
            <w:tabs>
              <w:tab w:val="right" w:leader="dot" w:pos="9350"/>
            </w:tabs>
            <w:rPr>
              <w:noProof/>
            </w:rPr>
          </w:pPr>
          <w:hyperlink w:anchor="_Toc239672238" w:history="1">
            <w:r>
              <w:rPr>
                <w:rStyle w:val="Hyperlink"/>
                <w:noProof/>
              </w:rPr>
              <w:t>In code</w:t>
            </w:r>
            <w:r>
              <w:rPr>
                <w:noProof/>
                <w:webHidden/>
              </w:rPr>
              <w:tab/>
              <w:fldChar w:fldCharType="begin"/>
              <w:instrText xml:space="preserve"> PAGEREF _Toc239672238 \h </w:instrText>
              <w:fldChar w:fldCharType="separate"/>
              <w:t>35</w:t>
              <w:fldChar w:fldCharType="end"/>
            </w:r>
          </w:hyperlink>
        </w:p>
        <w:p w14:paraId="104F224C" w14:textId="77777777" w:rsidR="002319FF" w:rsidRDefault="002319FF">
          <w:pPr>
            <w:pStyle w:val="TOC2"/>
            <w:tabs>
              <w:tab w:val="right" w:leader="dot" w:pos="9350"/>
            </w:tabs>
            <w:rPr>
              <w:noProof/>
            </w:rPr>
          </w:pPr>
          <w:hyperlink w:anchor="_Toc239672239" w:history="1">
            <w:r>
              <w:rPr>
                <w:rStyle w:val="Hyperlink"/>
                <w:noProof/>
              </w:rPr>
              <w:t>Common mistakes</w:t>
            </w:r>
            <w:r>
              <w:rPr>
                <w:noProof/>
                <w:webHidden/>
              </w:rPr>
              <w:tab/>
              <w:fldChar w:fldCharType="begin"/>
              <w:instrText xml:space="preserve"> PAGEREF _Toc239672239 \h </w:instrText>
              <w:fldChar w:fldCharType="separate"/>
              <w:t>36</w:t>
              <w:fldChar w:fldCharType="end"/>
            </w:r>
          </w:hyperlink>
        </w:p>
        <w:p w14:paraId="46E376EE" w14:textId="77777777" w:rsidR="002319FF" w:rsidRDefault="002319FF">
          <w:pPr>
            <w:pStyle w:val="TOC2"/>
            <w:tabs>
              <w:tab w:val="right" w:leader="dot" w:pos="9350"/>
            </w:tabs>
            <w:rPr>
              <w:noProof/>
            </w:rPr>
          </w:pPr>
          <w:hyperlink w:anchor="_Toc239672240" w:history="1">
            <w:r>
              <w:rPr>
                <w:rStyle w:val="Hyperlink"/>
                <w:noProof/>
              </w:rPr>
              <w:t>Chapter summary</w:t>
            </w:r>
            <w:r>
              <w:rPr>
                <w:noProof/>
                <w:webHidden/>
              </w:rPr>
              <w:tab/>
              <w:fldChar w:fldCharType="begin"/>
              <w:instrText xml:space="preserve"> PAGEREF _Toc239672240 \h </w:instrText>
              <w:fldChar w:fldCharType="separate"/>
              <w:t>36</w:t>
              <w:fldChar w:fldCharType="end"/>
            </w:r>
          </w:hyperlink>
        </w:p>
        <w:p w14:paraId="1F566094" w14:textId="77777777" w:rsidR="002319FF" w:rsidRDefault="002319FF">
          <w:pPr>
            <w:pStyle w:val="TOC2"/>
            <w:tabs>
              <w:tab w:val="right" w:leader="dot" w:pos="9350"/>
            </w:tabs>
            <w:rPr>
              <w:noProof/>
            </w:rPr>
          </w:pPr>
          <w:hyperlink w:anchor="_Toc239672241" w:history="1">
            <w:r>
              <w:rPr>
                <w:rStyle w:val="Hyperlink"/>
                <w:noProof/>
              </w:rPr>
              <w:t>Check your understanding</w:t>
            </w:r>
            <w:r>
              <w:rPr>
                <w:noProof/>
                <w:webHidden/>
              </w:rPr>
              <w:tab/>
              <w:fldChar w:fldCharType="begin"/>
              <w:instrText xml:space="preserve"> PAGEREF _Toc239672241 \h </w:instrText>
              <w:fldChar w:fldCharType="separate"/>
              <w:t>37</w:t>
              <w:fldChar w:fldCharType="end"/>
            </w:r>
          </w:hyperlink>
        </w:p>
        <w:p w14:paraId="4FC3D89E" w14:textId="77777777" w:rsidR="002319FF" w:rsidRDefault="002319FF">
          <w:pPr>
            <w:pStyle w:val="TOC2"/>
            <w:tabs>
              <w:tab w:val="right" w:leader="dot" w:pos="9350"/>
            </w:tabs>
            <w:rPr>
              <w:noProof/>
            </w:rPr>
          </w:pPr>
          <w:hyperlink w:anchor="_Toc239672242" w:history="1">
            <w:r>
              <w:rPr>
                <w:rStyle w:val="Hyperlink"/>
                <w:noProof/>
              </w:rPr>
              <w:t>Lab work — Lab 2: Summaries by hand and in code</w:t>
            </w:r>
            <w:r>
              <w:rPr>
                <w:noProof/>
                <w:webHidden/>
              </w:rPr>
              <w:tab/>
              <w:fldChar w:fldCharType="begin"/>
              <w:instrText xml:space="preserve"> PAGEREF _Toc239672242 \h </w:instrText>
              <w:fldChar w:fldCharType="separate"/>
              <w:t>37</w:t>
              <w:fldChar w:fldCharType="end"/>
            </w:r>
          </w:hyperlink>
        </w:p>
        <w:p w14:paraId="275A10D9" w14:textId="77777777" w:rsidR="002319FF" w:rsidRDefault="002319FF">
          <w:pPr>
            <w:pStyle w:val="TOC1"/>
            <w:tabs>
              <w:tab w:val="right" w:leader="dot" w:pos="9350"/>
            </w:tabs>
            <w:rPr>
              <w:noProof/>
            </w:rPr>
          </w:pPr>
          <w:hyperlink w:anchor="_Toc239672243" w:history="1">
            <w:r>
              <w:rPr>
                <w:rStyle w:val="Hyperlink"/>
                <w:noProof/>
              </w:rPr>
              <w:t>Chapter 4 — Data Quality and Cleaning</w:t>
            </w:r>
            <w:r>
              <w:rPr>
                <w:noProof/>
                <w:webHidden/>
              </w:rPr>
              <w:tab/>
              <w:fldChar w:fldCharType="begin"/>
              <w:instrText xml:space="preserve"> PAGEREF _Toc239672243 \h </w:instrText>
              <w:fldChar w:fldCharType="separate"/>
              <w:t>37</w:t>
              <w:fldChar w:fldCharType="end"/>
            </w:r>
          </w:hyperlink>
        </w:p>
        <w:p w14:paraId="45451A71" w14:textId="77777777" w:rsidR="002319FF" w:rsidRDefault="002319FF">
          <w:pPr>
            <w:pStyle w:val="TOC2"/>
            <w:tabs>
              <w:tab w:val="right" w:leader="dot" w:pos="9350"/>
            </w:tabs>
            <w:rPr>
              <w:noProof/>
            </w:rPr>
          </w:pPr>
          <w:hyperlink w:anchor="_Toc239672244" w:history="1">
            <w:r>
              <w:rPr>
                <w:rStyle w:val="Hyperlink"/>
                <w:noProof/>
              </w:rPr>
              <w:t>4.1 Quality is fitness for purpose</w:t>
            </w:r>
            <w:r>
              <w:rPr>
                <w:noProof/>
                <w:webHidden/>
              </w:rPr>
              <w:tab/>
              <w:fldChar w:fldCharType="begin"/>
              <w:instrText xml:space="preserve"> PAGEREF _Toc239672244 \h </w:instrText>
              <w:fldChar w:fldCharType="separate"/>
              <w:t>38</w:t>
              <w:fldChar w:fldCharType="end"/>
            </w:r>
          </w:hyperlink>
        </w:p>
        <w:p w14:paraId="07143114" w14:textId="77777777" w:rsidR="002319FF" w:rsidRDefault="002319FF">
          <w:pPr>
            <w:pStyle w:val="TOC2"/>
            <w:tabs>
              <w:tab w:val="right" w:leader="dot" w:pos="9350"/>
            </w:tabs>
            <w:rPr>
              <w:noProof/>
            </w:rPr>
          </w:pPr>
          <w:hyperlink w:anchor="_Toc239672245" w:history="1">
            <w:r>
              <w:rPr>
                <w:rStyle w:val="Hyperlink"/>
                <w:noProof/>
              </w:rPr>
              <w:t>4.2 Missingness has mechanisms</w:t>
            </w:r>
            <w:r>
              <w:rPr>
                <w:noProof/>
                <w:webHidden/>
              </w:rPr>
              <w:tab/>
              <w:fldChar w:fldCharType="begin"/>
              <w:instrText xml:space="preserve"> PAGEREF _Toc239672245 \h </w:instrText>
              <w:fldChar w:fldCharType="separate"/>
              <w:t>38</w:t>
              <w:fldChar w:fldCharType="end"/>
            </w:r>
          </w:hyperlink>
        </w:p>
        <w:p w14:paraId="2CAB7F71" w14:textId="77777777" w:rsidR="002319FF" w:rsidRDefault="002319FF">
          <w:pPr>
            <w:pStyle w:val="TOC2"/>
            <w:tabs>
              <w:tab w:val="right" w:leader="dot" w:pos="9350"/>
            </w:tabs>
            <w:rPr>
              <w:noProof/>
            </w:rPr>
          </w:pPr>
          <w:hyperlink w:anchor="_Toc239672246" w:history="1">
            <w:r>
              <w:rPr>
                <w:rStyle w:val="Hyperlink"/>
                <w:noProof/>
              </w:rPr>
              <w:t>4.3 The missingness in our data</w:t>
            </w:r>
            <w:r>
              <w:rPr>
                <w:noProof/>
                <w:webHidden/>
              </w:rPr>
              <w:tab/>
              <w:fldChar w:fldCharType="begin"/>
              <w:instrText xml:space="preserve"> PAGEREF _Toc239672246 \h </w:instrText>
              <w:fldChar w:fldCharType="separate"/>
              <w:t>39</w:t>
              <w:fldChar w:fldCharType="end"/>
            </w:r>
          </w:hyperlink>
        </w:p>
        <w:p w14:paraId="4A44EE36" w14:textId="77777777" w:rsidR="002319FF" w:rsidRDefault="002319FF">
          <w:pPr>
            <w:pStyle w:val="TOC2"/>
            <w:tabs>
              <w:tab w:val="right" w:leader="dot" w:pos="9350"/>
            </w:tabs>
            <w:rPr>
              <w:noProof/>
            </w:rPr>
          </w:pPr>
          <w:hyperlink w:anchor="_Toc239672247" w:history="1">
            <w:r>
              <w:rPr>
                <w:rStyle w:val="Hyperlink"/>
                <w:noProof/>
              </w:rPr>
              <w:t>4.4 Duplicates and entity resolution</w:t>
            </w:r>
            <w:r>
              <w:rPr>
                <w:noProof/>
                <w:webHidden/>
              </w:rPr>
              <w:tab/>
              <w:fldChar w:fldCharType="begin"/>
              <w:instrText xml:space="preserve"> PAGEREF _Toc239672247 \h </w:instrText>
              <w:fldChar w:fldCharType="separate"/>
              <w:t>40</w:t>
              <w:fldChar w:fldCharType="end"/>
            </w:r>
          </w:hyperlink>
        </w:p>
        <w:p w14:paraId="5173777D" w14:textId="77777777" w:rsidR="002319FF" w:rsidRDefault="002319FF">
          <w:pPr>
            <w:pStyle w:val="TOC2"/>
            <w:tabs>
              <w:tab w:val="right" w:leader="dot" w:pos="9350"/>
            </w:tabs>
            <w:rPr>
              <w:noProof/>
            </w:rPr>
          </w:pPr>
          <w:hyperlink w:anchor="_Toc239672248" w:history="1">
            <w:r>
              <w:rPr>
                <w:rStyle w:val="Hyperlink"/>
                <w:noProof/>
              </w:rPr>
              <w:t>4.5 Outliers are a question, not a category</w:t>
            </w:r>
            <w:r>
              <w:rPr>
                <w:noProof/>
                <w:webHidden/>
              </w:rPr>
              <w:tab/>
              <w:fldChar w:fldCharType="begin"/>
              <w:instrText xml:space="preserve"> PAGEREF _Toc239672248 \h </w:instrText>
              <w:fldChar w:fldCharType="separate"/>
              <w:t>40</w:t>
              <w:fldChar w:fldCharType="end"/>
            </w:r>
          </w:hyperlink>
        </w:p>
        <w:p w14:paraId="55BBE980" w14:textId="77777777" w:rsidR="002319FF" w:rsidRDefault="002319FF">
          <w:pPr>
            <w:pStyle w:val="TOC2"/>
            <w:tabs>
              <w:tab w:val="right" w:leader="dot" w:pos="9350"/>
            </w:tabs>
            <w:rPr>
              <w:noProof/>
            </w:rPr>
          </w:pPr>
          <w:hyperlink w:anchor="_Toc239672249" w:history="1">
            <w:r>
              <w:rPr>
                <w:rStyle w:val="Hyperlink"/>
                <w:noProof/>
              </w:rPr>
              <w:t>4.6 The cleaning log</w:t>
            </w:r>
            <w:r>
              <w:rPr>
                <w:noProof/>
                <w:webHidden/>
              </w:rPr>
              <w:tab/>
              <w:fldChar w:fldCharType="begin"/>
              <w:instrText xml:space="preserve"> PAGEREF _Toc239672249 \h </w:instrText>
              <w:fldChar w:fldCharType="separate"/>
              <w:t>40</w:t>
              <w:fldChar w:fldCharType="end"/>
            </w:r>
          </w:hyperlink>
        </w:p>
        <w:p w14:paraId="24F9AD57" w14:textId="77777777" w:rsidR="002319FF" w:rsidRDefault="002319FF">
          <w:pPr>
            <w:pStyle w:val="TOC2"/>
            <w:tabs>
              <w:tab w:val="right" w:leader="dot" w:pos="9350"/>
            </w:tabs>
            <w:rPr>
              <w:noProof/>
            </w:rPr>
          </w:pPr>
          <w:hyperlink w:anchor="_Toc239672250" w:history="1">
            <w:r>
              <w:rPr>
                <w:rStyle w:val="Hyperlink"/>
                <w:noProof/>
              </w:rPr>
              <w:t xml:space="preserve">Worked example 4.1 — A cleaning log for </w:t>
            </w:r>
            <w:r>
              <w:rPr>
                <w:rStyle w:val="Hyperlink"/>
                <w:rFonts w:ascii="Consolas" w:hAnsi="Consolas"/>
                <w:noProof/>
              </w:rPr>
              <w:t>students_dirty.csv</w:t>
            </w:r>
            <w:r>
              <w:rPr>
                <w:noProof/>
                <w:webHidden/>
              </w:rPr>
              <w:tab/>
              <w:fldChar w:fldCharType="begin"/>
              <w:instrText xml:space="preserve"> PAGEREF _Toc239672250 \h </w:instrText>
              <w:fldChar w:fldCharType="separate"/>
              <w:t>41</w:t>
              <w:fldChar w:fldCharType="end"/>
            </w:r>
          </w:hyperlink>
        </w:p>
        <w:p w14:paraId="197BB448" w14:textId="77777777" w:rsidR="002319FF" w:rsidRDefault="002319FF">
          <w:pPr>
            <w:pStyle w:val="TOC2"/>
            <w:tabs>
              <w:tab w:val="right" w:leader="dot" w:pos="9350"/>
            </w:tabs>
            <w:rPr>
              <w:noProof/>
            </w:rPr>
          </w:pPr>
          <w:hyperlink w:anchor="_Toc239672251" w:history="1">
            <w:r>
              <w:rPr>
                <w:rStyle w:val="Hyperlink"/>
                <w:noProof/>
              </w:rPr>
              <w:t>Worked example 4.2 — Missing for a reason</w:t>
            </w:r>
            <w:r>
              <w:rPr>
                <w:noProof/>
                <w:webHidden/>
              </w:rPr>
              <w:tab/>
              <w:fldChar w:fldCharType="begin"/>
              <w:instrText xml:space="preserve"> PAGEREF _Toc239672251 \h </w:instrText>
              <w:fldChar w:fldCharType="separate"/>
              <w:t>43</w:t>
              <w:fldChar w:fldCharType="end"/>
            </w:r>
          </w:hyperlink>
        </w:p>
        <w:p w14:paraId="39BFE12F" w14:textId="77777777" w:rsidR="002319FF" w:rsidRDefault="002319FF">
          <w:pPr>
            <w:pStyle w:val="TOC2"/>
            <w:tabs>
              <w:tab w:val="right" w:leader="dot" w:pos="9350"/>
            </w:tabs>
            <w:rPr>
              <w:noProof/>
            </w:rPr>
          </w:pPr>
          <w:hyperlink w:anchor="_Toc239672252" w:history="1">
            <w:r>
              <w:rPr>
                <w:rStyle w:val="Hyperlink"/>
                <w:noProof/>
              </w:rPr>
              <w:t>Worked example 4.3 — Outlier or population?</w:t>
            </w:r>
            <w:r>
              <w:rPr>
                <w:noProof/>
                <w:webHidden/>
              </w:rPr>
              <w:tab/>
              <w:fldChar w:fldCharType="begin"/>
              <w:instrText xml:space="preserve"> PAGEREF _Toc239672252 \h </w:instrText>
              <w:fldChar w:fldCharType="separate"/>
              <w:t>44</w:t>
              <w:fldChar w:fldCharType="end"/>
            </w:r>
          </w:hyperlink>
        </w:p>
        <w:p w14:paraId="112E964D" w14:textId="77777777" w:rsidR="002319FF" w:rsidRDefault="002319FF">
          <w:pPr>
            <w:pStyle w:val="TOC2"/>
            <w:tabs>
              <w:tab w:val="right" w:leader="dot" w:pos="9350"/>
            </w:tabs>
            <w:rPr>
              <w:noProof/>
            </w:rPr>
          </w:pPr>
          <w:hyperlink w:anchor="_Toc239672253" w:history="1">
            <w:r>
              <w:rPr>
                <w:rStyle w:val="Hyperlink"/>
                <w:noProof/>
              </w:rPr>
              <w:t>Common mistakes</w:t>
            </w:r>
            <w:r>
              <w:rPr>
                <w:noProof/>
                <w:webHidden/>
              </w:rPr>
              <w:tab/>
              <w:fldChar w:fldCharType="begin"/>
              <w:instrText xml:space="preserve"> PAGEREF _Toc239672253 \h </w:instrText>
              <w:fldChar w:fldCharType="separate"/>
              <w:t>45</w:t>
              <w:fldChar w:fldCharType="end"/>
            </w:r>
          </w:hyperlink>
        </w:p>
        <w:p w14:paraId="4348D3BA" w14:textId="77777777" w:rsidR="002319FF" w:rsidRDefault="002319FF">
          <w:pPr>
            <w:pStyle w:val="TOC2"/>
            <w:tabs>
              <w:tab w:val="right" w:leader="dot" w:pos="9350"/>
            </w:tabs>
            <w:rPr>
              <w:noProof/>
            </w:rPr>
          </w:pPr>
          <w:hyperlink w:anchor="_Toc239672254" w:history="1">
            <w:r>
              <w:rPr>
                <w:rStyle w:val="Hyperlink"/>
                <w:noProof/>
              </w:rPr>
              <w:t>Chapter summary</w:t>
            </w:r>
            <w:r>
              <w:rPr>
                <w:noProof/>
                <w:webHidden/>
              </w:rPr>
              <w:tab/>
              <w:fldChar w:fldCharType="begin"/>
              <w:instrText xml:space="preserve"> PAGEREF _Toc239672254 \h </w:instrText>
              <w:fldChar w:fldCharType="separate"/>
              <w:t>46</w:t>
              <w:fldChar w:fldCharType="end"/>
            </w:r>
          </w:hyperlink>
        </w:p>
        <w:p w14:paraId="5BEF528C" w14:textId="77777777" w:rsidR="002319FF" w:rsidRDefault="002319FF">
          <w:pPr>
            <w:pStyle w:val="TOC2"/>
            <w:tabs>
              <w:tab w:val="right" w:leader="dot" w:pos="9350"/>
            </w:tabs>
            <w:rPr>
              <w:noProof/>
            </w:rPr>
          </w:pPr>
          <w:hyperlink w:anchor="_Toc239672255" w:history="1">
            <w:r>
              <w:rPr>
                <w:rStyle w:val="Hyperlink"/>
                <w:noProof/>
              </w:rPr>
              <w:t>Check your understanding</w:t>
            </w:r>
            <w:r>
              <w:rPr>
                <w:noProof/>
                <w:webHidden/>
              </w:rPr>
              <w:tab/>
              <w:fldChar w:fldCharType="begin"/>
              <w:instrText xml:space="preserve"> PAGEREF _Toc239672255 \h </w:instrText>
              <w:fldChar w:fldCharType="separate"/>
              <w:t>46</w:t>
              <w:fldChar w:fldCharType="end"/>
            </w:r>
          </w:hyperlink>
        </w:p>
        <w:p w14:paraId="073EA5BF" w14:textId="77777777" w:rsidR="002319FF" w:rsidRDefault="002319FF">
          <w:pPr>
            <w:pStyle w:val="TOC2"/>
            <w:tabs>
              <w:tab w:val="right" w:leader="dot" w:pos="9350"/>
            </w:tabs>
            <w:rPr>
              <w:noProof/>
            </w:rPr>
          </w:pPr>
          <w:hyperlink w:anchor="_Toc239672256" w:history="1">
            <w:r>
              <w:rPr>
                <w:rStyle w:val="Hyperlink"/>
                <w:noProof/>
              </w:rPr>
              <w:t>Lab work — Lab 3: Clean the registry export</w:t>
            </w:r>
            <w:r>
              <w:rPr>
                <w:noProof/>
                <w:webHidden/>
              </w:rPr>
              <w:tab/>
              <w:fldChar w:fldCharType="begin"/>
              <w:instrText xml:space="preserve"> PAGEREF _Toc239672256 \h </w:instrText>
              <w:fldChar w:fldCharType="separate"/>
              <w:t>46</w:t>
              <w:fldChar w:fldCharType="end"/>
            </w:r>
          </w:hyperlink>
        </w:p>
        <w:p w14:paraId="09693E8C" w14:textId="77777777" w:rsidR="002319FF" w:rsidRDefault="002319FF">
          <w:pPr>
            <w:pStyle w:val="TOC1"/>
            <w:tabs>
              <w:tab w:val="right" w:leader="dot" w:pos="9350"/>
            </w:tabs>
            <w:rPr>
              <w:noProof/>
            </w:rPr>
          </w:pPr>
          <w:hyperlink w:anchor="_Toc239672257" w:history="1">
            <w:r>
              <w:rPr>
                <w:rStyle w:val="Hyperlink"/>
                <w:noProof/>
              </w:rPr>
              <w:t>Chapter 5 — Transformation, Features, and Leakage</w:t>
            </w:r>
            <w:r>
              <w:rPr>
                <w:noProof/>
                <w:webHidden/>
              </w:rPr>
              <w:tab/>
              <w:fldChar w:fldCharType="begin"/>
              <w:instrText xml:space="preserve"> PAGEREF _Toc239672257 \h </w:instrText>
              <w:fldChar w:fldCharType="separate"/>
              <w:t>47</w:t>
              <w:fldChar w:fldCharType="end"/>
            </w:r>
          </w:hyperlink>
        </w:p>
        <w:p w14:paraId="25913024" w14:textId="77777777" w:rsidR="002319FF" w:rsidRDefault="002319FF">
          <w:pPr>
            <w:pStyle w:val="TOC2"/>
            <w:tabs>
              <w:tab w:val="right" w:leader="dot" w:pos="9350"/>
            </w:tabs>
            <w:rPr>
              <w:noProof/>
            </w:rPr>
          </w:pPr>
          <w:hyperlink w:anchor="_Toc239672258" w:history="1">
            <w:r>
              <w:rPr>
                <w:rStyle w:val="Hyperlink"/>
                <w:noProof/>
              </w:rPr>
              <w:t>5.1 Why representation matters</w:t>
            </w:r>
            <w:r>
              <w:rPr>
                <w:noProof/>
                <w:webHidden/>
              </w:rPr>
              <w:tab/>
              <w:fldChar w:fldCharType="begin"/>
              <w:instrText xml:space="preserve"> PAGEREF _Toc239672258 \h </w:instrText>
              <w:fldChar w:fldCharType="separate"/>
              <w:t>47</w:t>
              <w:fldChar w:fldCharType="end"/>
            </w:r>
          </w:hyperlink>
        </w:p>
        <w:p w14:paraId="4DF0A028" w14:textId="77777777" w:rsidR="002319FF" w:rsidRDefault="002319FF">
          <w:pPr>
            <w:pStyle w:val="TOC2"/>
            <w:tabs>
              <w:tab w:val="right" w:leader="dot" w:pos="9350"/>
            </w:tabs>
            <w:rPr>
              <w:noProof/>
            </w:rPr>
          </w:pPr>
          <w:hyperlink w:anchor="_Toc239672259" w:history="1">
            <w:r>
              <w:rPr>
                <w:rStyle w:val="Hyperlink"/>
                <w:noProof/>
              </w:rPr>
              <w:t>5.2 Numerical transformations</w:t>
            </w:r>
            <w:r>
              <w:rPr>
                <w:noProof/>
                <w:webHidden/>
              </w:rPr>
              <w:tab/>
              <w:fldChar w:fldCharType="begin"/>
              <w:instrText xml:space="preserve"> PAGEREF _Toc239672259 \h </w:instrText>
              <w:fldChar w:fldCharType="separate"/>
              <w:t>47</w:t>
              <w:fldChar w:fldCharType="end"/>
            </w:r>
          </w:hyperlink>
        </w:p>
        <w:p w14:paraId="233CF886" w14:textId="77777777" w:rsidR="002319FF" w:rsidRDefault="002319FF">
          <w:pPr>
            <w:pStyle w:val="TOC2"/>
            <w:tabs>
              <w:tab w:val="right" w:leader="dot" w:pos="9350"/>
            </w:tabs>
            <w:rPr>
              <w:noProof/>
            </w:rPr>
          </w:pPr>
          <w:hyperlink w:anchor="_Toc239672260" w:history="1">
            <w:r>
              <w:rPr>
                <w:rStyle w:val="Hyperlink"/>
                <w:noProof/>
              </w:rPr>
              <w:t>5.3 Categorical encoding</w:t>
            </w:r>
            <w:r>
              <w:rPr>
                <w:noProof/>
                <w:webHidden/>
              </w:rPr>
              <w:tab/>
              <w:fldChar w:fldCharType="begin"/>
              <w:instrText xml:space="preserve"> PAGEREF _Toc239672260 \h </w:instrText>
              <w:fldChar w:fldCharType="separate"/>
              <w:t>48</w:t>
              <w:fldChar w:fldCharType="end"/>
            </w:r>
          </w:hyperlink>
        </w:p>
        <w:p w14:paraId="7516E5EC" w14:textId="77777777" w:rsidR="002319FF" w:rsidRDefault="002319FF">
          <w:pPr>
            <w:pStyle w:val="TOC2"/>
            <w:tabs>
              <w:tab w:val="right" w:leader="dot" w:pos="9350"/>
            </w:tabs>
            <w:rPr>
              <w:noProof/>
            </w:rPr>
          </w:pPr>
          <w:hyperlink w:anchor="_Toc239672261" w:history="1">
            <w:r>
              <w:rPr>
                <w:rStyle w:val="Hyperlink"/>
                <w:noProof/>
              </w:rPr>
              <w:t>5.4 Features from time</w:t>
            </w:r>
            <w:r>
              <w:rPr>
                <w:noProof/>
                <w:webHidden/>
              </w:rPr>
              <w:tab/>
              <w:fldChar w:fldCharType="begin"/>
              <w:instrText xml:space="preserve"> PAGEREF _Toc239672261 \h </w:instrText>
              <w:fldChar w:fldCharType="separate"/>
              <w:t>49</w:t>
              <w:fldChar w:fldCharType="end"/>
            </w:r>
          </w:hyperlink>
        </w:p>
        <w:p w14:paraId="0A7F8640" w14:textId="77777777" w:rsidR="002319FF" w:rsidRDefault="002319FF">
          <w:pPr>
            <w:pStyle w:val="TOC2"/>
            <w:tabs>
              <w:tab w:val="right" w:leader="dot" w:pos="9350"/>
            </w:tabs>
            <w:rPr>
              <w:noProof/>
            </w:rPr>
          </w:pPr>
          <w:hyperlink w:anchor="_Toc239672262" w:history="1">
            <w:r>
              <w:rPr>
                <w:rStyle w:val="Hyperlink"/>
                <w:noProof/>
              </w:rPr>
              <w:t>5.5 Leakage</w:t>
            </w:r>
            <w:r>
              <w:rPr>
                <w:noProof/>
                <w:webHidden/>
              </w:rPr>
              <w:tab/>
              <w:fldChar w:fldCharType="begin"/>
              <w:instrText xml:space="preserve"> PAGEREF _Toc239672262 \h </w:instrText>
              <w:fldChar w:fldCharType="separate"/>
              <w:t>49</w:t>
              <w:fldChar w:fldCharType="end"/>
            </w:r>
          </w:hyperlink>
        </w:p>
        <w:p w14:paraId="594DEDEF" w14:textId="77777777" w:rsidR="002319FF" w:rsidRDefault="002319FF">
          <w:pPr>
            <w:pStyle w:val="TOC2"/>
            <w:tabs>
              <w:tab w:val="right" w:leader="dot" w:pos="9350"/>
            </w:tabs>
            <w:rPr>
              <w:noProof/>
            </w:rPr>
          </w:pPr>
          <w:hyperlink w:anchor="_Toc239672263" w:history="1">
            <w:r>
              <w:rPr>
                <w:rStyle w:val="Hyperlink"/>
                <w:noProof/>
              </w:rPr>
              <w:t>5.6 Pipelines make leakage structurally difficult</w:t>
            </w:r>
            <w:r>
              <w:rPr>
                <w:noProof/>
                <w:webHidden/>
              </w:rPr>
              <w:tab/>
              <w:fldChar w:fldCharType="begin"/>
              <w:instrText xml:space="preserve"> PAGEREF _Toc239672263 \h </w:instrText>
              <w:fldChar w:fldCharType="separate"/>
              <w:t>50</w:t>
              <w:fldChar w:fldCharType="end"/>
            </w:r>
          </w:hyperlink>
        </w:p>
        <w:p w14:paraId="1DADDBDE" w14:textId="77777777" w:rsidR="002319FF" w:rsidRDefault="002319FF">
          <w:pPr>
            <w:pStyle w:val="TOC2"/>
            <w:tabs>
              <w:tab w:val="right" w:leader="dot" w:pos="9350"/>
            </w:tabs>
            <w:rPr>
              <w:noProof/>
            </w:rPr>
          </w:pPr>
          <w:hyperlink w:anchor="_Toc239672264" w:history="1">
            <w:r>
              <w:rPr>
                <w:rStyle w:val="Hyperlink"/>
                <w:noProof/>
              </w:rPr>
              <w:t>Worked example 5.1 — Scaling by hand, and why the model cares</w:t>
            </w:r>
            <w:r>
              <w:rPr>
                <w:noProof/>
                <w:webHidden/>
              </w:rPr>
              <w:tab/>
              <w:fldChar w:fldCharType="begin"/>
              <w:instrText xml:space="preserve"> PAGEREF _Toc239672264 \h </w:instrText>
              <w:fldChar w:fldCharType="separate"/>
              <w:t>50</w:t>
              <w:fldChar w:fldCharType="end"/>
            </w:r>
          </w:hyperlink>
        </w:p>
        <w:p w14:paraId="31D898A9" w14:textId="77777777" w:rsidR="002319FF" w:rsidRDefault="002319FF">
          <w:pPr>
            <w:pStyle w:val="TOC2"/>
            <w:tabs>
              <w:tab w:val="right" w:leader="dot" w:pos="9350"/>
            </w:tabs>
            <w:rPr>
              <w:noProof/>
            </w:rPr>
          </w:pPr>
          <w:hyperlink w:anchor="_Toc239672265" w:history="1">
            <w:r>
              <w:rPr>
                <w:rStyle w:val="Hyperlink"/>
                <w:noProof/>
              </w:rPr>
              <w:t>Worked example 5.2 — Encoding that lies to the model</w:t>
            </w:r>
            <w:r>
              <w:rPr>
                <w:noProof/>
                <w:webHidden/>
              </w:rPr>
              <w:tab/>
              <w:fldChar w:fldCharType="begin"/>
              <w:instrText xml:space="preserve"> PAGEREF _Toc239672265 \h </w:instrText>
              <w:fldChar w:fldCharType="separate"/>
              <w:t>51</w:t>
              <w:fldChar w:fldCharType="end"/>
            </w:r>
          </w:hyperlink>
        </w:p>
        <w:p w14:paraId="5D654A08" w14:textId="77777777" w:rsidR="002319FF" w:rsidRDefault="002319FF">
          <w:pPr>
            <w:pStyle w:val="TOC2"/>
            <w:tabs>
              <w:tab w:val="right" w:leader="dot" w:pos="9350"/>
            </w:tabs>
            <w:rPr>
              <w:noProof/>
            </w:rPr>
          </w:pPr>
          <w:hyperlink w:anchor="_Toc239672266" w:history="1">
            <w:r>
              <w:rPr>
                <w:rStyle w:val="Hyperlink"/>
                <w:noProof/>
              </w:rPr>
              <w:t>Worked example 5.3 — Leaking the future</w:t>
            </w:r>
            <w:r>
              <w:rPr>
                <w:noProof/>
                <w:webHidden/>
              </w:rPr>
              <w:tab/>
              <w:fldChar w:fldCharType="begin"/>
              <w:instrText xml:space="preserve"> PAGEREF _Toc239672266 \h </w:instrText>
              <w:fldChar w:fldCharType="separate"/>
              <w:t>53</w:t>
              <w:fldChar w:fldCharType="end"/>
            </w:r>
          </w:hyperlink>
        </w:p>
        <w:p w14:paraId="11D60F6B" w14:textId="77777777" w:rsidR="002319FF" w:rsidRDefault="002319FF">
          <w:pPr>
            <w:pStyle w:val="TOC2"/>
            <w:tabs>
              <w:tab w:val="right" w:leader="dot" w:pos="9350"/>
            </w:tabs>
            <w:rPr>
              <w:noProof/>
            </w:rPr>
          </w:pPr>
          <w:hyperlink w:anchor="_Toc239672267" w:history="1">
            <w:r>
              <w:rPr>
                <w:rStyle w:val="Hyperlink"/>
                <w:noProof/>
              </w:rPr>
              <w:t>Common mistakes</w:t>
            </w:r>
            <w:r>
              <w:rPr>
                <w:noProof/>
                <w:webHidden/>
              </w:rPr>
              <w:tab/>
              <w:fldChar w:fldCharType="begin"/>
              <w:instrText xml:space="preserve"> PAGEREF _Toc239672267 \h </w:instrText>
              <w:fldChar w:fldCharType="separate"/>
              <w:t>54</w:t>
              <w:fldChar w:fldCharType="end"/>
            </w:r>
          </w:hyperlink>
        </w:p>
        <w:p w14:paraId="5C1A2EAC" w14:textId="77777777" w:rsidR="002319FF" w:rsidRDefault="002319FF">
          <w:pPr>
            <w:pStyle w:val="TOC2"/>
            <w:tabs>
              <w:tab w:val="right" w:leader="dot" w:pos="9350"/>
            </w:tabs>
            <w:rPr>
              <w:noProof/>
            </w:rPr>
          </w:pPr>
          <w:hyperlink w:anchor="_Toc239672268" w:history="1">
            <w:r>
              <w:rPr>
                <w:rStyle w:val="Hyperlink"/>
                <w:noProof/>
              </w:rPr>
              <w:t>Chapter summary</w:t>
            </w:r>
            <w:r>
              <w:rPr>
                <w:noProof/>
                <w:webHidden/>
              </w:rPr>
              <w:tab/>
              <w:fldChar w:fldCharType="begin"/>
              <w:instrText xml:space="preserve"> PAGEREF _Toc239672268 \h </w:instrText>
              <w:fldChar w:fldCharType="separate"/>
              <w:t>55</w:t>
              <w:fldChar w:fldCharType="end"/>
            </w:r>
          </w:hyperlink>
        </w:p>
        <w:p w14:paraId="737D5C2A" w14:textId="77777777" w:rsidR="002319FF" w:rsidRDefault="002319FF">
          <w:pPr>
            <w:pStyle w:val="TOC2"/>
            <w:tabs>
              <w:tab w:val="right" w:leader="dot" w:pos="9350"/>
            </w:tabs>
            <w:rPr>
              <w:noProof/>
            </w:rPr>
          </w:pPr>
          <w:hyperlink w:anchor="_Toc239672269" w:history="1">
            <w:r>
              <w:rPr>
                <w:rStyle w:val="Hyperlink"/>
                <w:noProof/>
              </w:rPr>
              <w:t>Check your understanding</w:t>
            </w:r>
            <w:r>
              <w:rPr>
                <w:noProof/>
                <w:webHidden/>
              </w:rPr>
              <w:tab/>
              <w:fldChar w:fldCharType="begin"/>
              <w:instrText xml:space="preserve"> PAGEREF _Toc239672269 \h </w:instrText>
              <w:fldChar w:fldCharType="separate"/>
              <w:t>55</w:t>
              <w:fldChar w:fldCharType="end"/>
            </w:r>
          </w:hyperlink>
        </w:p>
        <w:p w14:paraId="2B45B5BD" w14:textId="77777777" w:rsidR="002319FF" w:rsidRDefault="002319FF">
          <w:pPr>
            <w:pStyle w:val="TOC2"/>
            <w:tabs>
              <w:tab w:val="right" w:leader="dot" w:pos="9350"/>
            </w:tabs>
            <w:rPr>
              <w:noProof/>
            </w:rPr>
          </w:pPr>
          <w:hyperlink w:anchor="_Toc239672270" w:history="1">
            <w:r>
              <w:rPr>
                <w:rStyle w:val="Hyperlink"/>
                <w:noProof/>
              </w:rPr>
              <w:t>Lab work — Lab 4: Pipelines and a leakage demonstration</w:t>
            </w:r>
            <w:r>
              <w:rPr>
                <w:noProof/>
                <w:webHidden/>
              </w:rPr>
              <w:tab/>
              <w:fldChar w:fldCharType="begin"/>
              <w:instrText xml:space="preserve"> PAGEREF _Toc239672270 \h </w:instrText>
              <w:fldChar w:fldCharType="separate"/>
              <w:t>55</w:t>
              <w:fldChar w:fldCharType="end"/>
            </w:r>
          </w:hyperlink>
        </w:p>
        <w:p w14:paraId="2C59DE84" w14:textId="77777777" w:rsidR="002319FF" w:rsidRDefault="002319FF">
          <w:pPr>
            <w:pStyle w:val="TOC1"/>
            <w:tabs>
              <w:tab w:val="right" w:leader="dot" w:pos="9350"/>
            </w:tabs>
            <w:rPr>
              <w:noProof/>
            </w:rPr>
          </w:pPr>
          <w:hyperlink w:anchor="_Toc239672271" w:history="1">
            <w:r>
              <w:rPr>
                <w:rStyle w:val="Hyperlink"/>
                <w:noProof/>
              </w:rPr>
              <w:t>Chapter 6 — Exploratory Data Analysis</w:t>
            </w:r>
            <w:r>
              <w:rPr>
                <w:noProof/>
                <w:webHidden/>
              </w:rPr>
              <w:tab/>
              <w:fldChar w:fldCharType="begin"/>
              <w:instrText xml:space="preserve"> PAGEREF _Toc239672271 \h </w:instrText>
              <w:fldChar w:fldCharType="separate"/>
              <w:t>56</w:t>
              <w:fldChar w:fldCharType="end"/>
            </w:r>
          </w:hyperlink>
        </w:p>
        <w:p w14:paraId="0EBA330A" w14:textId="77777777" w:rsidR="002319FF" w:rsidRDefault="002319FF">
          <w:pPr>
            <w:pStyle w:val="TOC2"/>
            <w:tabs>
              <w:tab w:val="right" w:leader="dot" w:pos="9350"/>
            </w:tabs>
            <w:rPr>
              <w:noProof/>
            </w:rPr>
          </w:pPr>
          <w:hyperlink w:anchor="_Toc239672272" w:history="1">
            <w:r>
              <w:rPr>
                <w:rStyle w:val="Hyperlink"/>
                <w:noProof/>
              </w:rPr>
              <w:t>6.1 A disciplined EDA sequence</w:t>
            </w:r>
            <w:r>
              <w:rPr>
                <w:noProof/>
                <w:webHidden/>
              </w:rPr>
              <w:tab/>
              <w:fldChar w:fldCharType="begin"/>
              <w:instrText xml:space="preserve"> PAGEREF _Toc239672272 \h </w:instrText>
              <w:fldChar w:fldCharType="separate"/>
              <w:t>56</w:t>
              <w:fldChar w:fldCharType="end"/>
            </w:r>
          </w:hyperlink>
        </w:p>
        <w:p w14:paraId="1844CC3E" w14:textId="77777777" w:rsidR="002319FF" w:rsidRDefault="002319FF">
          <w:pPr>
            <w:pStyle w:val="TOC2"/>
            <w:tabs>
              <w:tab w:val="right" w:leader="dot" w:pos="9350"/>
            </w:tabs>
            <w:rPr>
              <w:noProof/>
            </w:rPr>
          </w:pPr>
          <w:hyperlink w:anchor="_Toc239672273" w:history="1">
            <w:r>
              <w:rPr>
                <w:rStyle w:val="Hyperlink"/>
                <w:noProof/>
              </w:rPr>
              <w:t>6.2 Reading a distribution</w:t>
            </w:r>
            <w:r>
              <w:rPr>
                <w:noProof/>
                <w:webHidden/>
              </w:rPr>
              <w:tab/>
              <w:fldChar w:fldCharType="begin"/>
              <w:instrText xml:space="preserve"> PAGEREF _Toc239672273 \h </w:instrText>
              <w:fldChar w:fldCharType="separate"/>
              <w:t>56</w:t>
              <w:fldChar w:fldCharType="end"/>
            </w:r>
          </w:hyperlink>
        </w:p>
        <w:p w14:paraId="225C368D" w14:textId="77777777" w:rsidR="002319FF" w:rsidRDefault="002319FF">
          <w:pPr>
            <w:pStyle w:val="TOC2"/>
            <w:tabs>
              <w:tab w:val="right" w:leader="dot" w:pos="9350"/>
            </w:tabs>
            <w:rPr>
              <w:noProof/>
            </w:rPr>
          </w:pPr>
          <w:hyperlink w:anchor="_Toc239672274" w:history="1">
            <w:r>
              <w:rPr>
                <w:rStyle w:val="Hyperlink"/>
                <w:noProof/>
              </w:rPr>
              <w:t>6.3 Relationships and confounding</w:t>
            </w:r>
            <w:r>
              <w:rPr>
                <w:noProof/>
                <w:webHidden/>
              </w:rPr>
              <w:tab/>
              <w:fldChar w:fldCharType="begin"/>
              <w:instrText xml:space="preserve"> PAGEREF _Toc239672274 \h </w:instrText>
              <w:fldChar w:fldCharType="separate"/>
              <w:t>56</w:t>
              <w:fldChar w:fldCharType="end"/>
            </w:r>
          </w:hyperlink>
        </w:p>
        <w:p w14:paraId="46A57266" w14:textId="77777777" w:rsidR="002319FF" w:rsidRDefault="002319FF">
          <w:pPr>
            <w:pStyle w:val="TOC2"/>
            <w:tabs>
              <w:tab w:val="right" w:leader="dot" w:pos="9350"/>
            </w:tabs>
            <w:rPr>
              <w:noProof/>
            </w:rPr>
          </w:pPr>
          <w:hyperlink w:anchor="_Toc239672275" w:history="1">
            <w:r>
              <w:rPr>
                <w:rStyle w:val="Hyperlink"/>
                <w:noProof/>
              </w:rPr>
              <w:t>6.4 Simpson’s paradox</w:t>
            </w:r>
            <w:r>
              <w:rPr>
                <w:noProof/>
                <w:webHidden/>
              </w:rPr>
              <w:tab/>
              <w:fldChar w:fldCharType="begin"/>
              <w:instrText xml:space="preserve"> PAGEREF _Toc239672275 \h </w:instrText>
              <w:fldChar w:fldCharType="separate"/>
              <w:t>57</w:t>
              <w:fldChar w:fldCharType="end"/>
            </w:r>
          </w:hyperlink>
        </w:p>
        <w:p w14:paraId="54228F37" w14:textId="77777777" w:rsidR="002319FF" w:rsidRDefault="002319FF">
          <w:pPr>
            <w:pStyle w:val="TOC2"/>
            <w:tabs>
              <w:tab w:val="right" w:leader="dot" w:pos="9350"/>
            </w:tabs>
            <w:rPr>
              <w:noProof/>
            </w:rPr>
          </w:pPr>
          <w:hyperlink w:anchor="_Toc239672276" w:history="1">
            <w:r>
              <w:rPr>
                <w:rStyle w:val="Hyperlink"/>
                <w:noProof/>
              </w:rPr>
              <w:t>6.5 From finding to claim</w:t>
            </w:r>
            <w:r>
              <w:rPr>
                <w:noProof/>
                <w:webHidden/>
              </w:rPr>
              <w:tab/>
              <w:fldChar w:fldCharType="begin"/>
              <w:instrText xml:space="preserve"> PAGEREF _Toc239672276 \h </w:instrText>
              <w:fldChar w:fldCharType="separate"/>
              <w:t>57</w:t>
              <w:fldChar w:fldCharType="end"/>
            </w:r>
          </w:hyperlink>
        </w:p>
        <w:p w14:paraId="4CDD1ADB" w14:textId="77777777" w:rsidR="002319FF" w:rsidRDefault="002319FF">
          <w:pPr>
            <w:pStyle w:val="TOC2"/>
            <w:tabs>
              <w:tab w:val="right" w:leader="dot" w:pos="9350"/>
            </w:tabs>
            <w:rPr>
              <w:noProof/>
            </w:rPr>
          </w:pPr>
          <w:hyperlink w:anchor="_Toc239672277" w:history="1">
            <w:r>
              <w:rPr>
                <w:rStyle w:val="Hyperlink"/>
                <w:noProof/>
              </w:rPr>
              <w:t>Worked example 6.1 — The average that hides two populations</w:t>
            </w:r>
            <w:r>
              <w:rPr>
                <w:noProof/>
                <w:webHidden/>
              </w:rPr>
              <w:tab/>
              <w:fldChar w:fldCharType="begin"/>
              <w:instrText xml:space="preserve"> PAGEREF _Toc239672277 \h </w:instrText>
              <w:fldChar w:fldCharType="separate"/>
              <w:t>57</w:t>
              <w:fldChar w:fldCharType="end"/>
            </w:r>
          </w:hyperlink>
        </w:p>
        <w:p w14:paraId="595C1049" w14:textId="77777777" w:rsidR="002319FF" w:rsidRDefault="002319FF">
          <w:pPr>
            <w:pStyle w:val="TOC2"/>
            <w:tabs>
              <w:tab w:val="right" w:leader="dot" w:pos="9350"/>
            </w:tabs>
            <w:rPr>
              <w:noProof/>
            </w:rPr>
          </w:pPr>
          <w:hyperlink w:anchor="_Toc239672278" w:history="1">
            <w:r>
              <w:rPr>
                <w:rStyle w:val="Hyperlink"/>
                <w:noProof/>
              </w:rPr>
              <w:t>Worked example 6.2 — Simpson’s paradox, worked</w:t>
            </w:r>
            <w:r>
              <w:rPr>
                <w:noProof/>
                <w:webHidden/>
              </w:rPr>
              <w:tab/>
              <w:fldChar w:fldCharType="begin"/>
              <w:instrText xml:space="preserve"> PAGEREF _Toc239672278 \h </w:instrText>
              <w:fldChar w:fldCharType="separate"/>
              <w:t>59</w:t>
              <w:fldChar w:fldCharType="end"/>
            </w:r>
          </w:hyperlink>
        </w:p>
        <w:p w14:paraId="3BE99A5C" w14:textId="77777777" w:rsidR="002319FF" w:rsidRDefault="002319FF">
          <w:pPr>
            <w:pStyle w:val="TOC2"/>
            <w:tabs>
              <w:tab w:val="right" w:leader="dot" w:pos="9350"/>
            </w:tabs>
            <w:rPr>
              <w:noProof/>
            </w:rPr>
          </w:pPr>
          <w:hyperlink w:anchor="_Toc239672279" w:history="1">
            <w:r>
              <w:rPr>
                <w:rStyle w:val="Hyperlink"/>
                <w:noProof/>
              </w:rPr>
              <w:t>Worked example 6.3 — A relationship that survives stratification, and one that does not</w:t>
            </w:r>
            <w:r>
              <w:rPr>
                <w:noProof/>
                <w:webHidden/>
              </w:rPr>
              <w:tab/>
              <w:fldChar w:fldCharType="begin"/>
              <w:instrText xml:space="preserve"> PAGEREF _Toc239672279 \h </w:instrText>
              <w:fldChar w:fldCharType="separate"/>
              <w:t>61</w:t>
              <w:fldChar w:fldCharType="end"/>
            </w:r>
          </w:hyperlink>
        </w:p>
        <w:p w14:paraId="0BD38D19" w14:textId="77777777" w:rsidR="002319FF" w:rsidRDefault="002319FF">
          <w:pPr>
            <w:pStyle w:val="TOC2"/>
            <w:tabs>
              <w:tab w:val="right" w:leader="dot" w:pos="9350"/>
            </w:tabs>
            <w:rPr>
              <w:noProof/>
            </w:rPr>
          </w:pPr>
          <w:hyperlink w:anchor="_Toc239672280" w:history="1">
            <w:r>
              <w:rPr>
                <w:rStyle w:val="Hyperlink"/>
                <w:noProof/>
              </w:rPr>
              <w:t>In code: a reusable EDA opening</w:t>
            </w:r>
            <w:r>
              <w:rPr>
                <w:noProof/>
                <w:webHidden/>
              </w:rPr>
              <w:tab/>
              <w:fldChar w:fldCharType="begin"/>
              <w:instrText xml:space="preserve"> PAGEREF _Toc239672280 \h </w:instrText>
              <w:fldChar w:fldCharType="separate"/>
              <w:t>62</w:t>
              <w:fldChar w:fldCharType="end"/>
            </w:r>
          </w:hyperlink>
        </w:p>
        <w:p w14:paraId="4DD8AB1C" w14:textId="77777777" w:rsidR="002319FF" w:rsidRDefault="002319FF">
          <w:pPr>
            <w:pStyle w:val="TOC2"/>
            <w:tabs>
              <w:tab w:val="right" w:leader="dot" w:pos="9350"/>
            </w:tabs>
            <w:rPr>
              <w:noProof/>
            </w:rPr>
          </w:pPr>
          <w:hyperlink w:anchor="_Toc239672281" w:history="1">
            <w:r>
              <w:rPr>
                <w:rStyle w:val="Hyperlink"/>
                <w:noProof/>
              </w:rPr>
              <w:t>Common mistakes</w:t>
            </w:r>
            <w:r>
              <w:rPr>
                <w:noProof/>
                <w:webHidden/>
              </w:rPr>
              <w:tab/>
              <w:fldChar w:fldCharType="begin"/>
              <w:instrText xml:space="preserve"> PAGEREF _Toc239672281 \h </w:instrText>
              <w:fldChar w:fldCharType="separate"/>
              <w:t>63</w:t>
              <w:fldChar w:fldCharType="end"/>
            </w:r>
          </w:hyperlink>
        </w:p>
        <w:p w14:paraId="0C291F67" w14:textId="77777777" w:rsidR="002319FF" w:rsidRDefault="002319FF">
          <w:pPr>
            <w:pStyle w:val="TOC2"/>
            <w:tabs>
              <w:tab w:val="right" w:leader="dot" w:pos="9350"/>
            </w:tabs>
            <w:rPr>
              <w:noProof/>
            </w:rPr>
          </w:pPr>
          <w:hyperlink w:anchor="_Toc239672282" w:history="1">
            <w:r>
              <w:rPr>
                <w:rStyle w:val="Hyperlink"/>
                <w:noProof/>
              </w:rPr>
              <w:t>Chapter summary</w:t>
            </w:r>
            <w:r>
              <w:rPr>
                <w:noProof/>
                <w:webHidden/>
              </w:rPr>
              <w:tab/>
              <w:fldChar w:fldCharType="begin"/>
              <w:instrText xml:space="preserve"> PAGEREF _Toc239672282 \h </w:instrText>
              <w:fldChar w:fldCharType="separate"/>
              <w:t>63</w:t>
              <w:fldChar w:fldCharType="end"/>
            </w:r>
          </w:hyperlink>
        </w:p>
        <w:p w14:paraId="20A657CF" w14:textId="77777777" w:rsidR="002319FF" w:rsidRDefault="002319FF">
          <w:pPr>
            <w:pStyle w:val="TOC2"/>
            <w:tabs>
              <w:tab w:val="right" w:leader="dot" w:pos="9350"/>
            </w:tabs>
            <w:rPr>
              <w:noProof/>
            </w:rPr>
          </w:pPr>
          <w:hyperlink w:anchor="_Toc239672283" w:history="1">
            <w:r>
              <w:rPr>
                <w:rStyle w:val="Hyperlink"/>
                <w:noProof/>
              </w:rPr>
              <w:t>Check your understanding</w:t>
            </w:r>
            <w:r>
              <w:rPr>
                <w:noProof/>
                <w:webHidden/>
              </w:rPr>
              <w:tab/>
              <w:fldChar w:fldCharType="begin"/>
              <w:instrText xml:space="preserve"> PAGEREF _Toc239672283 \h </w:instrText>
              <w:fldChar w:fldCharType="separate"/>
              <w:t>63</w:t>
              <w:fldChar w:fldCharType="end"/>
            </w:r>
          </w:hyperlink>
        </w:p>
        <w:p w14:paraId="28836C2E" w14:textId="77777777" w:rsidR="002319FF" w:rsidRDefault="002319FF">
          <w:pPr>
            <w:pStyle w:val="TOC2"/>
            <w:tabs>
              <w:tab w:val="right" w:leader="dot" w:pos="9350"/>
            </w:tabs>
            <w:rPr>
              <w:noProof/>
            </w:rPr>
          </w:pPr>
          <w:hyperlink w:anchor="_Toc239672284" w:history="1">
            <w:r>
              <w:rPr>
                <w:rStyle w:val="Hyperlink"/>
                <w:noProof/>
              </w:rPr>
              <w:t>Lab work — Lab 5: A defensible exploratory report</w:t>
            </w:r>
            <w:r>
              <w:rPr>
                <w:noProof/>
                <w:webHidden/>
              </w:rPr>
              <w:tab/>
              <w:fldChar w:fldCharType="begin"/>
              <w:instrText xml:space="preserve"> PAGEREF _Toc239672284 \h </w:instrText>
              <w:fldChar w:fldCharType="separate"/>
              <w:t>64</w:t>
              <w:fldChar w:fldCharType="end"/>
            </w:r>
          </w:hyperlink>
        </w:p>
        <w:p w14:paraId="54D9DB3B" w14:textId="77777777" w:rsidR="002319FF" w:rsidRDefault="002319FF">
          <w:pPr>
            <w:pStyle w:val="TOC1"/>
            <w:tabs>
              <w:tab w:val="right" w:leader="dot" w:pos="9350"/>
            </w:tabs>
            <w:rPr>
              <w:noProof/>
            </w:rPr>
          </w:pPr>
          <w:hyperlink w:anchor="_Toc239672285" w:history="1">
            <w:r>
              <w:rPr>
                <w:rStyle w:val="Hyperlink"/>
                <w:noProof/>
              </w:rPr>
              <w:t>Chapter 7 — Visualization and Data Storytelling</w:t>
            </w:r>
            <w:r>
              <w:rPr>
                <w:noProof/>
                <w:webHidden/>
              </w:rPr>
              <w:tab/>
              <w:fldChar w:fldCharType="begin"/>
              <w:instrText xml:space="preserve"> PAGEREF _Toc239672285 \h </w:instrText>
              <w:fldChar w:fldCharType="separate"/>
              <w:t>64</w:t>
              <w:fldChar w:fldCharType="end"/>
            </w:r>
          </w:hyperlink>
        </w:p>
        <w:p w14:paraId="44BC3AF4" w14:textId="77777777" w:rsidR="002319FF" w:rsidRDefault="002319FF">
          <w:pPr>
            <w:pStyle w:val="TOC2"/>
            <w:tabs>
              <w:tab w:val="right" w:leader="dot" w:pos="9350"/>
            </w:tabs>
            <w:rPr>
              <w:noProof/>
            </w:rPr>
          </w:pPr>
          <w:hyperlink w:anchor="_Toc239672286" w:history="1">
            <w:r>
              <w:rPr>
                <w:rStyle w:val="Hyperlink"/>
                <w:noProof/>
              </w:rPr>
              <w:t>7.1 Match form to question</w:t>
            </w:r>
            <w:r>
              <w:rPr>
                <w:noProof/>
                <w:webHidden/>
              </w:rPr>
              <w:tab/>
              <w:fldChar w:fldCharType="begin"/>
              <w:instrText xml:space="preserve"> PAGEREF _Toc239672286 \h </w:instrText>
              <w:fldChar w:fldCharType="separate"/>
              <w:t>64</w:t>
              <w:fldChar w:fldCharType="end"/>
            </w:r>
          </w:hyperlink>
        </w:p>
        <w:p w14:paraId="042E784A" w14:textId="77777777" w:rsidR="002319FF" w:rsidRDefault="002319FF">
          <w:pPr>
            <w:pStyle w:val="TOC2"/>
            <w:tabs>
              <w:tab w:val="right" w:leader="dot" w:pos="9350"/>
            </w:tabs>
            <w:rPr>
              <w:noProof/>
            </w:rPr>
          </w:pPr>
          <w:hyperlink w:anchor="_Toc239672287" w:history="1">
            <w:r>
              <w:rPr>
                <w:rStyle w:val="Hyperlink"/>
                <w:noProof/>
              </w:rPr>
              <w:t>7.2 Visual encoding</w:t>
            </w:r>
            <w:r>
              <w:rPr>
                <w:noProof/>
                <w:webHidden/>
              </w:rPr>
              <w:tab/>
              <w:fldChar w:fldCharType="begin"/>
              <w:instrText xml:space="preserve"> PAGEREF _Toc239672287 \h </w:instrText>
              <w:fldChar w:fldCharType="separate"/>
              <w:t>65</w:t>
              <w:fldChar w:fldCharType="end"/>
            </w:r>
          </w:hyperlink>
        </w:p>
        <w:p w14:paraId="05C9539A" w14:textId="77777777" w:rsidR="002319FF" w:rsidRDefault="002319FF">
          <w:pPr>
            <w:pStyle w:val="TOC2"/>
            <w:tabs>
              <w:tab w:val="right" w:leader="dot" w:pos="9350"/>
            </w:tabs>
            <w:rPr>
              <w:noProof/>
            </w:rPr>
          </w:pPr>
          <w:hyperlink w:anchor="_Toc239672288" w:history="1">
            <w:r>
              <w:rPr>
                <w:rStyle w:val="Hyperlink"/>
                <w:noProof/>
              </w:rPr>
              <w:t>7.3 Baselines and honest scales</w:t>
            </w:r>
            <w:r>
              <w:rPr>
                <w:noProof/>
                <w:webHidden/>
              </w:rPr>
              <w:tab/>
              <w:fldChar w:fldCharType="begin"/>
              <w:instrText xml:space="preserve"> PAGEREF _Toc239672288 \h </w:instrText>
              <w:fldChar w:fldCharType="separate"/>
              <w:t>65</w:t>
              <w:fldChar w:fldCharType="end"/>
            </w:r>
          </w:hyperlink>
        </w:p>
        <w:p w14:paraId="1798EE93" w14:textId="77777777" w:rsidR="002319FF" w:rsidRDefault="002319FF">
          <w:pPr>
            <w:pStyle w:val="TOC2"/>
            <w:tabs>
              <w:tab w:val="right" w:leader="dot" w:pos="9350"/>
            </w:tabs>
            <w:rPr>
              <w:noProof/>
            </w:rPr>
          </w:pPr>
          <w:hyperlink w:anchor="_Toc239672289" w:history="1">
            <w:r>
              <w:rPr>
                <w:rStyle w:val="Hyperlink"/>
                <w:noProof/>
              </w:rPr>
              <w:t>7.4 Colour and accessibility</w:t>
            </w:r>
            <w:r>
              <w:rPr>
                <w:noProof/>
                <w:webHidden/>
              </w:rPr>
              <w:tab/>
              <w:fldChar w:fldCharType="begin"/>
              <w:instrText xml:space="preserve"> PAGEREF _Toc239672289 \h </w:instrText>
              <w:fldChar w:fldCharType="separate"/>
              <w:t>66</w:t>
              <w:fldChar w:fldCharType="end"/>
            </w:r>
          </w:hyperlink>
        </w:p>
        <w:p w14:paraId="610536A5" w14:textId="77777777" w:rsidR="002319FF" w:rsidRDefault="002319FF">
          <w:pPr>
            <w:pStyle w:val="TOC2"/>
            <w:tabs>
              <w:tab w:val="right" w:leader="dot" w:pos="9350"/>
            </w:tabs>
            <w:rPr>
              <w:noProof/>
            </w:rPr>
          </w:pPr>
          <w:hyperlink w:anchor="_Toc239672290" w:history="1">
            <w:r>
              <w:rPr>
                <w:rStyle w:val="Hyperlink"/>
                <w:noProof/>
              </w:rPr>
              <w:t>7.5 Showing uncertainty</w:t>
            </w:r>
            <w:r>
              <w:rPr>
                <w:noProof/>
                <w:webHidden/>
              </w:rPr>
              <w:tab/>
              <w:fldChar w:fldCharType="begin"/>
              <w:instrText xml:space="preserve"> PAGEREF _Toc239672290 \h </w:instrText>
              <w:fldChar w:fldCharType="separate"/>
              <w:t>66</w:t>
              <w:fldChar w:fldCharType="end"/>
            </w:r>
          </w:hyperlink>
        </w:p>
        <w:p w14:paraId="200E4F74" w14:textId="77777777" w:rsidR="002319FF" w:rsidRDefault="002319FF">
          <w:pPr>
            <w:pStyle w:val="TOC2"/>
            <w:tabs>
              <w:tab w:val="right" w:leader="dot" w:pos="9350"/>
            </w:tabs>
            <w:rPr>
              <w:noProof/>
            </w:rPr>
          </w:pPr>
          <w:hyperlink w:anchor="_Toc239672291" w:history="1">
            <w:r>
              <w:rPr>
                <w:rStyle w:val="Hyperlink"/>
                <w:noProof/>
              </w:rPr>
              <w:t>7.6 Message titles</w:t>
            </w:r>
            <w:r>
              <w:rPr>
                <w:noProof/>
                <w:webHidden/>
              </w:rPr>
              <w:tab/>
              <w:fldChar w:fldCharType="begin"/>
              <w:instrText xml:space="preserve"> PAGEREF _Toc239672291 \h </w:instrText>
              <w:fldChar w:fldCharType="separate"/>
              <w:t>66</w:t>
              <w:fldChar w:fldCharType="end"/>
            </w:r>
          </w:hyperlink>
        </w:p>
        <w:p w14:paraId="600AE41D" w14:textId="77777777" w:rsidR="002319FF" w:rsidRDefault="002319FF">
          <w:pPr>
            <w:pStyle w:val="TOC2"/>
            <w:tabs>
              <w:tab w:val="right" w:leader="dot" w:pos="9350"/>
            </w:tabs>
            <w:rPr>
              <w:noProof/>
            </w:rPr>
          </w:pPr>
          <w:hyperlink w:anchor="_Toc239672292" w:history="1">
            <w:r>
              <w:rPr>
                <w:rStyle w:val="Hyperlink"/>
                <w:noProof/>
              </w:rPr>
              <w:t>Worked example 7.1 — Reading a deceptive axis</w:t>
            </w:r>
            <w:r>
              <w:rPr>
                <w:noProof/>
                <w:webHidden/>
              </w:rPr>
              <w:tab/>
              <w:fldChar w:fldCharType="begin"/>
              <w:instrText xml:space="preserve"> PAGEREF _Toc239672292 \h </w:instrText>
              <w:fldChar w:fldCharType="separate"/>
              <w:t>67</w:t>
              <w:fldChar w:fldCharType="end"/>
            </w:r>
          </w:hyperlink>
        </w:p>
        <w:p w14:paraId="1CDE179C" w14:textId="77777777" w:rsidR="002319FF" w:rsidRDefault="002319FF">
          <w:pPr>
            <w:pStyle w:val="TOC2"/>
            <w:tabs>
              <w:tab w:val="right" w:leader="dot" w:pos="9350"/>
            </w:tabs>
            <w:rPr>
              <w:noProof/>
            </w:rPr>
          </w:pPr>
          <w:hyperlink w:anchor="_Toc239672293" w:history="1">
            <w:r>
              <w:rPr>
                <w:rStyle w:val="Hyperlink"/>
                <w:noProof/>
              </w:rPr>
              <w:t>Worked example 7.2 — Colour overload and the greyscale test</w:t>
            </w:r>
            <w:r>
              <w:rPr>
                <w:noProof/>
                <w:webHidden/>
              </w:rPr>
              <w:tab/>
              <w:fldChar w:fldCharType="begin"/>
              <w:instrText xml:space="preserve"> PAGEREF _Toc239672293 \h </w:instrText>
              <w:fldChar w:fldCharType="separate"/>
              <w:t>68</w:t>
              <w:fldChar w:fldCharType="end"/>
            </w:r>
          </w:hyperlink>
        </w:p>
        <w:p w14:paraId="0F3C84CE" w14:textId="77777777" w:rsidR="002319FF" w:rsidRDefault="002319FF">
          <w:pPr>
            <w:pStyle w:val="TOC2"/>
            <w:tabs>
              <w:tab w:val="right" w:leader="dot" w:pos="9350"/>
            </w:tabs>
            <w:rPr>
              <w:noProof/>
            </w:rPr>
          </w:pPr>
          <w:hyperlink w:anchor="_Toc239672294" w:history="1">
            <w:r>
              <w:rPr>
                <w:rStyle w:val="Hyperlink"/>
                <w:noProof/>
              </w:rPr>
              <w:t>Worked example 7.3 — Writing the message title</w:t>
            </w:r>
            <w:r>
              <w:rPr>
                <w:noProof/>
                <w:webHidden/>
              </w:rPr>
              <w:tab/>
              <w:fldChar w:fldCharType="begin"/>
              <w:instrText xml:space="preserve"> PAGEREF _Toc239672294 \h </w:instrText>
              <w:fldChar w:fldCharType="separate"/>
              <w:t>69</w:t>
              <w:fldChar w:fldCharType="end"/>
            </w:r>
          </w:hyperlink>
        </w:p>
        <w:p w14:paraId="1FBF911B" w14:textId="77777777" w:rsidR="002319FF" w:rsidRDefault="002319FF">
          <w:pPr>
            <w:pStyle w:val="TOC2"/>
            <w:tabs>
              <w:tab w:val="right" w:leader="dot" w:pos="9350"/>
            </w:tabs>
            <w:rPr>
              <w:noProof/>
            </w:rPr>
          </w:pPr>
          <w:hyperlink w:anchor="_Toc239672295" w:history="1">
            <w:r>
              <w:rPr>
                <w:rStyle w:val="Hyperlink"/>
                <w:noProof/>
              </w:rPr>
              <w:t>In code: a reusable honest plot</w:t>
            </w:r>
            <w:r>
              <w:rPr>
                <w:noProof/>
                <w:webHidden/>
              </w:rPr>
              <w:tab/>
              <w:fldChar w:fldCharType="begin"/>
              <w:instrText xml:space="preserve"> PAGEREF _Toc239672295 \h </w:instrText>
              <w:fldChar w:fldCharType="separate"/>
              <w:t>71</w:t>
              <w:fldChar w:fldCharType="end"/>
            </w:r>
          </w:hyperlink>
        </w:p>
        <w:p w14:paraId="132E6A1D" w14:textId="77777777" w:rsidR="002319FF" w:rsidRDefault="002319FF">
          <w:pPr>
            <w:pStyle w:val="TOC2"/>
            <w:tabs>
              <w:tab w:val="right" w:leader="dot" w:pos="9350"/>
            </w:tabs>
            <w:rPr>
              <w:noProof/>
            </w:rPr>
          </w:pPr>
          <w:hyperlink w:anchor="_Toc239672296" w:history="1">
            <w:r>
              <w:rPr>
                <w:rStyle w:val="Hyperlink"/>
                <w:noProof/>
              </w:rPr>
              <w:t>Common mistakes</w:t>
            </w:r>
            <w:r>
              <w:rPr>
                <w:noProof/>
                <w:webHidden/>
              </w:rPr>
              <w:tab/>
              <w:fldChar w:fldCharType="begin"/>
              <w:instrText xml:space="preserve"> PAGEREF _Toc239672296 \h </w:instrText>
              <w:fldChar w:fldCharType="separate"/>
              <w:t>71</w:t>
              <w:fldChar w:fldCharType="end"/>
            </w:r>
          </w:hyperlink>
        </w:p>
        <w:p w14:paraId="76A9A1F0" w14:textId="77777777" w:rsidR="002319FF" w:rsidRDefault="002319FF">
          <w:pPr>
            <w:pStyle w:val="TOC2"/>
            <w:tabs>
              <w:tab w:val="right" w:leader="dot" w:pos="9350"/>
            </w:tabs>
            <w:rPr>
              <w:noProof/>
            </w:rPr>
          </w:pPr>
          <w:hyperlink w:anchor="_Toc239672297" w:history="1">
            <w:r>
              <w:rPr>
                <w:rStyle w:val="Hyperlink"/>
                <w:noProof/>
              </w:rPr>
              <w:t>Chapter summary</w:t>
            </w:r>
            <w:r>
              <w:rPr>
                <w:noProof/>
                <w:webHidden/>
              </w:rPr>
              <w:tab/>
              <w:fldChar w:fldCharType="begin"/>
              <w:instrText xml:space="preserve"> PAGEREF _Toc239672297 \h </w:instrText>
              <w:fldChar w:fldCharType="separate"/>
              <w:t>72</w:t>
              <w:fldChar w:fldCharType="end"/>
            </w:r>
          </w:hyperlink>
        </w:p>
        <w:p w14:paraId="64B6785C" w14:textId="77777777" w:rsidR="002319FF" w:rsidRDefault="002319FF">
          <w:pPr>
            <w:pStyle w:val="TOC2"/>
            <w:tabs>
              <w:tab w:val="right" w:leader="dot" w:pos="9350"/>
            </w:tabs>
            <w:rPr>
              <w:noProof/>
            </w:rPr>
          </w:pPr>
          <w:hyperlink w:anchor="_Toc239672298" w:history="1">
            <w:r>
              <w:rPr>
                <w:rStyle w:val="Hyperlink"/>
                <w:noProof/>
              </w:rPr>
              <w:t>Check your understanding</w:t>
            </w:r>
            <w:r>
              <w:rPr>
                <w:noProof/>
                <w:webHidden/>
              </w:rPr>
              <w:tab/>
              <w:fldChar w:fldCharType="begin"/>
              <w:instrText xml:space="preserve"> PAGEREF _Toc239672298 \h </w:instrText>
              <w:fldChar w:fldCharType="separate"/>
              <w:t>72</w:t>
              <w:fldChar w:fldCharType="end"/>
            </w:r>
          </w:hyperlink>
        </w:p>
        <w:p w14:paraId="47344B25" w14:textId="77777777" w:rsidR="002319FF" w:rsidRDefault="002319FF">
          <w:pPr>
            <w:pStyle w:val="TOC2"/>
            <w:tabs>
              <w:tab w:val="right" w:leader="dot" w:pos="9350"/>
            </w:tabs>
            <w:rPr>
              <w:noProof/>
            </w:rPr>
          </w:pPr>
          <w:hyperlink w:anchor="_Toc239672299" w:history="1">
            <w:r>
              <w:rPr>
                <w:rStyle w:val="Hyperlink"/>
                <w:noProof/>
              </w:rPr>
              <w:t>Lab work — Lab 6: Chart critique and redesign</w:t>
            </w:r>
            <w:r>
              <w:rPr>
                <w:noProof/>
                <w:webHidden/>
              </w:rPr>
              <w:tab/>
              <w:fldChar w:fldCharType="begin"/>
              <w:instrText xml:space="preserve"> PAGEREF _Toc239672299 \h </w:instrText>
              <w:fldChar w:fldCharType="separate"/>
              <w:t>72</w:t>
              <w:fldChar w:fldCharType="end"/>
            </w:r>
          </w:hyperlink>
        </w:p>
        <w:p w14:paraId="3C33AF98" w14:textId="77777777" w:rsidR="002319FF" w:rsidRDefault="002319FF">
          <w:pPr>
            <w:pStyle w:val="TOC1"/>
            <w:tabs>
              <w:tab w:val="right" w:leader="dot" w:pos="9350"/>
            </w:tabs>
            <w:rPr>
              <w:noProof/>
            </w:rPr>
          </w:pPr>
          <w:hyperlink w:anchor="_Toc239672300" w:history="1">
            <w:r>
              <w:rPr>
                <w:rStyle w:val="Hyperlink"/>
                <w:noProof/>
              </w:rPr>
              <w:t>Chapter 8 — Probability and Bayesian Reasoning</w:t>
            </w:r>
            <w:r>
              <w:rPr>
                <w:noProof/>
                <w:webHidden/>
              </w:rPr>
              <w:tab/>
              <w:fldChar w:fldCharType="begin"/>
              <w:instrText xml:space="preserve"> PAGEREF _Toc239672300 \h </w:instrText>
              <w:fldChar w:fldCharType="separate"/>
              <w:t>72</w:t>
              <w:fldChar w:fldCharType="end"/>
            </w:r>
          </w:hyperlink>
        </w:p>
        <w:p w14:paraId="25E43C4D" w14:textId="77777777" w:rsidR="002319FF" w:rsidRDefault="002319FF">
          <w:pPr>
            <w:pStyle w:val="TOC2"/>
            <w:tabs>
              <w:tab w:val="right" w:leader="dot" w:pos="9350"/>
            </w:tabs>
            <w:rPr>
              <w:noProof/>
            </w:rPr>
          </w:pPr>
          <w:hyperlink w:anchor="_Toc239672301" w:history="1">
            <w:r>
              <w:rPr>
                <w:rStyle w:val="Hyperlink"/>
                <w:noProof/>
              </w:rPr>
              <w:t>8.1 Probability as a model of uncertainty</w:t>
            </w:r>
            <w:r>
              <w:rPr>
                <w:noProof/>
                <w:webHidden/>
              </w:rPr>
              <w:tab/>
              <w:fldChar w:fldCharType="begin"/>
              <w:instrText xml:space="preserve"> PAGEREF _Toc239672301 \h </w:instrText>
              <w:fldChar w:fldCharType="separate"/>
              <w:t>73</w:t>
              <w:fldChar w:fldCharType="end"/>
            </w:r>
          </w:hyperlink>
        </w:p>
        <w:p w14:paraId="3FEA26E5" w14:textId="77777777" w:rsidR="002319FF" w:rsidRDefault="002319FF">
          <w:pPr>
            <w:pStyle w:val="TOC2"/>
            <w:tabs>
              <w:tab w:val="right" w:leader="dot" w:pos="9350"/>
            </w:tabs>
            <w:rPr>
              <w:noProof/>
            </w:rPr>
          </w:pPr>
          <w:hyperlink w:anchor="_Toc239672302" w:history="1">
            <w:r>
              <w:rPr>
                <w:rStyle w:val="Hyperlink"/>
                <w:noProof/>
              </w:rPr>
              <w:t>8.2 The rules you need</w:t>
            </w:r>
            <w:r>
              <w:rPr>
                <w:noProof/>
                <w:webHidden/>
              </w:rPr>
              <w:tab/>
              <w:fldChar w:fldCharType="begin"/>
              <w:instrText xml:space="preserve"> PAGEREF _Toc239672302 \h </w:instrText>
              <w:fldChar w:fldCharType="separate"/>
              <w:t>73</w:t>
              <w:fldChar w:fldCharType="end"/>
            </w:r>
          </w:hyperlink>
        </w:p>
        <w:p w14:paraId="14E2FFA1" w14:textId="77777777" w:rsidR="002319FF" w:rsidRDefault="002319FF">
          <w:pPr>
            <w:pStyle w:val="TOC2"/>
            <w:tabs>
              <w:tab w:val="right" w:leader="dot" w:pos="9350"/>
            </w:tabs>
            <w:rPr>
              <w:noProof/>
            </w:rPr>
          </w:pPr>
          <w:hyperlink w:anchor="_Toc239672303" w:history="1">
            <w:r>
              <w:rPr>
                <w:rStyle w:val="Hyperlink"/>
                <w:noProof/>
              </w:rPr>
              <w:t>8.3 Conditional probability has a direction</w:t>
            </w:r>
            <w:r>
              <w:rPr>
                <w:noProof/>
                <w:webHidden/>
              </w:rPr>
              <w:tab/>
              <w:fldChar w:fldCharType="begin"/>
              <w:instrText xml:space="preserve"> PAGEREF _Toc239672303 \h </w:instrText>
              <w:fldChar w:fldCharType="separate"/>
              <w:t>73</w:t>
              <w:fldChar w:fldCharType="end"/>
            </w:r>
          </w:hyperlink>
        </w:p>
        <w:p w14:paraId="63756E32" w14:textId="77777777" w:rsidR="002319FF" w:rsidRDefault="002319FF">
          <w:pPr>
            <w:pStyle w:val="TOC2"/>
            <w:tabs>
              <w:tab w:val="right" w:leader="dot" w:pos="9350"/>
            </w:tabs>
            <w:rPr>
              <w:noProof/>
            </w:rPr>
          </w:pPr>
          <w:hyperlink w:anchor="_Toc239672304" w:history="1">
            <w:r>
              <w:rPr>
                <w:rStyle w:val="Hyperlink"/>
                <w:noProof/>
              </w:rPr>
              <w:t>8.4 Bayes’ rule</w:t>
            </w:r>
            <w:r>
              <w:rPr>
                <w:noProof/>
                <w:webHidden/>
              </w:rPr>
              <w:tab/>
              <w:fldChar w:fldCharType="begin"/>
              <w:instrText xml:space="preserve"> PAGEREF _Toc239672304 \h </w:instrText>
              <w:fldChar w:fldCharType="separate"/>
              <w:t>73</w:t>
              <w:fldChar w:fldCharType="end"/>
            </w:r>
          </w:hyperlink>
        </w:p>
        <w:p w14:paraId="2B116289" w14:textId="77777777" w:rsidR="002319FF" w:rsidRDefault="002319FF">
          <w:pPr>
            <w:pStyle w:val="TOC2"/>
            <w:tabs>
              <w:tab w:val="right" w:leader="dot" w:pos="9350"/>
            </w:tabs>
            <w:rPr>
              <w:noProof/>
            </w:rPr>
          </w:pPr>
          <w:hyperlink w:anchor="_Toc239672305" w:history="1">
            <w:r>
              <w:rPr>
                <w:rStyle w:val="Hyperlink"/>
                <w:noProof/>
              </w:rPr>
              <w:t>8.5 Simulation</w:t>
            </w:r>
            <w:r>
              <w:rPr>
                <w:noProof/>
                <w:webHidden/>
              </w:rPr>
              <w:tab/>
              <w:fldChar w:fldCharType="begin"/>
              <w:instrText xml:space="preserve"> PAGEREF _Toc239672305 \h </w:instrText>
              <w:fldChar w:fldCharType="separate"/>
              <w:t>74</w:t>
              <w:fldChar w:fldCharType="end"/>
            </w:r>
          </w:hyperlink>
        </w:p>
        <w:p w14:paraId="54FDEA99" w14:textId="77777777" w:rsidR="002319FF" w:rsidRDefault="002319FF">
          <w:pPr>
            <w:pStyle w:val="TOC2"/>
            <w:tabs>
              <w:tab w:val="right" w:leader="dot" w:pos="9350"/>
            </w:tabs>
            <w:rPr>
              <w:noProof/>
            </w:rPr>
          </w:pPr>
          <w:hyperlink w:anchor="_Toc239672306" w:history="1">
            <w:r>
              <w:rPr>
                <w:rStyle w:val="Hyperlink"/>
                <w:noProof/>
              </w:rPr>
              <w:t>Worked example 8.1 — Why a 90%-accurate flag is wrong five times in six</w:t>
            </w:r>
            <w:r>
              <w:rPr>
                <w:noProof/>
                <w:webHidden/>
              </w:rPr>
              <w:tab/>
              <w:fldChar w:fldCharType="begin"/>
              <w:instrText xml:space="preserve"> PAGEREF _Toc239672306 \h </w:instrText>
              <w:fldChar w:fldCharType="separate"/>
              <w:t>74</w:t>
              <w:fldChar w:fldCharType="end"/>
            </w:r>
          </w:hyperlink>
        </w:p>
        <w:p w14:paraId="2C1DDEB4" w14:textId="77777777" w:rsidR="002319FF" w:rsidRDefault="002319FF">
          <w:pPr>
            <w:pStyle w:val="TOC2"/>
            <w:tabs>
              <w:tab w:val="right" w:leader="dot" w:pos="9350"/>
            </w:tabs>
            <w:rPr>
              <w:noProof/>
            </w:rPr>
          </w:pPr>
          <w:hyperlink w:anchor="_Toc239672307" w:history="1">
            <w:r>
              <w:rPr>
                <w:rStyle w:val="Hyperlink"/>
                <w:noProof/>
              </w:rPr>
              <w:t>Worked example 8.2 — Conditional direction in a sentence</w:t>
            </w:r>
            <w:r>
              <w:rPr>
                <w:noProof/>
                <w:webHidden/>
              </w:rPr>
              <w:tab/>
              <w:fldChar w:fldCharType="begin"/>
              <w:instrText xml:space="preserve"> PAGEREF _Toc239672307 \h </w:instrText>
              <w:fldChar w:fldCharType="separate"/>
              <w:t>76</w:t>
              <w:fldChar w:fldCharType="end"/>
            </w:r>
          </w:hyperlink>
        </w:p>
        <w:p w14:paraId="10F5612E" w14:textId="77777777" w:rsidR="002319FF" w:rsidRDefault="002319FF">
          <w:pPr>
            <w:pStyle w:val="TOC2"/>
            <w:tabs>
              <w:tab w:val="right" w:leader="dot" w:pos="9350"/>
            </w:tabs>
            <w:rPr>
              <w:noProof/>
            </w:rPr>
          </w:pPr>
          <w:hyperlink w:anchor="_Toc239672308" w:history="1">
            <w:r>
              <w:rPr>
                <w:rStyle w:val="Hyperlink"/>
                <w:noProof/>
              </w:rPr>
              <w:t>Worked example 8.3 — Checking an answer by simulation</w:t>
            </w:r>
            <w:r>
              <w:rPr>
                <w:noProof/>
                <w:webHidden/>
              </w:rPr>
              <w:tab/>
              <w:fldChar w:fldCharType="begin"/>
              <w:instrText xml:space="preserve"> PAGEREF _Toc239672308 \h </w:instrText>
              <w:fldChar w:fldCharType="separate"/>
              <w:t>77</w:t>
              <w:fldChar w:fldCharType="end"/>
            </w:r>
          </w:hyperlink>
        </w:p>
        <w:p w14:paraId="309DE79F" w14:textId="77777777" w:rsidR="002319FF" w:rsidRDefault="002319FF">
          <w:pPr>
            <w:pStyle w:val="TOC2"/>
            <w:tabs>
              <w:tab w:val="right" w:leader="dot" w:pos="9350"/>
            </w:tabs>
            <w:rPr>
              <w:noProof/>
            </w:rPr>
          </w:pPr>
          <w:hyperlink w:anchor="_Toc239672309" w:history="1">
            <w:r>
              <w:rPr>
                <w:rStyle w:val="Hyperlink"/>
                <w:noProof/>
              </w:rPr>
              <w:t>Common mistakes</w:t>
            </w:r>
            <w:r>
              <w:rPr>
                <w:noProof/>
                <w:webHidden/>
              </w:rPr>
              <w:tab/>
              <w:fldChar w:fldCharType="begin"/>
              <w:instrText xml:space="preserve"> PAGEREF _Toc239672309 \h </w:instrText>
              <w:fldChar w:fldCharType="separate"/>
              <w:t>78</w:t>
              <w:fldChar w:fldCharType="end"/>
            </w:r>
          </w:hyperlink>
        </w:p>
        <w:p w14:paraId="34CB844C" w14:textId="77777777" w:rsidR="002319FF" w:rsidRDefault="002319FF">
          <w:pPr>
            <w:pStyle w:val="TOC2"/>
            <w:tabs>
              <w:tab w:val="right" w:leader="dot" w:pos="9350"/>
            </w:tabs>
            <w:rPr>
              <w:noProof/>
            </w:rPr>
          </w:pPr>
          <w:hyperlink w:anchor="_Toc239672310" w:history="1">
            <w:r>
              <w:rPr>
                <w:rStyle w:val="Hyperlink"/>
                <w:noProof/>
              </w:rPr>
              <w:t>Chapter summary</w:t>
            </w:r>
            <w:r>
              <w:rPr>
                <w:noProof/>
                <w:webHidden/>
              </w:rPr>
              <w:tab/>
              <w:fldChar w:fldCharType="begin"/>
              <w:instrText xml:space="preserve"> PAGEREF _Toc239672310 \h </w:instrText>
              <w:fldChar w:fldCharType="separate"/>
              <w:t>79</w:t>
              <w:fldChar w:fldCharType="end"/>
            </w:r>
          </w:hyperlink>
        </w:p>
        <w:p w14:paraId="7E9F20A9" w14:textId="77777777" w:rsidR="002319FF" w:rsidRDefault="002319FF">
          <w:pPr>
            <w:pStyle w:val="TOC2"/>
            <w:tabs>
              <w:tab w:val="right" w:leader="dot" w:pos="9350"/>
            </w:tabs>
            <w:rPr>
              <w:noProof/>
            </w:rPr>
          </w:pPr>
          <w:hyperlink w:anchor="_Toc239672311" w:history="1">
            <w:r>
              <w:rPr>
                <w:rStyle w:val="Hyperlink"/>
                <w:noProof/>
              </w:rPr>
              <w:t>Check your understanding</w:t>
            </w:r>
            <w:r>
              <w:rPr>
                <w:noProof/>
                <w:webHidden/>
              </w:rPr>
              <w:tab/>
              <w:fldChar w:fldCharType="begin"/>
              <w:instrText xml:space="preserve"> PAGEREF _Toc239672311 \h </w:instrText>
              <w:fldChar w:fldCharType="separate"/>
              <w:t>79</w:t>
              <w:fldChar w:fldCharType="end"/>
            </w:r>
          </w:hyperlink>
        </w:p>
        <w:p w14:paraId="39B4F76B" w14:textId="77777777" w:rsidR="002319FF" w:rsidRDefault="002319FF">
          <w:pPr>
            <w:pStyle w:val="TOC2"/>
            <w:tabs>
              <w:tab w:val="right" w:leader="dot" w:pos="9350"/>
            </w:tabs>
            <w:rPr>
              <w:noProof/>
            </w:rPr>
          </w:pPr>
          <w:hyperlink w:anchor="_Toc239672312" w:history="1">
            <w:r>
              <w:rPr>
                <w:rStyle w:val="Hyperlink"/>
                <w:noProof/>
              </w:rPr>
              <w:t>Lab work — Lab 7: Simulation and Bayesian reasoning</w:t>
            </w:r>
            <w:r>
              <w:rPr>
                <w:noProof/>
                <w:webHidden/>
              </w:rPr>
              <w:tab/>
              <w:fldChar w:fldCharType="begin"/>
              <w:instrText xml:space="preserve"> PAGEREF _Toc239672312 \h </w:instrText>
              <w:fldChar w:fldCharType="separate"/>
              <w:t>79</w:t>
              <w:fldChar w:fldCharType="end"/>
            </w:r>
          </w:hyperlink>
        </w:p>
        <w:p w14:paraId="6E849FA8" w14:textId="77777777" w:rsidR="002319FF" w:rsidRDefault="002319FF">
          <w:pPr>
            <w:pStyle w:val="TOC1"/>
            <w:tabs>
              <w:tab w:val="right" w:leader="dot" w:pos="9350"/>
            </w:tabs>
            <w:rPr>
              <w:noProof/>
            </w:rPr>
          </w:pPr>
          <w:hyperlink w:anchor="_Toc239672313" w:history="1">
            <w:r>
              <w:rPr>
                <w:rStyle w:val="Hyperlink"/>
                <w:noProof/>
              </w:rPr>
              <w:t>Chapter 9 — Statistical Inference and Experiments</w:t>
            </w:r>
            <w:r>
              <w:rPr>
                <w:noProof/>
                <w:webHidden/>
              </w:rPr>
              <w:tab/>
              <w:fldChar w:fldCharType="begin"/>
              <w:instrText xml:space="preserve"> PAGEREF _Toc239672313 \h </w:instrText>
              <w:fldChar w:fldCharType="separate"/>
              <w:t>80</w:t>
              <w:fldChar w:fldCharType="end"/>
            </w:r>
          </w:hyperlink>
        </w:p>
        <w:p w14:paraId="70EDDD6D" w14:textId="77777777" w:rsidR="002319FF" w:rsidRDefault="002319FF">
          <w:pPr>
            <w:pStyle w:val="TOC2"/>
            <w:tabs>
              <w:tab w:val="right" w:leader="dot" w:pos="9350"/>
            </w:tabs>
            <w:rPr>
              <w:noProof/>
            </w:rPr>
          </w:pPr>
          <w:hyperlink w:anchor="_Toc239672314" w:history="1">
            <w:r>
              <w:rPr>
                <w:rStyle w:val="Hyperlink"/>
                <w:noProof/>
              </w:rPr>
              <w:t>9.1 From sample to population</w:t>
            </w:r>
            <w:r>
              <w:rPr>
                <w:noProof/>
                <w:webHidden/>
              </w:rPr>
              <w:tab/>
              <w:fldChar w:fldCharType="begin"/>
              <w:instrText xml:space="preserve"> PAGEREF _Toc239672314 \h </w:instrText>
              <w:fldChar w:fldCharType="separate"/>
              <w:t>80</w:t>
              <w:fldChar w:fldCharType="end"/>
            </w:r>
          </w:hyperlink>
        </w:p>
        <w:p w14:paraId="70547FED" w14:textId="77777777" w:rsidR="002319FF" w:rsidRDefault="002319FF">
          <w:pPr>
            <w:pStyle w:val="TOC2"/>
            <w:tabs>
              <w:tab w:val="right" w:leader="dot" w:pos="9350"/>
            </w:tabs>
            <w:rPr>
              <w:noProof/>
            </w:rPr>
          </w:pPr>
          <w:hyperlink w:anchor="_Toc239672315" w:history="1">
            <w:r>
              <w:rPr>
                <w:rStyle w:val="Hyperlink"/>
                <w:noProof/>
              </w:rPr>
              <w:t>9.2 Confidence intervals</w:t>
            </w:r>
            <w:r>
              <w:rPr>
                <w:noProof/>
                <w:webHidden/>
              </w:rPr>
              <w:tab/>
              <w:fldChar w:fldCharType="begin"/>
              <w:instrText xml:space="preserve"> PAGEREF _Toc239672315 \h </w:instrText>
              <w:fldChar w:fldCharType="separate"/>
              <w:t>80</w:t>
              <w:fldChar w:fldCharType="end"/>
            </w:r>
          </w:hyperlink>
        </w:p>
        <w:p w14:paraId="74BCA580" w14:textId="77777777" w:rsidR="002319FF" w:rsidRDefault="002319FF">
          <w:pPr>
            <w:pStyle w:val="TOC2"/>
            <w:tabs>
              <w:tab w:val="right" w:leader="dot" w:pos="9350"/>
            </w:tabs>
            <w:rPr>
              <w:noProof/>
            </w:rPr>
          </w:pPr>
          <w:hyperlink w:anchor="_Toc239672316" w:history="1">
            <w:r>
              <w:rPr>
                <w:rStyle w:val="Hyperlink"/>
                <w:noProof/>
              </w:rPr>
              <w:t>9.3 Hypothesis tests without ritual</w:t>
            </w:r>
            <w:r>
              <w:rPr>
                <w:noProof/>
                <w:webHidden/>
              </w:rPr>
              <w:tab/>
              <w:fldChar w:fldCharType="begin"/>
              <w:instrText xml:space="preserve"> PAGEREF _Toc239672316 \h </w:instrText>
              <w:fldChar w:fldCharType="separate"/>
              <w:t>81</w:t>
              <w:fldChar w:fldCharType="end"/>
            </w:r>
          </w:hyperlink>
        </w:p>
        <w:p w14:paraId="042609D4" w14:textId="77777777" w:rsidR="002319FF" w:rsidRDefault="002319FF">
          <w:pPr>
            <w:pStyle w:val="TOC2"/>
            <w:tabs>
              <w:tab w:val="right" w:leader="dot" w:pos="9350"/>
            </w:tabs>
            <w:rPr>
              <w:noProof/>
            </w:rPr>
          </w:pPr>
          <w:hyperlink w:anchor="_Toc239672317" w:history="1">
            <w:r>
              <w:rPr>
                <w:rStyle w:val="Hyperlink"/>
                <w:noProof/>
              </w:rPr>
              <w:t>9.4 Effect size, power, and multiple testing</w:t>
            </w:r>
            <w:r>
              <w:rPr>
                <w:noProof/>
                <w:webHidden/>
              </w:rPr>
              <w:tab/>
              <w:fldChar w:fldCharType="begin"/>
              <w:instrText xml:space="preserve"> PAGEREF _Toc239672317 \h </w:instrText>
              <w:fldChar w:fldCharType="separate"/>
              <w:t>81</w:t>
              <w:fldChar w:fldCharType="end"/>
            </w:r>
          </w:hyperlink>
        </w:p>
        <w:p w14:paraId="4253B3E7" w14:textId="77777777" w:rsidR="002319FF" w:rsidRDefault="002319FF">
          <w:pPr>
            <w:pStyle w:val="TOC2"/>
            <w:tabs>
              <w:tab w:val="right" w:leader="dot" w:pos="9350"/>
            </w:tabs>
            <w:rPr>
              <w:noProof/>
            </w:rPr>
          </w:pPr>
          <w:hyperlink w:anchor="_Toc239672318" w:history="1">
            <w:r>
              <w:rPr>
                <w:rStyle w:val="Hyperlink"/>
                <w:noProof/>
              </w:rPr>
              <w:t>9.5 Experiments and A/B tests</w:t>
            </w:r>
            <w:r>
              <w:rPr>
                <w:noProof/>
                <w:webHidden/>
              </w:rPr>
              <w:tab/>
              <w:fldChar w:fldCharType="begin"/>
              <w:instrText xml:space="preserve"> PAGEREF _Toc239672318 \h </w:instrText>
              <w:fldChar w:fldCharType="separate"/>
              <w:t>82</w:t>
              <w:fldChar w:fldCharType="end"/>
            </w:r>
          </w:hyperlink>
        </w:p>
        <w:p w14:paraId="20296D00" w14:textId="77777777" w:rsidR="002319FF" w:rsidRDefault="002319FF">
          <w:pPr>
            <w:pStyle w:val="TOC2"/>
            <w:tabs>
              <w:tab w:val="right" w:leader="dot" w:pos="9350"/>
            </w:tabs>
            <w:rPr>
              <w:noProof/>
            </w:rPr>
          </w:pPr>
          <w:hyperlink w:anchor="_Toc239672319" w:history="1">
            <w:r>
              <w:rPr>
                <w:rStyle w:val="Hyperlink"/>
                <w:noProof/>
              </w:rPr>
              <w:t>Worked example 9.1 — Interval first, test second</w:t>
            </w:r>
            <w:r>
              <w:rPr>
                <w:noProof/>
                <w:webHidden/>
              </w:rPr>
              <w:tab/>
              <w:fldChar w:fldCharType="begin"/>
              <w:instrText xml:space="preserve"> PAGEREF _Toc239672319 \h </w:instrText>
              <w:fldChar w:fldCharType="separate"/>
              <w:t>82</w:t>
              <w:fldChar w:fldCharType="end"/>
            </w:r>
          </w:hyperlink>
        </w:p>
        <w:p w14:paraId="704768CC" w14:textId="77777777" w:rsidR="002319FF" w:rsidRDefault="002319FF">
          <w:pPr>
            <w:pStyle w:val="TOC2"/>
            <w:tabs>
              <w:tab w:val="right" w:leader="dot" w:pos="9350"/>
            </w:tabs>
            <w:rPr>
              <w:noProof/>
            </w:rPr>
          </w:pPr>
          <w:hyperlink w:anchor="_Toc239672320" w:history="1">
            <w:r>
              <w:rPr>
                <w:rStyle w:val="Hyperlink"/>
                <w:noProof/>
              </w:rPr>
              <w:t>Worked example 9.2 — Statistically significant and practically irrelevant</w:t>
            </w:r>
            <w:r>
              <w:rPr>
                <w:noProof/>
                <w:webHidden/>
              </w:rPr>
              <w:tab/>
              <w:fldChar w:fldCharType="begin"/>
              <w:instrText xml:space="preserve"> PAGEREF _Toc239672320 \h </w:instrText>
              <w:fldChar w:fldCharType="separate"/>
              <w:t>84</w:t>
              <w:fldChar w:fldCharType="end"/>
            </w:r>
          </w:hyperlink>
        </w:p>
        <w:p w14:paraId="7E8C451A" w14:textId="77777777" w:rsidR="002319FF" w:rsidRDefault="002319FF">
          <w:pPr>
            <w:pStyle w:val="TOC2"/>
            <w:tabs>
              <w:tab w:val="right" w:leader="dot" w:pos="9350"/>
            </w:tabs>
            <w:rPr>
              <w:noProof/>
            </w:rPr>
          </w:pPr>
          <w:hyperlink w:anchor="_Toc239672321" w:history="1">
            <w:r>
              <w:rPr>
                <w:rStyle w:val="Hyperlink"/>
                <w:noProof/>
              </w:rPr>
              <w:t>Worked example 9.3 — Designing the A/B test properly</w:t>
            </w:r>
            <w:r>
              <w:rPr>
                <w:noProof/>
                <w:webHidden/>
              </w:rPr>
              <w:tab/>
              <w:fldChar w:fldCharType="begin"/>
              <w:instrText xml:space="preserve"> PAGEREF _Toc239672321 \h </w:instrText>
              <w:fldChar w:fldCharType="separate"/>
              <w:t>85</w:t>
              <w:fldChar w:fldCharType="end"/>
            </w:r>
          </w:hyperlink>
        </w:p>
        <w:p w14:paraId="66440555" w14:textId="77777777" w:rsidR="002319FF" w:rsidRDefault="002319FF">
          <w:pPr>
            <w:pStyle w:val="TOC2"/>
            <w:tabs>
              <w:tab w:val="right" w:leader="dot" w:pos="9350"/>
            </w:tabs>
            <w:rPr>
              <w:noProof/>
            </w:rPr>
          </w:pPr>
          <w:hyperlink w:anchor="_Toc239672322" w:history="1">
            <w:r>
              <w:rPr>
                <w:rStyle w:val="Hyperlink"/>
                <w:noProof/>
              </w:rPr>
              <w:t>Common mistakes</w:t>
            </w:r>
            <w:r>
              <w:rPr>
                <w:noProof/>
                <w:webHidden/>
              </w:rPr>
              <w:tab/>
              <w:fldChar w:fldCharType="begin"/>
              <w:instrText xml:space="preserve"> PAGEREF _Toc239672322 \h </w:instrText>
              <w:fldChar w:fldCharType="separate"/>
              <w:t>86</w:t>
              <w:fldChar w:fldCharType="end"/>
            </w:r>
          </w:hyperlink>
        </w:p>
        <w:p w14:paraId="5A8D76B4" w14:textId="77777777" w:rsidR="002319FF" w:rsidRDefault="002319FF">
          <w:pPr>
            <w:pStyle w:val="TOC2"/>
            <w:tabs>
              <w:tab w:val="right" w:leader="dot" w:pos="9350"/>
            </w:tabs>
            <w:rPr>
              <w:noProof/>
            </w:rPr>
          </w:pPr>
          <w:hyperlink w:anchor="_Toc239672323" w:history="1">
            <w:r>
              <w:rPr>
                <w:rStyle w:val="Hyperlink"/>
                <w:noProof/>
              </w:rPr>
              <w:t>Chapter summary</w:t>
            </w:r>
            <w:r>
              <w:rPr>
                <w:noProof/>
                <w:webHidden/>
              </w:rPr>
              <w:tab/>
              <w:fldChar w:fldCharType="begin"/>
              <w:instrText xml:space="preserve"> PAGEREF _Toc239672323 \h </w:instrText>
              <w:fldChar w:fldCharType="separate"/>
              <w:t>87</w:t>
              <w:fldChar w:fldCharType="end"/>
            </w:r>
          </w:hyperlink>
        </w:p>
        <w:p w14:paraId="000FB5A8" w14:textId="77777777" w:rsidR="002319FF" w:rsidRDefault="002319FF">
          <w:pPr>
            <w:pStyle w:val="TOC2"/>
            <w:tabs>
              <w:tab w:val="right" w:leader="dot" w:pos="9350"/>
            </w:tabs>
            <w:rPr>
              <w:noProof/>
            </w:rPr>
          </w:pPr>
          <w:hyperlink w:anchor="_Toc239672324" w:history="1">
            <w:r>
              <w:rPr>
                <w:rStyle w:val="Hyperlink"/>
                <w:noProof/>
              </w:rPr>
              <w:t>Check your understanding</w:t>
            </w:r>
            <w:r>
              <w:rPr>
                <w:noProof/>
                <w:webHidden/>
              </w:rPr>
              <w:tab/>
              <w:fldChar w:fldCharType="begin"/>
              <w:instrText xml:space="preserve"> PAGEREF _Toc239672324 \h </w:instrText>
              <w:fldChar w:fldCharType="separate"/>
              <w:t>87</w:t>
              <w:fldChar w:fldCharType="end"/>
            </w:r>
          </w:hyperlink>
        </w:p>
        <w:p w14:paraId="75B88E79" w14:textId="77777777" w:rsidR="002319FF" w:rsidRDefault="002319FF">
          <w:pPr>
            <w:pStyle w:val="TOC2"/>
            <w:tabs>
              <w:tab w:val="right" w:leader="dot" w:pos="9350"/>
            </w:tabs>
            <w:rPr>
              <w:noProof/>
            </w:rPr>
          </w:pPr>
          <w:hyperlink w:anchor="_Toc239672325" w:history="1">
            <w:r>
              <w:rPr>
                <w:rStyle w:val="Hyperlink"/>
                <w:noProof/>
              </w:rPr>
              <w:t>Lab work — Lab 8: Bootstrap, permutation, and power</w:t>
            </w:r>
            <w:r>
              <w:rPr>
                <w:noProof/>
                <w:webHidden/>
              </w:rPr>
              <w:tab/>
              <w:fldChar w:fldCharType="begin"/>
              <w:instrText xml:space="preserve"> PAGEREF _Toc239672325 \h </w:instrText>
              <w:fldChar w:fldCharType="separate"/>
              <w:t>87</w:t>
              <w:fldChar w:fldCharType="end"/>
            </w:r>
          </w:hyperlink>
        </w:p>
        <w:p w14:paraId="443EAAC0" w14:textId="77777777" w:rsidR="002319FF" w:rsidRDefault="002319FF">
          <w:pPr>
            <w:pStyle w:val="TOC1"/>
            <w:tabs>
              <w:tab w:val="right" w:leader="dot" w:pos="9350"/>
            </w:tabs>
            <w:rPr>
              <w:noProof/>
            </w:rPr>
          </w:pPr>
          <w:hyperlink w:anchor="_Toc239672326" w:history="1">
            <w:r>
              <w:rPr>
                <w:rStyle w:val="Hyperlink"/>
                <w:noProof/>
              </w:rPr>
              <w:t>Chapter 10 — Regression and the Machine-Learning Workflow</w:t>
            </w:r>
            <w:r>
              <w:rPr>
                <w:noProof/>
                <w:webHidden/>
              </w:rPr>
              <w:tab/>
              <w:fldChar w:fldCharType="begin"/>
              <w:instrText xml:space="preserve"> PAGEREF _Toc239672326 \h </w:instrText>
              <w:fldChar w:fldCharType="separate"/>
              <w:t>88</w:t>
              <w:fldChar w:fldCharType="end"/>
            </w:r>
          </w:hyperlink>
        </w:p>
        <w:p w14:paraId="3329535B" w14:textId="77777777" w:rsidR="002319FF" w:rsidRDefault="002319FF">
          <w:pPr>
            <w:pStyle w:val="TOC2"/>
            <w:tabs>
              <w:tab w:val="right" w:leader="dot" w:pos="9350"/>
            </w:tabs>
            <w:rPr>
              <w:noProof/>
            </w:rPr>
          </w:pPr>
          <w:hyperlink w:anchor="_Toc239672327" w:history="1">
            <w:r>
              <w:rPr>
                <w:rStyle w:val="Hyperlink"/>
                <w:noProof/>
              </w:rPr>
              <w:t>10.1 Prediction is a different task</w:t>
            </w:r>
            <w:r>
              <w:rPr>
                <w:noProof/>
                <w:webHidden/>
              </w:rPr>
              <w:tab/>
              <w:fldChar w:fldCharType="begin"/>
              <w:instrText xml:space="preserve"> PAGEREF _Toc239672327 \h </w:instrText>
              <w:fldChar w:fldCharType="separate"/>
              <w:t>88</w:t>
              <w:fldChar w:fldCharType="end"/>
            </w:r>
          </w:hyperlink>
        </w:p>
        <w:p w14:paraId="536F8819" w14:textId="77777777" w:rsidR="002319FF" w:rsidRDefault="002319FF">
          <w:pPr>
            <w:pStyle w:val="TOC2"/>
            <w:tabs>
              <w:tab w:val="right" w:leader="dot" w:pos="9350"/>
            </w:tabs>
            <w:rPr>
              <w:noProof/>
            </w:rPr>
          </w:pPr>
          <w:hyperlink w:anchor="_Toc239672328" w:history="1">
            <w:r>
              <w:rPr>
                <w:rStyle w:val="Hyperlink"/>
                <w:noProof/>
              </w:rPr>
              <w:t>10.2 Always start with a baseline</w:t>
            </w:r>
            <w:r>
              <w:rPr>
                <w:noProof/>
                <w:webHidden/>
              </w:rPr>
              <w:tab/>
              <w:fldChar w:fldCharType="begin"/>
              <w:instrText xml:space="preserve"> PAGEREF _Toc239672328 \h </w:instrText>
              <w:fldChar w:fldCharType="separate"/>
              <w:t>88</w:t>
              <w:fldChar w:fldCharType="end"/>
            </w:r>
          </w:hyperlink>
        </w:p>
        <w:p w14:paraId="78C51034" w14:textId="77777777" w:rsidR="002319FF" w:rsidRDefault="002319FF">
          <w:pPr>
            <w:pStyle w:val="TOC2"/>
            <w:tabs>
              <w:tab w:val="right" w:leader="dot" w:pos="9350"/>
            </w:tabs>
            <w:rPr>
              <w:noProof/>
            </w:rPr>
          </w:pPr>
          <w:hyperlink w:anchor="_Toc239672329" w:history="1">
            <w:r>
              <w:rPr>
                <w:rStyle w:val="Hyperlink"/>
                <w:noProof/>
              </w:rPr>
              <w:t>10.3 Linear regression</w:t>
            </w:r>
            <w:r>
              <w:rPr>
                <w:noProof/>
                <w:webHidden/>
              </w:rPr>
              <w:tab/>
              <w:fldChar w:fldCharType="begin"/>
              <w:instrText xml:space="preserve"> PAGEREF _Toc239672329 \h </w:instrText>
              <w:fldChar w:fldCharType="separate"/>
              <w:t>88</w:t>
              <w:fldChar w:fldCharType="end"/>
            </w:r>
          </w:hyperlink>
        </w:p>
        <w:p w14:paraId="3B0B9506" w14:textId="77777777" w:rsidR="002319FF" w:rsidRDefault="002319FF">
          <w:pPr>
            <w:pStyle w:val="TOC2"/>
            <w:tabs>
              <w:tab w:val="right" w:leader="dot" w:pos="9350"/>
            </w:tabs>
            <w:rPr>
              <w:noProof/>
            </w:rPr>
          </w:pPr>
          <w:hyperlink w:anchor="_Toc239672330" w:history="1">
            <w:r>
              <w:rPr>
                <w:rStyle w:val="Hyperlink"/>
                <w:noProof/>
              </w:rPr>
              <w:t>10.4 Metrics</w:t>
            </w:r>
            <w:r>
              <w:rPr>
                <w:noProof/>
                <w:webHidden/>
              </w:rPr>
              <w:tab/>
              <w:fldChar w:fldCharType="begin"/>
              <w:instrText xml:space="preserve"> PAGEREF _Toc239672330 \h </w:instrText>
              <w:fldChar w:fldCharType="separate"/>
              <w:t>89</w:t>
              <w:fldChar w:fldCharType="end"/>
            </w:r>
          </w:hyperlink>
        </w:p>
        <w:p w14:paraId="4660E3DE" w14:textId="77777777" w:rsidR="002319FF" w:rsidRDefault="002319FF">
          <w:pPr>
            <w:pStyle w:val="TOC2"/>
            <w:tabs>
              <w:tab w:val="right" w:leader="dot" w:pos="9350"/>
            </w:tabs>
            <w:rPr>
              <w:noProof/>
            </w:rPr>
          </w:pPr>
          <w:hyperlink w:anchor="_Toc239672331" w:history="1">
            <w:r>
              <w:rPr>
                <w:rStyle w:val="Hyperlink"/>
                <w:noProof/>
              </w:rPr>
              <w:t>10.5 Residual diagnosis</w:t>
            </w:r>
            <w:r>
              <w:rPr>
                <w:noProof/>
                <w:webHidden/>
              </w:rPr>
              <w:tab/>
              <w:fldChar w:fldCharType="begin"/>
              <w:instrText xml:space="preserve"> PAGEREF _Toc239672331 \h </w:instrText>
              <w:fldChar w:fldCharType="separate"/>
              <w:t>89</w:t>
              <w:fldChar w:fldCharType="end"/>
            </w:r>
          </w:hyperlink>
        </w:p>
        <w:p w14:paraId="0E128994" w14:textId="77777777" w:rsidR="002319FF" w:rsidRDefault="002319FF">
          <w:pPr>
            <w:pStyle w:val="TOC2"/>
            <w:tabs>
              <w:tab w:val="right" w:leader="dot" w:pos="9350"/>
            </w:tabs>
            <w:rPr>
              <w:noProof/>
            </w:rPr>
          </w:pPr>
          <w:hyperlink w:anchor="_Toc239672332" w:history="1">
            <w:r>
              <w:rPr>
                <w:rStyle w:val="Hyperlink"/>
                <w:noProof/>
              </w:rPr>
              <w:t>10.6 Generalisation and cross-validation</w:t>
            </w:r>
            <w:r>
              <w:rPr>
                <w:noProof/>
                <w:webHidden/>
              </w:rPr>
              <w:tab/>
              <w:fldChar w:fldCharType="begin"/>
              <w:instrText xml:space="preserve"> PAGEREF _Toc239672332 \h </w:instrText>
              <w:fldChar w:fldCharType="separate"/>
              <w:t>90</w:t>
              <w:fldChar w:fldCharType="end"/>
            </w:r>
          </w:hyperlink>
        </w:p>
        <w:p w14:paraId="7834A2A4" w14:textId="77777777" w:rsidR="002319FF" w:rsidRDefault="002319FF">
          <w:pPr>
            <w:pStyle w:val="TOC2"/>
            <w:tabs>
              <w:tab w:val="right" w:leader="dot" w:pos="9350"/>
            </w:tabs>
            <w:rPr>
              <w:noProof/>
            </w:rPr>
          </w:pPr>
          <w:hyperlink w:anchor="_Toc239672333" w:history="1">
            <w:r>
              <w:rPr>
                <w:rStyle w:val="Hyperlink"/>
                <w:noProof/>
              </w:rPr>
              <w:t>Worked example 10.1 — Baseline first</w:t>
            </w:r>
            <w:r>
              <w:rPr>
                <w:noProof/>
                <w:webHidden/>
              </w:rPr>
              <w:tab/>
              <w:fldChar w:fldCharType="begin"/>
              <w:instrText xml:space="preserve"> PAGEREF _Toc239672333 \h </w:instrText>
              <w:fldChar w:fldCharType="separate"/>
              <w:t>91</w:t>
              <w:fldChar w:fldCharType="end"/>
            </w:r>
          </w:hyperlink>
        </w:p>
        <w:p w14:paraId="16507068" w14:textId="77777777" w:rsidR="002319FF" w:rsidRDefault="002319FF">
          <w:pPr>
            <w:pStyle w:val="TOC2"/>
            <w:tabs>
              <w:tab w:val="right" w:leader="dot" w:pos="9350"/>
            </w:tabs>
            <w:rPr>
              <w:noProof/>
            </w:rPr>
          </w:pPr>
          <w:hyperlink w:anchor="_Toc239672334" w:history="1">
            <w:r>
              <w:rPr>
                <w:rStyle w:val="Hyperlink"/>
                <w:noProof/>
              </w:rPr>
              <w:t>Worked example 10.2 — What a coefficient does and does not mean</w:t>
            </w:r>
            <w:r>
              <w:rPr>
                <w:noProof/>
                <w:webHidden/>
              </w:rPr>
              <w:tab/>
              <w:fldChar w:fldCharType="begin"/>
              <w:instrText xml:space="preserve"> PAGEREF _Toc239672334 \h </w:instrText>
              <w:fldChar w:fldCharType="separate"/>
              <w:t>92</w:t>
              <w:fldChar w:fldCharType="end"/>
            </w:r>
          </w:hyperlink>
        </w:p>
        <w:p w14:paraId="26F4FECE" w14:textId="77777777" w:rsidR="002319FF" w:rsidRDefault="002319FF">
          <w:pPr>
            <w:pStyle w:val="TOC2"/>
            <w:tabs>
              <w:tab w:val="right" w:leader="dot" w:pos="9350"/>
            </w:tabs>
            <w:rPr>
              <w:noProof/>
            </w:rPr>
          </w:pPr>
          <w:hyperlink w:anchor="_Toc239672335" w:history="1">
            <w:r>
              <w:rPr>
                <w:rStyle w:val="Hyperlink"/>
                <w:noProof/>
              </w:rPr>
              <w:t>Worked example 10.3 — MAE and RMSE disagree</w:t>
            </w:r>
            <w:r>
              <w:rPr>
                <w:noProof/>
                <w:webHidden/>
              </w:rPr>
              <w:tab/>
              <w:fldChar w:fldCharType="begin"/>
              <w:instrText xml:space="preserve"> PAGEREF _Toc239672335 \h </w:instrText>
              <w:fldChar w:fldCharType="separate"/>
              <w:t>93</w:t>
              <w:fldChar w:fldCharType="end"/>
            </w:r>
          </w:hyperlink>
        </w:p>
        <w:p w14:paraId="1FDFE115" w14:textId="77777777" w:rsidR="002319FF" w:rsidRDefault="002319FF">
          <w:pPr>
            <w:pStyle w:val="TOC2"/>
            <w:tabs>
              <w:tab w:val="right" w:leader="dot" w:pos="9350"/>
            </w:tabs>
            <w:rPr>
              <w:noProof/>
            </w:rPr>
          </w:pPr>
          <w:hyperlink w:anchor="_Toc239672336" w:history="1">
            <w:r>
              <w:rPr>
                <w:rStyle w:val="Hyperlink"/>
                <w:noProof/>
              </w:rPr>
              <w:t>Common mistakes</w:t>
            </w:r>
            <w:r>
              <w:rPr>
                <w:noProof/>
                <w:webHidden/>
              </w:rPr>
              <w:tab/>
              <w:fldChar w:fldCharType="begin"/>
              <w:instrText xml:space="preserve"> PAGEREF _Toc239672336 \h </w:instrText>
              <w:fldChar w:fldCharType="separate"/>
              <w:t>94</w:t>
              <w:fldChar w:fldCharType="end"/>
            </w:r>
          </w:hyperlink>
        </w:p>
        <w:p w14:paraId="6ACA979A" w14:textId="77777777" w:rsidR="002319FF" w:rsidRDefault="002319FF">
          <w:pPr>
            <w:pStyle w:val="TOC2"/>
            <w:tabs>
              <w:tab w:val="right" w:leader="dot" w:pos="9350"/>
            </w:tabs>
            <w:rPr>
              <w:noProof/>
            </w:rPr>
          </w:pPr>
          <w:hyperlink w:anchor="_Toc239672337" w:history="1">
            <w:r>
              <w:rPr>
                <w:rStyle w:val="Hyperlink"/>
                <w:noProof/>
              </w:rPr>
              <w:t>Chapter summary</w:t>
            </w:r>
            <w:r>
              <w:rPr>
                <w:noProof/>
                <w:webHidden/>
              </w:rPr>
              <w:tab/>
              <w:fldChar w:fldCharType="begin"/>
              <w:instrText xml:space="preserve"> PAGEREF _Toc239672337 \h </w:instrText>
              <w:fldChar w:fldCharType="separate"/>
              <w:t>94</w:t>
              <w:fldChar w:fldCharType="end"/>
            </w:r>
          </w:hyperlink>
        </w:p>
        <w:p w14:paraId="7926D8E4" w14:textId="77777777" w:rsidR="002319FF" w:rsidRDefault="002319FF">
          <w:pPr>
            <w:pStyle w:val="TOC2"/>
            <w:tabs>
              <w:tab w:val="right" w:leader="dot" w:pos="9350"/>
            </w:tabs>
            <w:rPr>
              <w:noProof/>
            </w:rPr>
          </w:pPr>
          <w:hyperlink w:anchor="_Toc239672338" w:history="1">
            <w:r>
              <w:rPr>
                <w:rStyle w:val="Hyperlink"/>
                <w:noProof/>
              </w:rPr>
              <w:t>Check your understanding</w:t>
            </w:r>
            <w:r>
              <w:rPr>
                <w:noProof/>
                <w:webHidden/>
              </w:rPr>
              <w:tab/>
              <w:fldChar w:fldCharType="begin"/>
              <w:instrText xml:space="preserve"> PAGEREF _Toc239672338 \h </w:instrText>
              <w:fldChar w:fldCharType="separate"/>
              <w:t>95</w:t>
              <w:fldChar w:fldCharType="end"/>
            </w:r>
          </w:hyperlink>
        </w:p>
        <w:p w14:paraId="625B9CE2" w14:textId="77777777" w:rsidR="002319FF" w:rsidRDefault="002319FF">
          <w:pPr>
            <w:pStyle w:val="TOC2"/>
            <w:tabs>
              <w:tab w:val="right" w:leader="dot" w:pos="9350"/>
            </w:tabs>
            <w:rPr>
              <w:noProof/>
            </w:rPr>
          </w:pPr>
          <w:hyperlink w:anchor="_Toc239672339" w:history="1">
            <w:r>
              <w:rPr>
                <w:rStyle w:val="Hyperlink"/>
                <w:noProof/>
              </w:rPr>
              <w:t>Lab work — Lab 9: The full regression workflow</w:t>
            </w:r>
            <w:r>
              <w:rPr>
                <w:noProof/>
                <w:webHidden/>
              </w:rPr>
              <w:tab/>
              <w:fldChar w:fldCharType="begin"/>
              <w:instrText xml:space="preserve"> PAGEREF _Toc239672339 \h </w:instrText>
              <w:fldChar w:fldCharType="separate"/>
              <w:t>95</w:t>
              <w:fldChar w:fldCharType="end"/>
            </w:r>
          </w:hyperlink>
        </w:p>
        <w:p w14:paraId="6F9E8641" w14:textId="77777777" w:rsidR="002319FF" w:rsidRDefault="002319FF">
          <w:pPr>
            <w:pStyle w:val="TOC1"/>
            <w:tabs>
              <w:tab w:val="right" w:leader="dot" w:pos="9350"/>
            </w:tabs>
            <w:rPr>
              <w:noProof/>
            </w:rPr>
          </w:pPr>
          <w:hyperlink w:anchor="_Toc239672340" w:history="1">
            <w:r>
              <w:rPr>
                <w:rStyle w:val="Hyperlink"/>
                <w:noProof/>
              </w:rPr>
              <w:t>Chapter 11 — Classification I: Building a Classifier</w:t>
            </w:r>
            <w:r>
              <w:rPr>
                <w:noProof/>
                <w:webHidden/>
              </w:rPr>
              <w:tab/>
              <w:fldChar w:fldCharType="begin"/>
              <w:instrText xml:space="preserve"> PAGEREF _Toc239672340 \h </w:instrText>
              <w:fldChar w:fldCharType="separate"/>
              <w:t>95</w:t>
              <w:fldChar w:fldCharType="end"/>
            </w:r>
          </w:hyperlink>
        </w:p>
        <w:p w14:paraId="2F916AFE" w14:textId="77777777" w:rsidR="002319FF" w:rsidRDefault="002319FF">
          <w:pPr>
            <w:pStyle w:val="TOC2"/>
            <w:tabs>
              <w:tab w:val="right" w:leader="dot" w:pos="9350"/>
            </w:tabs>
            <w:rPr>
              <w:noProof/>
            </w:rPr>
          </w:pPr>
          <w:hyperlink w:anchor="_Toc239672341" w:history="1">
            <w:r>
              <w:rPr>
                <w:rStyle w:val="Hyperlink"/>
                <w:noProof/>
              </w:rPr>
              <w:t>11.1 Why linear regression fails for classification</w:t>
            </w:r>
            <w:r>
              <w:rPr>
                <w:noProof/>
                <w:webHidden/>
              </w:rPr>
              <w:tab/>
              <w:fldChar w:fldCharType="begin"/>
              <w:instrText xml:space="preserve"> PAGEREF _Toc239672341 \h </w:instrText>
              <w:fldChar w:fldCharType="separate"/>
              <w:t>96</w:t>
              <w:fldChar w:fldCharType="end"/>
            </w:r>
          </w:hyperlink>
        </w:p>
        <w:p w14:paraId="78C26404" w14:textId="77777777" w:rsidR="002319FF" w:rsidRDefault="002319FF">
          <w:pPr>
            <w:pStyle w:val="TOC2"/>
            <w:tabs>
              <w:tab w:val="right" w:leader="dot" w:pos="9350"/>
            </w:tabs>
            <w:rPr>
              <w:noProof/>
            </w:rPr>
          </w:pPr>
          <w:hyperlink w:anchor="_Toc239672342" w:history="1">
            <w:r>
              <w:rPr>
                <w:rStyle w:val="Hyperlink"/>
                <w:noProof/>
              </w:rPr>
              <w:t>11.2 The logistic function</w:t>
            </w:r>
            <w:r>
              <w:rPr>
                <w:noProof/>
                <w:webHidden/>
              </w:rPr>
              <w:tab/>
              <w:fldChar w:fldCharType="begin"/>
              <w:instrText xml:space="preserve"> PAGEREF _Toc239672342 \h </w:instrText>
              <w:fldChar w:fldCharType="separate"/>
              <w:t>96</w:t>
              <w:fldChar w:fldCharType="end"/>
            </w:r>
          </w:hyperlink>
        </w:p>
        <w:p w14:paraId="5483F42C" w14:textId="77777777" w:rsidR="002319FF" w:rsidRDefault="002319FF">
          <w:pPr>
            <w:pStyle w:val="TOC2"/>
            <w:tabs>
              <w:tab w:val="right" w:leader="dot" w:pos="9350"/>
            </w:tabs>
            <w:rPr>
              <w:noProof/>
            </w:rPr>
          </w:pPr>
          <w:hyperlink w:anchor="_Toc239672343" w:history="1">
            <w:r>
              <w:rPr>
                <w:rStyle w:val="Hyperlink"/>
                <w:noProof/>
              </w:rPr>
              <w:t>11.3 Fitting</w:t>
            </w:r>
            <w:r>
              <w:rPr>
                <w:noProof/>
                <w:webHidden/>
              </w:rPr>
              <w:tab/>
              <w:fldChar w:fldCharType="begin"/>
              <w:instrText xml:space="preserve"> PAGEREF _Toc239672343 \h </w:instrText>
              <w:fldChar w:fldCharType="separate"/>
              <w:t>96</w:t>
              <w:fldChar w:fldCharType="end"/>
            </w:r>
          </w:hyperlink>
        </w:p>
        <w:p w14:paraId="653B2C73" w14:textId="77777777" w:rsidR="002319FF" w:rsidRDefault="002319FF">
          <w:pPr>
            <w:pStyle w:val="TOC2"/>
            <w:tabs>
              <w:tab w:val="right" w:leader="dot" w:pos="9350"/>
            </w:tabs>
            <w:rPr>
              <w:noProof/>
            </w:rPr>
          </w:pPr>
          <w:hyperlink w:anchor="_Toc239672344" w:history="1">
            <w:r>
              <w:rPr>
                <w:rStyle w:val="Hyperlink"/>
                <w:noProof/>
              </w:rPr>
              <w:t>11.4 Reading the coefficients</w:t>
            </w:r>
            <w:r>
              <w:rPr>
                <w:noProof/>
                <w:webHidden/>
              </w:rPr>
              <w:tab/>
              <w:fldChar w:fldCharType="begin"/>
              <w:instrText xml:space="preserve"> PAGEREF _Toc239672344 \h </w:instrText>
              <w:fldChar w:fldCharType="separate"/>
              <w:t>97</w:t>
              <w:fldChar w:fldCharType="end"/>
            </w:r>
          </w:hyperlink>
        </w:p>
        <w:p w14:paraId="2A252A45" w14:textId="77777777" w:rsidR="002319FF" w:rsidRDefault="002319FF">
          <w:pPr>
            <w:pStyle w:val="TOC2"/>
            <w:tabs>
              <w:tab w:val="right" w:leader="dot" w:pos="9350"/>
            </w:tabs>
            <w:rPr>
              <w:noProof/>
            </w:rPr>
          </w:pPr>
          <w:hyperlink w:anchor="_Toc239672345" w:history="1">
            <w:r>
              <w:rPr>
                <w:rStyle w:val="Hyperlink"/>
                <w:noProof/>
              </w:rPr>
              <w:t>11.5 Two comparators</w:t>
            </w:r>
            <w:r>
              <w:rPr>
                <w:noProof/>
                <w:webHidden/>
              </w:rPr>
              <w:tab/>
              <w:fldChar w:fldCharType="begin"/>
              <w:instrText xml:space="preserve"> PAGEREF _Toc239672345 \h </w:instrText>
              <w:fldChar w:fldCharType="separate"/>
              <w:t>97</w:t>
              <w:fldChar w:fldCharType="end"/>
            </w:r>
          </w:hyperlink>
        </w:p>
        <w:p w14:paraId="6ED36185" w14:textId="77777777" w:rsidR="002319FF" w:rsidRDefault="002319FF">
          <w:pPr>
            <w:pStyle w:val="TOC2"/>
            <w:tabs>
              <w:tab w:val="right" w:leader="dot" w:pos="9350"/>
            </w:tabs>
            <w:rPr>
              <w:noProof/>
            </w:rPr>
          </w:pPr>
          <w:hyperlink w:anchor="_Toc239672346" w:history="1">
            <w:r>
              <w:rPr>
                <w:rStyle w:val="Hyperlink"/>
                <w:noProof/>
              </w:rPr>
              <w:t>Worked example 11.1 — Logistic regression by hand</w:t>
            </w:r>
            <w:r>
              <w:rPr>
                <w:noProof/>
                <w:webHidden/>
              </w:rPr>
              <w:tab/>
              <w:fldChar w:fldCharType="begin"/>
              <w:instrText xml:space="preserve"> PAGEREF _Toc239672346 \h </w:instrText>
              <w:fldChar w:fldCharType="separate"/>
              <w:t>98</w:t>
              <w:fldChar w:fldCharType="end"/>
            </w:r>
          </w:hyperlink>
        </w:p>
        <w:p w14:paraId="3E511DF5" w14:textId="77777777" w:rsidR="002319FF" w:rsidRDefault="002319FF">
          <w:pPr>
            <w:pStyle w:val="TOC2"/>
            <w:tabs>
              <w:tab w:val="right" w:leader="dot" w:pos="9350"/>
            </w:tabs>
            <w:rPr>
              <w:noProof/>
            </w:rPr>
          </w:pPr>
          <w:hyperlink w:anchor="_Toc239672347" w:history="1">
            <w:r>
              <w:rPr>
                <w:rStyle w:val="Hyperlink"/>
                <w:noProof/>
              </w:rPr>
              <w:t>Worked example 11.2 — Three models against a baseline</w:t>
            </w:r>
            <w:r>
              <w:rPr>
                <w:noProof/>
                <w:webHidden/>
              </w:rPr>
              <w:tab/>
              <w:fldChar w:fldCharType="begin"/>
              <w:instrText xml:space="preserve"> PAGEREF _Toc239672347 \h </w:instrText>
              <w:fldChar w:fldCharType="separate"/>
              <w:t>99</w:t>
              <w:fldChar w:fldCharType="end"/>
            </w:r>
          </w:hyperlink>
        </w:p>
        <w:p w14:paraId="48F71665" w14:textId="77777777" w:rsidR="002319FF" w:rsidRDefault="002319FF">
          <w:pPr>
            <w:pStyle w:val="TOC2"/>
            <w:tabs>
              <w:tab w:val="right" w:leader="dot" w:pos="9350"/>
            </w:tabs>
            <w:rPr>
              <w:noProof/>
            </w:rPr>
          </w:pPr>
          <w:hyperlink w:anchor="_Toc239672348" w:history="1">
            <w:r>
              <w:rPr>
                <w:rStyle w:val="Hyperlink"/>
                <w:noProof/>
              </w:rPr>
              <w:t>Worked example 11.3 — Where the decision boundary sits</w:t>
            </w:r>
            <w:r>
              <w:rPr>
                <w:noProof/>
                <w:webHidden/>
              </w:rPr>
              <w:tab/>
              <w:fldChar w:fldCharType="begin"/>
              <w:instrText xml:space="preserve"> PAGEREF _Toc239672348 \h </w:instrText>
              <w:fldChar w:fldCharType="separate"/>
              <w:t>100</w:t>
              <w:fldChar w:fldCharType="end"/>
            </w:r>
          </w:hyperlink>
        </w:p>
        <w:p w14:paraId="4A230B17" w14:textId="77777777" w:rsidR="002319FF" w:rsidRDefault="002319FF">
          <w:pPr>
            <w:pStyle w:val="TOC2"/>
            <w:tabs>
              <w:tab w:val="right" w:leader="dot" w:pos="9350"/>
            </w:tabs>
            <w:rPr>
              <w:noProof/>
            </w:rPr>
          </w:pPr>
          <w:hyperlink w:anchor="_Toc239672349" w:history="1">
            <w:r>
              <w:rPr>
                <w:rStyle w:val="Hyperlink"/>
                <w:noProof/>
              </w:rPr>
              <w:t>Common mistakes</w:t>
            </w:r>
            <w:r>
              <w:rPr>
                <w:noProof/>
                <w:webHidden/>
              </w:rPr>
              <w:tab/>
              <w:fldChar w:fldCharType="begin"/>
              <w:instrText xml:space="preserve"> PAGEREF _Toc239672349 \h </w:instrText>
              <w:fldChar w:fldCharType="separate"/>
              <w:t>102</w:t>
              <w:fldChar w:fldCharType="end"/>
            </w:r>
          </w:hyperlink>
        </w:p>
        <w:p w14:paraId="3D6D487F" w14:textId="77777777" w:rsidR="002319FF" w:rsidRDefault="002319FF">
          <w:pPr>
            <w:pStyle w:val="TOC2"/>
            <w:tabs>
              <w:tab w:val="right" w:leader="dot" w:pos="9350"/>
            </w:tabs>
            <w:rPr>
              <w:noProof/>
            </w:rPr>
          </w:pPr>
          <w:hyperlink w:anchor="_Toc239672350" w:history="1">
            <w:r>
              <w:rPr>
                <w:rStyle w:val="Hyperlink"/>
                <w:noProof/>
              </w:rPr>
              <w:t>Chapter summary</w:t>
            </w:r>
            <w:r>
              <w:rPr>
                <w:noProof/>
                <w:webHidden/>
              </w:rPr>
              <w:tab/>
              <w:fldChar w:fldCharType="begin"/>
              <w:instrText xml:space="preserve"> PAGEREF _Toc239672350 \h </w:instrText>
              <w:fldChar w:fldCharType="separate"/>
              <w:t>102</w:t>
              <w:fldChar w:fldCharType="end"/>
            </w:r>
          </w:hyperlink>
        </w:p>
        <w:p w14:paraId="2483137E" w14:textId="77777777" w:rsidR="002319FF" w:rsidRDefault="002319FF">
          <w:pPr>
            <w:pStyle w:val="TOC2"/>
            <w:tabs>
              <w:tab w:val="right" w:leader="dot" w:pos="9350"/>
            </w:tabs>
            <w:rPr>
              <w:noProof/>
            </w:rPr>
          </w:pPr>
          <w:hyperlink w:anchor="_Toc239672351" w:history="1">
            <w:r>
              <w:rPr>
                <w:rStyle w:val="Hyperlink"/>
                <w:noProof/>
              </w:rPr>
              <w:t>Check your understanding</w:t>
            </w:r>
            <w:r>
              <w:rPr>
                <w:noProof/>
                <w:webHidden/>
              </w:rPr>
              <w:tab/>
              <w:fldChar w:fldCharType="begin"/>
              <w:instrText xml:space="preserve"> PAGEREF _Toc239672351 \h </w:instrText>
              <w:fldChar w:fldCharType="separate"/>
              <w:t>102</w:t>
              <w:fldChar w:fldCharType="end"/>
            </w:r>
          </w:hyperlink>
        </w:p>
        <w:p w14:paraId="538F9D11" w14:textId="77777777" w:rsidR="002319FF" w:rsidRDefault="002319FF">
          <w:pPr>
            <w:pStyle w:val="TOC2"/>
            <w:tabs>
              <w:tab w:val="right" w:leader="dot" w:pos="9350"/>
            </w:tabs>
            <w:rPr>
              <w:noProof/>
            </w:rPr>
          </w:pPr>
          <w:hyperlink w:anchor="_Toc239672352" w:history="1">
            <w:r>
              <w:rPr>
                <w:rStyle w:val="Hyperlink"/>
                <w:noProof/>
              </w:rPr>
              <w:t>Lab work — Lab 10: Build three classifiers</w:t>
            </w:r>
            <w:r>
              <w:rPr>
                <w:noProof/>
                <w:webHidden/>
              </w:rPr>
              <w:tab/>
              <w:fldChar w:fldCharType="begin"/>
              <w:instrText xml:space="preserve"> PAGEREF _Toc239672352 \h </w:instrText>
              <w:fldChar w:fldCharType="separate"/>
              <w:t>102</w:t>
              <w:fldChar w:fldCharType="end"/>
            </w:r>
          </w:hyperlink>
        </w:p>
        <w:p w14:paraId="47897C47" w14:textId="77777777" w:rsidR="002319FF" w:rsidRDefault="002319FF">
          <w:pPr>
            <w:pStyle w:val="TOC1"/>
            <w:tabs>
              <w:tab w:val="right" w:leader="dot" w:pos="9350"/>
            </w:tabs>
            <w:rPr>
              <w:noProof/>
            </w:rPr>
          </w:pPr>
          <w:hyperlink w:anchor="_Toc239672353" w:history="1">
            <w:r>
              <w:rPr>
                <w:rStyle w:val="Hyperlink"/>
                <w:noProof/>
              </w:rPr>
              <w:t>Chapter 12 — Classification II: Errors, Thresholds, and Fairness</w:t>
            </w:r>
            <w:r>
              <w:rPr>
                <w:noProof/>
                <w:webHidden/>
              </w:rPr>
              <w:tab/>
              <w:fldChar w:fldCharType="begin"/>
              <w:instrText xml:space="preserve"> PAGEREF _Toc239672353 \h </w:instrText>
              <w:fldChar w:fldCharType="separate"/>
              <w:t>103</w:t>
              <w:fldChar w:fldCharType="end"/>
            </w:r>
          </w:hyperlink>
        </w:p>
        <w:p w14:paraId="0071873D" w14:textId="77777777" w:rsidR="002319FF" w:rsidRDefault="002319FF">
          <w:pPr>
            <w:pStyle w:val="TOC2"/>
            <w:tabs>
              <w:tab w:val="right" w:leader="dot" w:pos="9350"/>
            </w:tabs>
            <w:rPr>
              <w:noProof/>
            </w:rPr>
          </w:pPr>
          <w:hyperlink w:anchor="_Toc239672354" w:history="1">
            <w:r>
              <w:rPr>
                <w:rStyle w:val="Hyperlink"/>
                <w:noProof/>
              </w:rPr>
              <w:t>12.1 The confusion matrix</w:t>
            </w:r>
            <w:r>
              <w:rPr>
                <w:noProof/>
                <w:webHidden/>
              </w:rPr>
              <w:tab/>
              <w:fldChar w:fldCharType="begin"/>
              <w:instrText xml:space="preserve"> PAGEREF _Toc239672354 \h </w:instrText>
              <w:fldChar w:fldCharType="separate"/>
              <w:t>103</w:t>
              <w:fldChar w:fldCharType="end"/>
            </w:r>
          </w:hyperlink>
        </w:p>
        <w:p w14:paraId="1E5DE1AA" w14:textId="77777777" w:rsidR="002319FF" w:rsidRDefault="002319FF">
          <w:pPr>
            <w:pStyle w:val="TOC2"/>
            <w:tabs>
              <w:tab w:val="right" w:leader="dot" w:pos="9350"/>
            </w:tabs>
            <w:rPr>
              <w:noProof/>
            </w:rPr>
          </w:pPr>
          <w:hyperlink w:anchor="_Toc239672355" w:history="1">
            <w:r>
              <w:rPr>
                <w:rStyle w:val="Hyperlink"/>
                <w:noProof/>
              </w:rPr>
              <w:t>12.2 The accuracy trap</w:t>
            </w:r>
            <w:r>
              <w:rPr>
                <w:noProof/>
                <w:webHidden/>
              </w:rPr>
              <w:tab/>
              <w:fldChar w:fldCharType="begin"/>
              <w:instrText xml:space="preserve"> PAGEREF _Toc239672355 \h </w:instrText>
              <w:fldChar w:fldCharType="separate"/>
              <w:t>104</w:t>
              <w:fldChar w:fldCharType="end"/>
            </w:r>
          </w:hyperlink>
        </w:p>
        <w:p w14:paraId="12A6FA92" w14:textId="77777777" w:rsidR="002319FF" w:rsidRDefault="002319FF">
          <w:pPr>
            <w:pStyle w:val="TOC2"/>
            <w:tabs>
              <w:tab w:val="right" w:leader="dot" w:pos="9350"/>
            </w:tabs>
            <w:rPr>
              <w:noProof/>
            </w:rPr>
          </w:pPr>
          <w:hyperlink w:anchor="_Toc239672356" w:history="1">
            <w:r>
              <w:rPr>
                <w:rStyle w:val="Hyperlink"/>
                <w:noProof/>
              </w:rPr>
              <w:t>12.3 Threshold curves</w:t>
            </w:r>
            <w:r>
              <w:rPr>
                <w:noProof/>
                <w:webHidden/>
              </w:rPr>
              <w:tab/>
              <w:fldChar w:fldCharType="begin"/>
              <w:instrText xml:space="preserve"> PAGEREF _Toc239672356 \h </w:instrText>
              <w:fldChar w:fldCharType="separate"/>
              <w:t>104</w:t>
              <w:fldChar w:fldCharType="end"/>
            </w:r>
          </w:hyperlink>
        </w:p>
        <w:p w14:paraId="2AE780C7" w14:textId="77777777" w:rsidR="002319FF" w:rsidRDefault="002319FF">
          <w:pPr>
            <w:pStyle w:val="TOC2"/>
            <w:tabs>
              <w:tab w:val="right" w:leader="dot" w:pos="9350"/>
            </w:tabs>
            <w:rPr>
              <w:noProof/>
            </w:rPr>
          </w:pPr>
          <w:hyperlink w:anchor="_Toc239672357" w:history="1">
            <w:r>
              <w:rPr>
                <w:rStyle w:val="Hyperlink"/>
                <w:noProof/>
              </w:rPr>
              <w:t>12.4 Choosing the threshold</w:t>
            </w:r>
            <w:r>
              <w:rPr>
                <w:noProof/>
                <w:webHidden/>
              </w:rPr>
              <w:tab/>
              <w:fldChar w:fldCharType="begin"/>
              <w:instrText xml:space="preserve"> PAGEREF _Toc239672357 \h </w:instrText>
              <w:fldChar w:fldCharType="separate"/>
              <w:t>105</w:t>
              <w:fldChar w:fldCharType="end"/>
            </w:r>
          </w:hyperlink>
        </w:p>
        <w:p w14:paraId="0E442A4D" w14:textId="77777777" w:rsidR="002319FF" w:rsidRDefault="002319FF">
          <w:pPr>
            <w:pStyle w:val="TOC2"/>
            <w:tabs>
              <w:tab w:val="right" w:leader="dot" w:pos="9350"/>
            </w:tabs>
            <w:rPr>
              <w:noProof/>
            </w:rPr>
          </w:pPr>
          <w:hyperlink w:anchor="_Toc239672358" w:history="1">
            <w:r>
              <w:rPr>
                <w:rStyle w:val="Hyperlink"/>
                <w:noProof/>
              </w:rPr>
              <w:t>12.5 Imbalance</w:t>
            </w:r>
            <w:r>
              <w:rPr>
                <w:noProof/>
                <w:webHidden/>
              </w:rPr>
              <w:tab/>
              <w:fldChar w:fldCharType="begin"/>
              <w:instrText xml:space="preserve"> PAGEREF _Toc239672358 \h </w:instrText>
              <w:fldChar w:fldCharType="separate"/>
              <w:t>105</w:t>
              <w:fldChar w:fldCharType="end"/>
            </w:r>
          </w:hyperlink>
        </w:p>
        <w:p w14:paraId="68177931" w14:textId="77777777" w:rsidR="002319FF" w:rsidRDefault="002319FF">
          <w:pPr>
            <w:pStyle w:val="TOC2"/>
            <w:tabs>
              <w:tab w:val="right" w:leader="dot" w:pos="9350"/>
            </w:tabs>
            <w:rPr>
              <w:noProof/>
            </w:rPr>
          </w:pPr>
          <w:hyperlink w:anchor="_Toc239672359" w:history="1">
            <w:r>
              <w:rPr>
                <w:rStyle w:val="Hyperlink"/>
                <w:noProof/>
              </w:rPr>
              <w:t>12.6 Calibration</w:t>
            </w:r>
            <w:r>
              <w:rPr>
                <w:noProof/>
                <w:webHidden/>
              </w:rPr>
              <w:tab/>
              <w:fldChar w:fldCharType="begin"/>
              <w:instrText xml:space="preserve"> PAGEREF _Toc239672359 \h </w:instrText>
              <w:fldChar w:fldCharType="separate"/>
              <w:t>106</w:t>
              <w:fldChar w:fldCharType="end"/>
            </w:r>
          </w:hyperlink>
        </w:p>
        <w:p w14:paraId="67912B3F" w14:textId="77777777" w:rsidR="002319FF" w:rsidRDefault="002319FF">
          <w:pPr>
            <w:pStyle w:val="TOC2"/>
            <w:tabs>
              <w:tab w:val="right" w:leader="dot" w:pos="9350"/>
            </w:tabs>
            <w:rPr>
              <w:noProof/>
            </w:rPr>
          </w:pPr>
          <w:hyperlink w:anchor="_Toc239672360" w:history="1">
            <w:r>
              <w:rPr>
                <w:rStyle w:val="Hyperlink"/>
                <w:noProof/>
              </w:rPr>
              <w:t>12.7 Fairness and contestability</w:t>
            </w:r>
            <w:r>
              <w:rPr>
                <w:noProof/>
                <w:webHidden/>
              </w:rPr>
              <w:tab/>
              <w:fldChar w:fldCharType="begin"/>
              <w:instrText xml:space="preserve"> PAGEREF _Toc239672360 \h </w:instrText>
              <w:fldChar w:fldCharType="separate"/>
              <w:t>106</w:t>
              <w:fldChar w:fldCharType="end"/>
            </w:r>
          </w:hyperlink>
        </w:p>
        <w:p w14:paraId="4734FB55" w14:textId="77777777" w:rsidR="002319FF" w:rsidRDefault="002319FF">
          <w:pPr>
            <w:pStyle w:val="TOC2"/>
            <w:tabs>
              <w:tab w:val="right" w:leader="dot" w:pos="9350"/>
            </w:tabs>
            <w:rPr>
              <w:noProof/>
            </w:rPr>
          </w:pPr>
          <w:hyperlink w:anchor="_Toc239672361" w:history="1">
            <w:r>
              <w:rPr>
                <w:rStyle w:val="Hyperlink"/>
                <w:noProof/>
              </w:rPr>
              <w:t>Worked example 12.1 — The accuracy trap, quantified</w:t>
            </w:r>
            <w:r>
              <w:rPr>
                <w:noProof/>
                <w:webHidden/>
              </w:rPr>
              <w:tab/>
              <w:fldChar w:fldCharType="begin"/>
              <w:instrText xml:space="preserve"> PAGEREF _Toc239672361 \h </w:instrText>
              <w:fldChar w:fldCharType="separate"/>
              <w:t>106</w:t>
              <w:fldChar w:fldCharType="end"/>
            </w:r>
          </w:hyperlink>
        </w:p>
        <w:p w14:paraId="569AD7D9" w14:textId="77777777" w:rsidR="002319FF" w:rsidRDefault="002319FF">
          <w:pPr>
            <w:pStyle w:val="TOC2"/>
            <w:tabs>
              <w:tab w:val="right" w:leader="dot" w:pos="9350"/>
            </w:tabs>
            <w:rPr>
              <w:noProof/>
            </w:rPr>
          </w:pPr>
          <w:hyperlink w:anchor="_Toc239672362" w:history="1">
            <w:r>
              <w:rPr>
                <w:rStyle w:val="Hyperlink"/>
                <w:noProof/>
              </w:rPr>
              <w:t>Worked example 12.2 — Metric arithmetic</w:t>
            </w:r>
            <w:r>
              <w:rPr>
                <w:noProof/>
                <w:webHidden/>
              </w:rPr>
              <w:tab/>
              <w:fldChar w:fldCharType="begin"/>
              <w:instrText xml:space="preserve"> PAGEREF _Toc239672362 \h </w:instrText>
              <w:fldChar w:fldCharType="separate"/>
              <w:t>108</w:t>
              <w:fldChar w:fldCharType="end"/>
            </w:r>
          </w:hyperlink>
        </w:p>
        <w:p w14:paraId="0D579639" w14:textId="77777777" w:rsidR="002319FF" w:rsidRDefault="002319FF">
          <w:pPr>
            <w:pStyle w:val="TOC2"/>
            <w:tabs>
              <w:tab w:val="right" w:leader="dot" w:pos="9350"/>
            </w:tabs>
            <w:rPr>
              <w:noProof/>
            </w:rPr>
          </w:pPr>
          <w:hyperlink w:anchor="_Toc239672363" w:history="1">
            <w:r>
              <w:rPr>
                <w:rStyle w:val="Hyperlink"/>
                <w:noProof/>
              </w:rPr>
              <w:t>Worked example 12.3 — Auditing for disparate impact</w:t>
            </w:r>
            <w:r>
              <w:rPr>
                <w:noProof/>
                <w:webHidden/>
              </w:rPr>
              <w:tab/>
              <w:fldChar w:fldCharType="begin"/>
              <w:instrText xml:space="preserve"> PAGEREF _Toc239672363 \h </w:instrText>
              <w:fldChar w:fldCharType="separate"/>
              <w:t>109</w:t>
              <w:fldChar w:fldCharType="end"/>
            </w:r>
          </w:hyperlink>
        </w:p>
        <w:p w14:paraId="742ABBE1" w14:textId="77777777" w:rsidR="002319FF" w:rsidRDefault="002319FF">
          <w:pPr>
            <w:pStyle w:val="TOC2"/>
            <w:tabs>
              <w:tab w:val="right" w:leader="dot" w:pos="9350"/>
            </w:tabs>
            <w:rPr>
              <w:noProof/>
            </w:rPr>
          </w:pPr>
          <w:hyperlink w:anchor="_Toc239672364" w:history="1">
            <w:r>
              <w:rPr>
                <w:rStyle w:val="Hyperlink"/>
                <w:noProof/>
              </w:rPr>
              <w:t>Common mistakes</w:t>
            </w:r>
            <w:r>
              <w:rPr>
                <w:noProof/>
                <w:webHidden/>
              </w:rPr>
              <w:tab/>
              <w:fldChar w:fldCharType="begin"/>
              <w:instrText xml:space="preserve"> PAGEREF _Toc239672364 \h </w:instrText>
              <w:fldChar w:fldCharType="separate"/>
              <w:t>110</w:t>
              <w:fldChar w:fldCharType="end"/>
            </w:r>
          </w:hyperlink>
        </w:p>
        <w:p w14:paraId="2676A944" w14:textId="77777777" w:rsidR="002319FF" w:rsidRDefault="002319FF">
          <w:pPr>
            <w:pStyle w:val="TOC2"/>
            <w:tabs>
              <w:tab w:val="right" w:leader="dot" w:pos="9350"/>
            </w:tabs>
            <w:rPr>
              <w:noProof/>
            </w:rPr>
          </w:pPr>
          <w:hyperlink w:anchor="_Toc239672365" w:history="1">
            <w:r>
              <w:rPr>
                <w:rStyle w:val="Hyperlink"/>
                <w:noProof/>
              </w:rPr>
              <w:t>Chapter summary</w:t>
            </w:r>
            <w:r>
              <w:rPr>
                <w:noProof/>
                <w:webHidden/>
              </w:rPr>
              <w:tab/>
              <w:fldChar w:fldCharType="begin"/>
              <w:instrText xml:space="preserve"> PAGEREF _Toc239672365 \h </w:instrText>
              <w:fldChar w:fldCharType="separate"/>
              <w:t>111</w:t>
              <w:fldChar w:fldCharType="end"/>
            </w:r>
          </w:hyperlink>
        </w:p>
        <w:p w14:paraId="31485937" w14:textId="77777777" w:rsidR="002319FF" w:rsidRDefault="002319FF">
          <w:pPr>
            <w:pStyle w:val="TOC2"/>
            <w:tabs>
              <w:tab w:val="right" w:leader="dot" w:pos="9350"/>
            </w:tabs>
            <w:rPr>
              <w:noProof/>
            </w:rPr>
          </w:pPr>
          <w:hyperlink w:anchor="_Toc239672366" w:history="1">
            <w:r>
              <w:rPr>
                <w:rStyle w:val="Hyperlink"/>
                <w:noProof/>
              </w:rPr>
              <w:t>Check your understanding</w:t>
            </w:r>
            <w:r>
              <w:rPr>
                <w:noProof/>
                <w:webHidden/>
              </w:rPr>
              <w:tab/>
              <w:fldChar w:fldCharType="begin"/>
              <w:instrText xml:space="preserve"> PAGEREF _Toc239672366 \h </w:instrText>
              <w:fldChar w:fldCharType="separate"/>
              <w:t>111</w:t>
              <w:fldChar w:fldCharType="end"/>
            </w:r>
          </w:hyperlink>
        </w:p>
        <w:p w14:paraId="3F935FB5" w14:textId="77777777" w:rsidR="002319FF" w:rsidRDefault="002319FF">
          <w:pPr>
            <w:pStyle w:val="TOC2"/>
            <w:tabs>
              <w:tab w:val="right" w:leader="dot" w:pos="9350"/>
            </w:tabs>
            <w:rPr>
              <w:noProof/>
            </w:rPr>
          </w:pPr>
          <w:hyperlink w:anchor="_Toc239672367" w:history="1">
            <w:r>
              <w:rPr>
                <w:rStyle w:val="Hyperlink"/>
                <w:noProof/>
              </w:rPr>
              <w:t>Lab work — Lab 10: Thresholds and a fairness audit</w:t>
            </w:r>
            <w:r>
              <w:rPr>
                <w:noProof/>
                <w:webHidden/>
              </w:rPr>
              <w:tab/>
              <w:fldChar w:fldCharType="begin"/>
              <w:instrText xml:space="preserve"> PAGEREF _Toc239672367 \h </w:instrText>
              <w:fldChar w:fldCharType="separate"/>
              <w:t>111</w:t>
              <w:fldChar w:fldCharType="end"/>
            </w:r>
          </w:hyperlink>
        </w:p>
        <w:p w14:paraId="13CB7C99" w14:textId="77777777" w:rsidR="002319FF" w:rsidRDefault="002319FF">
          <w:pPr>
            <w:pStyle w:val="TOC1"/>
            <w:tabs>
              <w:tab w:val="right" w:leader="dot" w:pos="9350"/>
            </w:tabs>
            <w:rPr>
              <w:noProof/>
            </w:rPr>
          </w:pPr>
          <w:hyperlink w:anchor="_Toc239672368" w:history="1">
            <w:r>
              <w:rPr>
                <w:rStyle w:val="Hyperlink"/>
                <w:noProof/>
              </w:rPr>
              <w:t>Chapter 13 — Clustering and Dimensionality Reduction</w:t>
            </w:r>
            <w:r>
              <w:rPr>
                <w:noProof/>
                <w:webHidden/>
              </w:rPr>
              <w:tab/>
              <w:fldChar w:fldCharType="begin"/>
              <w:instrText xml:space="preserve"> PAGEREF _Toc239672368 \h </w:instrText>
              <w:fldChar w:fldCharType="separate"/>
              <w:t>112</w:t>
              <w:fldChar w:fldCharType="end"/>
            </w:r>
          </w:hyperlink>
        </w:p>
        <w:p w14:paraId="0077A4E5" w14:textId="77777777" w:rsidR="002319FF" w:rsidRDefault="002319FF">
          <w:pPr>
            <w:pStyle w:val="TOC2"/>
            <w:tabs>
              <w:tab w:val="right" w:leader="dot" w:pos="9350"/>
            </w:tabs>
            <w:rPr>
              <w:noProof/>
            </w:rPr>
          </w:pPr>
          <w:hyperlink w:anchor="_Toc239672369" w:history="1">
            <w:r>
              <w:rPr>
                <w:rStyle w:val="Hyperlink"/>
                <w:noProof/>
              </w:rPr>
              <w:t>13.1 Learning without labels</w:t>
            </w:r>
            <w:r>
              <w:rPr>
                <w:noProof/>
                <w:webHidden/>
              </w:rPr>
              <w:tab/>
              <w:fldChar w:fldCharType="begin"/>
              <w:instrText xml:space="preserve"> PAGEREF _Toc239672369 \h </w:instrText>
              <w:fldChar w:fldCharType="separate"/>
              <w:t>112</w:t>
              <w:fldChar w:fldCharType="end"/>
            </w:r>
          </w:hyperlink>
        </w:p>
        <w:p w14:paraId="08FD9839" w14:textId="77777777" w:rsidR="002319FF" w:rsidRDefault="002319FF">
          <w:pPr>
            <w:pStyle w:val="TOC2"/>
            <w:tabs>
              <w:tab w:val="right" w:leader="dot" w:pos="9350"/>
            </w:tabs>
            <w:rPr>
              <w:noProof/>
            </w:rPr>
          </w:pPr>
          <w:hyperlink w:anchor="_Toc239672370" w:history="1">
            <w:r>
              <w:rPr>
                <w:rStyle w:val="Hyperlink"/>
                <w:noProof/>
              </w:rPr>
              <w:t>13.2 Distance and scaling</w:t>
            </w:r>
            <w:r>
              <w:rPr>
                <w:noProof/>
                <w:webHidden/>
              </w:rPr>
              <w:tab/>
              <w:fldChar w:fldCharType="begin"/>
              <w:instrText xml:space="preserve"> PAGEREF _Toc239672370 \h </w:instrText>
              <w:fldChar w:fldCharType="separate"/>
              <w:t>112</w:t>
              <w:fldChar w:fldCharType="end"/>
            </w:r>
          </w:hyperlink>
        </w:p>
        <w:p w14:paraId="03C56A93" w14:textId="77777777" w:rsidR="002319FF" w:rsidRDefault="002319FF">
          <w:pPr>
            <w:pStyle w:val="TOC2"/>
            <w:tabs>
              <w:tab w:val="right" w:leader="dot" w:pos="9350"/>
            </w:tabs>
            <w:rPr>
              <w:noProof/>
            </w:rPr>
          </w:pPr>
          <w:hyperlink w:anchor="_Toc239672371" w:history="1">
            <w:r>
              <w:rPr>
                <w:rStyle w:val="Hyperlink"/>
                <w:noProof/>
              </w:rPr>
              <w:t>13.3 The k-means algorithm</w:t>
            </w:r>
            <w:r>
              <w:rPr>
                <w:noProof/>
                <w:webHidden/>
              </w:rPr>
              <w:tab/>
              <w:fldChar w:fldCharType="begin"/>
              <w:instrText xml:space="preserve"> PAGEREF _Toc239672371 \h </w:instrText>
              <w:fldChar w:fldCharType="separate"/>
              <w:t>112</w:t>
              <w:fldChar w:fldCharType="end"/>
            </w:r>
          </w:hyperlink>
        </w:p>
        <w:p w14:paraId="47963A4B" w14:textId="77777777" w:rsidR="002319FF" w:rsidRDefault="002319FF">
          <w:pPr>
            <w:pStyle w:val="TOC2"/>
            <w:tabs>
              <w:tab w:val="right" w:leader="dot" w:pos="9350"/>
            </w:tabs>
            <w:rPr>
              <w:noProof/>
            </w:rPr>
          </w:pPr>
          <w:hyperlink w:anchor="_Toc239672372" w:history="1">
            <w:r>
              <w:rPr>
                <w:rStyle w:val="Hyperlink"/>
                <w:noProof/>
              </w:rPr>
              <w:t>13.4 Choosing k</w:t>
            </w:r>
            <w:r>
              <w:rPr>
                <w:noProof/>
                <w:webHidden/>
              </w:rPr>
              <w:tab/>
              <w:fldChar w:fldCharType="begin"/>
              <w:instrText xml:space="preserve"> PAGEREF _Toc239672372 \h </w:instrText>
              <w:fldChar w:fldCharType="separate"/>
              <w:t>113</w:t>
              <w:fldChar w:fldCharType="end"/>
            </w:r>
          </w:hyperlink>
        </w:p>
        <w:p w14:paraId="694729DF" w14:textId="77777777" w:rsidR="002319FF" w:rsidRDefault="002319FF">
          <w:pPr>
            <w:pStyle w:val="TOC2"/>
            <w:tabs>
              <w:tab w:val="right" w:leader="dot" w:pos="9350"/>
            </w:tabs>
            <w:rPr>
              <w:noProof/>
            </w:rPr>
          </w:pPr>
          <w:hyperlink w:anchor="_Toc239672373" w:history="1">
            <w:r>
              <w:rPr>
                <w:rStyle w:val="Hyperlink"/>
                <w:noProof/>
              </w:rPr>
              <w:t>13.5 Principal component analysis</w:t>
            </w:r>
            <w:r>
              <w:rPr>
                <w:noProof/>
                <w:webHidden/>
              </w:rPr>
              <w:tab/>
              <w:fldChar w:fldCharType="begin"/>
              <w:instrText xml:space="preserve"> PAGEREF _Toc239672373 \h </w:instrText>
              <w:fldChar w:fldCharType="separate"/>
              <w:t>113</w:t>
              <w:fldChar w:fldCharType="end"/>
            </w:r>
          </w:hyperlink>
        </w:p>
        <w:p w14:paraId="6A1E3157" w14:textId="77777777" w:rsidR="002319FF" w:rsidRDefault="002319FF">
          <w:pPr>
            <w:pStyle w:val="TOC2"/>
            <w:tabs>
              <w:tab w:val="right" w:leader="dot" w:pos="9350"/>
            </w:tabs>
            <w:rPr>
              <w:noProof/>
            </w:rPr>
          </w:pPr>
          <w:hyperlink w:anchor="_Toc239672374" w:history="1">
            <w:r>
              <w:rPr>
                <w:rStyle w:val="Hyperlink"/>
                <w:noProof/>
              </w:rPr>
              <w:t>13.6 Naming segments responsibly</w:t>
            </w:r>
            <w:r>
              <w:rPr>
                <w:noProof/>
                <w:webHidden/>
              </w:rPr>
              <w:tab/>
              <w:fldChar w:fldCharType="begin"/>
              <w:instrText xml:space="preserve"> PAGEREF _Toc239672374 \h </w:instrText>
              <w:fldChar w:fldCharType="separate"/>
              <w:t>114</w:t>
              <w:fldChar w:fldCharType="end"/>
            </w:r>
          </w:hyperlink>
        </w:p>
        <w:p w14:paraId="2357D4F0" w14:textId="77777777" w:rsidR="002319FF" w:rsidRDefault="002319FF">
          <w:pPr>
            <w:pStyle w:val="TOC2"/>
            <w:tabs>
              <w:tab w:val="right" w:leader="dot" w:pos="9350"/>
            </w:tabs>
            <w:rPr>
              <w:noProof/>
            </w:rPr>
          </w:pPr>
          <w:hyperlink w:anchor="_Toc239672375" w:history="1">
            <w:r>
              <w:rPr>
                <w:rStyle w:val="Hyperlink"/>
                <w:noProof/>
              </w:rPr>
              <w:t>Worked example 13.1 — Scale decides the answer</w:t>
            </w:r>
            <w:r>
              <w:rPr>
                <w:noProof/>
                <w:webHidden/>
              </w:rPr>
              <w:tab/>
              <w:fldChar w:fldCharType="begin"/>
              <w:instrText xml:space="preserve"> PAGEREF _Toc239672375 \h </w:instrText>
              <w:fldChar w:fldCharType="separate"/>
              <w:t>114</w:t>
              <w:fldChar w:fldCharType="end"/>
            </w:r>
          </w:hyperlink>
        </w:p>
        <w:p w14:paraId="7B90B81A" w14:textId="77777777" w:rsidR="002319FF" w:rsidRDefault="002319FF">
          <w:pPr>
            <w:pStyle w:val="TOC2"/>
            <w:tabs>
              <w:tab w:val="right" w:leader="dot" w:pos="9350"/>
            </w:tabs>
            <w:rPr>
              <w:noProof/>
            </w:rPr>
          </w:pPr>
          <w:hyperlink w:anchor="_Toc239672376" w:history="1">
            <w:r>
              <w:rPr>
                <w:rStyle w:val="Hyperlink"/>
                <w:noProof/>
              </w:rPr>
              <w:t>Worked example 13.2 — Choosing k, and admitting the uncertainty</w:t>
            </w:r>
            <w:r>
              <w:rPr>
                <w:noProof/>
                <w:webHidden/>
              </w:rPr>
              <w:tab/>
              <w:fldChar w:fldCharType="begin"/>
              <w:instrText xml:space="preserve"> PAGEREF _Toc239672376 \h </w:instrText>
              <w:fldChar w:fldCharType="separate"/>
              <w:t>115</w:t>
              <w:fldChar w:fldCharType="end"/>
            </w:r>
          </w:hyperlink>
        </w:p>
        <w:p w14:paraId="79F3B122" w14:textId="77777777" w:rsidR="002319FF" w:rsidRDefault="002319FF">
          <w:pPr>
            <w:pStyle w:val="TOC2"/>
            <w:tabs>
              <w:tab w:val="right" w:leader="dot" w:pos="9350"/>
            </w:tabs>
            <w:rPr>
              <w:noProof/>
            </w:rPr>
          </w:pPr>
          <w:hyperlink w:anchor="_Toc239672377" w:history="1">
            <w:r>
              <w:rPr>
                <w:rStyle w:val="Hyperlink"/>
                <w:noProof/>
              </w:rPr>
              <w:t>Worked example 13.3 — Neutral names</w:t>
            </w:r>
            <w:r>
              <w:rPr>
                <w:noProof/>
                <w:webHidden/>
              </w:rPr>
              <w:tab/>
              <w:fldChar w:fldCharType="begin"/>
              <w:instrText xml:space="preserve"> PAGEREF _Toc239672377 \h </w:instrText>
              <w:fldChar w:fldCharType="separate"/>
              <w:t>117</w:t>
              <w:fldChar w:fldCharType="end"/>
            </w:r>
          </w:hyperlink>
        </w:p>
        <w:p w14:paraId="14DF5094" w14:textId="77777777" w:rsidR="002319FF" w:rsidRDefault="002319FF">
          <w:pPr>
            <w:pStyle w:val="TOC2"/>
            <w:tabs>
              <w:tab w:val="right" w:leader="dot" w:pos="9350"/>
            </w:tabs>
            <w:rPr>
              <w:noProof/>
            </w:rPr>
          </w:pPr>
          <w:hyperlink w:anchor="_Toc239672378" w:history="1">
            <w:r>
              <w:rPr>
                <w:rStyle w:val="Hyperlink"/>
                <w:noProof/>
              </w:rPr>
              <w:t>Common mistakes</w:t>
            </w:r>
            <w:r>
              <w:rPr>
                <w:noProof/>
                <w:webHidden/>
              </w:rPr>
              <w:tab/>
              <w:fldChar w:fldCharType="begin"/>
              <w:instrText xml:space="preserve"> PAGEREF _Toc239672378 \h </w:instrText>
              <w:fldChar w:fldCharType="separate"/>
              <w:t>118</w:t>
              <w:fldChar w:fldCharType="end"/>
            </w:r>
          </w:hyperlink>
        </w:p>
        <w:p w14:paraId="5622EE8B" w14:textId="77777777" w:rsidR="002319FF" w:rsidRDefault="002319FF">
          <w:pPr>
            <w:pStyle w:val="TOC2"/>
            <w:tabs>
              <w:tab w:val="right" w:leader="dot" w:pos="9350"/>
            </w:tabs>
            <w:rPr>
              <w:noProof/>
            </w:rPr>
          </w:pPr>
          <w:hyperlink w:anchor="_Toc239672379" w:history="1">
            <w:r>
              <w:rPr>
                <w:rStyle w:val="Hyperlink"/>
                <w:noProof/>
              </w:rPr>
              <w:t>Chapter summary</w:t>
            </w:r>
            <w:r>
              <w:rPr>
                <w:noProof/>
                <w:webHidden/>
              </w:rPr>
              <w:tab/>
              <w:fldChar w:fldCharType="begin"/>
              <w:instrText xml:space="preserve"> PAGEREF _Toc239672379 \h </w:instrText>
              <w:fldChar w:fldCharType="separate"/>
              <w:t>119</w:t>
              <w:fldChar w:fldCharType="end"/>
            </w:r>
          </w:hyperlink>
        </w:p>
        <w:p w14:paraId="15262DDB" w14:textId="77777777" w:rsidR="002319FF" w:rsidRDefault="002319FF">
          <w:pPr>
            <w:pStyle w:val="TOC2"/>
            <w:tabs>
              <w:tab w:val="right" w:leader="dot" w:pos="9350"/>
            </w:tabs>
            <w:rPr>
              <w:noProof/>
            </w:rPr>
          </w:pPr>
          <w:hyperlink w:anchor="_Toc239672380" w:history="1">
            <w:r>
              <w:rPr>
                <w:rStyle w:val="Hyperlink"/>
                <w:noProof/>
              </w:rPr>
              <w:t>Check your understanding</w:t>
            </w:r>
            <w:r>
              <w:rPr>
                <w:noProof/>
                <w:webHidden/>
              </w:rPr>
              <w:tab/>
              <w:fldChar w:fldCharType="begin"/>
              <w:instrText xml:space="preserve"> PAGEREF _Toc239672380 \h </w:instrText>
              <w:fldChar w:fldCharType="separate"/>
              <w:t>119</w:t>
              <w:fldChar w:fldCharType="end"/>
            </w:r>
          </w:hyperlink>
        </w:p>
        <w:p w14:paraId="74B9D87D" w14:textId="77777777" w:rsidR="002319FF" w:rsidRDefault="002319FF">
          <w:pPr>
            <w:pStyle w:val="TOC2"/>
            <w:tabs>
              <w:tab w:val="right" w:leader="dot" w:pos="9350"/>
            </w:tabs>
            <w:rPr>
              <w:noProof/>
            </w:rPr>
          </w:pPr>
          <w:hyperlink w:anchor="_Toc239672381" w:history="1">
            <w:r>
              <w:rPr>
                <w:rStyle w:val="Hyperlink"/>
                <w:noProof/>
              </w:rPr>
              <w:t>Lab work — Lab 11: Segmentation with honest uncertainty</w:t>
            </w:r>
            <w:r>
              <w:rPr>
                <w:noProof/>
                <w:webHidden/>
              </w:rPr>
              <w:tab/>
              <w:fldChar w:fldCharType="begin"/>
              <w:instrText xml:space="preserve"> PAGEREF _Toc239672381 \h </w:instrText>
              <w:fldChar w:fldCharType="separate"/>
              <w:t>119</w:t>
              <w:fldChar w:fldCharType="end"/>
            </w:r>
          </w:hyperlink>
        </w:p>
        <w:p w14:paraId="18B31A84" w14:textId="77777777" w:rsidR="002319FF" w:rsidRDefault="002319FF">
          <w:pPr>
            <w:pStyle w:val="TOC1"/>
            <w:tabs>
              <w:tab w:val="right" w:leader="dot" w:pos="9350"/>
            </w:tabs>
            <w:rPr>
              <w:noProof/>
            </w:rPr>
          </w:pPr>
          <w:hyperlink w:anchor="_Toc239672382" w:history="1">
            <w:r>
              <w:rPr>
                <w:rStyle w:val="Hyperlink"/>
                <w:noProof/>
              </w:rPr>
              <w:t>Chapter 14 — Time Series and Text</w:t>
            </w:r>
            <w:r>
              <w:rPr>
                <w:noProof/>
                <w:webHidden/>
              </w:rPr>
              <w:tab/>
              <w:fldChar w:fldCharType="begin"/>
              <w:instrText xml:space="preserve"> PAGEREF _Toc239672382 \h </w:instrText>
              <w:fldChar w:fldCharType="separate"/>
              <w:t>120</w:t>
              <w:fldChar w:fldCharType="end"/>
            </w:r>
          </w:hyperlink>
        </w:p>
        <w:p w14:paraId="2A0CEB08" w14:textId="77777777" w:rsidR="002319FF" w:rsidRDefault="002319FF">
          <w:pPr>
            <w:pStyle w:val="TOC2"/>
            <w:tabs>
              <w:tab w:val="right" w:leader="dot" w:pos="9350"/>
            </w:tabs>
            <w:rPr>
              <w:noProof/>
            </w:rPr>
          </w:pPr>
          <w:hyperlink w:anchor="_Toc239672383" w:history="1">
            <w:r>
              <w:rPr>
                <w:rStyle w:val="Hyperlink"/>
                <w:noProof/>
              </w:rPr>
              <w:t>14.1 Why time changes the rules</w:t>
            </w:r>
            <w:r>
              <w:rPr>
                <w:noProof/>
                <w:webHidden/>
              </w:rPr>
              <w:tab/>
              <w:fldChar w:fldCharType="begin"/>
              <w:instrText xml:space="preserve"> PAGEREF _Toc239672383 \h </w:instrText>
              <w:fldChar w:fldCharType="separate"/>
              <w:t>120</w:t>
              <w:fldChar w:fldCharType="end"/>
            </w:r>
          </w:hyperlink>
        </w:p>
        <w:p w14:paraId="4CA16AC5" w14:textId="77777777" w:rsidR="002319FF" w:rsidRDefault="002319FF">
          <w:pPr>
            <w:pStyle w:val="TOC2"/>
            <w:tabs>
              <w:tab w:val="right" w:leader="dot" w:pos="9350"/>
            </w:tabs>
            <w:rPr>
              <w:noProof/>
            </w:rPr>
          </w:pPr>
          <w:hyperlink w:anchor="_Toc239672384" w:history="1">
            <w:r>
              <w:rPr>
                <w:rStyle w:val="Hyperlink"/>
                <w:noProof/>
              </w:rPr>
              <w:t>14.2 Structure in a series</w:t>
            </w:r>
            <w:r>
              <w:rPr>
                <w:noProof/>
                <w:webHidden/>
              </w:rPr>
              <w:tab/>
              <w:fldChar w:fldCharType="begin"/>
              <w:instrText xml:space="preserve"> PAGEREF _Toc239672384 \h </w:instrText>
              <w:fldChar w:fldCharType="separate"/>
              <w:t>120</w:t>
              <w:fldChar w:fldCharType="end"/>
            </w:r>
          </w:hyperlink>
        </w:p>
        <w:p w14:paraId="6789F1BD" w14:textId="77777777" w:rsidR="002319FF" w:rsidRDefault="002319FF">
          <w:pPr>
            <w:pStyle w:val="TOC2"/>
            <w:tabs>
              <w:tab w:val="right" w:leader="dot" w:pos="9350"/>
            </w:tabs>
            <w:rPr>
              <w:noProof/>
            </w:rPr>
          </w:pPr>
          <w:hyperlink w:anchor="_Toc239672385" w:history="1">
            <w:r>
              <w:rPr>
                <w:rStyle w:val="Hyperlink"/>
                <w:noProof/>
              </w:rPr>
              <w:t>14.3 Lag and rolling features</w:t>
            </w:r>
            <w:r>
              <w:rPr>
                <w:noProof/>
                <w:webHidden/>
              </w:rPr>
              <w:tab/>
              <w:fldChar w:fldCharType="begin"/>
              <w:instrText xml:space="preserve"> PAGEREF _Toc239672385 \h </w:instrText>
              <w:fldChar w:fldCharType="separate"/>
              <w:t>121</w:t>
              <w:fldChar w:fldCharType="end"/>
            </w:r>
          </w:hyperlink>
        </w:p>
        <w:p w14:paraId="320BC843" w14:textId="77777777" w:rsidR="002319FF" w:rsidRDefault="002319FF">
          <w:pPr>
            <w:pStyle w:val="TOC2"/>
            <w:tabs>
              <w:tab w:val="right" w:leader="dot" w:pos="9350"/>
            </w:tabs>
            <w:rPr>
              <w:noProof/>
            </w:rPr>
          </w:pPr>
          <w:hyperlink w:anchor="_Toc239672386" w:history="1">
            <w:r>
              <w:rPr>
                <w:rStyle w:val="Hyperlink"/>
                <w:noProof/>
              </w:rPr>
              <w:t>14.4 Baselines for forecasting</w:t>
            </w:r>
            <w:r>
              <w:rPr>
                <w:noProof/>
                <w:webHidden/>
              </w:rPr>
              <w:tab/>
              <w:fldChar w:fldCharType="begin"/>
              <w:instrText xml:space="preserve"> PAGEREF _Toc239672386 \h </w:instrText>
              <w:fldChar w:fldCharType="separate"/>
              <w:t>121</w:t>
              <w:fldChar w:fldCharType="end"/>
            </w:r>
          </w:hyperlink>
        </w:p>
        <w:p w14:paraId="090E7BB3" w14:textId="77777777" w:rsidR="002319FF" w:rsidRDefault="002319FF">
          <w:pPr>
            <w:pStyle w:val="TOC2"/>
            <w:tabs>
              <w:tab w:val="right" w:leader="dot" w:pos="9350"/>
            </w:tabs>
            <w:rPr>
              <w:noProof/>
            </w:rPr>
          </w:pPr>
          <w:hyperlink w:anchor="_Toc239672387" w:history="1">
            <w:r>
              <w:rPr>
                <w:rStyle w:val="Hyperlink"/>
                <w:noProof/>
              </w:rPr>
              <w:t>14.5 Chronological validation</w:t>
            </w:r>
            <w:r>
              <w:rPr>
                <w:noProof/>
                <w:webHidden/>
              </w:rPr>
              <w:tab/>
              <w:fldChar w:fldCharType="begin"/>
              <w:instrText xml:space="preserve"> PAGEREF _Toc239672387 \h </w:instrText>
              <w:fldChar w:fldCharType="separate"/>
              <w:t>122</w:t>
              <w:fldChar w:fldCharType="end"/>
            </w:r>
          </w:hyperlink>
        </w:p>
        <w:p w14:paraId="0BAC2ED7" w14:textId="77777777" w:rsidR="002319FF" w:rsidRDefault="002319FF">
          <w:pPr>
            <w:pStyle w:val="TOC2"/>
            <w:tabs>
              <w:tab w:val="right" w:leader="dot" w:pos="9350"/>
            </w:tabs>
            <w:rPr>
              <w:noProof/>
            </w:rPr>
          </w:pPr>
          <w:hyperlink w:anchor="_Toc239672388" w:history="1">
            <w:r>
              <w:rPr>
                <w:rStyle w:val="Hyperlink"/>
                <w:noProof/>
              </w:rPr>
              <w:t>14.6 Text as data</w:t>
            </w:r>
            <w:r>
              <w:rPr>
                <w:noProof/>
                <w:webHidden/>
              </w:rPr>
              <w:tab/>
              <w:fldChar w:fldCharType="begin"/>
              <w:instrText xml:space="preserve"> PAGEREF _Toc239672388 \h </w:instrText>
              <w:fldChar w:fldCharType="separate"/>
              <w:t>122</w:t>
              <w:fldChar w:fldCharType="end"/>
            </w:r>
          </w:hyperlink>
        </w:p>
        <w:p w14:paraId="678D930B" w14:textId="77777777" w:rsidR="002319FF" w:rsidRDefault="002319FF">
          <w:pPr>
            <w:pStyle w:val="TOC2"/>
            <w:tabs>
              <w:tab w:val="right" w:leader="dot" w:pos="9350"/>
            </w:tabs>
            <w:rPr>
              <w:noProof/>
            </w:rPr>
          </w:pPr>
          <w:hyperlink w:anchor="_Toc239672389" w:history="1">
            <w:r>
              <w:rPr>
                <w:rStyle w:val="Hyperlink"/>
                <w:noProof/>
              </w:rPr>
              <w:t>14.7 A text classifier</w:t>
            </w:r>
            <w:r>
              <w:rPr>
                <w:noProof/>
                <w:webHidden/>
              </w:rPr>
              <w:tab/>
              <w:fldChar w:fldCharType="begin"/>
              <w:instrText xml:space="preserve"> PAGEREF _Toc239672389 \h </w:instrText>
              <w:fldChar w:fldCharType="separate"/>
              <w:t>123</w:t>
              <w:fldChar w:fldCharType="end"/>
            </w:r>
          </w:hyperlink>
        </w:p>
        <w:p w14:paraId="3D4EFBE4" w14:textId="77777777" w:rsidR="002319FF" w:rsidRDefault="002319FF">
          <w:pPr>
            <w:pStyle w:val="TOC2"/>
            <w:tabs>
              <w:tab w:val="right" w:leader="dot" w:pos="9350"/>
            </w:tabs>
            <w:rPr>
              <w:noProof/>
            </w:rPr>
          </w:pPr>
          <w:hyperlink w:anchor="_Toc239672390" w:history="1">
            <w:r>
              <w:rPr>
                <w:rStyle w:val="Hyperlink"/>
                <w:noProof/>
              </w:rPr>
              <w:t>Worked example 14.1 — Why a random split lies</w:t>
            </w:r>
            <w:r>
              <w:rPr>
                <w:noProof/>
                <w:webHidden/>
              </w:rPr>
              <w:tab/>
              <w:fldChar w:fldCharType="begin"/>
              <w:instrText xml:space="preserve"> PAGEREF _Toc239672390 \h </w:instrText>
              <w:fldChar w:fldCharType="separate"/>
              <w:t>123</w:t>
              <w:fldChar w:fldCharType="end"/>
            </w:r>
          </w:hyperlink>
        </w:p>
        <w:p w14:paraId="1A222D13" w14:textId="77777777" w:rsidR="002319FF" w:rsidRDefault="002319FF">
          <w:pPr>
            <w:pStyle w:val="TOC2"/>
            <w:tabs>
              <w:tab w:val="right" w:leader="dot" w:pos="9350"/>
            </w:tabs>
            <w:rPr>
              <w:noProof/>
            </w:rPr>
          </w:pPr>
          <w:hyperlink w:anchor="_Toc239672391" w:history="1">
            <w:r>
              <w:rPr>
                <w:rStyle w:val="Hyperlink"/>
                <w:noProof/>
              </w:rPr>
              <w:t>Worked example 14.2 — Beating the seasonal baseline</w:t>
            </w:r>
            <w:r>
              <w:rPr>
                <w:noProof/>
                <w:webHidden/>
              </w:rPr>
              <w:tab/>
              <w:fldChar w:fldCharType="begin"/>
              <w:instrText xml:space="preserve"> PAGEREF _Toc239672391 \h </w:instrText>
              <w:fldChar w:fldCharType="separate"/>
              <w:t>124</w:t>
              <w:fldChar w:fldCharType="end"/>
            </w:r>
          </w:hyperlink>
        </w:p>
        <w:p w14:paraId="2C28042D" w14:textId="77777777" w:rsidR="002319FF" w:rsidRDefault="002319FF">
          <w:pPr>
            <w:pStyle w:val="TOC2"/>
            <w:tabs>
              <w:tab w:val="right" w:leader="dot" w:pos="9350"/>
            </w:tabs>
            <w:rPr>
              <w:noProof/>
            </w:rPr>
          </w:pPr>
          <w:hyperlink w:anchor="_Toc239672392" w:history="1">
            <w:r>
              <w:rPr>
                <w:rStyle w:val="Hyperlink"/>
                <w:noProof/>
              </w:rPr>
              <w:t>Worked example 14.3 — What TF-IDF cannot see</w:t>
            </w:r>
            <w:r>
              <w:rPr>
                <w:noProof/>
                <w:webHidden/>
              </w:rPr>
              <w:tab/>
              <w:fldChar w:fldCharType="begin"/>
              <w:instrText xml:space="preserve"> PAGEREF _Toc239672392 \h </w:instrText>
              <w:fldChar w:fldCharType="separate"/>
              <w:t>126</w:t>
              <w:fldChar w:fldCharType="end"/>
            </w:r>
          </w:hyperlink>
        </w:p>
        <w:p w14:paraId="1634F6C3" w14:textId="77777777" w:rsidR="002319FF" w:rsidRDefault="002319FF">
          <w:pPr>
            <w:pStyle w:val="TOC2"/>
            <w:tabs>
              <w:tab w:val="right" w:leader="dot" w:pos="9350"/>
            </w:tabs>
            <w:rPr>
              <w:noProof/>
            </w:rPr>
          </w:pPr>
          <w:hyperlink w:anchor="_Toc239672393" w:history="1">
            <w:r>
              <w:rPr>
                <w:rStyle w:val="Hyperlink"/>
                <w:noProof/>
              </w:rPr>
              <w:t>Common mistakes</w:t>
            </w:r>
            <w:r>
              <w:rPr>
                <w:noProof/>
                <w:webHidden/>
              </w:rPr>
              <w:tab/>
              <w:fldChar w:fldCharType="begin"/>
              <w:instrText xml:space="preserve"> PAGEREF _Toc239672393 \h </w:instrText>
              <w:fldChar w:fldCharType="separate"/>
              <w:t>127</w:t>
              <w:fldChar w:fldCharType="end"/>
            </w:r>
          </w:hyperlink>
        </w:p>
        <w:p w14:paraId="08EB441A" w14:textId="77777777" w:rsidR="002319FF" w:rsidRDefault="002319FF">
          <w:pPr>
            <w:pStyle w:val="TOC2"/>
            <w:tabs>
              <w:tab w:val="right" w:leader="dot" w:pos="9350"/>
            </w:tabs>
            <w:rPr>
              <w:noProof/>
            </w:rPr>
          </w:pPr>
          <w:hyperlink w:anchor="_Toc239672394" w:history="1">
            <w:r>
              <w:rPr>
                <w:rStyle w:val="Hyperlink"/>
                <w:noProof/>
              </w:rPr>
              <w:t>Chapter summary</w:t>
            </w:r>
            <w:r>
              <w:rPr>
                <w:noProof/>
                <w:webHidden/>
              </w:rPr>
              <w:tab/>
              <w:fldChar w:fldCharType="begin"/>
              <w:instrText xml:space="preserve"> PAGEREF _Toc239672394 \h </w:instrText>
              <w:fldChar w:fldCharType="separate"/>
              <w:t>127</w:t>
              <w:fldChar w:fldCharType="end"/>
            </w:r>
          </w:hyperlink>
        </w:p>
        <w:p w14:paraId="44A041D5" w14:textId="77777777" w:rsidR="002319FF" w:rsidRDefault="002319FF">
          <w:pPr>
            <w:pStyle w:val="TOC2"/>
            <w:tabs>
              <w:tab w:val="right" w:leader="dot" w:pos="9350"/>
            </w:tabs>
            <w:rPr>
              <w:noProof/>
            </w:rPr>
          </w:pPr>
          <w:hyperlink w:anchor="_Toc239672395" w:history="1">
            <w:r>
              <w:rPr>
                <w:rStyle w:val="Hyperlink"/>
                <w:noProof/>
              </w:rPr>
              <w:t>Check your understanding</w:t>
            </w:r>
            <w:r>
              <w:rPr>
                <w:noProof/>
                <w:webHidden/>
              </w:rPr>
              <w:tab/>
              <w:fldChar w:fldCharType="begin"/>
              <w:instrText xml:space="preserve"> PAGEREF _Toc239672395 \h </w:instrText>
              <w:fldChar w:fldCharType="separate"/>
              <w:t>128</w:t>
              <w:fldChar w:fldCharType="end"/>
            </w:r>
          </w:hyperlink>
        </w:p>
        <w:p w14:paraId="530A5E8C" w14:textId="77777777" w:rsidR="002319FF" w:rsidRDefault="002319FF">
          <w:pPr>
            <w:pStyle w:val="TOC2"/>
            <w:tabs>
              <w:tab w:val="right" w:leader="dot" w:pos="9350"/>
            </w:tabs>
            <w:rPr>
              <w:noProof/>
            </w:rPr>
          </w:pPr>
          <w:hyperlink w:anchor="_Toc239672396" w:history="1">
            <w:r>
              <w:rPr>
                <w:rStyle w:val="Hyperlink"/>
                <w:noProof/>
              </w:rPr>
              <w:t>Lab work — Lab 12: Forecasting and text</w:t>
            </w:r>
            <w:r>
              <w:rPr>
                <w:noProof/>
                <w:webHidden/>
              </w:rPr>
              <w:tab/>
              <w:fldChar w:fldCharType="begin"/>
              <w:instrText xml:space="preserve"> PAGEREF _Toc239672396 \h </w:instrText>
              <w:fldChar w:fldCharType="separate"/>
              <w:t>128</w:t>
              <w:fldChar w:fldCharType="end"/>
            </w:r>
          </w:hyperlink>
        </w:p>
        <w:p w14:paraId="4FD9F65A" w14:textId="77777777" w:rsidR="002319FF" w:rsidRDefault="002319FF">
          <w:pPr>
            <w:pStyle w:val="TOC1"/>
            <w:tabs>
              <w:tab w:val="right" w:leader="dot" w:pos="9350"/>
            </w:tabs>
            <w:rPr>
              <w:noProof/>
            </w:rPr>
          </w:pPr>
          <w:hyperlink w:anchor="_Toc239672397" w:history="1">
            <w:r>
              <w:rPr>
                <w:rStyle w:val="Hyperlink"/>
                <w:noProof/>
              </w:rPr>
              <w:t>Chapter 15 — Dashboards, Delivery, and Responsible Practice</w:t>
            </w:r>
            <w:r>
              <w:rPr>
                <w:noProof/>
                <w:webHidden/>
              </w:rPr>
              <w:tab/>
              <w:fldChar w:fldCharType="begin"/>
              <w:instrText xml:space="preserve"> PAGEREF _Toc239672397 \h </w:instrText>
              <w:fldChar w:fldCharType="separate"/>
              <w:t>129</w:t>
              <w:fldChar w:fldCharType="end"/>
            </w:r>
          </w:hyperlink>
        </w:p>
        <w:p w14:paraId="77CCBE32" w14:textId="77777777" w:rsidR="002319FF" w:rsidRDefault="002319FF">
          <w:pPr>
            <w:pStyle w:val="TOC2"/>
            <w:tabs>
              <w:tab w:val="right" w:leader="dot" w:pos="9350"/>
            </w:tabs>
            <w:rPr>
              <w:noProof/>
            </w:rPr>
          </w:pPr>
          <w:hyperlink w:anchor="_Toc239672398" w:history="1">
            <w:r>
              <w:rPr>
                <w:rStyle w:val="Hyperlink"/>
                <w:noProof/>
              </w:rPr>
              <w:t>15.1 Dashboards are decision products</w:t>
            </w:r>
            <w:r>
              <w:rPr>
                <w:noProof/>
                <w:webHidden/>
              </w:rPr>
              <w:tab/>
              <w:fldChar w:fldCharType="begin"/>
              <w:instrText xml:space="preserve"> PAGEREF _Toc239672398 \h </w:instrText>
              <w:fldChar w:fldCharType="separate"/>
              <w:t>129</w:t>
              <w:fldChar w:fldCharType="end"/>
            </w:r>
          </w:hyperlink>
        </w:p>
        <w:p w14:paraId="04A98CC3" w14:textId="77777777" w:rsidR="002319FF" w:rsidRDefault="002319FF">
          <w:pPr>
            <w:pStyle w:val="TOC2"/>
            <w:tabs>
              <w:tab w:val="right" w:leader="dot" w:pos="9350"/>
            </w:tabs>
            <w:rPr>
              <w:noProof/>
            </w:rPr>
          </w:pPr>
          <w:hyperlink w:anchor="_Toc239672399" w:history="1">
            <w:r>
              <w:rPr>
                <w:rStyle w:val="Hyperlink"/>
                <w:noProof/>
              </w:rPr>
              <w:t>15.2 A minimal Streamlit dashboard</w:t>
            </w:r>
            <w:r>
              <w:rPr>
                <w:noProof/>
                <w:webHidden/>
              </w:rPr>
              <w:tab/>
              <w:fldChar w:fldCharType="begin"/>
              <w:instrText xml:space="preserve"> PAGEREF _Toc239672399 \h </w:instrText>
              <w:fldChar w:fldCharType="separate"/>
              <w:t>129</w:t>
              <w:fldChar w:fldCharType="end"/>
            </w:r>
          </w:hyperlink>
        </w:p>
        <w:p w14:paraId="7789CD68" w14:textId="77777777" w:rsidR="002319FF" w:rsidRDefault="002319FF">
          <w:pPr>
            <w:pStyle w:val="TOC2"/>
            <w:tabs>
              <w:tab w:val="right" w:leader="dot" w:pos="9350"/>
            </w:tabs>
            <w:rPr>
              <w:noProof/>
            </w:rPr>
          </w:pPr>
          <w:hyperlink w:anchor="_Toc239672400" w:history="1">
            <w:r>
              <w:rPr>
                <w:rStyle w:val="Hyperlink"/>
                <w:noProof/>
              </w:rPr>
              <w:t>15.3 Privacy by construction</w:t>
            </w:r>
            <w:r>
              <w:rPr>
                <w:noProof/>
                <w:webHidden/>
              </w:rPr>
              <w:tab/>
              <w:fldChar w:fldCharType="begin"/>
              <w:instrText xml:space="preserve"> PAGEREF _Toc239672400 \h </w:instrText>
              <w:fldChar w:fldCharType="separate"/>
              <w:t>130</w:t>
              <w:fldChar w:fldCharType="end"/>
            </w:r>
          </w:hyperlink>
        </w:p>
        <w:p w14:paraId="7C9A144D" w14:textId="77777777" w:rsidR="002319FF" w:rsidRDefault="002319FF">
          <w:pPr>
            <w:pStyle w:val="TOC2"/>
            <w:tabs>
              <w:tab w:val="right" w:leader="dot" w:pos="9350"/>
            </w:tabs>
            <w:rPr>
              <w:noProof/>
            </w:rPr>
          </w:pPr>
          <w:hyperlink w:anchor="_Toc239672401" w:history="1">
            <w:r>
              <w:rPr>
                <w:rStyle w:val="Hyperlink"/>
                <w:noProof/>
              </w:rPr>
              <w:t>15.4 The report</w:t>
            </w:r>
            <w:r>
              <w:rPr>
                <w:noProof/>
                <w:webHidden/>
              </w:rPr>
              <w:tab/>
              <w:fldChar w:fldCharType="begin"/>
              <w:instrText xml:space="preserve"> PAGEREF _Toc239672401 \h </w:instrText>
              <w:fldChar w:fldCharType="separate"/>
              <w:t>131</w:t>
              <w:fldChar w:fldCharType="end"/>
            </w:r>
          </w:hyperlink>
        </w:p>
        <w:p w14:paraId="3E09C209" w14:textId="77777777" w:rsidR="002319FF" w:rsidRDefault="002319FF">
          <w:pPr>
            <w:pStyle w:val="TOC2"/>
            <w:tabs>
              <w:tab w:val="right" w:leader="dot" w:pos="9350"/>
            </w:tabs>
            <w:rPr>
              <w:noProof/>
            </w:rPr>
          </w:pPr>
          <w:hyperlink w:anchor="_Toc239672402" w:history="1">
            <w:r>
              <w:rPr>
                <w:rStyle w:val="Hyperlink"/>
                <w:noProof/>
              </w:rPr>
              <w:t>15.5 Making your work reproducible</w:t>
            </w:r>
            <w:r>
              <w:rPr>
                <w:noProof/>
                <w:webHidden/>
              </w:rPr>
              <w:tab/>
              <w:fldChar w:fldCharType="begin"/>
              <w:instrText xml:space="preserve"> PAGEREF _Toc239672402 \h </w:instrText>
              <w:fldChar w:fldCharType="separate"/>
              <w:t>131</w:t>
              <w:fldChar w:fldCharType="end"/>
            </w:r>
          </w:hyperlink>
        </w:p>
        <w:p w14:paraId="1765BB0C" w14:textId="77777777" w:rsidR="002319FF" w:rsidRDefault="002319FF">
          <w:pPr>
            <w:pStyle w:val="TOC2"/>
            <w:tabs>
              <w:tab w:val="right" w:leader="dot" w:pos="9350"/>
            </w:tabs>
            <w:rPr>
              <w:noProof/>
            </w:rPr>
          </w:pPr>
          <w:hyperlink w:anchor="_Toc239672403" w:history="1">
            <w:r>
              <w:rPr>
                <w:rStyle w:val="Hyperlink"/>
                <w:noProof/>
              </w:rPr>
              <w:t>15.6 The responsible-practice checklist</w:t>
            </w:r>
            <w:r>
              <w:rPr>
                <w:noProof/>
                <w:webHidden/>
              </w:rPr>
              <w:tab/>
              <w:fldChar w:fldCharType="begin"/>
              <w:instrText xml:space="preserve"> PAGEREF _Toc239672403 \h </w:instrText>
              <w:fldChar w:fldCharType="separate"/>
              <w:t>132</w:t>
              <w:fldChar w:fldCharType="end"/>
            </w:r>
          </w:hyperlink>
        </w:p>
        <w:p w14:paraId="34C584CA" w14:textId="77777777" w:rsidR="002319FF" w:rsidRDefault="002319FF">
          <w:pPr>
            <w:pStyle w:val="TOC2"/>
            <w:tabs>
              <w:tab w:val="right" w:leader="dot" w:pos="9350"/>
            </w:tabs>
            <w:rPr>
              <w:noProof/>
            </w:rPr>
          </w:pPr>
          <w:hyperlink w:anchor="_Toc239672404" w:history="1">
            <w:r>
              <w:rPr>
                <w:rStyle w:val="Hyperlink"/>
                <w:noProof/>
              </w:rPr>
              <w:t>Worked example 15.1 — Suppression that does not work</w:t>
            </w:r>
            <w:r>
              <w:rPr>
                <w:noProof/>
                <w:webHidden/>
              </w:rPr>
              <w:tab/>
              <w:fldChar w:fldCharType="begin"/>
              <w:instrText xml:space="preserve"> PAGEREF _Toc239672404 \h </w:instrText>
              <w:fldChar w:fldCharType="separate"/>
              <w:t>132</w:t>
              <w:fldChar w:fldCharType="end"/>
            </w:r>
          </w:hyperlink>
        </w:p>
        <w:p w14:paraId="18841386" w14:textId="77777777" w:rsidR="002319FF" w:rsidRDefault="002319FF">
          <w:pPr>
            <w:pStyle w:val="TOC2"/>
            <w:tabs>
              <w:tab w:val="right" w:leader="dot" w:pos="9350"/>
            </w:tabs>
            <w:rPr>
              <w:noProof/>
            </w:rPr>
          </w:pPr>
          <w:hyperlink w:anchor="_Toc239672405" w:history="1">
            <w:r>
              <w:rPr>
                <w:rStyle w:val="Hyperlink"/>
                <w:noProof/>
              </w:rPr>
              <w:t>Worked example 15.2 — Writing the recommendation</w:t>
            </w:r>
            <w:r>
              <w:rPr>
                <w:noProof/>
                <w:webHidden/>
              </w:rPr>
              <w:tab/>
              <w:fldChar w:fldCharType="begin"/>
              <w:instrText xml:space="preserve"> PAGEREF _Toc239672405 \h </w:instrText>
              <w:fldChar w:fldCharType="separate"/>
              <w:t>133</w:t>
              <w:fldChar w:fldCharType="end"/>
            </w:r>
          </w:hyperlink>
        </w:p>
        <w:p w14:paraId="1DEDC2DD" w14:textId="77777777" w:rsidR="002319FF" w:rsidRDefault="002319FF">
          <w:pPr>
            <w:pStyle w:val="TOC2"/>
            <w:tabs>
              <w:tab w:val="right" w:leader="dot" w:pos="9350"/>
            </w:tabs>
            <w:rPr>
              <w:noProof/>
            </w:rPr>
          </w:pPr>
          <w:hyperlink w:anchor="_Toc239672406" w:history="1">
            <w:r>
              <w:rPr>
                <w:rStyle w:val="Hyperlink"/>
                <w:noProof/>
              </w:rPr>
              <w:t>Worked example 15.3 — Auditing your own capstone</w:t>
            </w:r>
            <w:r>
              <w:rPr>
                <w:noProof/>
                <w:webHidden/>
              </w:rPr>
              <w:tab/>
              <w:fldChar w:fldCharType="begin"/>
              <w:instrText xml:space="preserve"> PAGEREF _Toc239672406 \h </w:instrText>
              <w:fldChar w:fldCharType="separate"/>
              <w:t>135</w:t>
              <w:fldChar w:fldCharType="end"/>
            </w:r>
          </w:hyperlink>
        </w:p>
        <w:p w14:paraId="45596131" w14:textId="77777777" w:rsidR="002319FF" w:rsidRDefault="002319FF">
          <w:pPr>
            <w:pStyle w:val="TOC2"/>
            <w:tabs>
              <w:tab w:val="right" w:leader="dot" w:pos="9350"/>
            </w:tabs>
            <w:rPr>
              <w:noProof/>
            </w:rPr>
          </w:pPr>
          <w:hyperlink w:anchor="_Toc239672407" w:history="1">
            <w:r>
              <w:rPr>
                <w:rStyle w:val="Hyperlink"/>
                <w:noProof/>
              </w:rPr>
              <w:t>Common mistakes</w:t>
            </w:r>
            <w:r>
              <w:rPr>
                <w:noProof/>
                <w:webHidden/>
              </w:rPr>
              <w:tab/>
              <w:fldChar w:fldCharType="begin"/>
              <w:instrText xml:space="preserve"> PAGEREF _Toc239672407 \h </w:instrText>
              <w:fldChar w:fldCharType="separate"/>
              <w:t>136</w:t>
              <w:fldChar w:fldCharType="end"/>
            </w:r>
          </w:hyperlink>
        </w:p>
        <w:p w14:paraId="10F26487" w14:textId="77777777" w:rsidR="002319FF" w:rsidRDefault="002319FF">
          <w:pPr>
            <w:pStyle w:val="TOC2"/>
            <w:tabs>
              <w:tab w:val="right" w:leader="dot" w:pos="9350"/>
            </w:tabs>
            <w:rPr>
              <w:noProof/>
            </w:rPr>
          </w:pPr>
          <w:hyperlink w:anchor="_Toc239672408" w:history="1">
            <w:r>
              <w:rPr>
                <w:rStyle w:val="Hyperlink"/>
                <w:noProof/>
              </w:rPr>
              <w:t>Chapter summary</w:t>
            </w:r>
            <w:r>
              <w:rPr>
                <w:noProof/>
                <w:webHidden/>
              </w:rPr>
              <w:tab/>
              <w:fldChar w:fldCharType="begin"/>
              <w:instrText xml:space="preserve"> PAGEREF _Toc239672408 \h </w:instrText>
              <w:fldChar w:fldCharType="separate"/>
              <w:t>136</w:t>
              <w:fldChar w:fldCharType="end"/>
            </w:r>
          </w:hyperlink>
        </w:p>
        <w:p w14:paraId="3E074CB6" w14:textId="77777777" w:rsidR="002319FF" w:rsidRDefault="002319FF">
          <w:pPr>
            <w:pStyle w:val="TOC2"/>
            <w:tabs>
              <w:tab w:val="right" w:leader="dot" w:pos="9350"/>
            </w:tabs>
            <w:rPr>
              <w:noProof/>
            </w:rPr>
          </w:pPr>
          <w:hyperlink w:anchor="_Toc239672409" w:history="1">
            <w:r>
              <w:rPr>
                <w:rStyle w:val="Hyperlink"/>
                <w:noProof/>
              </w:rPr>
              <w:t>Check your understanding</w:t>
            </w:r>
            <w:r>
              <w:rPr>
                <w:noProof/>
                <w:webHidden/>
              </w:rPr>
              <w:tab/>
              <w:fldChar w:fldCharType="begin"/>
              <w:instrText xml:space="preserve"> PAGEREF _Toc239672409 \h </w:instrText>
              <w:fldChar w:fldCharType="separate"/>
              <w:t>137</w:t>
              <w:fldChar w:fldCharType="end"/>
            </w:r>
          </w:hyperlink>
        </w:p>
        <w:p w14:paraId="3916A867" w14:textId="77777777" w:rsidR="002319FF" w:rsidRDefault="002319FF">
          <w:pPr>
            <w:pStyle w:val="TOC2"/>
            <w:tabs>
              <w:tab w:val="right" w:leader="dot" w:pos="9350"/>
            </w:tabs>
            <w:rPr>
              <w:noProof/>
            </w:rPr>
          </w:pPr>
          <w:hyperlink w:anchor="_Toc239672410" w:history="1">
            <w:r>
              <w:rPr>
                <w:rStyle w:val="Hyperlink"/>
                <w:noProof/>
              </w:rPr>
              <w:t>Lab work — Lab 12: Capstone delivery</w:t>
            </w:r>
            <w:r>
              <w:rPr>
                <w:noProof/>
                <w:webHidden/>
              </w:rPr>
              <w:tab/>
              <w:fldChar w:fldCharType="begin"/>
              <w:instrText xml:space="preserve"> PAGEREF _Toc239672410 \h </w:instrText>
              <w:fldChar w:fldCharType="separate"/>
              <w:t>137</w:t>
              <w:fldChar w:fldCharType="end"/>
            </w:r>
          </w:hyperlink>
        </w:p>
        <w:p w14:paraId="3547396E" w14:textId="77777777" w:rsidR="0096479B" w:rsidRDefault="00000000">
          <w:r>
            <w:fldChar w:fldCharType="end"/>
          </w:r>
        </w:p>
      </w:sdtContent>
    </w:sdt>
    <w:p w14:paraId="08730BC7" w14:textId="77777777" w:rsidR="0096479B" w:rsidRDefault="00000000">
      <w:pPr>
        <w:pStyle w:val="Heading1"/>
      </w:pPr>
      <w:bookmarkStart w:id="0" w:name="preface"/>
      <w:bookmarkStart w:id="1" w:name="_Toc239672186"/>
      <w:r>
        <w:t>Preface</w:t>
      </w:r>
      <w:bookmarkEnd w:id="1"/>
    </w:p>
    <w:p w14:paraId="40978A77" w14:textId="77777777" w:rsidR="0096479B" w:rsidRDefault="00000000">
      <w:pPr>
        <w:pStyle w:val="FirstParagraph"/>
      </w:pPr>
      <w:r>
        <w:t xml:space="preserve">Data science is not merely the ability to run an algorithm. It is the disciplined practice of turning imperfect evidence into useful, honest, and appropriately limited conclusions. This </w:t>
        <w:lastRenderedPageBreak/>
        <w:t>book introduces that practice from the beginning. It assumes only basic Python familiarity and explains statistical and machine-learning ideas in plain language before introducing notation or code.</w:t>
      </w:r>
    </w:p>
    <w:p w14:paraId="10A7C16A" w14:textId="77777777" w:rsidR="0096479B" w:rsidRDefault="00000000">
      <w:pPr>
        <w:pStyle w:val="BodyText"/>
      </w:pPr>
      <w:r>
        <w:t>The text is organized around a recurring case: a university wishes to understand student learning and improve support. The case is intentionally treated with care. Grades, attendance, study mode, and financial circumstances can be sensitive. Students therefore learn that a technically possible analysis is not automatically a legitimate one.</w:t>
      </w:r>
    </w:p>
    <w:p w14:paraId="24C90129" w14:textId="77777777" w:rsidR="0096479B" w:rsidRDefault="00000000">
      <w:pPr>
        <w:pStyle w:val="Heading2"/>
      </w:pPr>
      <w:bookmarkStart w:id="2" w:name="chapters-weeks-and-labs"/>
      <w:bookmarkStart w:id="3" w:name="_Toc239672189"/>
      <w:r>
        <w:t>Chapters, weeks, and labs</w:t>
      </w:r>
      <w:bookmarkEnd w:id="3"/>
    </w:p>
    <w:p w14:paraId="4E3E4149" w14:textId="77777777" w:rsidR="0096479B" w:rsidRDefault="00000000">
      <w:pPr>
        <w:pStyle w:val="FirstParagraph"/>
      </w:pPr>
      <w:r>
        <w:t>Fifteen chapters run across twelve teaching weeks. Two weeks carry two chapters each, so the mapping is not one-to-one:</w:t>
      </w:r>
    </w:p>
    <w:tbl>
      <w:tblPr>
        <w:tblStyle w:val="Table"/>
        <w:tblW w:w="0" w:type="auto"/>
        <w:tblLook w:val="0020" w:firstRow="1" w:lastRow="0" w:firstColumn="0" w:lastColumn="0" w:noHBand="0" w:noVBand="0"/>
      </w:tblPr>
      <w:tblGrid>
        <w:gridCol w:w="798"/>
        <w:gridCol w:w="1135"/>
        <w:gridCol w:w="594"/>
      </w:tblGrid>
      <w:tr w:rsidR="0096479B" w14:paraId="69DCDDED"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55B5A9F" w14:textId="77777777" w:rsidR="0096479B" w:rsidRDefault="00000000">
            <w:pPr>
              <w:pStyle w:val="Compact"/>
            </w:pPr>
            <w:r>
              <w:t>Week</w:t>
            </w:r>
          </w:p>
        </w:tc>
        <w:tc>
          <w:tcPr>
            <w:tcW w:w="0" w:type="auto"/>
          </w:tcPr>
          <w:p w14:paraId="5CB05C14" w14:textId="77777777" w:rsidR="0096479B" w:rsidRDefault="00000000">
            <w:pPr>
              <w:pStyle w:val="Compact"/>
            </w:pPr>
            <w:r>
              <w:t>Chapters</w:t>
            </w:r>
          </w:p>
        </w:tc>
        <w:tc>
          <w:tcPr>
            <w:tcW w:w="0" w:type="auto"/>
          </w:tcPr>
          <w:p w14:paraId="74C94EB1" w14:textId="77777777" w:rsidR="0096479B" w:rsidRDefault="00000000">
            <w:pPr>
              <w:pStyle w:val="Compact"/>
            </w:pPr>
            <w:r>
              <w:t>Lab</w:t>
            </w:r>
          </w:p>
        </w:tc>
      </w:tr>
      <w:tr w:rsidR="0096479B" w14:paraId="50EC3706" w14:textId="77777777">
        <w:tc>
          <w:tcPr>
            <w:tcW w:w="0" w:type="auto"/>
          </w:tcPr>
          <w:p w14:paraId="593AB014" w14:textId="77777777" w:rsidR="0096479B" w:rsidRDefault="00000000">
            <w:pPr>
              <w:pStyle w:val="Compact"/>
            </w:pPr>
            <w:r>
              <w:t>1</w:t>
            </w:r>
          </w:p>
        </w:tc>
        <w:tc>
          <w:tcPr>
            <w:tcW w:w="0" w:type="auto"/>
          </w:tcPr>
          <w:p w14:paraId="3B81C715" w14:textId="77777777" w:rsidR="0096479B" w:rsidRDefault="00000000">
            <w:pPr>
              <w:pStyle w:val="Compact"/>
            </w:pPr>
            <w:r>
              <w:t>1, 2</w:t>
            </w:r>
          </w:p>
        </w:tc>
        <w:tc>
          <w:tcPr>
            <w:tcW w:w="0" w:type="auto"/>
          </w:tcPr>
          <w:p w14:paraId="7CBF45F8" w14:textId="77777777" w:rsidR="0096479B" w:rsidRDefault="00000000">
            <w:pPr>
              <w:pStyle w:val="Compact"/>
            </w:pPr>
            <w:r>
              <w:t>1</w:t>
            </w:r>
          </w:p>
        </w:tc>
      </w:tr>
      <w:tr w:rsidR="0096479B" w14:paraId="72BC57C9" w14:textId="77777777">
        <w:tc>
          <w:tcPr>
            <w:tcW w:w="0" w:type="auto"/>
          </w:tcPr>
          <w:p w14:paraId="1107CBA8" w14:textId="77777777" w:rsidR="0096479B" w:rsidRDefault="00000000">
            <w:pPr>
              <w:pStyle w:val="Compact"/>
            </w:pPr>
            <w:r>
              <w:t>2</w:t>
            </w:r>
          </w:p>
        </w:tc>
        <w:tc>
          <w:tcPr>
            <w:tcW w:w="0" w:type="auto"/>
          </w:tcPr>
          <w:p w14:paraId="731CA3C6" w14:textId="77777777" w:rsidR="0096479B" w:rsidRDefault="00000000">
            <w:pPr>
              <w:pStyle w:val="Compact"/>
            </w:pPr>
            <w:r>
              <w:t>3</w:t>
            </w:r>
          </w:p>
        </w:tc>
        <w:tc>
          <w:tcPr>
            <w:tcW w:w="0" w:type="auto"/>
          </w:tcPr>
          <w:p w14:paraId="2CC3E887" w14:textId="77777777" w:rsidR="0096479B" w:rsidRDefault="00000000">
            <w:pPr>
              <w:pStyle w:val="Compact"/>
            </w:pPr>
            <w:r>
              <w:t>2</w:t>
            </w:r>
          </w:p>
        </w:tc>
      </w:tr>
      <w:tr w:rsidR="0096479B" w14:paraId="1001DC1E" w14:textId="77777777">
        <w:tc>
          <w:tcPr>
            <w:tcW w:w="0" w:type="auto"/>
          </w:tcPr>
          <w:p w14:paraId="3E80A491" w14:textId="77777777" w:rsidR="0096479B" w:rsidRDefault="00000000">
            <w:pPr>
              <w:pStyle w:val="Compact"/>
            </w:pPr>
            <w:r>
              <w:t>3</w:t>
            </w:r>
          </w:p>
        </w:tc>
        <w:tc>
          <w:tcPr>
            <w:tcW w:w="0" w:type="auto"/>
          </w:tcPr>
          <w:p w14:paraId="683633C0" w14:textId="77777777" w:rsidR="0096479B" w:rsidRDefault="00000000">
            <w:pPr>
              <w:pStyle w:val="Compact"/>
            </w:pPr>
            <w:r>
              <w:t>4</w:t>
            </w:r>
          </w:p>
        </w:tc>
        <w:tc>
          <w:tcPr>
            <w:tcW w:w="0" w:type="auto"/>
          </w:tcPr>
          <w:p w14:paraId="026C4E3B" w14:textId="77777777" w:rsidR="0096479B" w:rsidRDefault="00000000">
            <w:pPr>
              <w:pStyle w:val="Compact"/>
            </w:pPr>
            <w:r>
              <w:t>3</w:t>
            </w:r>
          </w:p>
        </w:tc>
      </w:tr>
      <w:tr w:rsidR="0096479B" w14:paraId="7335D0BC" w14:textId="77777777">
        <w:tc>
          <w:tcPr>
            <w:tcW w:w="0" w:type="auto"/>
          </w:tcPr>
          <w:p w14:paraId="32662499" w14:textId="77777777" w:rsidR="0096479B" w:rsidRDefault="00000000">
            <w:pPr>
              <w:pStyle w:val="Compact"/>
            </w:pPr>
            <w:r>
              <w:t>4</w:t>
            </w:r>
          </w:p>
        </w:tc>
        <w:tc>
          <w:tcPr>
            <w:tcW w:w="0" w:type="auto"/>
          </w:tcPr>
          <w:p w14:paraId="1396C6D2" w14:textId="77777777" w:rsidR="0096479B" w:rsidRDefault="00000000">
            <w:pPr>
              <w:pStyle w:val="Compact"/>
            </w:pPr>
            <w:r>
              <w:t>5</w:t>
            </w:r>
          </w:p>
        </w:tc>
        <w:tc>
          <w:tcPr>
            <w:tcW w:w="0" w:type="auto"/>
          </w:tcPr>
          <w:p w14:paraId="1A561379" w14:textId="77777777" w:rsidR="0096479B" w:rsidRDefault="00000000">
            <w:pPr>
              <w:pStyle w:val="Compact"/>
            </w:pPr>
            <w:r>
              <w:t>4</w:t>
            </w:r>
          </w:p>
        </w:tc>
      </w:tr>
      <w:tr w:rsidR="0096479B" w14:paraId="6DF11527" w14:textId="77777777">
        <w:tc>
          <w:tcPr>
            <w:tcW w:w="0" w:type="auto"/>
          </w:tcPr>
          <w:p w14:paraId="7295BCF2" w14:textId="77777777" w:rsidR="0096479B" w:rsidRDefault="00000000">
            <w:pPr>
              <w:pStyle w:val="Compact"/>
            </w:pPr>
            <w:r>
              <w:t>5</w:t>
            </w:r>
          </w:p>
        </w:tc>
        <w:tc>
          <w:tcPr>
            <w:tcW w:w="0" w:type="auto"/>
          </w:tcPr>
          <w:p w14:paraId="757E8B78" w14:textId="77777777" w:rsidR="0096479B" w:rsidRDefault="00000000">
            <w:pPr>
              <w:pStyle w:val="Compact"/>
            </w:pPr>
            <w:r>
              <w:t>6</w:t>
            </w:r>
          </w:p>
        </w:tc>
        <w:tc>
          <w:tcPr>
            <w:tcW w:w="0" w:type="auto"/>
          </w:tcPr>
          <w:p w14:paraId="12B968AB" w14:textId="77777777" w:rsidR="0096479B" w:rsidRDefault="00000000">
            <w:pPr>
              <w:pStyle w:val="Compact"/>
            </w:pPr>
            <w:r>
              <w:t>5</w:t>
            </w:r>
          </w:p>
        </w:tc>
      </w:tr>
      <w:tr w:rsidR="0096479B" w14:paraId="41DE0BE0" w14:textId="77777777">
        <w:tc>
          <w:tcPr>
            <w:tcW w:w="0" w:type="auto"/>
          </w:tcPr>
          <w:p w14:paraId="54C55960" w14:textId="77777777" w:rsidR="0096479B" w:rsidRDefault="00000000">
            <w:pPr>
              <w:pStyle w:val="Compact"/>
            </w:pPr>
            <w:r>
              <w:t>6</w:t>
            </w:r>
          </w:p>
        </w:tc>
        <w:tc>
          <w:tcPr>
            <w:tcW w:w="0" w:type="auto"/>
          </w:tcPr>
          <w:p w14:paraId="32029A68" w14:textId="77777777" w:rsidR="0096479B" w:rsidRDefault="00000000">
            <w:pPr>
              <w:pStyle w:val="Compact"/>
            </w:pPr>
            <w:r>
              <w:t>7</w:t>
            </w:r>
          </w:p>
        </w:tc>
        <w:tc>
          <w:tcPr>
            <w:tcW w:w="0" w:type="auto"/>
          </w:tcPr>
          <w:p w14:paraId="28EA5C27" w14:textId="77777777" w:rsidR="0096479B" w:rsidRDefault="00000000">
            <w:pPr>
              <w:pStyle w:val="Compact"/>
            </w:pPr>
            <w:r>
              <w:t>6</w:t>
            </w:r>
          </w:p>
        </w:tc>
      </w:tr>
      <w:tr w:rsidR="0096479B" w14:paraId="71F4E4E7" w14:textId="77777777">
        <w:tc>
          <w:tcPr>
            <w:tcW w:w="0" w:type="auto"/>
          </w:tcPr>
          <w:p w14:paraId="7E7A63B1" w14:textId="77777777" w:rsidR="0096479B" w:rsidRDefault="00000000">
            <w:pPr>
              <w:pStyle w:val="Compact"/>
            </w:pPr>
            <w:r>
              <w:t>7</w:t>
            </w:r>
          </w:p>
        </w:tc>
        <w:tc>
          <w:tcPr>
            <w:tcW w:w="0" w:type="auto"/>
          </w:tcPr>
          <w:p w14:paraId="384F7CE8" w14:textId="77777777" w:rsidR="0096479B" w:rsidRDefault="00000000">
            <w:pPr>
              <w:pStyle w:val="Compact"/>
            </w:pPr>
            <w:r>
              <w:t>8</w:t>
            </w:r>
          </w:p>
        </w:tc>
        <w:tc>
          <w:tcPr>
            <w:tcW w:w="0" w:type="auto"/>
          </w:tcPr>
          <w:p w14:paraId="5C7790A5" w14:textId="77777777" w:rsidR="0096479B" w:rsidRDefault="00000000">
            <w:pPr>
              <w:pStyle w:val="Compact"/>
            </w:pPr>
            <w:r>
              <w:t>7</w:t>
            </w:r>
          </w:p>
        </w:tc>
      </w:tr>
      <w:tr w:rsidR="0096479B" w14:paraId="1F9AC568" w14:textId="77777777">
        <w:tc>
          <w:tcPr>
            <w:tcW w:w="0" w:type="auto"/>
          </w:tcPr>
          <w:p w14:paraId="5AFE5F63" w14:textId="77777777" w:rsidR="0096479B" w:rsidRDefault="00000000">
            <w:pPr>
              <w:pStyle w:val="Compact"/>
            </w:pPr>
            <w:r>
              <w:t>8</w:t>
            </w:r>
          </w:p>
        </w:tc>
        <w:tc>
          <w:tcPr>
            <w:tcW w:w="0" w:type="auto"/>
          </w:tcPr>
          <w:p w14:paraId="6B9E4156" w14:textId="77777777" w:rsidR="0096479B" w:rsidRDefault="00000000">
            <w:pPr>
              <w:pStyle w:val="Compact"/>
            </w:pPr>
            <w:r>
              <w:t>9</w:t>
            </w:r>
          </w:p>
        </w:tc>
        <w:tc>
          <w:tcPr>
            <w:tcW w:w="0" w:type="auto"/>
          </w:tcPr>
          <w:p w14:paraId="313D816B" w14:textId="77777777" w:rsidR="0096479B" w:rsidRDefault="00000000">
            <w:pPr>
              <w:pStyle w:val="Compact"/>
            </w:pPr>
            <w:r>
              <w:t>8</w:t>
            </w:r>
          </w:p>
        </w:tc>
      </w:tr>
      <w:tr w:rsidR="0096479B" w14:paraId="0A4CFC55" w14:textId="77777777">
        <w:tc>
          <w:tcPr>
            <w:tcW w:w="0" w:type="auto"/>
          </w:tcPr>
          <w:p w14:paraId="0F93F0F7" w14:textId="77777777" w:rsidR="0096479B" w:rsidRDefault="00000000">
            <w:pPr>
              <w:pStyle w:val="Compact"/>
            </w:pPr>
            <w:r>
              <w:t>9</w:t>
            </w:r>
          </w:p>
        </w:tc>
        <w:tc>
          <w:tcPr>
            <w:tcW w:w="0" w:type="auto"/>
          </w:tcPr>
          <w:p w14:paraId="398FE077" w14:textId="77777777" w:rsidR="0096479B" w:rsidRDefault="00000000">
            <w:pPr>
              <w:pStyle w:val="Compact"/>
            </w:pPr>
            <w:r>
              <w:t>10</w:t>
            </w:r>
          </w:p>
        </w:tc>
        <w:tc>
          <w:tcPr>
            <w:tcW w:w="0" w:type="auto"/>
          </w:tcPr>
          <w:p w14:paraId="5FA2F990" w14:textId="77777777" w:rsidR="0096479B" w:rsidRDefault="00000000">
            <w:pPr>
              <w:pStyle w:val="Compact"/>
            </w:pPr>
            <w:r>
              <w:t>9</w:t>
            </w:r>
          </w:p>
        </w:tc>
      </w:tr>
      <w:tr w:rsidR="0096479B" w14:paraId="4BF91E85" w14:textId="77777777">
        <w:tc>
          <w:tcPr>
            <w:tcW w:w="0" w:type="auto"/>
          </w:tcPr>
          <w:p w14:paraId="4678F563" w14:textId="77777777" w:rsidR="0096479B" w:rsidRDefault="00000000">
            <w:pPr>
              <w:pStyle w:val="Compact"/>
            </w:pPr>
            <w:r>
              <w:t>10</w:t>
            </w:r>
          </w:p>
        </w:tc>
        <w:tc>
          <w:tcPr>
            <w:tcW w:w="0" w:type="auto"/>
          </w:tcPr>
          <w:p w14:paraId="296AACC2" w14:textId="77777777" w:rsidR="0096479B" w:rsidRDefault="00000000">
            <w:pPr>
              <w:pStyle w:val="Compact"/>
            </w:pPr>
            <w:r>
              <w:t>11, 12</w:t>
            </w:r>
          </w:p>
        </w:tc>
        <w:tc>
          <w:tcPr>
            <w:tcW w:w="0" w:type="auto"/>
          </w:tcPr>
          <w:p w14:paraId="7C72677D" w14:textId="77777777" w:rsidR="0096479B" w:rsidRDefault="00000000">
            <w:pPr>
              <w:pStyle w:val="Compact"/>
            </w:pPr>
            <w:r>
              <w:t>10</w:t>
            </w:r>
          </w:p>
        </w:tc>
      </w:tr>
      <w:tr w:rsidR="0096479B" w14:paraId="76D77439" w14:textId="77777777">
        <w:tc>
          <w:tcPr>
            <w:tcW w:w="0" w:type="auto"/>
          </w:tcPr>
          <w:p w14:paraId="2F14B4C0" w14:textId="77777777" w:rsidR="0096479B" w:rsidRDefault="00000000">
            <w:pPr>
              <w:pStyle w:val="Compact"/>
            </w:pPr>
            <w:r>
              <w:t>11</w:t>
            </w:r>
          </w:p>
        </w:tc>
        <w:tc>
          <w:tcPr>
            <w:tcW w:w="0" w:type="auto"/>
          </w:tcPr>
          <w:p w14:paraId="4866FAD2" w14:textId="77777777" w:rsidR="0096479B" w:rsidRDefault="00000000">
            <w:pPr>
              <w:pStyle w:val="Compact"/>
            </w:pPr>
            <w:r>
              <w:t>13</w:t>
            </w:r>
          </w:p>
        </w:tc>
        <w:tc>
          <w:tcPr>
            <w:tcW w:w="0" w:type="auto"/>
          </w:tcPr>
          <w:p w14:paraId="31B138A9" w14:textId="77777777" w:rsidR="0096479B" w:rsidRDefault="00000000">
            <w:pPr>
              <w:pStyle w:val="Compact"/>
            </w:pPr>
            <w:r>
              <w:t>11</w:t>
            </w:r>
          </w:p>
        </w:tc>
      </w:tr>
      <w:tr w:rsidR="0096479B" w14:paraId="500AA9CF" w14:textId="77777777">
        <w:tc>
          <w:tcPr>
            <w:tcW w:w="0" w:type="auto"/>
          </w:tcPr>
          <w:p w14:paraId="42929DD3" w14:textId="77777777" w:rsidR="0096479B" w:rsidRDefault="00000000">
            <w:pPr>
              <w:pStyle w:val="Compact"/>
            </w:pPr>
            <w:r>
              <w:t>12</w:t>
            </w:r>
          </w:p>
        </w:tc>
        <w:tc>
          <w:tcPr>
            <w:tcW w:w="0" w:type="auto"/>
          </w:tcPr>
          <w:p w14:paraId="0DBD8FE2" w14:textId="77777777" w:rsidR="0096479B" w:rsidRDefault="00000000">
            <w:pPr>
              <w:pStyle w:val="Compact"/>
            </w:pPr>
            <w:r>
              <w:t>14, 15</w:t>
            </w:r>
          </w:p>
        </w:tc>
        <w:tc>
          <w:tcPr>
            <w:tcW w:w="0" w:type="auto"/>
          </w:tcPr>
          <w:p w14:paraId="3C45779E" w14:textId="77777777" w:rsidR="0096479B" w:rsidRDefault="00000000">
            <w:pPr>
              <w:pStyle w:val="Compact"/>
            </w:pPr>
            <w:r>
              <w:t>12</w:t>
            </w:r>
          </w:p>
        </w:tc>
      </w:tr>
    </w:tbl>
    <w:p w14:paraId="442159FE" w14:textId="77777777" w:rsidR="0096479B" w:rsidRDefault="00000000">
      <w:pPr>
        <w:pStyle w:val="Heading2"/>
      </w:pPr>
      <w:bookmarkStart w:id="4" w:name="how-to-use-this-book"/>
      <w:bookmarkStart w:id="5" w:name="_Toc239672190"/>
      <w:bookmarkEnd w:id="2"/>
      <w:r>
        <w:t>How to use this book</w:t>
      </w:r>
      <w:bookmarkEnd w:id="5"/>
    </w:p>
    <w:p w14:paraId="4E863F69" w14:textId="77777777" w:rsidR="0096479B" w:rsidRDefault="00000000">
      <w:pPr>
        <w:pStyle w:val="FirstParagraph"/>
      </w:pPr>
      <w:r>
        <w:t>Read the concept, run the code, change one thing and predict what will happen, then explain the result in your own words. If code runs but you cannot explain what the output means, the analysis is not finished.</w:t>
      </w:r>
    </w:p>
    <w:p w14:paraId="0F3B8CB1" w14:textId="77777777" w:rsidR="0096479B" w:rsidRDefault="00000000">
      <w:pPr>
        <w:pStyle w:val="BodyText"/>
      </w:pPr>
      <w:r>
        <w:t>Work the faded variants with a pen before running anything. The point of a worked example is not that you have read a solution — it is that you can produce the next one.</w:t>
      </w:r>
    </w:p>
    <w:p w14:paraId="7A912B34" w14:textId="77777777" w:rsidR="0096479B" w:rsidRDefault="00000000">
      <w:pPr>
        <w:pStyle w:val="Heading2"/>
      </w:pPr>
      <w:bookmarkStart w:id="6" w:name="academic-integrity-and-responsible-use"/>
      <w:bookmarkStart w:id="7" w:name="_Toc239672191"/>
      <w:bookmarkEnd w:id="4"/>
      <w:r>
        <w:t>Academic integrity and responsible use</w:t>
      </w:r>
      <w:bookmarkEnd w:id="7"/>
    </w:p>
    <w:p w14:paraId="2E335FFB" w14:textId="77777777" w:rsidR="0096479B" w:rsidRDefault="00000000">
      <w:pPr>
        <w:pStyle w:val="FirstParagraph"/>
      </w:pPr>
      <w:r>
        <w:t>All explanatory prose, examples, and exercises in this edition were newly written. The topics were informed by established university texts and open educational resources listed in the references. Cite datasets, code you did not write, and ideas you adapt. If you use a generative AI assistant, protect confidential data, verify every output, acknowledge substantial assistance, and never present unexamined output as your own reasoning.</w:t>
      </w:r>
    </w:p>
    <w:p w14:paraId="03F5DDDB" w14:textId="77777777" w:rsidR="0096479B" w:rsidRDefault="00000000">
      <w:pPr>
        <w:pStyle w:val="Heading2"/>
      </w:pPr>
      <w:bookmarkStart w:id="8" w:name="what-you-will-be-able-to-do"/>
      <w:bookmarkStart w:id="9" w:name="_Toc239672192"/>
      <w:bookmarkEnd w:id="6"/>
      <w:r>
        <w:lastRenderedPageBreak/>
        <w:t>What you will be able to do</w:t>
      </w:r>
      <w:bookmarkEnd w:id="9"/>
    </w:p>
    <w:p w14:paraId="0A4CBA7B" w14:textId="77777777" w:rsidR="0096479B" w:rsidRDefault="00000000">
      <w:pPr>
        <w:pStyle w:val="FirstParagraph"/>
      </w:pPr>
      <w:r>
        <w:t>By the end of this course you will be able to:</w:t>
      </w:r>
    </w:p>
    <w:p w14:paraId="3C9AC2B2" w14:textId="77777777" w:rsidR="0096479B" w:rsidRDefault="00000000">
      <w:pPr>
        <w:pStyle w:val="BodyText"/>
      </w:pPr>
      <w:r>
        <w:rPr>
          <w:b/>
          <w:bCs/>
        </w:rPr>
        <w:t>CLO1.</w:t>
      </w:r>
      <w:r>
        <w:t xml:space="preserve"> Explain fundamental concepts in data science, including data collection, data preprocessing, exploratory data analysis, and basic statistical methods.</w:t>
      </w:r>
    </w:p>
    <w:p w14:paraId="182C017B" w14:textId="77777777" w:rsidR="0096479B" w:rsidRDefault="00000000">
      <w:pPr>
        <w:pStyle w:val="BodyText"/>
      </w:pPr>
      <w:r>
        <w:rPr>
          <w:b/>
          <w:bCs/>
        </w:rPr>
        <w:t>CLO2.</w:t>
      </w:r>
      <w:r>
        <w:t xml:space="preserve"> Analyse different data types — numerical, categorical, time-series, and text — and apply appropriate cleaning and transformation techniques to prepare data for analysis.</w:t>
      </w:r>
    </w:p>
    <w:p w14:paraId="6B4184DA" w14:textId="77777777" w:rsidR="0096479B" w:rsidRDefault="00000000">
      <w:pPr>
        <w:pStyle w:val="BodyText"/>
      </w:pPr>
      <w:r>
        <w:rPr>
          <w:b/>
          <w:bCs/>
        </w:rPr>
        <w:t>CLO3.</w:t>
      </w:r>
      <w:r>
        <w:t xml:space="preserve"> Develop and apply basic data analytics and machine-learning techniques, both supervised and unsupervised, to draw meaningful insights and support data-driven decision-making.</w:t>
      </w:r>
    </w:p>
    <w:p w14:paraId="4B928FBD" w14:textId="77777777" w:rsidR="0096479B" w:rsidRDefault="00000000">
      <w:pPr>
        <w:pStyle w:val="BodyText"/>
      </w:pPr>
      <w:r>
        <w:rPr>
          <w:b/>
          <w:bCs/>
        </w:rPr>
        <w:t>CLO4.</w:t>
      </w:r>
      <w:r>
        <w:t xml:space="preserve"> Communicate data-driven findings effectively through visualization, dashboards, and reports, demonstrating awareness of ethical considerations, data privacy, and professional standards.</w:t>
      </w:r>
    </w:p>
    <w:p w14:paraId="50A118C1" w14:textId="77777777" w:rsidR="0096479B" w:rsidRDefault="007409CD">
      <w:r>
        <w:rPr>
          <w:noProof/>
        </w:rPr>
      </w:r>
      <w:r>
        <w:pict w14:anchorId="56434B92">
          <v:rect id="Rectangle 123" o:spid="_x0000_s108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F3F8ED0" w14:textId="77777777" w:rsidR="0096479B" w:rsidRDefault="00000000">
      <w:pPr>
        <w:pStyle w:val="Heading1"/>
      </w:pPr>
      <w:bookmarkStart w:id="10" w:name="start-here-your-roadmap"/>
      <w:bookmarkStart w:id="11" w:name="_Toc239672193"/>
      <w:bookmarkEnd w:id="0"/>
      <w:bookmarkEnd w:id="8"/>
      <w:r>
        <w:t>Start Here — Your Roadmap</w:t>
      </w:r>
      <w:bookmarkEnd w:id="11"/>
    </w:p>
    <w:p w14:paraId="54568E37" w14:textId="77777777" w:rsidR="0096479B" w:rsidRDefault="00000000">
      <w:pPr>
        <w:pStyle w:val="FirstParagraph"/>
      </w:pPr>
      <w:r>
        <w:t>Data science is learned by repeated cycles of questioning, coding, checking, explaining, and improving. You are not expected to become a statistician, software engineer, and domain expert all at once. The goal is a reliable foundation and a clear path for continued growth.</w:t>
      </w:r>
    </w:p>
    <w:tbl>
      <w:tblPr>
        <w:tblStyle w:val="Table"/>
        <w:tblW w:w="5000" w:type="pct"/>
        <w:tblLook w:val="0020" w:firstRow="1" w:lastRow="0" w:firstColumn="0" w:lastColumn="0" w:noHBand="0" w:noVBand="0"/>
      </w:tblPr>
      <w:tblGrid>
        <w:gridCol w:w="1559"/>
        <w:gridCol w:w="1265"/>
        <w:gridCol w:w="6752"/>
      </w:tblGrid>
      <w:tr w:rsidR="0096479B" w14:paraId="0D5B8DD9"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179AA6DB" w14:textId="77777777" w:rsidR="0096479B" w:rsidRDefault="00000000">
            <w:pPr>
              <w:pStyle w:val="Compact"/>
            </w:pPr>
            <w:r>
              <w:t>Phase</w:t>
            </w:r>
          </w:p>
        </w:tc>
        <w:tc>
          <w:tcPr>
            <w:tcW w:w="0" w:type="auto"/>
          </w:tcPr>
          <w:p w14:paraId="22FFCEFE" w14:textId="77777777" w:rsidR="0096479B" w:rsidRDefault="00000000">
            <w:pPr>
              <w:pStyle w:val="Compact"/>
            </w:pPr>
            <w:r>
              <w:t>Chapters</w:t>
            </w:r>
          </w:p>
        </w:tc>
        <w:tc>
          <w:tcPr>
            <w:tcW w:w="0" w:type="auto"/>
          </w:tcPr>
          <w:p w14:paraId="4AB498ED" w14:textId="77777777" w:rsidR="0096479B" w:rsidRDefault="00000000">
            <w:pPr>
              <w:pStyle w:val="Compact"/>
            </w:pPr>
            <w:r>
              <w:t>What you build</w:t>
            </w:r>
          </w:p>
        </w:tc>
      </w:tr>
      <w:tr w:rsidR="0096479B" w14:paraId="4B926BC9" w14:textId="77777777">
        <w:tc>
          <w:tcPr>
            <w:tcW w:w="0" w:type="auto"/>
          </w:tcPr>
          <w:p w14:paraId="0C5D77D4" w14:textId="77777777" w:rsidR="0096479B" w:rsidRDefault="00000000">
            <w:pPr>
              <w:pStyle w:val="Compact"/>
            </w:pPr>
            <w:r>
              <w:t>Foundation</w:t>
            </w:r>
          </w:p>
        </w:tc>
        <w:tc>
          <w:tcPr>
            <w:tcW w:w="0" w:type="auto"/>
          </w:tcPr>
          <w:p w14:paraId="78CACA1E" w14:textId="77777777" w:rsidR="0096479B" w:rsidRDefault="00000000">
            <w:pPr>
              <w:pStyle w:val="Compact"/>
            </w:pPr>
            <w:r>
              <w:t>1–2</w:t>
            </w:r>
          </w:p>
        </w:tc>
        <w:tc>
          <w:tcPr>
            <w:tcW w:w="0" w:type="auto"/>
          </w:tcPr>
          <w:p w14:paraId="16B8D364" w14:textId="77777777" w:rsidR="0096479B" w:rsidRDefault="00000000">
            <w:pPr>
              <w:pStyle w:val="Compact"/>
            </w:pPr>
            <w:r>
              <w:t>Python, tables, files, reproducible notebooks, provenance</w:t>
            </w:r>
          </w:p>
        </w:tc>
      </w:tr>
      <w:tr w:rsidR="0096479B" w14:paraId="04659E33" w14:textId="77777777">
        <w:tc>
          <w:tcPr>
            <w:tcW w:w="0" w:type="auto"/>
          </w:tcPr>
          <w:p w14:paraId="4B3DCA4C" w14:textId="77777777" w:rsidR="0096479B" w:rsidRDefault="00000000">
            <w:pPr>
              <w:pStyle w:val="Compact"/>
            </w:pPr>
            <w:r>
              <w:t>Data work</w:t>
            </w:r>
          </w:p>
        </w:tc>
        <w:tc>
          <w:tcPr>
            <w:tcW w:w="0" w:type="auto"/>
          </w:tcPr>
          <w:p w14:paraId="1C869C01" w14:textId="77777777" w:rsidR="0096479B" w:rsidRDefault="00000000">
            <w:pPr>
              <w:pStyle w:val="Compact"/>
            </w:pPr>
            <w:r>
              <w:t>3–5</w:t>
            </w:r>
          </w:p>
        </w:tc>
        <w:tc>
          <w:tcPr>
            <w:tcW w:w="0" w:type="auto"/>
          </w:tcPr>
          <w:p w14:paraId="731B9665" w14:textId="77777777" w:rsidR="0096479B" w:rsidRDefault="00000000">
            <w:pPr>
              <w:pStyle w:val="Compact"/>
            </w:pPr>
            <w:r>
              <w:t>Description, quality, cleaning, transformation</w:t>
            </w:r>
          </w:p>
        </w:tc>
      </w:tr>
      <w:tr w:rsidR="0096479B" w14:paraId="36D6D393" w14:textId="77777777">
        <w:tc>
          <w:tcPr>
            <w:tcW w:w="0" w:type="auto"/>
          </w:tcPr>
          <w:p w14:paraId="4972C798" w14:textId="77777777" w:rsidR="0096479B" w:rsidRDefault="00000000">
            <w:pPr>
              <w:pStyle w:val="Compact"/>
            </w:pPr>
            <w:r>
              <w:t>Reasoning</w:t>
            </w:r>
          </w:p>
        </w:tc>
        <w:tc>
          <w:tcPr>
            <w:tcW w:w="0" w:type="auto"/>
          </w:tcPr>
          <w:p w14:paraId="535FED7B" w14:textId="77777777" w:rsidR="0096479B" w:rsidRDefault="00000000">
            <w:pPr>
              <w:pStyle w:val="Compact"/>
            </w:pPr>
            <w:r>
              <w:t>6–9</w:t>
            </w:r>
          </w:p>
        </w:tc>
        <w:tc>
          <w:tcPr>
            <w:tcW w:w="0" w:type="auto"/>
          </w:tcPr>
          <w:p w14:paraId="22266AAA" w14:textId="77777777" w:rsidR="0096479B" w:rsidRDefault="00000000">
            <w:pPr>
              <w:pStyle w:val="Compact"/>
            </w:pPr>
            <w:r>
              <w:t>Exploration, visualization, probability, inference</w:t>
            </w:r>
          </w:p>
        </w:tc>
      </w:tr>
      <w:tr w:rsidR="0096479B" w14:paraId="7A5288A4" w14:textId="77777777">
        <w:tc>
          <w:tcPr>
            <w:tcW w:w="0" w:type="auto"/>
          </w:tcPr>
          <w:p w14:paraId="6A7F83BE" w14:textId="77777777" w:rsidR="0096479B" w:rsidRDefault="00000000">
            <w:pPr>
              <w:pStyle w:val="Compact"/>
            </w:pPr>
            <w:r>
              <w:t>Modelling</w:t>
            </w:r>
          </w:p>
        </w:tc>
        <w:tc>
          <w:tcPr>
            <w:tcW w:w="0" w:type="auto"/>
          </w:tcPr>
          <w:p w14:paraId="38EE0BF5" w14:textId="77777777" w:rsidR="0096479B" w:rsidRDefault="00000000">
            <w:pPr>
              <w:pStyle w:val="Compact"/>
            </w:pPr>
            <w:r>
              <w:t>10–13</w:t>
            </w:r>
          </w:p>
        </w:tc>
        <w:tc>
          <w:tcPr>
            <w:tcW w:w="0" w:type="auto"/>
          </w:tcPr>
          <w:p w14:paraId="1F4D7A1E" w14:textId="77777777" w:rsidR="0096479B" w:rsidRDefault="00000000">
            <w:pPr>
              <w:pStyle w:val="Compact"/>
            </w:pPr>
            <w:r>
              <w:t>Baselines, regression, classification, clustering</w:t>
            </w:r>
          </w:p>
        </w:tc>
      </w:tr>
      <w:tr w:rsidR="0096479B" w14:paraId="550B5EFF" w14:textId="77777777">
        <w:tc>
          <w:tcPr>
            <w:tcW w:w="0" w:type="auto"/>
          </w:tcPr>
          <w:p w14:paraId="4B51012D" w14:textId="77777777" w:rsidR="0096479B" w:rsidRDefault="00000000">
            <w:pPr>
              <w:pStyle w:val="Compact"/>
            </w:pPr>
            <w:r>
              <w:t>Delivery</w:t>
            </w:r>
          </w:p>
        </w:tc>
        <w:tc>
          <w:tcPr>
            <w:tcW w:w="0" w:type="auto"/>
          </w:tcPr>
          <w:p w14:paraId="7DA6F017" w14:textId="77777777" w:rsidR="0096479B" w:rsidRDefault="00000000">
            <w:pPr>
              <w:pStyle w:val="Compact"/>
            </w:pPr>
            <w:r>
              <w:t>14–15</w:t>
            </w:r>
          </w:p>
        </w:tc>
        <w:tc>
          <w:tcPr>
            <w:tcW w:w="0" w:type="auto"/>
          </w:tcPr>
          <w:p w14:paraId="08558CE8" w14:textId="77777777" w:rsidR="0096479B" w:rsidRDefault="00000000">
            <w:pPr>
              <w:pStyle w:val="Compact"/>
            </w:pPr>
            <w:r>
              <w:t>Time series, text, dashboards, responsible reporting</w:t>
            </w:r>
          </w:p>
        </w:tc>
      </w:tr>
    </w:tbl>
    <w:p w14:paraId="304837C0" w14:textId="77777777" w:rsidR="0096479B" w:rsidRDefault="00000000">
      <w:pPr>
        <w:pStyle w:val="BodyText"/>
      </w:pPr>
      <w:r>
        <w:rPr>
          <w:b/>
          <w:bCs/>
        </w:rPr>
        <w:t>A realistic promise.</w:t>
      </w:r>
      <w:r>
        <w:t xml:space="preserve"> By the end, you should be able to complete a small end-to-end project responsibly. Expertise comes later through many projects, feedback, mathematics, and domain experience.</w:t>
      </w:r>
    </w:p>
    <w:p w14:paraId="5D8F95CB" w14:textId="77777777" w:rsidR="0096479B" w:rsidRDefault="00000000">
      <w:pPr>
        <w:pStyle w:val="Heading2"/>
      </w:pPr>
      <w:bookmarkStart w:id="12" w:name="the-course-dataset"/>
      <w:bookmarkStart w:id="13" w:name="_Toc239672194"/>
      <w:r>
        <w:t>The course dataset</w:t>
      </w:r>
      <w:bookmarkEnd w:id="13"/>
    </w:p>
    <w:p w14:paraId="68726CCD" w14:textId="77777777" w:rsidR="0096479B" w:rsidRDefault="00000000">
      <w:pPr>
        <w:pStyle w:val="FirstParagraph"/>
      </w:pPr>
      <w:r>
        <w:t>Everything in this book runs against one synthetic university dataset, in four linked tables.</w:t>
      </w:r>
    </w:p>
    <w:tbl>
      <w:tblPr>
        <w:tblStyle w:val="Table"/>
        <w:tblW w:w="5000" w:type="pct"/>
        <w:tblLook w:val="0020" w:firstRow="1" w:lastRow="0" w:firstColumn="0" w:lastColumn="0" w:noHBand="0" w:noVBand="0"/>
      </w:tblPr>
      <w:tblGrid>
        <w:gridCol w:w="1910"/>
        <w:gridCol w:w="930"/>
        <w:gridCol w:w="6736"/>
      </w:tblGrid>
      <w:tr w:rsidR="0096479B" w14:paraId="40E63CC9"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8C4EF6F" w14:textId="77777777" w:rsidR="0096479B" w:rsidRDefault="00000000">
            <w:pPr>
              <w:pStyle w:val="Compact"/>
            </w:pPr>
            <w:r>
              <w:t>File</w:t>
            </w:r>
          </w:p>
        </w:tc>
        <w:tc>
          <w:tcPr>
            <w:tcW w:w="0" w:type="auto"/>
          </w:tcPr>
          <w:p w14:paraId="06222B93" w14:textId="77777777" w:rsidR="0096479B" w:rsidRDefault="00000000">
            <w:pPr>
              <w:pStyle w:val="Compact"/>
            </w:pPr>
            <w:r>
              <w:t>Rows</w:t>
            </w:r>
          </w:p>
        </w:tc>
        <w:tc>
          <w:tcPr>
            <w:tcW w:w="0" w:type="auto"/>
          </w:tcPr>
          <w:p w14:paraId="67EE6D5B" w14:textId="77777777" w:rsidR="0096479B" w:rsidRDefault="00000000">
            <w:pPr>
              <w:pStyle w:val="Compact"/>
            </w:pPr>
            <w:r>
              <w:t>One row is</w:t>
            </w:r>
          </w:p>
        </w:tc>
      </w:tr>
      <w:tr w:rsidR="0096479B" w14:paraId="5ED059FA" w14:textId="77777777">
        <w:tc>
          <w:tcPr>
            <w:tcW w:w="0" w:type="auto"/>
          </w:tcPr>
          <w:p w14:paraId="5BB6C71B" w14:textId="77777777" w:rsidR="0096479B" w:rsidRDefault="00000000">
            <w:pPr>
              <w:pStyle w:val="Compact"/>
            </w:pPr>
            <w:r>
              <w:rPr>
                <w:rStyle w:val="VerbatimChar"/>
              </w:rPr>
              <w:t>students.csv</w:t>
            </w:r>
          </w:p>
        </w:tc>
        <w:tc>
          <w:tcPr>
            <w:tcW w:w="0" w:type="auto"/>
          </w:tcPr>
          <w:p w14:paraId="0E0139B8" w14:textId="77777777" w:rsidR="0096479B" w:rsidRDefault="00000000">
            <w:pPr>
              <w:pStyle w:val="Compact"/>
            </w:pPr>
            <w:r>
              <w:t>1,200</w:t>
            </w:r>
          </w:p>
        </w:tc>
        <w:tc>
          <w:tcPr>
            <w:tcW w:w="0" w:type="auto"/>
          </w:tcPr>
          <w:p w14:paraId="600FF254" w14:textId="77777777" w:rsidR="0096479B" w:rsidRDefault="00000000">
            <w:pPr>
              <w:pStyle w:val="Compact"/>
            </w:pPr>
            <w:r>
              <w:t>one student</w:t>
            </w:r>
          </w:p>
        </w:tc>
      </w:tr>
      <w:tr w:rsidR="0096479B" w14:paraId="3C847B25" w14:textId="77777777">
        <w:tc>
          <w:tcPr>
            <w:tcW w:w="0" w:type="auto"/>
          </w:tcPr>
          <w:p w14:paraId="7A18C760" w14:textId="77777777" w:rsidR="0096479B" w:rsidRDefault="00000000">
            <w:pPr>
              <w:pStyle w:val="Compact"/>
            </w:pPr>
            <w:r>
              <w:rPr>
                <w:rStyle w:val="VerbatimChar"/>
              </w:rPr>
              <w:t>enrolments.csv</w:t>
            </w:r>
          </w:p>
        </w:tc>
        <w:tc>
          <w:tcPr>
            <w:tcW w:w="0" w:type="auto"/>
          </w:tcPr>
          <w:p w14:paraId="23A59BDF" w14:textId="77777777" w:rsidR="0096479B" w:rsidRDefault="00000000">
            <w:pPr>
              <w:pStyle w:val="Compact"/>
            </w:pPr>
            <w:r>
              <w:t>4,665</w:t>
            </w:r>
          </w:p>
        </w:tc>
        <w:tc>
          <w:tcPr>
            <w:tcW w:w="0" w:type="auto"/>
          </w:tcPr>
          <w:p w14:paraId="2359865E" w14:textId="77777777" w:rsidR="0096479B" w:rsidRDefault="00000000">
            <w:pPr>
              <w:pStyle w:val="Compact"/>
            </w:pPr>
            <w:r>
              <w:t>one student-course registration</w:t>
            </w:r>
          </w:p>
        </w:tc>
      </w:tr>
      <w:tr w:rsidR="0096479B" w14:paraId="5022E2AA" w14:textId="77777777">
        <w:tc>
          <w:tcPr>
            <w:tcW w:w="0" w:type="auto"/>
          </w:tcPr>
          <w:p w14:paraId="417520B8" w14:textId="77777777" w:rsidR="0096479B" w:rsidRDefault="00000000">
            <w:pPr>
              <w:pStyle w:val="Compact"/>
            </w:pPr>
            <w:r>
              <w:rPr>
                <w:rStyle w:val="VerbatimChar"/>
              </w:rPr>
              <w:t>activity.csv</w:t>
            </w:r>
          </w:p>
        </w:tc>
        <w:tc>
          <w:tcPr>
            <w:tcW w:w="0" w:type="auto"/>
          </w:tcPr>
          <w:p w14:paraId="45750A5C" w14:textId="77777777" w:rsidR="0096479B" w:rsidRDefault="00000000">
            <w:pPr>
              <w:pStyle w:val="Compact"/>
            </w:pPr>
            <w:r>
              <w:t>16,165</w:t>
            </w:r>
          </w:p>
        </w:tc>
        <w:tc>
          <w:tcPr>
            <w:tcW w:w="0" w:type="auto"/>
          </w:tcPr>
          <w:p w14:paraId="361B4B42" w14:textId="77777777" w:rsidR="0096479B" w:rsidRDefault="00000000">
            <w:pPr>
              <w:pStyle w:val="Compact"/>
            </w:pPr>
            <w:r>
              <w:t>one student-week of platform activity</w:t>
            </w:r>
          </w:p>
        </w:tc>
      </w:tr>
      <w:tr w:rsidR="0096479B" w14:paraId="31F730A0" w14:textId="77777777">
        <w:tc>
          <w:tcPr>
            <w:tcW w:w="0" w:type="auto"/>
          </w:tcPr>
          <w:p w14:paraId="655E7CBB" w14:textId="77777777" w:rsidR="0096479B" w:rsidRDefault="00000000">
            <w:pPr>
              <w:pStyle w:val="Compact"/>
            </w:pPr>
            <w:r>
              <w:rPr>
                <w:rStyle w:val="VerbatimChar"/>
              </w:rPr>
              <w:lastRenderedPageBreak/>
              <w:t>outcomes.csv</w:t>
            </w:r>
          </w:p>
        </w:tc>
        <w:tc>
          <w:tcPr>
            <w:tcW w:w="0" w:type="auto"/>
          </w:tcPr>
          <w:p w14:paraId="74E3FE21" w14:textId="77777777" w:rsidR="0096479B" w:rsidRDefault="00000000">
            <w:pPr>
              <w:pStyle w:val="Compact"/>
            </w:pPr>
            <w:r>
              <w:t>1,200</w:t>
            </w:r>
          </w:p>
        </w:tc>
        <w:tc>
          <w:tcPr>
            <w:tcW w:w="0" w:type="auto"/>
          </w:tcPr>
          <w:p w14:paraId="69991CEA" w14:textId="77777777" w:rsidR="0096479B" w:rsidRDefault="00000000">
            <w:pPr>
              <w:pStyle w:val="Compact"/>
            </w:pPr>
            <w:r>
              <w:t>one student, with weeks 1–4 features and the withdrawal outcome</w:t>
            </w:r>
          </w:p>
        </w:tc>
      </w:tr>
    </w:tbl>
    <w:p w14:paraId="73112803" w14:textId="77777777" w:rsidR="0096479B" w:rsidRDefault="00000000">
      <w:pPr>
        <w:pStyle w:val="BodyText"/>
      </w:pPr>
      <w:r>
        <w:t xml:space="preserve">Plus </w:t>
      </w:r>
      <w:r>
        <w:rPr>
          <w:rStyle w:val="VerbatimChar"/>
        </w:rPr>
        <w:t>feedback.csv</w:t>
      </w:r>
      <w:r>
        <w:t xml:space="preserve"> (free-text comments), </w:t>
      </w:r>
      <w:r>
        <w:rPr>
          <w:rStyle w:val="VerbatimChar"/>
        </w:rPr>
        <w:t>platform_daily.csv</w:t>
      </w:r>
      <w:r>
        <w:t xml:space="preserve"> (a daily time series), and </w:t>
      </w:r>
      <w:r>
        <w:rPr>
          <w:rStyle w:val="VerbatimChar"/>
        </w:rPr>
        <w:t>students_dirty.csv</w:t>
      </w:r>
      <w:r>
        <w:t xml:space="preserve"> (a deliberately damaged copy for the cleaning chapter).</w:t>
      </w:r>
    </w:p>
    <w:p w14:paraId="7438FCA3" w14:textId="77777777" w:rsidR="0096479B" w:rsidRDefault="00000000">
      <w:pPr>
        <w:pStyle w:val="BodyText"/>
      </w:pPr>
      <w:r>
        <w:t>The data are synthetic and released under CC0. No real student record appears anywhere in this course — which is consistent with the argument the book makes about analysing data on people.</w:t>
      </w:r>
    </w:p>
    <w:p w14:paraId="4940FBAA" w14:textId="77777777" w:rsidR="0096479B" w:rsidRDefault="00000000">
      <w:pPr>
        <w:pStyle w:val="SourceCode"/>
      </w:pPr>
      <w:r>
        <w:rPr>
          <w:rStyle w:val="ImportTok"/>
        </w:rPr>
        <w:t>import</w:t>
      </w:r>
      <w:r>
        <w:rPr>
          <w:rStyle w:val="NormalTok"/>
        </w:rPr>
        <w:t xml:space="preserve"> pandas </w:t>
      </w:r>
      <w:r>
        <w:rPr>
          <w:rStyle w:val="ImportTok"/>
        </w:rPr>
        <w:t>as</w:t>
      </w:r>
      <w:r>
        <w:rPr>
          <w:rStyle w:val="NormalTok"/>
        </w:rPr>
        <w:t xml:space="preserve"> pd</w:t>
      </w:r>
      <w:r>
        <w:br/>
        <w:br/>
      </w:r>
      <w:r>
        <w:rPr>
          <w:rStyle w:val="NormalTok"/>
        </w:rPr>
        <w:t xml:space="preserve">students </w:t>
      </w:r>
      <w:r>
        <w:rPr>
          <w:rStyle w:val="OperatorTok"/>
        </w:rPr>
        <w:t>=</w:t>
      </w:r>
      <w:r>
        <w:rPr>
          <w:rStyle w:val="NormalTok"/>
        </w:rPr>
        <w:t xml:space="preserve"> pd.read_csv(</w:t>
      </w:r>
      <w:r>
        <w:rPr>
          <w:rStyle w:val="StringTok"/>
        </w:rPr>
        <w:t>"data/students.csv"</w:t>
      </w:r>
      <w:r>
        <w:rPr>
          <w:rStyle w:val="NormalTok"/>
        </w:rPr>
        <w:t>)</w:t>
      </w:r>
      <w:r>
        <w:br/>
      </w:r>
      <w:r>
        <w:rPr>
          <w:rStyle w:val="NormalTok"/>
        </w:rPr>
        <w:t xml:space="preserve">enrolments </w:t>
      </w:r>
      <w:r>
        <w:rPr>
          <w:rStyle w:val="OperatorTok"/>
        </w:rPr>
        <w:t>=</w:t>
      </w:r>
      <w:r>
        <w:rPr>
          <w:rStyle w:val="NormalTok"/>
        </w:rPr>
        <w:t xml:space="preserve"> pd.read_csv(</w:t>
      </w:r>
      <w:r>
        <w:rPr>
          <w:rStyle w:val="StringTok"/>
        </w:rPr>
        <w:t>"data/enrolments.csv"</w:t>
      </w:r>
      <w:r>
        <w:rPr>
          <w:rStyle w:val="NormalTok"/>
        </w:rPr>
        <w:t>)</w:t>
      </w:r>
      <w:r>
        <w:br/>
      </w:r>
      <w:r>
        <w:rPr>
          <w:rStyle w:val="NormalTok"/>
        </w:rPr>
        <w:t xml:space="preserve">activity </w:t>
      </w:r>
      <w:r>
        <w:rPr>
          <w:rStyle w:val="OperatorTok"/>
        </w:rPr>
        <w:t>=</w:t>
      </w:r>
      <w:r>
        <w:rPr>
          <w:rStyle w:val="NormalTok"/>
        </w:rPr>
        <w:t xml:space="preserve"> pd.read_csv(</w:t>
      </w:r>
      <w:r>
        <w:rPr>
          <w:rStyle w:val="StringTok"/>
        </w:rPr>
        <w:t>"data/activity.csv"</w:t>
      </w:r>
      <w:r>
        <w:rPr>
          <w:rStyle w:val="NormalTok"/>
        </w:rPr>
        <w:t>)</w:t>
      </w:r>
      <w:r>
        <w:br/>
      </w:r>
      <w:r>
        <w:rPr>
          <w:rStyle w:val="NormalTok"/>
        </w:rPr>
        <w:t xml:space="preserve">outcomes </w:t>
      </w:r>
      <w:r>
        <w:rPr>
          <w:rStyle w:val="OperatorTok"/>
        </w:rPr>
        <w:t>=</w:t>
      </w:r>
      <w:r>
        <w:rPr>
          <w:rStyle w:val="NormalTok"/>
        </w:rPr>
        <w:t xml:space="preserve"> pd.read_csv(</w:t>
      </w:r>
      <w:r>
        <w:rPr>
          <w:rStyle w:val="StringTok"/>
        </w:rPr>
        <w:t>"data/outcomes.csv"</w:t>
      </w:r>
      <w:r>
        <w:rPr>
          <w:rStyle w:val="NormalTok"/>
        </w:rPr>
        <w:t>)</w:t>
      </w:r>
      <w:r>
        <w:br/>
        <w:br/>
      </w:r>
      <w:r>
        <w:rPr>
          <w:rStyle w:val="BuiltInTok"/>
        </w:rPr>
        <w:t>print</w:t>
      </w:r>
      <w:r>
        <w:rPr>
          <w:rStyle w:val="NormalTok"/>
        </w:rPr>
        <w:t>(students.shape, enrolments.shape, activity.shape, outcomes.shape)</w:t>
      </w:r>
      <w:r>
        <w:br/>
      </w:r>
      <w:r>
        <w:rPr>
          <w:rStyle w:val="CommentTok"/>
        </w:rPr>
        <w:t># (1200, 7) (4665, 5) (16165, 6) (1200, 7)</w:t>
      </w:r>
    </w:p>
    <w:p w14:paraId="5D038BBD" w14:textId="77777777" w:rsidR="0096479B" w:rsidRDefault="00000000">
      <w:pPr>
        <w:pStyle w:val="Heading2"/>
      </w:pPr>
      <w:bookmarkStart w:id="14" w:name="the-data-scientists-toolbox"/>
      <w:bookmarkStart w:id="15" w:name="_Toc239672195"/>
      <w:bookmarkEnd w:id="12"/>
      <w:r>
        <w:t>The Data Scientist’s Toolbox</w:t>
      </w:r>
      <w:bookmarkEnd w:id="15"/>
    </w:p>
    <w:p w14:paraId="6C14A979" w14:textId="77777777" w:rsidR="0096479B" w:rsidRDefault="00000000">
      <w:pPr>
        <w:pStyle w:val="FirstParagraph"/>
      </w:pPr>
      <w:r>
        <w:rPr>
          <w:b/>
          <w:bCs/>
        </w:rPr>
        <w:t>Python</w:t>
      </w:r>
      <w:r>
        <w:t xml:space="preserve"> is the language used throughout. </w:t>
      </w:r>
      <w:r>
        <w:rPr>
          <w:b/>
          <w:bCs/>
        </w:rPr>
        <w:t>pandas</w:t>
      </w:r>
      <w:r>
        <w:t xml:space="preserve"> handles tables. </w:t>
      </w:r>
      <w:r>
        <w:rPr>
          <w:b/>
          <w:bCs/>
        </w:rPr>
        <w:t>NumPy</w:t>
      </w:r>
      <w:r>
        <w:t xml:space="preserve"> handles arrays and simulation. </w:t>
      </w:r>
      <w:r>
        <w:rPr>
          <w:b/>
          <w:bCs/>
        </w:rPr>
        <w:t>matplotlib</w:t>
      </w:r>
      <w:r>
        <w:t xml:space="preserve"> and </w:t>
      </w:r>
      <w:r>
        <w:rPr>
          <w:b/>
          <w:bCs/>
        </w:rPr>
        <w:t>seaborn</w:t>
      </w:r>
      <w:r>
        <w:t xml:space="preserve"> draw figures. </w:t>
      </w:r>
      <w:r>
        <w:rPr>
          <w:b/>
          <w:bCs/>
        </w:rPr>
        <w:t>scikit-learn</w:t>
      </w:r>
      <w:r>
        <w:t xml:space="preserve"> provides models and the pipeline machinery that keeps evaluation honest. </w:t>
      </w:r>
      <w:r>
        <w:rPr>
          <w:b/>
          <w:bCs/>
        </w:rPr>
        <w:t>SciPy</w:t>
      </w:r>
      <w:r>
        <w:t xml:space="preserve"> supplies statistical tests.</w:t>
      </w:r>
    </w:p>
    <w:p w14:paraId="6FB682A9" w14:textId="77777777" w:rsidR="0096479B" w:rsidRDefault="00000000">
      <w:pPr>
        <w:pStyle w:val="BodyText"/>
      </w:pPr>
      <w:r>
        <w:t xml:space="preserve">You will work in </w:t>
      </w:r>
      <w:r>
        <w:rPr>
          <w:b/>
          <w:bCs/>
        </w:rPr>
        <w:t>Google Colab</w:t>
      </w:r>
      <w:r>
        <w:t>, a notebook that runs in your browser on Google’s computers. Nothing is installed on your laptop, every student has an identical environment, and all the packages above are already there. You need only a Google account.</w:t>
      </w:r>
    </w:p>
    <w:p w14:paraId="47BF8967" w14:textId="77777777" w:rsidR="0096479B" w:rsidRDefault="00000000">
      <w:pPr>
        <w:pStyle w:val="BodyText"/>
      </w:pPr>
      <w:r>
        <w:t xml:space="preserve">Go to </w:t>
      </w:r>
      <w:commentRangeStart w:id="16"/>
      <w:r>
        <w:rPr>
          <w:b/>
          <w:bCs/>
        </w:rPr>
        <w:t>https://colab.research.google.com</w:t>
      </w:r>
      <w:commentRangeEnd w:id="16"/>
      <w:r>
        <w:rPr>
          <w:rStyle w:val="CommentReference"/>
          <w:sz w:val="24"/>
          <w:szCs w:val="24"/>
        </w:rPr>
        <w:commentReference w:id="16"/>
      </w:r>
      <w:r>
        <w:t xml:space="preserve">, click </w:t>
      </w:r>
      <w:r>
        <w:rPr>
          <w:b/>
          <w:bCs/>
        </w:rPr>
        <w:t>New notebook</w:t>
      </w:r>
      <w:r>
        <w:t>, and you are ready.</w:t>
      </w:r>
    </w:p>
    <w:p w14:paraId="1A06FF93" w14:textId="77777777" w:rsidR="0096479B" w:rsidRDefault="00000000">
      <w:pPr>
        <w:pStyle w:val="BodyText"/>
      </w:pPr>
      <w:r>
        <w:t>One package is missing and you will need it in Week 12 only:</w:t>
      </w:r>
    </w:p>
    <w:p w14:paraId="19876500" w14:textId="77777777" w:rsidR="0096479B" w:rsidRDefault="00000000">
      <w:pPr>
        <w:pStyle w:val="SourceCode"/>
      </w:pPr>
      <w:r>
        <w:rPr>
          <w:rStyle w:val="OperatorTok"/>
        </w:rPr>
        <w:t>!</w:t>
      </w:r>
      <w:r>
        <w:rPr>
          <w:rStyle w:val="NormalTok"/>
        </w:rPr>
        <w:t>pip install streamlit</w:t>
      </w:r>
    </w:p>
    <w:p w14:paraId="7A3A661F" w14:textId="77777777" w:rsidR="0096479B" w:rsidRDefault="00000000">
      <w:pPr>
        <w:pStyle w:val="FirstParagraph"/>
      </w:pPr>
      <w:r>
        <w:rPr>
          <w:b/>
          <w:bCs/>
        </w:rPr>
        <w:t>One thing to know about Colab before you start.</w:t>
      </w:r>
      <w:r>
        <w:t xml:space="preserve"> Files you create live on a temporary machine that is wiped after about 90 minutes of inactivity. Keep the course data in your Google Drive, and save your notebook regularly with </w:t>
      </w:r>
      <w:r>
        <w:rPr>
          <w:b/>
          <w:bCs/>
        </w:rPr>
        <w:t>File → Save a copy in Drive</w:t>
      </w:r>
      <w:r>
        <w:t>. Work that is not saved is gone, and nothing can recover it.</w:t>
      </w:r>
    </w:p>
    <w:p w14:paraId="2D6CAB26" w14:textId="77777777" w:rsidR="0096479B" w:rsidRDefault="00000000">
      <w:pPr>
        <w:pStyle w:val="BodyText"/>
      </w:pPr>
      <w:r>
        <w:t xml:space="preserve">Load the data at the start of every notebook. Put the </w:t>
      </w:r>
      <w:r>
        <w:rPr>
          <w:rStyle w:val="VerbatimChar"/>
        </w:rPr>
        <w:t>data</w:t>
      </w:r>
      <w:r>
        <w:t xml:space="preserve"> folder in your Drive once, and this works all term:</w:t>
      </w:r>
    </w:p>
    <w:p w14:paraId="3CEE9C42" w14:textId="77777777" w:rsidR="0096479B" w:rsidRDefault="00000000">
      <w:pPr>
        <w:pStyle w:val="SourceCode"/>
      </w:pPr>
      <w:r>
        <w:rPr>
          <w:rStyle w:val="ImportTok"/>
        </w:rPr>
        <w:t>from</w:t>
      </w:r>
      <w:r>
        <w:rPr>
          <w:rStyle w:val="NormalTok"/>
        </w:rPr>
        <w:t xml:space="preserve"> google.colab </w:t>
      </w:r>
      <w:r>
        <w:rPr>
          <w:rStyle w:val="ImportTok"/>
        </w:rPr>
        <w:t>import</w:t>
      </w:r>
      <w:r>
        <w:rPr>
          <w:rStyle w:val="NormalTok"/>
        </w:rPr>
        <w:t xml:space="preserve"> drive</w:t>
      </w:r>
      <w:r>
        <w:br/>
      </w:r>
      <w:r>
        <w:rPr>
          <w:rStyle w:val="NormalTok"/>
        </w:rPr>
        <w:t>drive.mount(</w:t>
      </w:r>
      <w:r>
        <w:rPr>
          <w:rStyle w:val="StringTok"/>
        </w:rPr>
        <w:t>'/content/drive'</w:t>
      </w:r>
      <w:r>
        <w:rPr>
          <w:rStyle w:val="NormalTok"/>
        </w:rPr>
        <w:t>)</w:t>
      </w:r>
      <w:r>
        <w:br/>
        <w:br/>
      </w:r>
      <w:r>
        <w:rPr>
          <w:rStyle w:val="NormalTok"/>
        </w:rPr>
        <w:t xml:space="preserve">DATA </w:t>
      </w:r>
      <w:r>
        <w:rPr>
          <w:rStyle w:val="OperatorTok"/>
        </w:rPr>
        <w:t>=</w:t>
      </w:r>
      <w:r>
        <w:rPr>
          <w:rStyle w:val="NormalTok"/>
        </w:rPr>
        <w:t xml:space="preserve"> </w:t>
      </w:r>
      <w:r>
        <w:rPr>
          <w:rStyle w:val="StringTok"/>
        </w:rPr>
        <w:t>"/content/drive/MyDrive/fds/data/"</w:t>
      </w:r>
      <w:r>
        <w:br/>
      </w:r>
      <w:r>
        <w:rPr>
          <w:rStyle w:val="NormalTok"/>
        </w:rPr>
        <w:t xml:space="preserve">students </w:t>
      </w:r>
      <w:r>
        <w:rPr>
          <w:rStyle w:val="OperatorTok"/>
        </w:rPr>
        <w:t>=</w:t>
      </w:r>
      <w:r>
        <w:rPr>
          <w:rStyle w:val="NormalTok"/>
        </w:rPr>
        <w:t xml:space="preserve"> pd.read_csv(DATA </w:t>
      </w:r>
      <w:r>
        <w:rPr>
          <w:rStyle w:val="OperatorTok"/>
        </w:rPr>
        <w:t>+</w:t>
      </w:r>
      <w:r>
        <w:rPr>
          <w:rStyle w:val="NormalTok"/>
        </w:rPr>
        <w:t xml:space="preserve"> </w:t>
      </w:r>
      <w:r>
        <w:rPr>
          <w:rStyle w:val="StringTok"/>
        </w:rPr>
        <w:t>"students.csv"</w:t>
      </w:r>
      <w:r>
        <w:rPr>
          <w:rStyle w:val="NormalTok"/>
        </w:rPr>
        <w:t>)</w:t>
      </w:r>
    </w:p>
    <w:p w14:paraId="28ED6672" w14:textId="77777777" w:rsidR="0096479B" w:rsidRDefault="00000000">
      <w:pPr>
        <w:pStyle w:val="FirstParagraph"/>
      </w:pPr>
      <w:r>
        <w:lastRenderedPageBreak/>
        <w:t>Also record your environment at the top of every notebook. When a result cannot be reproduced six weeks later, the version numbers are usually the first clue.</w:t>
      </w:r>
    </w:p>
    <w:p w14:paraId="367FEE6B" w14:textId="77777777" w:rsidR="0096479B" w:rsidRDefault="00000000">
      <w:pPr>
        <w:pStyle w:val="SourceCode"/>
      </w:pPr>
      <w:r>
        <w:rPr>
          <w:rStyle w:val="ImportTok"/>
        </w:rPr>
        <w:t>import</w:t>
      </w:r>
      <w:r>
        <w:rPr>
          <w:rStyle w:val="NormalTok"/>
        </w:rPr>
        <w:t xml:space="preserve"> sys, platform</w:t>
      </w:r>
      <w:r>
        <w:br/>
      </w: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 sklearn</w:t>
      </w:r>
      <w:r>
        <w:br/>
        <w:br/>
      </w:r>
      <w:r>
        <w:rPr>
          <w:rStyle w:val="BuiltInTok"/>
        </w:rPr>
        <w:t>print</w:t>
      </w:r>
      <w:r>
        <w:rPr>
          <w:rStyle w:val="NormalTok"/>
        </w:rPr>
        <w:t>(</w:t>
      </w:r>
      <w:r>
        <w:rPr>
          <w:rStyle w:val="StringTok"/>
        </w:rPr>
        <w:t>"Python:"</w:t>
      </w:r>
      <w:r>
        <w:rPr>
          <w:rStyle w:val="NormalTok"/>
        </w:rPr>
        <w:t>, sys.version.split()[</w:t>
      </w:r>
      <w:r>
        <w:rPr>
          <w:rStyle w:val="DecValTok"/>
        </w:rPr>
        <w:t>0</w:t>
      </w:r>
      <w:r>
        <w:rPr>
          <w:rStyle w:val="NormalTok"/>
        </w:rPr>
        <w:t>])</w:t>
      </w:r>
      <w:r>
        <w:br/>
      </w:r>
      <w:r>
        <w:rPr>
          <w:rStyle w:val="BuiltInTok"/>
        </w:rPr>
        <w:t>print</w:t>
      </w:r>
      <w:r>
        <w:rPr>
          <w:rStyle w:val="NormalTok"/>
        </w:rPr>
        <w:t>(</w:t>
      </w:r>
      <w:r>
        <w:rPr>
          <w:rStyle w:val="StringTok"/>
        </w:rPr>
        <w:t>"Platform:"</w:t>
      </w:r>
      <w:r>
        <w:rPr>
          <w:rStyle w:val="NormalTok"/>
        </w:rPr>
        <w:t>, platform.platform())</w:t>
      </w:r>
      <w:r>
        <w:br/>
      </w:r>
      <w:r>
        <w:rPr>
          <w:rStyle w:val="BuiltInTok"/>
        </w:rPr>
        <w:t>print</w:t>
      </w:r>
      <w:r>
        <w:rPr>
          <w:rStyle w:val="NormalTok"/>
        </w:rPr>
        <w:t>(</w:t>
      </w:r>
      <w:r>
        <w:rPr>
          <w:rStyle w:val="StringTok"/>
        </w:rPr>
        <w:t>"NumPy:"</w:t>
      </w:r>
      <w:r>
        <w:rPr>
          <w:rStyle w:val="NormalTok"/>
        </w:rPr>
        <w:t xml:space="preserve">, np.__version__, </w:t>
      </w:r>
      <w:r>
        <w:rPr>
          <w:rStyle w:val="StringTok"/>
        </w:rPr>
        <w:t>"| pandas:"</w:t>
      </w:r>
      <w:r>
        <w:rPr>
          <w:rStyle w:val="NormalTok"/>
        </w:rPr>
        <w:t xml:space="preserve">, pd.__version__, </w:t>
      </w:r>
      <w:r>
        <w:rPr>
          <w:rStyle w:val="StringTok"/>
        </w:rPr>
        <w:t>"| sklearn:"</w:t>
      </w:r>
      <w:r>
        <w:rPr>
          <w:rStyle w:val="NormalTok"/>
        </w:rPr>
        <w:t>, sklearn.__version__)</w:t>
      </w:r>
    </w:p>
    <w:p w14:paraId="64EA51E4" w14:textId="77777777" w:rsidR="0096479B" w:rsidRDefault="00000000">
      <w:pPr>
        <w:pStyle w:val="Heading2"/>
      </w:pPr>
      <w:bookmarkStart w:id="17" w:name="using-ai-assistants-responsibly"/>
      <w:bookmarkStart w:id="18" w:name="_Toc239672196"/>
      <w:bookmarkEnd w:id="14"/>
      <w:r>
        <w:t>Using AI assistants responsibly</w:t>
      </w:r>
      <w:bookmarkEnd w:id="18"/>
    </w:p>
    <w:p w14:paraId="0C547B90" w14:textId="77777777" w:rsidR="0096479B" w:rsidRDefault="00000000">
      <w:pPr>
        <w:pStyle w:val="FirstParagraph"/>
      </w:pPr>
      <w:r>
        <w:t>You will use AI coding assistants. Three rules make that defensible rather than corrosive:</w:t>
      </w:r>
    </w:p>
    <w:p w14:paraId="2014EDB9" w14:textId="77777777" w:rsidR="0096479B" w:rsidRDefault="00000000">
      <w:pPr>
        <w:pStyle w:val="Compact"/>
        <w:numPr>
          <w:ilvl w:val="0"/>
          <w:numId w:val="1"/>
        </w:numPr>
      </w:pPr>
      <w:r>
        <w:rPr>
          <w:b/>
          <w:bCs/>
        </w:rPr>
        <w:t>Never paste confidential or personal data into a third-party assistant.</w:t>
      </w:r>
      <w:r>
        <w:t xml:space="preserve"> This includes real student records, which is one reason this course uses synthetic data.</w:t>
      </w:r>
    </w:p>
    <w:p w14:paraId="5DF0A4B4" w14:textId="77777777" w:rsidR="0096479B" w:rsidRDefault="00000000">
      <w:pPr>
        <w:pStyle w:val="Compact"/>
        <w:numPr>
          <w:ilvl w:val="0"/>
          <w:numId w:val="1"/>
        </w:numPr>
      </w:pPr>
      <w:r>
        <w:rPr>
          <w:b/>
          <w:bCs/>
        </w:rPr>
        <w:t>Verify every output.</w:t>
      </w:r>
      <w:r>
        <w:t xml:space="preserve"> An assistant that produces plausible-looking pandas code will occasionally produce a silent logic error — a wrong join key, a leaked test set — that runs perfectly and gives a wrong answer.</w:t>
      </w:r>
    </w:p>
    <w:p w14:paraId="73EB66B4" w14:textId="77777777" w:rsidR="0096479B" w:rsidRDefault="00000000">
      <w:pPr>
        <w:pStyle w:val="Compact"/>
        <w:numPr>
          <w:ilvl w:val="0"/>
          <w:numId w:val="1"/>
        </w:numPr>
      </w:pPr>
      <w:r>
        <w:rPr>
          <w:b/>
          <w:bCs/>
        </w:rPr>
        <w:t>Acknowledge substantial assistance.</w:t>
      </w:r>
      <w:r>
        <w:t xml:space="preserve"> If an assistant wrote a function, say so in a comment. The professional standard is not “did you get help” but “can you explain and defend every line you submitted”.</w:t>
      </w:r>
    </w:p>
    <w:p w14:paraId="28CFF503" w14:textId="77777777" w:rsidR="0096479B" w:rsidRDefault="00000000">
      <w:pPr>
        <w:pStyle w:val="FirstParagraph"/>
      </w:pPr>
      <w:r>
        <w:t>The explain-it test applies to assistant output exactly as it applies to your own: for every important line, what enters, what transformation occurs, what leaves, and what could make it wrong?</w:t>
      </w:r>
    </w:p>
    <w:p w14:paraId="4CF7440A" w14:textId="77777777" w:rsidR="0096479B" w:rsidRDefault="00000000">
      <w:pPr>
        <w:pStyle w:val="Heading1"/>
      </w:pPr>
      <w:bookmarkStart w:id="19" w:name="chapter-1-thinking-like-a-data-scientist"/>
      <w:bookmarkStart w:id="20" w:name="_Toc239672197"/>
      <w:bookmarkEnd w:id="10"/>
      <w:bookmarkEnd w:id="17"/>
      <w:r>
        <w:t>Chapter 1 — Thinking Like a Data Scientist</w:t>
      </w:r>
      <w:bookmarkEnd w:id="20"/>
    </w:p>
    <w:p w14:paraId="44FA0634" w14:textId="77777777" w:rsidR="0096479B" w:rsidRDefault="00000000">
      <w:pPr>
        <w:pStyle w:val="BlockText"/>
      </w:pPr>
      <w:r>
        <w:rPr>
          <w:i/>
          <w:iCs/>
        </w:rPr>
        <w:t>A useful analysis begins with a question, not with an algorithm.</w:t>
      </w:r>
    </w:p>
    <w:p w14:paraId="46CCD92C" w14:textId="77777777" w:rsidR="0096479B" w:rsidRDefault="00000000">
      <w:pPr>
        <w:pStyle w:val="FirstParagraph"/>
      </w:pPr>
      <w:r>
        <w:rPr>
          <w:b/>
          <w:bCs/>
        </w:rPr>
        <w:t>After this chapter you can:</w:t>
      </w:r>
      <w:r>
        <w:t xml:space="preserve"> explain the data-science lifecycle; distinguish description, inference, prediction, and causal claims; frame a question that data can genuinely address; and set up a reproducible notebook.</w:t>
      </w:r>
    </w:p>
    <w:p w14:paraId="3BB4567C" w14:textId="77777777" w:rsidR="0096479B" w:rsidRDefault="00000000">
      <w:pPr>
        <w:pStyle w:val="Heading2"/>
      </w:pPr>
      <w:bookmarkStart w:id="21" w:name="what-data-science-is"/>
      <w:bookmarkStart w:id="22" w:name="_Toc239672198"/>
      <w:r>
        <w:t>1.1 What data science is</w:t>
      </w:r>
      <w:bookmarkEnd w:id="22"/>
    </w:p>
    <w:p w14:paraId="1066A34C" w14:textId="77777777" w:rsidR="0096479B" w:rsidRDefault="00000000">
      <w:pPr>
        <w:pStyle w:val="FirstParagraph"/>
      </w:pPr>
      <w:r>
        <w:t>Data science combines computation, statistics, and domain knowledge to learn from data. Computation makes large or complicated operations repeatable; statistics helps quantify uncertainty; domain knowledge tells us whether variables and conclusions make sense. Removing any one of these elements weakens the result. A fast model can still answer the wrong question, and a correct calculation can still be irrelevant to the decision.</w:t>
      </w:r>
    </w:p>
    <w:p w14:paraId="4C9362B1" w14:textId="77777777" w:rsidR="0096479B" w:rsidRDefault="00000000">
      <w:pPr>
        <w:pStyle w:val="BodyText"/>
      </w:pPr>
      <w:r>
        <w:t>This is why a simple, carefully documented comparison can be better science than a complicated model trained on poorly understood data.</w:t>
      </w:r>
    </w:p>
    <w:p w14:paraId="4D3DF019" w14:textId="77777777" w:rsidR="0096479B" w:rsidRDefault="00000000">
      <w:pPr>
        <w:pStyle w:val="Heading2"/>
      </w:pPr>
      <w:bookmarkStart w:id="23" w:name="X71976169b4b7094601fb27b3ad6f36120acc6d7"/>
      <w:bookmarkStart w:id="24" w:name="_Toc239672199"/>
      <w:bookmarkEnd w:id="21"/>
      <w:r>
        <w:lastRenderedPageBreak/>
        <w:t>1.2 From a vague concern to an analytical question</w:t>
      </w:r>
      <w:bookmarkEnd w:id="24"/>
    </w:p>
    <w:p w14:paraId="5C30DA14" w14:textId="77777777" w:rsidR="0096479B" w:rsidRDefault="00000000">
      <w:pPr>
        <w:pStyle w:val="FirstParagraph"/>
      </w:pPr>
      <w:r>
        <w:t xml:space="preserve">“Students are struggling” is a concern, not yet a data question. A useful question identifies a population, variables, time period, and purpose. For example: </w:t>
      </w:r>
      <w:r>
        <w:rPr>
          <w:i/>
          <w:iCs/>
        </w:rPr>
        <w:t>“Among first-year students enrolled in 2026, which weeks 1–4 engagement indicators are associated with withdrawing before the end of term?”</w:t>
      </w:r>
    </w:p>
    <w:p w14:paraId="592B19CA" w14:textId="77777777" w:rsidR="0096479B" w:rsidRDefault="00000000">
      <w:pPr>
        <w:pStyle w:val="BodyText"/>
      </w:pPr>
      <w:r>
        <w:t xml:space="preserve">The word </w:t>
      </w:r>
      <w:r>
        <w:rPr>
          <w:i/>
          <w:iCs/>
        </w:rPr>
        <w:t>associated</w:t>
      </w:r>
      <w:r>
        <w:t xml:space="preserve"> is deliberate. Observational data alone rarely establishes causation.</w:t>
      </w:r>
    </w:p>
    <w:p w14:paraId="65894321" w14:textId="77777777" w:rsidR="0096479B" w:rsidRDefault="00000000">
      <w:pPr>
        <w:pStyle w:val="Heading2"/>
      </w:pPr>
      <w:bookmarkStart w:id="25" w:name="the-claim-ladder"/>
      <w:bookmarkStart w:id="26" w:name="_Toc239672200"/>
      <w:bookmarkEnd w:id="23"/>
      <w:r>
        <w:t>1.3 The claim ladder</w:t>
      </w:r>
      <w:bookmarkEnd w:id="26"/>
    </w:p>
    <w:p w14:paraId="5DE146A4" w14:textId="77777777" w:rsidR="0096479B" w:rsidRDefault="00000000">
      <w:pPr>
        <w:pStyle w:val="FirstParagraph"/>
      </w:pPr>
      <w:r>
        <w:t>Consider a university that wants to improve first-year retention. Four questions look similar and are not:</w:t>
      </w:r>
    </w:p>
    <w:p w14:paraId="265FF2DF" w14:textId="77777777" w:rsidR="0096479B" w:rsidRDefault="00000000">
      <w:pPr>
        <w:pStyle w:val="Compact"/>
        <w:numPr>
          <w:ilvl w:val="0"/>
          <w:numId w:val="2"/>
        </w:numPr>
      </w:pPr>
      <w:r>
        <w:rPr>
          <w:i/>
          <w:iCs/>
        </w:rPr>
        <w:t>“What was last year’s withdrawal rate?”</w:t>
      </w:r>
      <w:r>
        <w:t xml:space="preserve"> — </w:t>
      </w:r>
      <w:r>
        <w:rPr>
          <w:b/>
          <w:bCs/>
        </w:rPr>
        <w:t>descriptive</w:t>
      </w:r>
    </w:p>
    <w:p w14:paraId="49F52110" w14:textId="77777777" w:rsidR="0096479B" w:rsidRDefault="00000000">
      <w:pPr>
        <w:pStyle w:val="Compact"/>
        <w:numPr>
          <w:ilvl w:val="0"/>
          <w:numId w:val="2"/>
        </w:numPr>
      </w:pPr>
      <w:r>
        <w:rPr>
          <w:i/>
          <w:iCs/>
        </w:rPr>
        <w:t>“Does it differ across programmes?”</w:t>
      </w:r>
      <w:r>
        <w:t xml:space="preserve"> — </w:t>
      </w:r>
      <w:r>
        <w:rPr>
          <w:b/>
          <w:bCs/>
        </w:rPr>
        <w:t>comparative</w:t>
      </w:r>
      <w:r>
        <w:t>; needs uncertainty</w:t>
      </w:r>
    </w:p>
    <w:p w14:paraId="5C024AA9" w14:textId="77777777" w:rsidR="0096479B" w:rsidRDefault="00000000">
      <w:pPr>
        <w:pStyle w:val="Compact"/>
        <w:numPr>
          <w:ilvl w:val="0"/>
          <w:numId w:val="2"/>
        </w:numPr>
      </w:pPr>
      <w:r>
        <w:rPr>
          <w:i/>
          <w:iCs/>
        </w:rPr>
        <w:t>“Which early indicators predict withdrawal?”</w:t>
      </w:r>
      <w:r>
        <w:t xml:space="preserve"> — </w:t>
      </w:r>
      <w:r>
        <w:rPr>
          <w:b/>
          <w:bCs/>
        </w:rPr>
        <w:t>predictive</w:t>
      </w:r>
      <w:r>
        <w:t>; needs held-out evaluation</w:t>
      </w:r>
    </w:p>
    <w:p w14:paraId="5EF72C28" w14:textId="77777777" w:rsidR="0096479B" w:rsidRDefault="00000000">
      <w:pPr>
        <w:pStyle w:val="Compact"/>
        <w:numPr>
          <w:ilvl w:val="0"/>
          <w:numId w:val="2"/>
        </w:numPr>
      </w:pPr>
      <w:r>
        <w:rPr>
          <w:i/>
          <w:iCs/>
        </w:rPr>
        <w:t>“Would a mentoring programme reduce withdrawal?”</w:t>
      </w:r>
      <w:r>
        <w:t xml:space="preserve"> — </w:t>
      </w:r>
      <w:r>
        <w:rPr>
          <w:b/>
          <w:bCs/>
        </w:rPr>
        <w:t>causal</w:t>
      </w:r>
      <w:r>
        <w:t>; normally needs randomisation</w:t>
      </w:r>
    </w:p>
    <w:p w14:paraId="4B65D08C" w14:textId="77777777" w:rsidR="0096479B" w:rsidRDefault="00000000">
      <w:pPr>
        <w:pStyle w:val="FirstParagraph"/>
      </w:pPr>
      <w:r>
        <w:t>The same table cannot automatically support all four. Before opening Python, write the exact question and label the intended claim. This small habit prevents a common failure: choosing an attractive method first and quietly changing the question to match the output.</w:t>
      </w:r>
    </w:p>
    <w:p w14:paraId="1BFE78C8" w14:textId="77777777" w:rsidR="0096479B" w:rsidRDefault="00000000">
      <w:pPr>
        <w:pStyle w:val="CaptionedFigure"/>
      </w:pPr>
      <w:r>
        <w:rPr>
          <w:noProof/>
        </w:rPr>
        <w:drawing>
          <wp:inline distT="0" distB="0" distL="0" distR="0" wp14:anchorId="662520E3" wp14:editId="396B9010">
            <wp:extent cx="5334000" cy="2633306"/>
            <wp:effectExtent l="0" t="0" r="0" b="0"/>
            <wp:docPr id="34" name="Picture" descr="The claim ladder. Each rung requires evidence the rung below does not."/>
            <wp:cNvGraphicFramePr/>
            <a:graphic xmlns:a="http://schemas.openxmlformats.org/drawingml/2006/main">
              <a:graphicData uri="http://schemas.openxmlformats.org/drawingml/2006/picture">
                <pic:pic xmlns:pic="http://schemas.openxmlformats.org/drawingml/2006/picture">
                  <pic:nvPicPr>
                    <pic:cNvPr id="35" name="Picture" descr="../figures/ch01_claim_ladder.png"/>
                    <pic:cNvPicPr>
                      <a:picLocks noChangeAspect="1" noChangeArrowheads="1"/>
                    </pic:cNvPicPr>
                  </pic:nvPicPr>
                  <pic:blipFill>
                    <a:blip r:embed="rId11"/>
                    <a:stretch>
                      <a:fillRect/>
                    </a:stretch>
                  </pic:blipFill>
                  <pic:spPr bwMode="auto">
                    <a:xfrm>
                      <a:off x="0" y="0"/>
                      <a:ext cx="5334000" cy="2633306"/>
                    </a:xfrm>
                    <a:prstGeom prst="rect">
                      <a:avLst/>
                    </a:prstGeom>
                    <a:noFill/>
                    <a:ln w="9525">
                      <a:noFill/>
                      <a:headEnd/>
                      <a:tailEnd/>
                    </a:ln>
                  </pic:spPr>
                </pic:pic>
              </a:graphicData>
            </a:graphic>
          </wp:inline>
        </w:drawing>
      </w:r>
    </w:p>
    <w:p w14:paraId="0C6C560B" w14:textId="77777777" w:rsidR="0096479B" w:rsidRDefault="00000000">
      <w:pPr>
        <w:pStyle w:val="ImageCaption"/>
      </w:pPr>
      <w:r>
        <w:t>The claim ladder. Each rung requires evidence the rung below does not.</w:t>
      </w:r>
    </w:p>
    <w:p w14:paraId="332D9F1E" w14:textId="77777777" w:rsidR="0096479B" w:rsidRDefault="00000000">
      <w:pPr>
        <w:pStyle w:val="Heading2"/>
      </w:pPr>
      <w:bookmarkStart w:id="27" w:name="the-lifecycle"/>
      <w:bookmarkStart w:id="28" w:name="_Toc239672201"/>
      <w:bookmarkEnd w:id="25"/>
      <w:r>
        <w:t>1.4 The lifecycle</w:t>
      </w:r>
      <w:bookmarkEnd w:id="28"/>
    </w:p>
    <w:p w14:paraId="783E016F" w14:textId="77777777" w:rsidR="0096479B" w:rsidRDefault="00000000">
      <w:pPr>
        <w:pStyle w:val="FirstParagraph"/>
      </w:pPr>
      <w:r>
        <w:t xml:space="preserve">A practical lifecycle contains framing, acquisition, understanding, cleaning, exploration, modelling, evaluation, communication, and monitoring. The arrows run in both directions. </w:t>
        <w:lastRenderedPageBreak/>
        <w:t>Exploration may reveal that the target was poorly defined; evaluation may reveal that more representative data are needed. Iteration is evidence of care, not failure.</w:t>
      </w:r>
    </w:p>
    <w:p w14:paraId="7DCA00B9" w14:textId="77777777" w:rsidR="0096479B" w:rsidRDefault="00000000">
      <w:pPr>
        <w:pStyle w:val="CaptionedFigure"/>
      </w:pPr>
      <w:r>
        <w:rPr>
          <w:noProof/>
        </w:rPr>
        <w:drawing>
          <wp:inline distT="0" distB="0" distL="0" distR="0" wp14:anchorId="6E82895B" wp14:editId="20DC5635">
            <wp:extent cx="5334000" cy="2154296"/>
            <wp:effectExtent l="0" t="0" r="0" b="0"/>
            <wp:docPr id="38" name="Picture" descr="The data-science lifecycle. In practice you will traverse it several times."/>
            <wp:cNvGraphicFramePr/>
            <a:graphic xmlns:a="http://schemas.openxmlformats.org/drawingml/2006/main">
              <a:graphicData uri="http://schemas.openxmlformats.org/drawingml/2006/picture">
                <pic:pic xmlns:pic="http://schemas.openxmlformats.org/drawingml/2006/picture">
                  <pic:nvPicPr>
                    <pic:cNvPr id="39" name="Picture" descr="../figures/ch01_lifecycle.png"/>
                    <pic:cNvPicPr>
                      <a:picLocks noChangeAspect="1" noChangeArrowheads="1"/>
                    </pic:cNvPicPr>
                  </pic:nvPicPr>
                  <pic:blipFill>
                    <a:blip r:embed="rId12"/>
                    <a:stretch>
                      <a:fillRect/>
                    </a:stretch>
                  </pic:blipFill>
                  <pic:spPr bwMode="auto">
                    <a:xfrm>
                      <a:off x="0" y="0"/>
                      <a:ext cx="5334000" cy="2154296"/>
                    </a:xfrm>
                    <a:prstGeom prst="rect">
                      <a:avLst/>
                    </a:prstGeom>
                    <a:noFill/>
                    <a:ln w="9525">
                      <a:noFill/>
                      <a:headEnd/>
                      <a:tailEnd/>
                    </a:ln>
                  </pic:spPr>
                </pic:pic>
              </a:graphicData>
            </a:graphic>
          </wp:inline>
        </w:drawing>
      </w:r>
    </w:p>
    <w:p w14:paraId="498AADB8" w14:textId="77777777" w:rsidR="0096479B" w:rsidRDefault="00000000">
      <w:pPr>
        <w:pStyle w:val="ImageCaption"/>
      </w:pPr>
      <w:r>
        <w:t>The data-science lifecycle. In practice you will traverse it several times.</w:t>
      </w:r>
    </w:p>
    <w:p w14:paraId="68375710" w14:textId="77777777" w:rsidR="0096479B" w:rsidRDefault="00000000">
      <w:pPr>
        <w:pStyle w:val="Heading2"/>
      </w:pPr>
      <w:bookmarkStart w:id="29" w:name="Xd45051f46e0cdb062d5c4a6c70637341f9312c4"/>
      <w:bookmarkStart w:id="30" w:name="_Toc239672202"/>
      <w:bookmarkEnd w:id="27"/>
      <w:r>
        <w:t>1.5 Objects, variables, and levels of measurement</w:t>
      </w:r>
      <w:bookmarkEnd w:id="30"/>
    </w:p>
    <w:p w14:paraId="2E13FE3E" w14:textId="77777777" w:rsidR="0096479B" w:rsidRDefault="00000000">
      <w:pPr>
        <w:pStyle w:val="FirstParagraph"/>
      </w:pPr>
      <w:r>
        <w:t xml:space="preserve">A dataset is a representation of a process, not the process itself. Rows identify </w:t>
      </w:r>
      <w:r>
        <w:rPr>
          <w:b/>
          <w:bCs/>
        </w:rPr>
        <w:t>units of observation</w:t>
      </w:r>
      <w:r>
        <w:t xml:space="preserve">; columns describe attributes. Variables also have </w:t>
      </w:r>
      <w:r>
        <w:rPr>
          <w:b/>
          <w:bCs/>
        </w:rPr>
        <w:t>measurement levels</w:t>
      </w:r>
      <w:r>
        <w:t>:</w:t>
      </w:r>
    </w:p>
    <w:tbl>
      <w:tblPr>
        <w:tblStyle w:val="Table"/>
        <w:tblW w:w="5000" w:type="pct"/>
        <w:tblLook w:val="0020" w:firstRow="1" w:lastRow="0" w:firstColumn="0" w:lastColumn="0" w:noHBand="0" w:noVBand="0"/>
      </w:tblPr>
      <w:tblGrid>
        <w:gridCol w:w="1692"/>
        <w:gridCol w:w="3079"/>
        <w:gridCol w:w="4805"/>
      </w:tblGrid>
      <w:tr w:rsidR="0096479B" w14:paraId="58529E4F"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00D6CE9" w14:textId="77777777" w:rsidR="0096479B" w:rsidRDefault="00000000">
            <w:pPr>
              <w:pStyle w:val="Compact"/>
            </w:pPr>
            <w:r>
              <w:t>Level</w:t>
            </w:r>
          </w:p>
        </w:tc>
        <w:tc>
          <w:tcPr>
            <w:tcW w:w="0" w:type="auto"/>
          </w:tcPr>
          <w:p w14:paraId="2E17FF10" w14:textId="77777777" w:rsidR="0096479B" w:rsidRDefault="00000000">
            <w:pPr>
              <w:pStyle w:val="Compact"/>
            </w:pPr>
            <w:r>
              <w:t>Meaning</w:t>
            </w:r>
          </w:p>
        </w:tc>
        <w:tc>
          <w:tcPr>
            <w:tcW w:w="0" w:type="auto"/>
          </w:tcPr>
          <w:p w14:paraId="69A0C92C" w14:textId="77777777" w:rsidR="0096479B" w:rsidRDefault="00000000">
            <w:pPr>
              <w:pStyle w:val="Compact"/>
            </w:pPr>
            <w:r>
              <w:t>Example in our data</w:t>
            </w:r>
          </w:p>
        </w:tc>
      </w:tr>
      <w:tr w:rsidR="0096479B" w14:paraId="1A71916C" w14:textId="77777777">
        <w:tc>
          <w:tcPr>
            <w:tcW w:w="0" w:type="auto"/>
          </w:tcPr>
          <w:p w14:paraId="74902A2B" w14:textId="77777777" w:rsidR="0096479B" w:rsidRDefault="00000000">
            <w:pPr>
              <w:pStyle w:val="Compact"/>
            </w:pPr>
            <w:r>
              <w:t>Nominal</w:t>
            </w:r>
          </w:p>
        </w:tc>
        <w:tc>
          <w:tcPr>
            <w:tcW w:w="0" w:type="auto"/>
          </w:tcPr>
          <w:p w14:paraId="59AE9BEC" w14:textId="77777777" w:rsidR="0096479B" w:rsidRDefault="00000000">
            <w:pPr>
              <w:pStyle w:val="Compact"/>
            </w:pPr>
            <w:r>
              <w:t>Categories, no order</w:t>
            </w:r>
          </w:p>
        </w:tc>
        <w:tc>
          <w:tcPr>
            <w:tcW w:w="0" w:type="auto"/>
          </w:tcPr>
          <w:p w14:paraId="1AA08095" w14:textId="77777777" w:rsidR="0096479B" w:rsidRDefault="00000000">
            <w:pPr>
              <w:pStyle w:val="Compact"/>
            </w:pPr>
            <w:r>
              <w:rPr>
                <w:rStyle w:val="VerbatimChar"/>
              </w:rPr>
              <w:t>programme</w:t>
            </w:r>
            <w:r>
              <w:t xml:space="preserve">, </w:t>
            </w:r>
            <w:r>
              <w:rPr>
                <w:rStyle w:val="VerbatimChar"/>
              </w:rPr>
              <w:t>study_mode</w:t>
            </w:r>
          </w:p>
        </w:tc>
      </w:tr>
      <w:tr w:rsidR="0096479B" w14:paraId="11C19695" w14:textId="77777777">
        <w:tc>
          <w:tcPr>
            <w:tcW w:w="0" w:type="auto"/>
          </w:tcPr>
          <w:p w14:paraId="11E4A60B" w14:textId="77777777" w:rsidR="0096479B" w:rsidRDefault="00000000">
            <w:pPr>
              <w:pStyle w:val="Compact"/>
            </w:pPr>
            <w:r>
              <w:t>Ordinal</w:t>
            </w:r>
          </w:p>
        </w:tc>
        <w:tc>
          <w:tcPr>
            <w:tcW w:w="0" w:type="auto"/>
          </w:tcPr>
          <w:p w14:paraId="0BC2A441" w14:textId="77777777" w:rsidR="0096479B" w:rsidRDefault="00000000">
            <w:pPr>
              <w:pStyle w:val="Compact"/>
            </w:pPr>
            <w:r>
              <w:t>Ordered, unequal gaps</w:t>
            </w:r>
          </w:p>
        </w:tc>
        <w:tc>
          <w:tcPr>
            <w:tcW w:w="0" w:type="auto"/>
          </w:tcPr>
          <w:p w14:paraId="45240431" w14:textId="77777777" w:rsidR="0096479B" w:rsidRDefault="00000000">
            <w:pPr>
              <w:pStyle w:val="Compact"/>
            </w:pPr>
            <w:r>
              <w:rPr>
                <w:rStyle w:val="VerbatimChar"/>
              </w:rPr>
              <w:t>midterm_satisfaction</w:t>
            </w:r>
            <w:r>
              <w:t xml:space="preserve"> (1–5)</w:t>
            </w:r>
          </w:p>
        </w:tc>
      </w:tr>
      <w:tr w:rsidR="0096479B" w14:paraId="3B486C7F" w14:textId="77777777">
        <w:tc>
          <w:tcPr>
            <w:tcW w:w="0" w:type="auto"/>
          </w:tcPr>
          <w:p w14:paraId="4ABA903E" w14:textId="77777777" w:rsidR="0096479B" w:rsidRDefault="00000000">
            <w:pPr>
              <w:pStyle w:val="Compact"/>
            </w:pPr>
            <w:r>
              <w:t>Discrete</w:t>
            </w:r>
          </w:p>
        </w:tc>
        <w:tc>
          <w:tcPr>
            <w:tcW w:w="0" w:type="auto"/>
          </w:tcPr>
          <w:p w14:paraId="723C8A9D" w14:textId="77777777" w:rsidR="0096479B" w:rsidRDefault="00000000">
            <w:pPr>
              <w:pStyle w:val="Compact"/>
            </w:pPr>
            <w:r>
              <w:t>Countable quantities</w:t>
            </w:r>
          </w:p>
        </w:tc>
        <w:tc>
          <w:tcPr>
            <w:tcW w:w="0" w:type="auto"/>
          </w:tcPr>
          <w:p w14:paraId="179E9F0D" w14:textId="77777777" w:rsidR="0096479B" w:rsidRDefault="00000000">
            <w:pPr>
              <w:pStyle w:val="Compact"/>
            </w:pPr>
            <w:r>
              <w:rPr>
                <w:rStyle w:val="VerbatimChar"/>
              </w:rPr>
              <w:t>logins</w:t>
            </w:r>
            <w:r>
              <w:t xml:space="preserve">, </w:t>
            </w:r>
            <w:r>
              <w:rPr>
                <w:rStyle w:val="VerbatimChar"/>
              </w:rPr>
              <w:t>submissions</w:t>
            </w:r>
          </w:p>
        </w:tc>
      </w:tr>
      <w:tr w:rsidR="0096479B" w14:paraId="544ABA92" w14:textId="77777777">
        <w:tc>
          <w:tcPr>
            <w:tcW w:w="0" w:type="auto"/>
          </w:tcPr>
          <w:p w14:paraId="64771582" w14:textId="77777777" w:rsidR="0096479B" w:rsidRDefault="00000000">
            <w:pPr>
              <w:pStyle w:val="Compact"/>
            </w:pPr>
            <w:r>
              <w:t>Continuous</w:t>
            </w:r>
          </w:p>
        </w:tc>
        <w:tc>
          <w:tcPr>
            <w:tcW w:w="0" w:type="auto"/>
          </w:tcPr>
          <w:p w14:paraId="4781001B" w14:textId="77777777" w:rsidR="0096479B" w:rsidRDefault="00000000">
            <w:pPr>
              <w:pStyle w:val="Compact"/>
            </w:pPr>
            <w:r>
              <w:t>Any value in a range</w:t>
            </w:r>
          </w:p>
        </w:tc>
        <w:tc>
          <w:tcPr>
            <w:tcW w:w="0" w:type="auto"/>
          </w:tcPr>
          <w:p w14:paraId="3AEDEA85" w14:textId="77777777" w:rsidR="0096479B" w:rsidRDefault="00000000">
            <w:pPr>
              <w:pStyle w:val="Compact"/>
            </w:pPr>
            <w:r>
              <w:rPr>
                <w:rStyle w:val="VerbatimChar"/>
              </w:rPr>
              <w:t>entry_score</w:t>
            </w:r>
            <w:r>
              <w:t xml:space="preserve">, </w:t>
            </w:r>
            <w:r>
              <w:rPr>
                <w:rStyle w:val="VerbatimChar"/>
              </w:rPr>
              <w:t>minutes_on_platform</w:t>
            </w:r>
          </w:p>
        </w:tc>
      </w:tr>
    </w:tbl>
    <w:p w14:paraId="51E44D1A" w14:textId="77777777" w:rsidR="0096479B" w:rsidRDefault="00000000">
      <w:pPr>
        <w:pStyle w:val="BodyText"/>
      </w:pPr>
      <w:r>
        <w:t xml:space="preserve">A variable’s </w:t>
      </w:r>
      <w:r>
        <w:rPr>
          <w:i/>
          <w:iCs/>
        </w:rPr>
        <w:t>meaning</w:t>
      </w:r>
      <w:r>
        <w:t xml:space="preserve"> matters more than its storage type. </w:t>
      </w:r>
      <w:r>
        <w:rPr>
          <w:rStyle w:val="VerbatimChar"/>
        </w:rPr>
        <w:t>student_id</w:t>
      </w:r>
      <w:r>
        <w:t xml:space="preserve"> is stored as an integer and is nominal. If you can compute a meaningful mean of it, it is not an identifier.</w:t>
      </w:r>
    </w:p>
    <w:p w14:paraId="3E6EC506" w14:textId="77777777" w:rsidR="0096479B" w:rsidRDefault="00000000">
      <w:pPr>
        <w:pStyle w:val="Heading2"/>
      </w:pPr>
      <w:bookmarkStart w:id="31" w:name="reproducible-work"/>
      <w:bookmarkStart w:id="32" w:name="_Toc239672203"/>
      <w:bookmarkEnd w:id="29"/>
      <w:r>
        <w:t>1.6 Reproducible work</w:t>
      </w:r>
      <w:bookmarkEnd w:id="32"/>
    </w:p>
    <w:p w14:paraId="3A894435" w14:textId="77777777" w:rsidR="0096479B" w:rsidRDefault="00000000">
      <w:pPr>
        <w:pStyle w:val="FirstParagraph"/>
      </w:pPr>
      <w:r>
        <w:t>A reproducible analysis records data sources, software versions, transformations, random seeds, assumptions, and decisions. A notebook should function like a transparent argument: Markdown explains the purpose and decisions, code performs transformations, output supplies evidence, and interpretation connects evidence to the question.</w:t>
      </w:r>
    </w:p>
    <w:p w14:paraId="3F0A749A" w14:textId="77777777" w:rsidR="0096479B" w:rsidRDefault="00000000">
      <w:pPr>
        <w:pStyle w:val="BodyText"/>
      </w:pPr>
      <w:r>
        <w:t xml:space="preserve">A reader should be able to restart the notebook, run it top to bottom, and obtain the same result. In Colab that is </w:t>
      </w:r>
      <w:r>
        <w:rPr>
          <w:b/>
          <w:bCs/>
        </w:rPr>
        <w:t>Runtime → Restart and run all</w:t>
      </w:r>
      <w:r>
        <w:t>, and it is the single most useful check you can run on your own work. Reproducibility does not guarantee correctness — a reproducible mistake remains a mistake — but it allows mistakes to be found. An irreproducible result cannot be responsibly audited.</w:t>
      </w:r>
    </w:p>
    <w:p w14:paraId="0F281F80" w14:textId="77777777" w:rsidR="0096479B" w:rsidRDefault="00000000">
      <w:pPr>
        <w:pStyle w:val="Heading2"/>
      </w:pPr>
      <w:bookmarkStart w:id="33" w:name="responsible-framing-before-analysis"/>
      <w:bookmarkStart w:id="34" w:name="_Toc239672204"/>
      <w:bookmarkEnd w:id="31"/>
      <w:r>
        <w:lastRenderedPageBreak/>
        <w:t>1.7 Responsible framing before analysis</w:t>
      </w:r>
      <w:bookmarkEnd w:id="34"/>
    </w:p>
    <w:p w14:paraId="114D2607" w14:textId="77777777" w:rsidR="0096479B" w:rsidRDefault="00000000">
      <w:pPr>
        <w:pStyle w:val="FirstParagraph"/>
      </w:pPr>
      <w:r>
        <w:t>Questions about people can affect opportunity, reputation, and access to support. Before collecting variables, ask who benefits, who bears risk, whether participation is voluntary, and whether a less intrusive analysis could meet the purpose.</w:t>
      </w:r>
    </w:p>
    <w:p w14:paraId="57B89AAE" w14:textId="77777777" w:rsidR="0096479B" w:rsidRDefault="00000000">
      <w:pPr>
        <w:pStyle w:val="BodyText"/>
      </w:pPr>
      <w:r>
        <w:t xml:space="preserve">A prediction of academic difficulty should trigger helpful support, not automatic punishment. A variable such as </w:t>
      </w:r>
      <w:r>
        <w:rPr>
          <w:rStyle w:val="VerbatimChar"/>
        </w:rPr>
        <w:t>first_generation</w:t>
      </w:r>
      <w:r>
        <w:t xml:space="preserve"> may be useful for </w:t>
      </w:r>
      <w:r>
        <w:rPr>
          <w:b/>
          <w:bCs/>
        </w:rPr>
        <w:t>auditing unequal outcomes</w:t>
      </w:r>
      <w:r>
        <w:t xml:space="preserve"> yet inappropriate as a </w:t>
      </w:r>
      <w:r>
        <w:rPr>
          <w:b/>
          <w:bCs/>
        </w:rPr>
        <w:t>decision feature</w:t>
      </w:r>
      <w:r>
        <w:t>. This distinction runs through the whole course and is graded in the rubric.</w:t>
      </w:r>
    </w:p>
    <w:p w14:paraId="6012F1A1" w14:textId="77777777" w:rsidR="0096479B" w:rsidRDefault="00000000">
      <w:pPr>
        <w:pStyle w:val="BodyText"/>
      </w:pPr>
      <w:r>
        <w:t>Ethical judgement cannot be postponed until the final report. It shapes the question, the data, the evaluation, and the action from the beginning.</w:t>
      </w:r>
    </w:p>
    <w:p w14:paraId="51CCA752" w14:textId="77777777" w:rsidR="0096479B" w:rsidRDefault="007409CD">
      <w:r>
        <w:rPr>
          <w:noProof/>
        </w:rPr>
      </w:r>
      <w:r>
        <w:pict w14:anchorId="6E3DBBCD">
          <v:rect id="Rectangle 121" o:spid="_x0000_s108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33BDBF7" w14:textId="77777777" w:rsidR="0096479B" w:rsidRDefault="00000000">
      <w:pPr>
        <w:pStyle w:val="Heading2"/>
      </w:pPr>
      <w:bookmarkStart w:id="35" w:name="X47462457b8a586678cedb3cbf16543ea0b68a52"/>
      <w:bookmarkStart w:id="36" w:name="_Toc239672205"/>
      <w:bookmarkEnd w:id="33"/>
      <w:r>
        <w:t>Worked example 1.1 — Turning a concern into a question</w:t>
      </w:r>
      <w:bookmarkEnd w:id="36"/>
    </w:p>
    <w:p w14:paraId="1A727125" w14:textId="77777777" w:rsidR="0096479B" w:rsidRDefault="00000000">
      <w:pPr>
        <w:pStyle w:val="FirstParagraph"/>
      </w:pPr>
      <w:r>
        <w:t xml:space="preserve">The Dean says: </w:t>
      </w:r>
      <w:r>
        <w:rPr>
          <w:i/>
          <w:iCs/>
        </w:rPr>
        <w:t>“Students seem disengaged this year. Can you look into it?”</w:t>
      </w:r>
    </w:p>
    <w:p w14:paraId="336B46D3" w14:textId="77777777" w:rsidR="0096479B" w:rsidRDefault="00000000">
      <w:pPr>
        <w:pStyle w:val="BodyText"/>
      </w:pPr>
      <w:r>
        <w:t>That sentence contains no population, no variable, no time period, and no decision. Here is the repair, in four passes.</w:t>
      </w:r>
    </w:p>
    <w:p w14:paraId="3588D0D7" w14:textId="77777777" w:rsidR="0096479B" w:rsidRDefault="00000000">
      <w:pPr>
        <w:pStyle w:val="BodyText"/>
      </w:pPr>
      <w:r>
        <w:rPr>
          <w:b/>
          <w:bCs/>
        </w:rPr>
        <w:t>Pass 1 — Who?</w:t>
      </w:r>
      <w:r>
        <w:t xml:space="preserve"> “Students” could mean all 1,200 enrolled, or first-years only, or one programme. The Dean’s concern is about </w:t>
      </w:r>
      <w:r>
        <w:rPr>
          <w:i/>
          <w:iCs/>
        </w:rPr>
        <w:t>this year</w:t>
      </w:r>
      <w:r>
        <w:t>, so restrict to the 2026 entry cohort. Check the size first, because a question about 40 people is a different question from one about 400:</w:t>
      </w:r>
    </w:p>
    <w:p w14:paraId="5CC086D2" w14:textId="77777777" w:rsidR="0096479B" w:rsidRDefault="00000000">
      <w:pPr>
        <w:pStyle w:val="SourceCode"/>
      </w:pPr>
      <w:r>
        <w:rPr>
          <w:rStyle w:val="NormalTok"/>
        </w:rPr>
        <w:t xml:space="preserve">cohort </w:t>
      </w:r>
      <w:r>
        <w:rPr>
          <w:rStyle w:val="OperatorTok"/>
        </w:rPr>
        <w:t>=</w:t>
      </w:r>
      <w:r>
        <w:rPr>
          <w:rStyle w:val="NormalTok"/>
        </w:rPr>
        <w:t xml:space="preserve"> students[students.entry_cohort </w:t>
      </w:r>
      <w:r>
        <w:rPr>
          <w:rStyle w:val="OperatorTok"/>
        </w:rPr>
        <w:t>==</w:t>
      </w:r>
      <w:r>
        <w:rPr>
          <w:rStyle w:val="NormalTok"/>
        </w:rPr>
        <w:t xml:space="preserve"> </w:t>
      </w:r>
      <w:r>
        <w:rPr>
          <w:rStyle w:val="DecValTok"/>
        </w:rPr>
        <w:t>2026</w:t>
      </w:r>
      <w:r>
        <w:rPr>
          <w:rStyle w:val="NormalTok"/>
        </w:rPr>
        <w:t>]</w:t>
      </w:r>
      <w:r>
        <w:br/>
      </w:r>
      <w:r>
        <w:rPr>
          <w:rStyle w:val="BuiltInTok"/>
        </w:rPr>
        <w:t>print</w:t>
      </w:r>
      <w:r>
        <w:rPr>
          <w:rStyle w:val="NormalTok"/>
        </w:rPr>
        <w:t>(</w:t>
      </w:r>
      <w:r>
        <w:rPr>
          <w:rStyle w:val="BuiltInTok"/>
        </w:rPr>
        <w:t>len</w:t>
      </w:r>
      <w:r>
        <w:rPr>
          <w:rStyle w:val="NormalTok"/>
        </w:rPr>
        <w:t xml:space="preserve">(cohort))          </w:t>
      </w:r>
      <w:r>
        <w:rPr>
          <w:rStyle w:val="CommentTok"/>
        </w:rPr>
        <w:t># 431</w:t>
      </w:r>
    </w:p>
    <w:p w14:paraId="61010166" w14:textId="77777777" w:rsidR="0096479B" w:rsidRDefault="00000000">
      <w:pPr>
        <w:pStyle w:val="FirstParagraph"/>
      </w:pPr>
      <w:r>
        <w:rPr>
          <w:b/>
          <w:bCs/>
        </w:rPr>
        <w:t>Pass 2 — What is “disengaged”?</w:t>
      </w:r>
      <w:r>
        <w:t xml:space="preserve"> It is not a column. We must choose an </w:t>
      </w:r>
      <w:r>
        <w:rPr>
          <w:b/>
          <w:bCs/>
        </w:rPr>
        <w:t>operational definition</w:t>
      </w:r>
      <w:r>
        <w:t xml:space="preserve">. Three candidates in </w:t>
      </w:r>
      <w:r>
        <w:rPr>
          <w:rStyle w:val="VerbatimChar"/>
        </w:rPr>
        <w:t>activity.csv</w:t>
      </w:r>
      <w:r>
        <w:t xml:space="preserve">: </w:t>
      </w:r>
      <w:r>
        <w:rPr>
          <w:rStyle w:val="VerbatimChar"/>
        </w:rPr>
        <w:t>logins</w:t>
      </w:r>
      <w:r>
        <w:t xml:space="preserve">, </w:t>
      </w:r>
      <w:r>
        <w:rPr>
          <w:rStyle w:val="VerbatimChar"/>
        </w:rPr>
        <w:t>submissions</w:t>
      </w:r>
      <w:r>
        <w:t xml:space="preserve">, </w:t>
      </w:r>
      <w:r>
        <w:rPr>
          <w:rStyle w:val="VerbatimChar"/>
        </w:rPr>
        <w:t>minutes_on_platform</w:t>
      </w:r>
      <w:r>
        <w:t xml:space="preserve">. These are not interchangeable. A student who reads offline and submits everything has low </w:t>
      </w:r>
      <w:r>
        <w:rPr>
          <w:rStyle w:val="VerbatimChar"/>
        </w:rPr>
        <w:t>minutes</w:t>
      </w:r>
      <w:r>
        <w:t xml:space="preserve"> and is not disengaged. A student who leaves a tab open has high </w:t>
      </w:r>
      <w:r>
        <w:rPr>
          <w:rStyle w:val="VerbatimChar"/>
        </w:rPr>
        <w:t>minutes</w:t>
      </w:r>
      <w:r>
        <w:t xml:space="preserve"> and may be. Submissions are the closest to something the university actually cares about, so define engagement as </w:t>
      </w:r>
      <w:r>
        <w:rPr>
          <w:i/>
          <w:iCs/>
        </w:rPr>
        <w:t>submissions in weeks 1–4</w:t>
      </w:r>
      <w:r>
        <w:t>, and state that choice explicitly.</w:t>
      </w:r>
    </w:p>
    <w:p w14:paraId="7E9FA175" w14:textId="77777777" w:rsidR="0096479B" w:rsidRDefault="00000000">
      <w:pPr>
        <w:pStyle w:val="BodyText"/>
      </w:pPr>
      <w:r>
        <w:rPr>
          <w:b/>
          <w:bCs/>
        </w:rPr>
        <w:t>Pass 3 — Compared with what?</w:t>
      </w:r>
      <w:r>
        <w:t xml:space="preserve"> “Seems disengaged” implies a comparison the Dean has not stated. Against last year’s cohort? Against a target? Without a comparison there is no finding, only a number.</w:t>
      </w:r>
    </w:p>
    <w:p w14:paraId="4D020BED" w14:textId="77777777" w:rsidR="0096479B" w:rsidRDefault="00000000">
      <w:pPr>
        <w:pStyle w:val="BodyText"/>
      </w:pPr>
      <w:r>
        <w:rPr>
          <w:b/>
          <w:bCs/>
        </w:rPr>
        <w:t>Pass 4 — What decision follows?</w:t>
      </w:r>
      <w:r>
        <w:t xml:space="preserve"> The Dean will do something differently depending on the answer. If the answer is “engagement is down 15% versus 2025”, the action is probably an intervention. If it is “engagement is flat but concentrated in two programmes”, the action is targeted. Naming the decision tells you which comparison matters.</w:t>
      </w:r>
    </w:p>
    <w:p w14:paraId="629057B1" w14:textId="77777777" w:rsidR="0096479B" w:rsidRDefault="00000000">
      <w:pPr>
        <w:pStyle w:val="BodyText"/>
      </w:pPr>
      <w:r>
        <w:rPr>
          <w:b/>
          <w:bCs/>
        </w:rPr>
        <w:t>The repaired question:</w:t>
      </w:r>
    </w:p>
    <w:p w14:paraId="5680FDE9" w14:textId="77777777" w:rsidR="0096479B" w:rsidRDefault="00000000">
      <w:pPr>
        <w:pStyle w:val="BlockText"/>
      </w:pPr>
      <w:r>
        <w:lastRenderedPageBreak/>
        <w:t>Among students in the 2026 entry cohort, is mean assessment submission over teaching weeks 1–4 lower than for the 2025 cohort at the same point, and does any difference concentrate in particular programmes?</w:t>
      </w:r>
    </w:p>
    <w:p w14:paraId="2D99C0F7" w14:textId="77777777" w:rsidR="0096479B" w:rsidRDefault="00000000">
      <w:pPr>
        <w:pStyle w:val="FirstParagraph"/>
      </w:pPr>
      <w:r>
        <w:t xml:space="preserve">This is </w:t>
      </w:r>
      <w:r>
        <w:rPr>
          <w:b/>
          <w:bCs/>
        </w:rPr>
        <w:t>comparative</w:t>
      </w:r>
      <w:r>
        <w:t>, not causal. Even a large difference would not establish that anything the university did caused it — the cohorts differ in entry scores, programme mix, and much else.</w:t>
      </w:r>
    </w:p>
    <w:p w14:paraId="7E8C9E17" w14:textId="77777777" w:rsidR="0096479B" w:rsidRDefault="00000000">
      <w:pPr>
        <w:pStyle w:val="BodyText"/>
      </w:pPr>
      <w:r>
        <w:rPr>
          <w:b/>
          <w:bCs/>
        </w:rPr>
        <w:t>Limitation to state up front:</w:t>
      </w:r>
      <w:r>
        <w:t xml:space="preserve"> submissions measure compliance with assessment deadlines, not learning. A cohort could become more engaged and submit less if the assessment schedule changed. Before reporting any difference, check whether it did.</w:t>
      </w:r>
    </w:p>
    <w:p w14:paraId="7399DACE" w14:textId="77777777" w:rsidR="0096479B" w:rsidRDefault="00000000">
      <w:pPr>
        <w:pStyle w:val="BlockText"/>
      </w:pPr>
      <w:r>
        <w:rPr>
          <w:b/>
          <w:bCs/>
        </w:rPr>
        <w:t>Faded variant.</w:t>
      </w:r>
      <w:r>
        <w:t xml:space="preserve"> The Careers Office says: </w:t>
      </w:r>
      <w:r>
        <w:rPr>
          <w:i/>
          <w:iCs/>
        </w:rPr>
        <w:t>“Our graduates aren’t getting good jobs.”</w:t>
      </w:r>
      <w:r>
        <w:t xml:space="preserve"> Work the same four passes. Write out the population, the operational definition of “good job”, the comparison, and the decision. Then label your final question descriptive, comparative, predictive, or causal — and say what evidence the next rung up would require.</w:t>
      </w:r>
    </w:p>
    <w:p w14:paraId="706BF3D0" w14:textId="77777777" w:rsidR="0096479B" w:rsidRDefault="007409CD">
      <w:r>
        <w:rPr>
          <w:noProof/>
        </w:rPr>
      </w:r>
      <w:r>
        <w:pict w14:anchorId="611FCC78">
          <v:rect id="Rectangle 119" o:spid="_x0000_s108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87570D0" w14:textId="77777777" w:rsidR="0096479B" w:rsidRDefault="00000000">
      <w:pPr>
        <w:pStyle w:val="Heading2"/>
      </w:pPr>
      <w:bookmarkStart w:id="37" w:name="worked-example-1.2-one-row-one-meaning"/>
      <w:bookmarkStart w:id="38" w:name="_Toc239672206"/>
      <w:bookmarkEnd w:id="35"/>
      <w:r>
        <w:t>Worked example 1.2 — One row, one meaning</w:t>
      </w:r>
      <w:bookmarkEnd w:id="38"/>
    </w:p>
    <w:p w14:paraId="4C75DE50" w14:textId="77777777" w:rsidR="0096479B" w:rsidRDefault="00000000">
      <w:pPr>
        <w:pStyle w:val="FirstParagraph"/>
      </w:pPr>
      <w:r>
        <w:t>A colleague sends you this and asks you to check it:</w:t>
      </w:r>
    </w:p>
    <w:p w14:paraId="60DE7B8D" w14:textId="77777777" w:rsidR="0096479B" w:rsidRDefault="00000000">
      <w:pPr>
        <w:pStyle w:val="SourceCode"/>
      </w:pPr>
      <w:r>
        <w:rPr>
          <w:rStyle w:val="NormalTok"/>
        </w:rPr>
        <w:t xml:space="preserve">enrolments </w:t>
      </w:r>
      <w:r>
        <w:rPr>
          <w:rStyle w:val="OperatorTok"/>
        </w:rPr>
        <w:t>=</w:t>
      </w:r>
      <w:r>
        <w:rPr>
          <w:rStyle w:val="NormalTok"/>
        </w:rPr>
        <w:t xml:space="preserve"> pd.read_csv(</w:t>
      </w:r>
      <w:r>
        <w:rPr>
          <w:rStyle w:val="StringTok"/>
        </w:rPr>
        <w:t>"data/enrolments.csv"</w:t>
      </w:r>
      <w:r>
        <w:rPr>
          <w:rStyle w:val="NormalTok"/>
        </w:rPr>
        <w:t>)</w:t>
      </w:r>
      <w:r>
        <w:br/>
      </w:r>
      <w:r>
        <w:rPr>
          <w:rStyle w:val="BuiltInTok"/>
        </w:rPr>
        <w:t>print</w:t>
      </w:r>
      <w:r>
        <w:rPr>
          <w:rStyle w:val="NormalTok"/>
        </w:rPr>
        <w:t>(</w:t>
      </w:r>
      <w:r>
        <w:rPr>
          <w:rStyle w:val="StringTok"/>
        </w:rPr>
        <w:t>"Number of students:"</w:t>
      </w:r>
      <w:r>
        <w:rPr>
          <w:rStyle w:val="NormalTok"/>
        </w:rPr>
        <w:t xml:space="preserve">, </w:t>
      </w:r>
      <w:r>
        <w:rPr>
          <w:rStyle w:val="BuiltInTok"/>
        </w:rPr>
        <w:t>len</w:t>
      </w:r>
      <w:r>
        <w:rPr>
          <w:rStyle w:val="NormalTok"/>
        </w:rPr>
        <w:t xml:space="preserve">(enrolments))     </w:t>
      </w:r>
      <w:r>
        <w:rPr>
          <w:rStyle w:val="CommentTok"/>
        </w:rPr>
        <w:t># 4665</w:t>
      </w:r>
    </w:p>
    <w:p w14:paraId="5236BDEB" w14:textId="77777777" w:rsidR="0096479B" w:rsidRDefault="00000000">
      <w:pPr>
        <w:pStyle w:val="FirstParagraph"/>
      </w:pPr>
      <w:r>
        <w:t>The number is wrong, and it is wrong in a way that will not raise an error.</w:t>
      </w:r>
    </w:p>
    <w:p w14:paraId="1920B737" w14:textId="77777777" w:rsidR="0096479B" w:rsidRDefault="00000000">
      <w:pPr>
        <w:pStyle w:val="BodyText"/>
      </w:pPr>
      <w:r>
        <w:rPr>
          <w:b/>
          <w:bCs/>
        </w:rPr>
        <w:t>Establish what a row is.</w:t>
      </w:r>
      <w:r>
        <w:t xml:space="preserve"> Count how many times each student appears:</w:t>
      </w:r>
    </w:p>
    <w:p w14:paraId="17218077" w14:textId="77777777" w:rsidR="0096479B" w:rsidRDefault="00000000">
      <w:pPr>
        <w:pStyle w:val="SourceCode"/>
      </w:pPr>
      <w:r>
        <w:rPr>
          <w:rStyle w:val="BuiltInTok"/>
        </w:rPr>
        <w:t>print</w:t>
      </w:r>
      <w:r>
        <w:rPr>
          <w:rStyle w:val="NormalTok"/>
        </w:rPr>
        <w:t>(enrolments.student_id.value_counts().head())</w:t>
      </w:r>
      <w:r>
        <w:br/>
      </w:r>
      <w:r>
        <w:rPr>
          <w:rStyle w:val="CommentTok"/>
        </w:rPr>
        <w:t># 100626    4</w:t>
      </w:r>
      <w:r>
        <w:br/>
      </w:r>
      <w:r>
        <w:rPr>
          <w:rStyle w:val="CommentTok"/>
        </w:rPr>
        <w:t># 100001    4</w:t>
      </w:r>
      <w:r>
        <w:br/>
      </w:r>
      <w:r>
        <w:rPr>
          <w:rStyle w:val="CommentTok"/>
        </w:rPr>
        <w:t># 100394    4</w:t>
      </w:r>
      <w:r>
        <w:br/>
      </w:r>
      <w:r>
        <w:rPr>
          <w:rStyle w:val="CommentTok"/>
        </w:rPr>
        <w:t># ...</w:t>
      </w:r>
      <w:r>
        <w:br/>
      </w:r>
      <w:r>
        <w:rPr>
          <w:rStyle w:val="BuiltInTok"/>
        </w:rPr>
        <w:t>print</w:t>
      </w:r>
      <w:r>
        <w:rPr>
          <w:rStyle w:val="NormalTok"/>
        </w:rPr>
        <w:t>(</w:t>
      </w:r>
      <w:r>
        <w:rPr>
          <w:rStyle w:val="StringTok"/>
        </w:rPr>
        <w:t>"rows:"</w:t>
      </w:r>
      <w:r>
        <w:rPr>
          <w:rStyle w:val="NormalTok"/>
        </w:rPr>
        <w:t xml:space="preserve">, </w:t>
      </w:r>
      <w:r>
        <w:rPr>
          <w:rStyle w:val="BuiltInTok"/>
        </w:rPr>
        <w:t>len</w:t>
      </w:r>
      <w:r>
        <w:rPr>
          <w:rStyle w:val="NormalTok"/>
        </w:rPr>
        <w:t xml:space="preserve">(enrolments))                            </w:t>
      </w:r>
      <w:r>
        <w:rPr>
          <w:rStyle w:val="CommentTok"/>
        </w:rPr>
        <w:t># 4665</w:t>
      </w:r>
      <w:r>
        <w:br/>
      </w:r>
      <w:r>
        <w:rPr>
          <w:rStyle w:val="BuiltInTok"/>
        </w:rPr>
        <w:t>print</w:t>
      </w:r>
      <w:r>
        <w:rPr>
          <w:rStyle w:val="NormalTok"/>
        </w:rPr>
        <w:t>(</w:t>
      </w:r>
      <w:r>
        <w:rPr>
          <w:rStyle w:val="StringTok"/>
        </w:rPr>
        <w:t>"distinct students:"</w:t>
      </w:r>
      <w:r>
        <w:rPr>
          <w:rStyle w:val="NormalTok"/>
        </w:rPr>
        <w:t xml:space="preserve">, enrolments.student_id.nunique())  </w:t>
      </w:r>
      <w:r>
        <w:rPr>
          <w:rStyle w:val="CommentTok"/>
        </w:rPr>
        <w:t># 1200</w:t>
      </w:r>
    </w:p>
    <w:p w14:paraId="7B4A13A4" w14:textId="77777777" w:rsidR="0096479B" w:rsidRDefault="00000000">
      <w:pPr>
        <w:pStyle w:val="FirstParagraph"/>
      </w:pPr>
      <w:r>
        <w:t xml:space="preserve">One row is a </w:t>
      </w:r>
      <w:r>
        <w:rPr>
          <w:b/>
          <w:bCs/>
        </w:rPr>
        <w:t>student-course registration</w:t>
      </w:r>
      <w:r>
        <w:t xml:space="preserve">, not a student. Each student registers for three or four courses, so </w:t>
      </w:r>
      <w:r>
        <w:rPr>
          <w:rStyle w:val="VerbatimChar"/>
        </w:rPr>
        <w:t>len()</w:t>
      </w:r>
      <w:r>
        <w:t xml:space="preserve"> overcounts people by a factor of about 3.9.</w:t>
      </w:r>
    </w:p>
    <w:p w14:paraId="63E0868B" w14:textId="77777777" w:rsidR="0096479B" w:rsidRDefault="00000000">
      <w:pPr>
        <w:pStyle w:val="BodyText"/>
      </w:pPr>
      <w:r>
        <w:rPr>
          <w:b/>
          <w:bCs/>
        </w:rPr>
        <w:t>Why it matters numerically.</w:t>
      </w:r>
      <w:r>
        <w:t xml:space="preserve"> Suppose we ask what proportion of students are part-time.</w:t>
      </w:r>
    </w:p>
    <w:p w14:paraId="37966806" w14:textId="77777777" w:rsidR="0096479B" w:rsidRDefault="00000000">
      <w:pPr>
        <w:pStyle w:val="SourceCode"/>
      </w:pPr>
      <w:r>
        <w:rPr>
          <w:rStyle w:val="NormalTok"/>
        </w:rPr>
        <w:t xml:space="preserve">merged </w:t>
      </w:r>
      <w:r>
        <w:rPr>
          <w:rStyle w:val="OperatorTok"/>
        </w:rPr>
        <w:t>=</w:t>
      </w:r>
      <w:r>
        <w:rPr>
          <w:rStyle w:val="NormalTok"/>
        </w:rPr>
        <w:t xml:space="preserve"> enrolments.merge(students[[</w:t>
      </w:r>
      <w:r>
        <w:rPr>
          <w:rStyle w:val="StringTok"/>
        </w:rPr>
        <w:t>"student_id"</w:t>
      </w:r>
      <w:r>
        <w:rPr>
          <w:rStyle w:val="NormalTok"/>
        </w:rPr>
        <w:t xml:space="preserve">, </w:t>
      </w:r>
      <w:r>
        <w:rPr>
          <w:rStyle w:val="StringTok"/>
        </w:rPr>
        <w:t>"study_mode"</w:t>
      </w:r>
      <w:r>
        <w:rPr>
          <w:rStyle w:val="NormalTok"/>
        </w:rPr>
        <w:t>]], on</w:t>
      </w:r>
      <w:r>
        <w:rPr>
          <w:rStyle w:val="OperatorTok"/>
        </w:rPr>
        <w:t>=</w:t>
      </w:r>
      <w:r>
        <w:rPr>
          <w:rStyle w:val="StringTok"/>
        </w:rPr>
        <w:t>"student_id"</w:t>
      </w:r>
      <w:r>
        <w:rPr>
          <w:rStyle w:val="NormalTok"/>
        </w:rPr>
        <w:t>)</w:t>
      </w:r>
      <w:r>
        <w:br/>
        <w:br/>
      </w:r>
      <w:r>
        <w:rPr>
          <w:rStyle w:val="CommentTok"/>
        </w:rPr>
        <w:t># Wrong: one vote per registration</w:t>
      </w:r>
      <w:r>
        <w:br/>
      </w:r>
      <w:r>
        <w:rPr>
          <w:rStyle w:val="BuiltInTok"/>
        </w:rPr>
        <w:t>print</w:t>
      </w:r>
      <w:r>
        <w:rPr>
          <w:rStyle w:val="NormalTok"/>
        </w:rPr>
        <w:t xml:space="preserve">((merged.study_mode </w:t>
      </w:r>
      <w:r>
        <w:rPr>
          <w:rStyle w:val="OperatorTok"/>
        </w:rPr>
        <w:t>==</w:t>
      </w:r>
      <w:r>
        <w:rPr>
          <w:rStyle w:val="NormalTok"/>
        </w:rPr>
        <w:t xml:space="preserve"> </w:t>
      </w:r>
      <w:r>
        <w:rPr>
          <w:rStyle w:val="StringTok"/>
        </w:rPr>
        <w:t>"Part-time"</w:t>
      </w:r>
      <w:r>
        <w:rPr>
          <w:rStyle w:val="NormalTok"/>
        </w:rPr>
        <w:t xml:space="preserve">).mean())            </w:t>
      </w:r>
      <w:r>
        <w:rPr>
          <w:rStyle w:val="CommentTok"/>
        </w:rPr>
        <w:t># 0.119</w:t>
      </w:r>
      <w:r>
        <w:br/>
        <w:br/>
      </w:r>
      <w:r>
        <w:rPr>
          <w:rStyle w:val="CommentTok"/>
        </w:rPr>
        <w:lastRenderedPageBreak/>
        <w:t># Right: one vote per student</w:t>
      </w:r>
      <w:r>
        <w:br/>
      </w:r>
      <w:r>
        <w:rPr>
          <w:rStyle w:val="BuiltInTok"/>
        </w:rPr>
        <w:t>print</w:t>
      </w:r>
      <w:r>
        <w:rPr>
          <w:rStyle w:val="NormalTok"/>
        </w:rPr>
        <w:t xml:space="preserve">((students.study_mode </w:t>
      </w:r>
      <w:r>
        <w:rPr>
          <w:rStyle w:val="OperatorTok"/>
        </w:rPr>
        <w:t>==</w:t>
      </w:r>
      <w:r>
        <w:rPr>
          <w:rStyle w:val="NormalTok"/>
        </w:rPr>
        <w:t xml:space="preserve"> </w:t>
      </w:r>
      <w:r>
        <w:rPr>
          <w:rStyle w:val="StringTok"/>
        </w:rPr>
        <w:t>"Part-time"</w:t>
      </w:r>
      <w:r>
        <w:rPr>
          <w:rStyle w:val="NormalTok"/>
        </w:rPr>
        <w:t xml:space="preserve">).mean())          </w:t>
      </w:r>
      <w:r>
        <w:rPr>
          <w:rStyle w:val="CommentTok"/>
        </w:rPr>
        <w:t># 0.144</w:t>
      </w:r>
    </w:p>
    <w:p w14:paraId="20218CBE" w14:textId="77777777" w:rsidR="0096479B" w:rsidRDefault="00000000">
      <w:pPr>
        <w:pStyle w:val="FirstParagraph"/>
      </w:pPr>
      <w:r>
        <w:t xml:space="preserve">The answers differ — 11.9% versus 14.4% — and the wrong one is </w:t>
      </w:r>
      <w:r>
        <w:rPr>
          <w:i/>
          <w:iCs/>
        </w:rPr>
        <w:t>systematically</w:t>
      </w:r>
      <w:r>
        <w:t xml:space="preserve"> wrong, not randomly wrong. Part-time students defer the hard quantitative courses, so they hold fewer registrations each, so registration-level counting under-weights them. Anyone checking your arithmetic will find it correct. Only checking your </w:t>
      </w:r>
      <w:r>
        <w:rPr>
          <w:i/>
          <w:iCs/>
        </w:rPr>
        <w:t>unit</w:t>
      </w:r>
      <w:r>
        <w:t xml:space="preserve"> finds the error.</w:t>
      </w:r>
    </w:p>
    <w:p w14:paraId="42211157" w14:textId="77777777" w:rsidR="0096479B" w:rsidRDefault="00000000">
      <w:pPr>
        <w:pStyle w:val="BodyText"/>
      </w:pPr>
      <w:r>
        <w:rPr>
          <w:b/>
          <w:bCs/>
        </w:rPr>
        <w:t>The general rule.</w:t>
      </w:r>
      <w:r>
        <w:t xml:space="preserve"> Before any </w:t>
      </w:r>
      <w:r>
        <w:rPr>
          <w:rStyle w:val="VerbatimChar"/>
        </w:rPr>
        <w:t>count</w:t>
      </w:r>
      <w:r>
        <w:t xml:space="preserve">, </w:t>
      </w:r>
      <w:r>
        <w:rPr>
          <w:rStyle w:val="VerbatimChar"/>
        </w:rPr>
        <w:t>mean</w:t>
      </w:r>
      <w:r>
        <w:t xml:space="preserve">, or </w:t>
      </w:r>
      <w:r>
        <w:rPr>
          <w:rStyle w:val="VerbatimChar"/>
        </w:rPr>
        <w:t>groupby</w:t>
      </w:r>
      <w:r>
        <w:t xml:space="preserve">, finish this sentence out loud: </w:t>
      </w:r>
      <w:r>
        <w:rPr>
          <w:i/>
          <w:iCs/>
        </w:rPr>
        <w:t>“One row of this table is one ______.”</w:t>
      </w:r>
      <w:r>
        <w:t xml:space="preserve"> If the sentence does not match the noun in your question, aggregate first.</w:t>
      </w:r>
    </w:p>
    <w:p w14:paraId="09A318EA" w14:textId="77777777" w:rsidR="0096479B" w:rsidRDefault="00000000">
      <w:pPr>
        <w:pStyle w:val="SourceCode"/>
      </w:pPr>
      <w:r>
        <w:rPr>
          <w:rStyle w:val="NormalTok"/>
        </w:rPr>
        <w:t xml:space="preserve">per_student </w:t>
      </w:r>
      <w:r>
        <w:rPr>
          <w:rStyle w:val="OperatorTok"/>
        </w:rPr>
        <w:t>=</w:t>
      </w:r>
      <w:r>
        <w:rPr>
          <w:rStyle w:val="NormalTok"/>
        </w:rPr>
        <w:t xml:space="preserve"> (enrolments.groupby(</w:t>
      </w:r>
      <w:r>
        <w:rPr>
          <w:rStyle w:val="StringTok"/>
        </w:rPr>
        <w:t>"student_id"</w:t>
      </w:r>
      <w:r>
        <w:rPr>
          <w:rStyle w:val="NormalTok"/>
        </w:rPr>
        <w:t>)</w:t>
      </w:r>
      <w:r>
        <w:br/>
      </w:r>
      <w:r>
        <w:rPr>
          <w:rStyle w:val="NormalTok"/>
        </w:rPr>
        <w:t xml:space="preserve">                         .agg(n_courses</w:t>
      </w:r>
      <w:r>
        <w:rPr>
          <w:rStyle w:val="OperatorTok"/>
        </w:rPr>
        <w:t>=</w:t>
      </w:r>
      <w:r>
        <w:rPr>
          <w:rStyle w:val="NormalTok"/>
        </w:rPr>
        <w:t>(</w:t>
      </w:r>
      <w:r>
        <w:rPr>
          <w:rStyle w:val="StringTok"/>
        </w:rPr>
        <w:t>"course_code"</w:t>
      </w:r>
      <w:r>
        <w:rPr>
          <w:rStyle w:val="NormalTok"/>
        </w:rPr>
        <w:t xml:space="preserve">, </w:t>
      </w:r>
      <w:r>
        <w:rPr>
          <w:rStyle w:val="StringTok"/>
        </w:rPr>
        <w:t>"count"</w:t>
      </w:r>
      <w:r>
        <w:rPr>
          <w:rStyle w:val="NormalTok"/>
        </w:rPr>
        <w:t>),</w:t>
      </w:r>
      <w:r>
        <w:br/>
      </w:r>
      <w:r>
        <w:rPr>
          <w:rStyle w:val="NormalTok"/>
        </w:rPr>
        <w:t xml:space="preserve">                              mean_grade</w:t>
      </w:r>
      <w:r>
        <w:rPr>
          <w:rStyle w:val="OperatorTok"/>
        </w:rPr>
        <w:t>=</w:t>
      </w:r>
      <w:r>
        <w:rPr>
          <w:rStyle w:val="NormalTok"/>
        </w:rPr>
        <w:t>(</w:t>
      </w:r>
      <w:r>
        <w:rPr>
          <w:rStyle w:val="StringTok"/>
        </w:rPr>
        <w:t>"final_grade"</w:t>
      </w:r>
      <w:r>
        <w:rPr>
          <w:rStyle w:val="NormalTok"/>
        </w:rPr>
        <w:t xml:space="preserve">, </w:t>
      </w:r>
      <w:r>
        <w:rPr>
          <w:rStyle w:val="StringTok"/>
        </w:rPr>
        <w:t>"mean"</w:t>
      </w:r>
      <w:r>
        <w:rPr>
          <w:rStyle w:val="NormalTok"/>
        </w:rPr>
        <w:t>))</w:t>
      </w:r>
      <w:r>
        <w:br/>
      </w:r>
      <w:r>
        <w:rPr>
          <w:rStyle w:val="NormalTok"/>
        </w:rPr>
        <w:t xml:space="preserve">                         .reset_index())</w:t>
      </w:r>
      <w:r>
        <w:br/>
      </w:r>
      <w:r>
        <w:rPr>
          <w:rStyle w:val="BuiltInTok"/>
        </w:rPr>
        <w:t>print</w:t>
      </w:r>
      <w:r>
        <w:rPr>
          <w:rStyle w:val="NormalTok"/>
        </w:rPr>
        <w:t>(</w:t>
      </w:r>
      <w:r>
        <w:rPr>
          <w:rStyle w:val="BuiltInTok"/>
        </w:rPr>
        <w:t>len</w:t>
      </w:r>
      <w:r>
        <w:rPr>
          <w:rStyle w:val="NormalTok"/>
        </w:rPr>
        <w:t xml:space="preserve">(per_student))      </w:t>
      </w:r>
      <w:r>
        <w:rPr>
          <w:rStyle w:val="CommentTok"/>
        </w:rPr>
        <w:t># 1200 — now one row is one student</w:t>
      </w:r>
    </w:p>
    <w:p w14:paraId="50FF8879" w14:textId="77777777" w:rsidR="0096479B" w:rsidRDefault="00000000">
      <w:pPr>
        <w:pStyle w:val="FirstParagraph"/>
      </w:pPr>
      <w:r>
        <w:rPr>
          <w:b/>
          <w:bCs/>
        </w:rPr>
        <w:t>Limitation:</w:t>
      </w:r>
      <w:r>
        <w:t xml:space="preserve"> collapsing to one row per student discards within-student variation. A student averaging 62 across four courses is not the same as one scoring 90, 90, 34, 34. Report the spread, or keep the long table for questions that need it.</w:t>
      </w:r>
    </w:p>
    <w:p w14:paraId="76235E06" w14:textId="77777777" w:rsidR="0096479B" w:rsidRDefault="00000000">
      <w:pPr>
        <w:pStyle w:val="BlockText"/>
      </w:pPr>
      <w:r>
        <w:rPr>
          <w:b/>
          <w:bCs/>
        </w:rPr>
        <w:t>Faded variant.</w:t>
      </w:r>
      <w:r>
        <w:t xml:space="preserve"> Compute mean </w:t>
      </w:r>
      <w:r>
        <w:rPr>
          <w:rStyle w:val="VerbatimChar"/>
        </w:rPr>
        <w:t>logins</w:t>
      </w:r>
      <w:r>
        <w:t xml:space="preserve"> per student from </w:t>
      </w:r>
      <w:r>
        <w:rPr>
          <w:rStyle w:val="VerbatimChar"/>
        </w:rPr>
        <w:t>activity.csv</w:t>
      </w:r>
      <w:r>
        <w:t xml:space="preserve"> in two ways: </w:t>
      </w:r>
      <w:r>
        <w:rPr>
          <w:rStyle w:val="VerbatimChar"/>
        </w:rPr>
        <w:t>activity.logins.mean()</w:t>
      </w:r>
      <w:r>
        <w:t xml:space="preserve"> and a per-student aggregate first. Predict </w:t>
      </w:r>
      <w:r>
        <w:rPr>
          <w:i/>
          <w:iCs/>
        </w:rPr>
        <w:t>before running</w:t>
      </w:r>
      <w:r>
        <w:t xml:space="preserve"> whether they will differ, and if so in which direction. Then explain the result in terms of what one row means. (Hint: check whether every student has the same number of weeks.)</w:t>
      </w:r>
    </w:p>
    <w:p w14:paraId="45DB04BD" w14:textId="77777777" w:rsidR="0096479B" w:rsidRDefault="007409CD">
      <w:r>
        <w:rPr>
          <w:noProof/>
        </w:rPr>
      </w:r>
      <w:r>
        <w:pict w14:anchorId="1159AFA3">
          <v:rect id="Rectangle 117" o:spid="_x0000_s108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E51AA89" w14:textId="77777777" w:rsidR="0096479B" w:rsidRDefault="00000000">
      <w:pPr>
        <w:pStyle w:val="Heading2"/>
      </w:pPr>
      <w:bookmarkStart w:id="39" w:name="Xf688681d630c80e3812bf7a406209cb27051196"/>
      <w:bookmarkStart w:id="40" w:name="_Toc239672207"/>
      <w:bookmarkEnd w:id="37"/>
      <w:r>
        <w:t>Worked example 1.3 — Reading a claim off the ladder</w:t>
      </w:r>
      <w:bookmarkEnd w:id="40"/>
    </w:p>
    <w:p w14:paraId="1E084ED8" w14:textId="77777777" w:rsidR="0096479B" w:rsidRDefault="00000000">
      <w:pPr>
        <w:pStyle w:val="FirstParagraph"/>
      </w:pPr>
      <w:r>
        <w:t>A draft report contains this sentence:</w:t>
      </w:r>
    </w:p>
    <w:p w14:paraId="3FC57EB9" w14:textId="77777777" w:rsidR="0096479B" w:rsidRDefault="00000000">
      <w:pPr>
        <w:pStyle w:val="BlockText"/>
      </w:pPr>
      <w:r>
        <w:t>“Students who log in more often get better grades, so the university should require weekly logins.”</w:t>
      </w:r>
    </w:p>
    <w:p w14:paraId="169B5946" w14:textId="77777777" w:rsidR="0096479B" w:rsidRDefault="00000000">
      <w:pPr>
        <w:pStyle w:val="FirstParagraph"/>
      </w:pPr>
      <w:r>
        <w:t>There are two claims here and one of them is unsupported. Separate them.</w:t>
      </w:r>
    </w:p>
    <w:p w14:paraId="60BC92A4" w14:textId="77777777" w:rsidR="0096479B" w:rsidRDefault="00000000">
      <w:pPr>
        <w:pStyle w:val="BodyText"/>
      </w:pPr>
      <w:r>
        <w:rPr>
          <w:b/>
          <w:bCs/>
        </w:rPr>
        <w:t>Claim A (observed):</w:t>
      </w:r>
      <w:r>
        <w:t xml:space="preserve"> login frequency and grades are positively associated. We can check this directly.</w:t>
      </w:r>
    </w:p>
    <w:p w14:paraId="3D5290F8" w14:textId="77777777" w:rsidR="0096479B" w:rsidRDefault="00000000">
      <w:pPr>
        <w:pStyle w:val="SourceCode"/>
      </w:pPr>
      <w:r>
        <w:rPr>
          <w:rStyle w:val="NormalTok"/>
        </w:rPr>
        <w:t xml:space="preserve">per_student </w:t>
      </w:r>
      <w:r>
        <w:rPr>
          <w:rStyle w:val="OperatorTok"/>
        </w:rPr>
        <w:t>=</w:t>
      </w:r>
      <w:r>
        <w:rPr>
          <w:rStyle w:val="NormalTok"/>
        </w:rPr>
        <w:t xml:space="preserve"> (activity.groupby(</w:t>
      </w:r>
      <w:r>
        <w:rPr>
          <w:rStyle w:val="StringTok"/>
        </w:rPr>
        <w:t>"student_id"</w:t>
      </w:r>
      <w:r>
        <w:rPr>
          <w:rStyle w:val="NormalTok"/>
        </w:rPr>
        <w:t>)</w:t>
      </w:r>
      <w:r>
        <w:br/>
      </w:r>
      <w:r>
        <w:rPr>
          <w:rStyle w:val="NormalTok"/>
        </w:rPr>
        <w:t xml:space="preserve">                       .logins.</w:t>
      </w:r>
      <w:r>
        <w:rPr>
          <w:rStyle w:val="BuiltInTok"/>
        </w:rPr>
        <w:t>sum</w:t>
      </w:r>
      <w:r>
        <w:rPr>
          <w:rStyle w:val="NormalTok"/>
        </w:rPr>
        <w:t>().rename(</w:t>
      </w:r>
      <w:r>
        <w:rPr>
          <w:rStyle w:val="StringTok"/>
        </w:rPr>
        <w:t>"total_logins"</w:t>
      </w:r>
      <w:r>
        <w:rPr>
          <w:rStyle w:val="NormalTok"/>
        </w:rPr>
        <w:t>).reset_index())</w:t>
      </w:r>
      <w:r>
        <w:br/>
      </w:r>
      <w:r>
        <w:rPr>
          <w:rStyle w:val="NormalTok"/>
        </w:rPr>
        <w:t xml:space="preserve">grades </w:t>
      </w:r>
      <w:r>
        <w:rPr>
          <w:rStyle w:val="OperatorTok"/>
        </w:rPr>
        <w:t>=</w:t>
      </w:r>
      <w:r>
        <w:rPr>
          <w:rStyle w:val="NormalTok"/>
        </w:rPr>
        <w:t xml:space="preserve"> enrolments.groupby(</w:t>
      </w:r>
      <w:r>
        <w:rPr>
          <w:rStyle w:val="StringTok"/>
        </w:rPr>
        <w:t>"student_id"</w:t>
      </w:r>
      <w:r>
        <w:rPr>
          <w:rStyle w:val="NormalTok"/>
        </w:rPr>
        <w:t>).final_grade.mean().rename(</w:t>
      </w:r>
      <w:r>
        <w:rPr>
          <w:rStyle w:val="StringTok"/>
        </w:rPr>
        <w:t>"mean_grade"</w:t>
      </w:r>
      <w:r>
        <w:rPr>
          <w:rStyle w:val="NormalTok"/>
        </w:rPr>
        <w:t>)</w:t>
      </w:r>
      <w:r>
        <w:br/>
      </w:r>
      <w:r>
        <w:rPr>
          <w:rStyle w:val="NormalTok"/>
        </w:rPr>
        <w:t xml:space="preserve">d </w:t>
      </w:r>
      <w:r>
        <w:rPr>
          <w:rStyle w:val="OperatorTok"/>
        </w:rPr>
        <w:t>=</w:t>
      </w:r>
      <w:r>
        <w:rPr>
          <w:rStyle w:val="NormalTok"/>
        </w:rPr>
        <w:t xml:space="preserve"> per_student.merge(grades, on</w:t>
      </w:r>
      <w:r>
        <w:rPr>
          <w:rStyle w:val="OperatorTok"/>
        </w:rPr>
        <w:t>=</w:t>
      </w:r>
      <w:r>
        <w:rPr>
          <w:rStyle w:val="StringTok"/>
        </w:rPr>
        <w:t>"student_id"</w:t>
      </w:r>
      <w:r>
        <w:rPr>
          <w:rStyle w:val="NormalTok"/>
        </w:rPr>
        <w:t>)</w:t>
      </w:r>
      <w:r>
        <w:br/>
        <w:br/>
      </w:r>
      <w:r>
        <w:rPr>
          <w:rStyle w:val="BuiltInTok"/>
        </w:rPr>
        <w:t>print</w:t>
      </w:r>
      <w:r>
        <w:rPr>
          <w:rStyle w:val="NormalTok"/>
        </w:rPr>
        <w:t>(d[[</w:t>
      </w:r>
      <w:r>
        <w:rPr>
          <w:rStyle w:val="StringTok"/>
        </w:rPr>
        <w:t>"total_logins"</w:t>
      </w:r>
      <w:r>
        <w:rPr>
          <w:rStyle w:val="NormalTok"/>
        </w:rPr>
        <w:t xml:space="preserve">, </w:t>
      </w:r>
      <w:r>
        <w:rPr>
          <w:rStyle w:val="StringTok"/>
        </w:rPr>
        <w:t>"mean_grade"</w:t>
      </w:r>
      <w:r>
        <w:rPr>
          <w:rStyle w:val="NormalTok"/>
        </w:rPr>
        <w:t>]].corr().</w:t>
      </w:r>
      <w:r>
        <w:rPr>
          <w:rStyle w:val="BuiltInTok"/>
        </w:rPr>
        <w:t>round</w:t>
      </w:r>
      <w:r>
        <w:rPr>
          <w:rStyle w:val="NormalTok"/>
        </w:rPr>
        <w:t>(</w:t>
      </w:r>
      <w:r>
        <w:rPr>
          <w:rStyle w:val="DecValTok"/>
        </w:rPr>
        <w:t>3</w:t>
      </w:r>
      <w:r>
        <w:rPr>
          <w:rStyle w:val="NormalTok"/>
        </w:rPr>
        <w:t>))</w:t>
      </w:r>
      <w:r>
        <w:br/>
      </w:r>
      <w:r>
        <w:rPr>
          <w:rStyle w:val="CommentTok"/>
        </w:rPr>
        <w:t>#               total_logins  mean_grade</w:t>
      </w:r>
      <w:r>
        <w:br/>
      </w:r>
      <w:r>
        <w:rPr>
          <w:rStyle w:val="CommentTok"/>
        </w:rPr>
        <w:lastRenderedPageBreak/>
        <w:t># total_logins         1.000       0.681</w:t>
      </w:r>
      <w:r>
        <w:br/>
      </w:r>
      <w:r>
        <w:rPr>
          <w:rStyle w:val="CommentTok"/>
        </w:rPr>
        <w:t># mean_grade           0.681       1.000</w:t>
      </w:r>
    </w:p>
    <w:p w14:paraId="23904972" w14:textId="77777777" w:rsidR="0096479B" w:rsidRDefault="00000000">
      <w:pPr>
        <w:pStyle w:val="FirstParagraph"/>
      </w:pPr>
      <w:r>
        <w:t xml:space="preserve">r = 0.68. Real, substantial, and </w:t>
      </w:r>
      <w:r>
        <w:rPr>
          <w:b/>
          <w:bCs/>
        </w:rPr>
        <w:t>descriptive</w:t>
      </w:r>
      <w:r>
        <w:t>. It sits on rung one.</w:t>
      </w:r>
    </w:p>
    <w:p w14:paraId="715E5B99" w14:textId="77777777" w:rsidR="0096479B" w:rsidRDefault="00000000">
      <w:pPr>
        <w:pStyle w:val="BodyText"/>
      </w:pPr>
      <w:r>
        <w:rPr>
          <w:b/>
          <w:bCs/>
        </w:rPr>
        <w:t>Claim B (asserted):</w:t>
      </w:r>
      <w:r>
        <w:t xml:space="preserve"> requiring logins would raise grades. That is </w:t>
      </w:r>
      <w:r>
        <w:rPr>
          <w:b/>
          <w:bCs/>
        </w:rPr>
        <w:t>causal</w:t>
      </w:r>
      <w:r>
        <w:t xml:space="preserve"> — rung four. Nothing in the calculation above supports it.</w:t>
      </w:r>
    </w:p>
    <w:p w14:paraId="4BECFDD5" w14:textId="77777777" w:rsidR="0096479B" w:rsidRDefault="00000000">
      <w:pPr>
        <w:pStyle w:val="BodyText"/>
      </w:pPr>
      <w:r>
        <w:rPr>
          <w:b/>
          <w:bCs/>
        </w:rPr>
        <w:t>Why the leap fails.</w:t>
      </w:r>
      <w:r>
        <w:t xml:space="preserve"> At least three explanations fit r = 0.68 equally well:</w:t>
      </w:r>
    </w:p>
    <w:p w14:paraId="5DD2BAF4" w14:textId="77777777" w:rsidR="0096479B" w:rsidRDefault="00000000">
      <w:pPr>
        <w:pStyle w:val="Compact"/>
        <w:numPr>
          <w:ilvl w:val="0"/>
          <w:numId w:val="3"/>
        </w:numPr>
      </w:pPr>
      <w:r>
        <w:rPr>
          <w:i/>
          <w:iCs/>
        </w:rPr>
        <w:t>Logging in causes learning.</w:t>
      </w:r>
      <w:r>
        <w:t xml:space="preserve"> Requiring logins would help.</w:t>
      </w:r>
    </w:p>
    <w:p w14:paraId="785B1607" w14:textId="77777777" w:rsidR="0096479B" w:rsidRDefault="00000000">
      <w:pPr>
        <w:pStyle w:val="Compact"/>
        <w:numPr>
          <w:ilvl w:val="0"/>
          <w:numId w:val="3"/>
        </w:numPr>
      </w:pPr>
      <w:r>
        <w:rPr>
          <w:i/>
          <w:iCs/>
        </w:rPr>
        <w:t>Reverse direction.</w:t>
      </w:r>
      <w:r>
        <w:t xml:space="preserve"> Students who understand the material find the platform rewarding and return to it. Requiring logins changes nothing.</w:t>
      </w:r>
    </w:p>
    <w:p w14:paraId="59690041" w14:textId="77777777" w:rsidR="0096479B" w:rsidRDefault="00000000">
      <w:pPr>
        <w:pStyle w:val="Compact"/>
        <w:numPr>
          <w:ilvl w:val="0"/>
          <w:numId w:val="3"/>
        </w:numPr>
      </w:pPr>
      <w:r>
        <w:rPr>
          <w:i/>
          <w:iCs/>
        </w:rPr>
        <w:t>A common cause.</w:t>
      </w:r>
      <w:r>
        <w:t xml:space="preserve"> Motivation, prior preparation, or free time drive both. This is the confounding case, and in our data it is demonstrably present: </w:t>
      </w:r>
      <w:r>
        <w:rPr>
          <w:rStyle w:val="VerbatimChar"/>
        </w:rPr>
        <w:t>entry_score</w:t>
      </w:r>
      <w:r>
        <w:t xml:space="preserve"> correlates with both logins and grades.</w:t>
      </w:r>
    </w:p>
    <w:p w14:paraId="2C3BA53E" w14:textId="77777777" w:rsidR="0096479B" w:rsidRDefault="00000000">
      <w:pPr>
        <w:pStyle w:val="SourceCode"/>
      </w:pPr>
      <w:r>
        <w:rPr>
          <w:rStyle w:val="NormalTok"/>
        </w:rPr>
        <w:t xml:space="preserve">d </w:t>
      </w:r>
      <w:r>
        <w:rPr>
          <w:rStyle w:val="OperatorTok"/>
        </w:rPr>
        <w:t>=</w:t>
      </w:r>
      <w:r>
        <w:rPr>
          <w:rStyle w:val="NormalTok"/>
        </w:rPr>
        <w:t xml:space="preserve"> d.merge(students[[</w:t>
      </w:r>
      <w:r>
        <w:rPr>
          <w:rStyle w:val="StringTok"/>
        </w:rPr>
        <w:t>"student_id"</w:t>
      </w:r>
      <w:r>
        <w:rPr>
          <w:rStyle w:val="NormalTok"/>
        </w:rPr>
        <w:t xml:space="preserve">, </w:t>
      </w:r>
      <w:r>
        <w:rPr>
          <w:rStyle w:val="StringTok"/>
        </w:rPr>
        <w:t>"entry_score"</w:t>
      </w:r>
      <w:r>
        <w:rPr>
          <w:rStyle w:val="NormalTok"/>
        </w:rPr>
        <w:t>]], on</w:t>
      </w:r>
      <w:r>
        <w:rPr>
          <w:rStyle w:val="OperatorTok"/>
        </w:rPr>
        <w:t>=</w:t>
      </w:r>
      <w:r>
        <w:rPr>
          <w:rStyle w:val="StringTok"/>
        </w:rPr>
        <w:t>"student_id"</w:t>
      </w:r>
      <w:r>
        <w:rPr>
          <w:rStyle w:val="NormalTok"/>
        </w:rPr>
        <w:t>)</w:t>
      </w:r>
      <w:r>
        <w:br/>
      </w:r>
      <w:r>
        <w:rPr>
          <w:rStyle w:val="BuiltInTok"/>
        </w:rPr>
        <w:t>print</w:t>
      </w:r>
      <w:r>
        <w:rPr>
          <w:rStyle w:val="NormalTok"/>
        </w:rPr>
        <w:t>(d.corr(numeric_only</w:t>
      </w:r>
      <w:r>
        <w:rPr>
          <w:rStyle w:val="OperatorTok"/>
        </w:rPr>
        <w:t>=</w:t>
      </w:r>
      <w:r>
        <w:rPr>
          <w:rStyle w:val="VariableTok"/>
        </w:rPr>
        <w:t>True</w:t>
      </w:r>
      <w:r>
        <w:rPr>
          <w:rStyle w:val="NormalTok"/>
        </w:rPr>
        <w:t>).</w:t>
      </w:r>
      <w:r>
        <w:rPr>
          <w:rStyle w:val="BuiltInTok"/>
        </w:rPr>
        <w:t>round</w:t>
      </w:r>
      <w:r>
        <w:rPr>
          <w:rStyle w:val="NormalTok"/>
        </w:rPr>
        <w:t>(</w:t>
      </w:r>
      <w:r>
        <w:rPr>
          <w:rStyle w:val="DecValTok"/>
        </w:rPr>
        <w:t>3</w:t>
      </w:r>
      <w:r>
        <w:rPr>
          <w:rStyle w:val="NormalTok"/>
        </w:rPr>
        <w:t>).loc[</w:t>
      </w:r>
      <w:r>
        <w:rPr>
          <w:rStyle w:val="StringTok"/>
        </w:rPr>
        <w:t>"entry_score"</w:t>
      </w:r>
      <w:r>
        <w:rPr>
          <w:rStyle w:val="NormalTok"/>
        </w:rPr>
        <w:t>])</w:t>
      </w:r>
      <w:r>
        <w:br/>
      </w:r>
      <w:r>
        <w:rPr>
          <w:rStyle w:val="CommentTok"/>
        </w:rPr>
        <w:t># total_logins    0.402</w:t>
      </w:r>
      <w:r>
        <w:br/>
      </w:r>
      <w:r>
        <w:rPr>
          <w:rStyle w:val="CommentTok"/>
        </w:rPr>
        <w:t># mean_grade      0.622</w:t>
      </w:r>
      <w:r>
        <w:br/>
      </w:r>
      <w:r>
        <w:rPr>
          <w:rStyle w:val="CommentTok"/>
        </w:rPr>
        <w:t># entry_score     1.000</w:t>
      </w:r>
    </w:p>
    <w:p w14:paraId="073EF705" w14:textId="77777777" w:rsidR="0096479B" w:rsidRDefault="00000000">
      <w:pPr>
        <w:pStyle w:val="FirstParagraph"/>
      </w:pPr>
      <w:r>
        <w:t>Entry score predicts both. A student’s preparation before arriving explains part of what looks like a login effect.</w:t>
      </w:r>
    </w:p>
    <w:p w14:paraId="159736D6" w14:textId="77777777" w:rsidR="0096479B" w:rsidRDefault="00000000">
      <w:pPr>
        <w:pStyle w:val="BodyText"/>
      </w:pPr>
      <w:r>
        <w:rPr>
          <w:b/>
          <w:bCs/>
        </w:rPr>
        <w:t>What would support Claim B.</w:t>
      </w:r>
      <w:r>
        <w:t xml:space="preserve"> Randomly assign a login requirement to some students and not others, then compare. Absent that, an honest report stops at rung one and says so:</w:t>
      </w:r>
    </w:p>
    <w:p w14:paraId="651F762C" w14:textId="77777777" w:rsidR="0096479B" w:rsidRDefault="00000000">
      <w:pPr>
        <w:pStyle w:val="BlockText"/>
      </w:pPr>
      <w:r>
        <w:rPr>
          <w:i/>
          <w:iCs/>
        </w:rPr>
        <w:t>Total logins and mean grade are positively associated (r = 0.68, n = 1,200). Entry score is associated with both, so this figure should not be read as an effect of logging in. Establishing whether a login requirement changes grades would require an experiment.</w:t>
      </w:r>
    </w:p>
    <w:p w14:paraId="03056C4D" w14:textId="77777777" w:rsidR="0096479B" w:rsidRDefault="00000000">
      <w:pPr>
        <w:pStyle w:val="FirstParagraph"/>
      </w:pPr>
      <w:r>
        <w:rPr>
          <w:b/>
          <w:bCs/>
        </w:rPr>
        <w:t>Responsible-use note.</w:t>
      </w:r>
      <w:r>
        <w:t xml:space="preserve"> A mandatory-login policy justified by this correlation would fall hardest on students with jobs or caring responsibilities — who log in less for reasons unrelated to engagement. A weak causal claim is not merely imprecise; it selects who bears the cost of being wrong.</w:t>
      </w:r>
    </w:p>
    <w:p w14:paraId="0218722F" w14:textId="77777777" w:rsidR="0096479B" w:rsidRDefault="00000000">
      <w:pPr>
        <w:pStyle w:val="BlockText"/>
      </w:pPr>
      <w:r>
        <w:rPr>
          <w:b/>
          <w:bCs/>
        </w:rPr>
        <w:t>Faded variant.</w:t>
      </w:r>
      <w:r>
        <w:t xml:space="preserve"> Rewrite the sentence </w:t>
      </w:r>
      <w:r>
        <w:rPr>
          <w:i/>
          <w:iCs/>
        </w:rPr>
        <w:t>“Part-time students pass at a higher rate, so part-time study improves outcomes”</w:t>
      </w:r>
      <w:r>
        <w:t xml:space="preserve"> to the highest rung the data actually support. Compute the two pass rates first. You will meet this specific example again in Chapter 6, where it turns out to be worse than merely overstated.</w:t>
      </w:r>
    </w:p>
    <w:p w14:paraId="7EE12EFE" w14:textId="77777777" w:rsidR="0096479B" w:rsidRDefault="007409CD">
      <w:r>
        <w:rPr>
          <w:noProof/>
        </w:rPr>
      </w:r>
      <w:r>
        <w:pict w14:anchorId="515B25DB">
          <v:rect id="Rectangle 115" o:spid="_x0000_s108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1FD4C6C6" w14:textId="77777777" w:rsidR="0096479B" w:rsidRDefault="00000000">
      <w:pPr>
        <w:pStyle w:val="Heading2"/>
      </w:pPr>
      <w:bookmarkStart w:id="41" w:name="Xcabed9c84a46bc915ec10a8f137e397a3c0c1a6"/>
      <w:bookmarkStart w:id="42" w:name="_Toc239672208"/>
      <w:bookmarkEnd w:id="39"/>
      <w:r>
        <w:t>In code: your first reproducible inspection</w:t>
      </w:r>
      <w:bookmarkEnd w:id="42"/>
    </w:p>
    <w:p w14:paraId="40DA598B" w14:textId="77777777" w:rsidR="0096479B" w:rsidRDefault="00000000">
      <w:pPr>
        <w:pStyle w:val="SourceCode"/>
      </w:pPr>
      <w:r>
        <w:rPr>
          <w:rStyle w:val="ImportTok"/>
        </w:rPr>
        <w:t>import</w:t>
      </w:r>
      <w:r>
        <w:rPr>
          <w:rStyle w:val="NormalTok"/>
        </w:rPr>
        <w:t xml:space="preserve"> sys, platform</w:t>
      </w:r>
      <w:r>
        <w:br/>
      </w:r>
      <w:r>
        <w:rPr>
          <w:rStyle w:val="ImportTok"/>
        </w:rPr>
        <w:t>import</w:t>
      </w:r>
      <w:r>
        <w:rPr>
          <w:rStyle w:val="NormalTok"/>
        </w:rPr>
        <w:t xml:space="preserve"> pandas </w:t>
      </w:r>
      <w:r>
        <w:rPr>
          <w:rStyle w:val="ImportTok"/>
        </w:rPr>
        <w:t>as</w:t>
      </w:r>
      <w:r>
        <w:rPr>
          <w:rStyle w:val="NormalTok"/>
        </w:rPr>
        <w:t xml:space="preserve"> pd, numpy </w:t>
      </w:r>
      <w:r>
        <w:rPr>
          <w:rStyle w:val="ImportTok"/>
        </w:rPr>
        <w:t>as</w:t>
      </w:r>
      <w:r>
        <w:rPr>
          <w:rStyle w:val="NormalTok"/>
        </w:rPr>
        <w:t xml:space="preserve"> np</w:t>
      </w:r>
      <w:r>
        <w:br/>
        <w:br/>
      </w:r>
      <w:r>
        <w:rPr>
          <w:rStyle w:val="CommentTok"/>
        </w:rPr>
        <w:t># 1. Record the environment. Do this in every notebook.</w:t>
      </w:r>
      <w:r>
        <w:br/>
      </w:r>
      <w:r>
        <w:rPr>
          <w:rStyle w:val="BuiltInTok"/>
        </w:rPr>
        <w:lastRenderedPageBreak/>
        <w:t>print</w:t>
      </w:r>
      <w:r>
        <w:rPr>
          <w:rStyle w:val="NormalTok"/>
        </w:rPr>
        <w:t>(</w:t>
      </w:r>
      <w:r>
        <w:rPr>
          <w:rStyle w:val="StringTok"/>
        </w:rPr>
        <w:t>"Python"</w:t>
      </w:r>
      <w:r>
        <w:rPr>
          <w:rStyle w:val="NormalTok"/>
        </w:rPr>
        <w:t>, sys.version.split()[</w:t>
      </w:r>
      <w:r>
        <w:rPr>
          <w:rStyle w:val="DecValTok"/>
        </w:rPr>
        <w:t>0</w:t>
      </w:r>
      <w:r>
        <w:rPr>
          <w:rStyle w:val="NormalTok"/>
        </w:rPr>
        <w:t xml:space="preserve">], </w:t>
      </w:r>
      <w:r>
        <w:rPr>
          <w:rStyle w:val="StringTok"/>
        </w:rPr>
        <w:t>"| pandas"</w:t>
      </w:r>
      <w:r>
        <w:rPr>
          <w:rStyle w:val="NormalTok"/>
        </w:rPr>
        <w:t>, pd.__version__)</w:t>
      </w:r>
      <w:r>
        <w:br/>
        <w:br/>
      </w:r>
      <w:r>
        <w:rPr>
          <w:rStyle w:val="CommentTok"/>
        </w:rPr>
        <w:t># 2. Load, and immediately establish shape and meaning.</w:t>
      </w:r>
      <w:r>
        <w:br/>
      </w:r>
      <w:r>
        <w:rPr>
          <w:rStyle w:val="NormalTok"/>
        </w:rPr>
        <w:t xml:space="preserve">students </w:t>
      </w:r>
      <w:r>
        <w:rPr>
          <w:rStyle w:val="OperatorTok"/>
        </w:rPr>
        <w:t>=</w:t>
      </w:r>
      <w:r>
        <w:rPr>
          <w:rStyle w:val="NormalTok"/>
        </w:rPr>
        <w:t xml:space="preserve"> pd.read_csv(</w:t>
      </w:r>
      <w:r>
        <w:rPr>
          <w:rStyle w:val="StringTok"/>
        </w:rPr>
        <w:t>"data/students.csv"</w:t>
      </w:r>
      <w:r>
        <w:rPr>
          <w:rStyle w:val="NormalTok"/>
        </w:rPr>
        <w:t>)</w:t>
      </w:r>
      <w:r>
        <w:br/>
      </w:r>
      <w:r>
        <w:rPr>
          <w:rStyle w:val="BuiltInTok"/>
        </w:rPr>
        <w:t>print</w:t>
      </w:r>
      <w:r>
        <w:rPr>
          <w:rStyle w:val="NormalTok"/>
        </w:rPr>
        <w:t>(</w:t>
      </w:r>
      <w:r>
        <w:rPr>
          <w:rStyle w:val="StringTok"/>
        </w:rPr>
        <w:t>"shape:"</w:t>
      </w:r>
      <w:r>
        <w:rPr>
          <w:rStyle w:val="NormalTok"/>
        </w:rPr>
        <w:t>, students.shape)</w:t>
      </w:r>
      <w:r>
        <w:br/>
      </w:r>
      <w:r>
        <w:rPr>
          <w:rStyle w:val="BuiltInTok"/>
        </w:rPr>
        <w:t>print</w:t>
      </w:r>
      <w:r>
        <w:rPr>
          <w:rStyle w:val="NormalTok"/>
        </w:rPr>
        <w:t>(students.dtypes)</w:t>
      </w:r>
      <w:r>
        <w:br/>
        <w:br/>
      </w:r>
      <w:r>
        <w:rPr>
          <w:rStyle w:val="CommentTok"/>
        </w:rPr>
        <w:t># 3. Check the identifier really identifies.</w:t>
      </w:r>
      <w:r>
        <w:br/>
      </w:r>
      <w:r>
        <w:rPr>
          <w:rStyle w:val="ControlFlowTok"/>
        </w:rPr>
        <w:t>assert</w:t>
      </w:r>
      <w:r>
        <w:rPr>
          <w:rStyle w:val="NormalTok"/>
        </w:rPr>
        <w:t xml:space="preserve"> students.student_id.is_unique, </w:t>
      </w:r>
      <w:r>
        <w:rPr>
          <w:rStyle w:val="StringTok"/>
        </w:rPr>
        <w:t>"student_id is not unique!"</w:t>
      </w:r>
      <w:r>
        <w:br/>
        <w:br/>
      </w:r>
      <w:r>
        <w:rPr>
          <w:rStyle w:val="CommentTok"/>
        </w:rPr>
        <w:t># 4. Look at real rows, not just summaries.</w:t>
      </w:r>
      <w:r>
        <w:br/>
      </w:r>
      <w:r>
        <w:rPr>
          <w:rStyle w:val="BuiltInTok"/>
        </w:rPr>
        <w:t>print</w:t>
      </w:r>
      <w:r>
        <w:rPr>
          <w:rStyle w:val="NormalTok"/>
        </w:rPr>
        <w:t>(students.head(</w:t>
      </w:r>
      <w:r>
        <w:rPr>
          <w:rStyle w:val="DecValTok"/>
        </w:rPr>
        <w:t>3</w:t>
      </w:r>
      <w:r>
        <w:rPr>
          <w:rStyle w:val="NormalTok"/>
        </w:rPr>
        <w:t>).to_string())</w:t>
      </w:r>
      <w:r>
        <w:br/>
        <w:br/>
      </w:r>
      <w:r>
        <w:rPr>
          <w:rStyle w:val="CommentTok"/>
        </w:rPr>
        <w:t># 5. Summarise numeric columns — but note what is missing from this view.</w:t>
      </w:r>
      <w:r>
        <w:br/>
      </w:r>
      <w:r>
        <w:rPr>
          <w:rStyle w:val="BuiltInTok"/>
        </w:rPr>
        <w:t>print</w:t>
      </w:r>
      <w:r>
        <w:rPr>
          <w:rStyle w:val="NormalTok"/>
        </w:rPr>
        <w:t>(students.describe().</w:t>
      </w:r>
      <w:r>
        <w:rPr>
          <w:rStyle w:val="BuiltInTok"/>
        </w:rPr>
        <w:t>round</w:t>
      </w:r>
      <w:r>
        <w:rPr>
          <w:rStyle w:val="NormalTok"/>
        </w:rPr>
        <w:t>(</w:t>
      </w:r>
      <w:r>
        <w:rPr>
          <w:rStyle w:val="DecValTok"/>
        </w:rPr>
        <w:t>1</w:t>
      </w:r>
      <w:r>
        <w:rPr>
          <w:rStyle w:val="NormalTok"/>
        </w:rPr>
        <w:t>).to_string())</w:t>
      </w:r>
      <w:r>
        <w:br/>
        <w:br/>
      </w:r>
      <w:r>
        <w:rPr>
          <w:rStyle w:val="CommentTok"/>
        </w:rPr>
        <w:t># 6. Categorical columns need a different summary.</w:t>
      </w:r>
      <w:r>
        <w:br/>
      </w:r>
      <w:r>
        <w:rPr>
          <w:rStyle w:val="ControlFlowTok"/>
        </w:rPr>
        <w:t>for</w:t>
      </w:r>
      <w:r>
        <w:rPr>
          <w:rStyle w:val="NormalTok"/>
        </w:rPr>
        <w:t xml:space="preserve"> col </w:t>
      </w:r>
      <w:r>
        <w:rPr>
          <w:rStyle w:val="KeywordTok"/>
        </w:rPr>
        <w:t>in</w:t>
      </w:r>
      <w:r>
        <w:rPr>
          <w:rStyle w:val="NormalTok"/>
        </w:rPr>
        <w:t xml:space="preserve"> [</w:t>
      </w:r>
      <w:r>
        <w:rPr>
          <w:rStyle w:val="StringTok"/>
        </w:rPr>
        <w:t>"programme"</w:t>
      </w:r>
      <w:r>
        <w:rPr>
          <w:rStyle w:val="NormalTok"/>
        </w:rPr>
        <w:t xml:space="preserve">, </w:t>
      </w:r>
      <w:r>
        <w:rPr>
          <w:rStyle w:val="StringTok"/>
        </w:rPr>
        <w:t>"study_mode"</w:t>
      </w:r>
      <w:r>
        <w:rPr>
          <w:rStyle w:val="NormalTok"/>
        </w:rPr>
        <w:t xml:space="preserve">, </w:t>
      </w:r>
      <w:r>
        <w:rPr>
          <w:rStyle w:val="StringTok"/>
        </w:rPr>
        <w:t>"entry_cohort"</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col</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(students[col].value_counts().to_string())</w:t>
      </w:r>
    </w:p>
    <w:p w14:paraId="13AA0B81" w14:textId="77777777" w:rsidR="0096479B" w:rsidRDefault="00000000">
      <w:pPr>
        <w:pStyle w:val="FirstParagraph"/>
      </w:pPr>
      <w:r>
        <w:rPr>
          <w:rStyle w:val="VerbatimChar"/>
        </w:rPr>
        <w:t>describe()</w:t>
      </w:r>
      <w:r>
        <w:t xml:space="preserve"> will happily report the mean of </w:t>
      </w:r>
      <w:r>
        <w:rPr>
          <w:rStyle w:val="VerbatimChar"/>
        </w:rPr>
        <w:t>student_id</w:t>
      </w:r>
      <w:r>
        <w:t>. That number is meaningless and its presence in the output is a useful reminder: the software does not know what your columns mean, and it will never warn you.</w:t>
      </w:r>
    </w:p>
    <w:p w14:paraId="7D881DD0" w14:textId="77777777" w:rsidR="0096479B" w:rsidRDefault="007409CD">
      <w:r>
        <w:rPr>
          <w:noProof/>
        </w:rPr>
      </w:r>
      <w:r>
        <w:pict w14:anchorId="222BBB57">
          <v:rect id="Rectangle 113" o:spid="_x0000_s108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69ECBF7A" w14:textId="77777777" w:rsidR="0096479B" w:rsidRDefault="00000000">
      <w:pPr>
        <w:pStyle w:val="Heading2"/>
      </w:pPr>
      <w:bookmarkStart w:id="43" w:name="common-mistakes"/>
      <w:bookmarkStart w:id="44" w:name="_Toc239672209"/>
      <w:bookmarkEnd w:id="41"/>
      <w:r>
        <w:t>Common mistakes</w:t>
      </w:r>
      <w:bookmarkEnd w:id="44"/>
    </w:p>
    <w:tbl>
      <w:tblPr>
        <w:tblStyle w:val="Table"/>
        <w:tblW w:w="5000" w:type="pct"/>
        <w:tblLook w:val="0020" w:firstRow="1" w:lastRow="0" w:firstColumn="0" w:lastColumn="0" w:noHBand="0" w:noVBand="0"/>
      </w:tblPr>
      <w:tblGrid>
        <w:gridCol w:w="3027"/>
        <w:gridCol w:w="3016"/>
        <w:gridCol w:w="3533"/>
      </w:tblGrid>
      <w:tr w:rsidR="0096479B" w14:paraId="65A70C7A"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3A7AA262" w14:textId="77777777" w:rsidR="0096479B" w:rsidRDefault="00000000">
            <w:pPr>
              <w:pStyle w:val="Compact"/>
            </w:pPr>
            <w:r>
              <w:t>Mistake</w:t>
            </w:r>
          </w:p>
        </w:tc>
        <w:tc>
          <w:tcPr>
            <w:tcW w:w="0" w:type="auto"/>
          </w:tcPr>
          <w:p w14:paraId="0DB45522" w14:textId="77777777" w:rsidR="0096479B" w:rsidRDefault="00000000">
            <w:pPr>
              <w:pStyle w:val="Compact"/>
            </w:pPr>
            <w:r>
              <w:t>Why it happens</w:t>
            </w:r>
          </w:p>
        </w:tc>
        <w:tc>
          <w:tcPr>
            <w:tcW w:w="0" w:type="auto"/>
          </w:tcPr>
          <w:p w14:paraId="5A32B06C" w14:textId="77777777" w:rsidR="0096479B" w:rsidRDefault="00000000">
            <w:pPr>
              <w:pStyle w:val="Compact"/>
            </w:pPr>
            <w:r>
              <w:t>How to catch it</w:t>
            </w:r>
          </w:p>
        </w:tc>
      </w:tr>
      <w:tr w:rsidR="0096479B" w14:paraId="747630C7" w14:textId="77777777">
        <w:tc>
          <w:tcPr>
            <w:tcW w:w="0" w:type="auto"/>
          </w:tcPr>
          <w:p w14:paraId="54969E14" w14:textId="77777777" w:rsidR="0096479B" w:rsidRDefault="00000000">
            <w:pPr>
              <w:pStyle w:val="Compact"/>
            </w:pPr>
            <w:r>
              <w:t>Counting rows as people</w:t>
            </w:r>
          </w:p>
        </w:tc>
        <w:tc>
          <w:tcPr>
            <w:tcW w:w="0" w:type="auto"/>
          </w:tcPr>
          <w:p w14:paraId="313B457A" w14:textId="77777777" w:rsidR="0096479B" w:rsidRDefault="00000000">
            <w:pPr>
              <w:pStyle w:val="Compact"/>
            </w:pPr>
            <w:r>
              <w:rPr>
                <w:rStyle w:val="VerbatimChar"/>
              </w:rPr>
              <w:t>len()</w:t>
            </w:r>
            <w:r>
              <w:t xml:space="preserve"> is easy and always returns something</w:t>
            </w:r>
          </w:p>
        </w:tc>
        <w:tc>
          <w:tcPr>
            <w:tcW w:w="0" w:type="auto"/>
          </w:tcPr>
          <w:p w14:paraId="49E5157D" w14:textId="77777777" w:rsidR="0096479B" w:rsidRDefault="00000000">
            <w:pPr>
              <w:pStyle w:val="Compact"/>
            </w:pPr>
            <w:r>
              <w:t>Say “one row is one ___” out loud before every count</w:t>
            </w:r>
          </w:p>
        </w:tc>
      </w:tr>
      <w:tr w:rsidR="0096479B" w14:paraId="371638C6" w14:textId="77777777">
        <w:tc>
          <w:tcPr>
            <w:tcW w:w="0" w:type="auto"/>
          </w:tcPr>
          <w:p w14:paraId="753A305C" w14:textId="77777777" w:rsidR="0096479B" w:rsidRDefault="00000000">
            <w:pPr>
              <w:pStyle w:val="Compact"/>
            </w:pPr>
            <w:r>
              <w:t>Averaging an identifier</w:t>
            </w:r>
          </w:p>
        </w:tc>
        <w:tc>
          <w:tcPr>
            <w:tcW w:w="0" w:type="auto"/>
          </w:tcPr>
          <w:p w14:paraId="545E332E" w14:textId="77777777" w:rsidR="0096479B" w:rsidRDefault="00000000">
            <w:pPr>
              <w:pStyle w:val="Compact"/>
            </w:pPr>
            <w:r>
              <w:rPr>
                <w:rStyle w:val="VerbatimChar"/>
              </w:rPr>
              <w:t>describe()</w:t>
            </w:r>
            <w:r>
              <w:t xml:space="preserve"> includes it automatically</w:t>
            </w:r>
          </w:p>
        </w:tc>
        <w:tc>
          <w:tcPr>
            <w:tcW w:w="0" w:type="auto"/>
          </w:tcPr>
          <w:p w14:paraId="3CDE4BFF" w14:textId="77777777" w:rsidR="0096479B" w:rsidRDefault="00000000">
            <w:pPr>
              <w:pStyle w:val="Compact"/>
            </w:pPr>
            <w:r>
              <w:t xml:space="preserve">Set IDs to </w:t>
            </w:r>
            <w:r>
              <w:rPr>
                <w:rStyle w:val="VerbatimChar"/>
              </w:rPr>
              <w:t>str</w:t>
            </w:r>
            <w:r>
              <w:t xml:space="preserve"> on load, or drop them before describing</w:t>
            </w:r>
          </w:p>
        </w:tc>
      </w:tr>
      <w:tr w:rsidR="0096479B" w14:paraId="57665E7E" w14:textId="77777777">
        <w:tc>
          <w:tcPr>
            <w:tcW w:w="0" w:type="auto"/>
          </w:tcPr>
          <w:p w14:paraId="6A8CD42D" w14:textId="77777777" w:rsidR="0096479B" w:rsidRDefault="00000000">
            <w:pPr>
              <w:pStyle w:val="Compact"/>
            </w:pPr>
            <w:r>
              <w:t>Claiming causation from correlation</w:t>
            </w:r>
          </w:p>
        </w:tc>
        <w:tc>
          <w:tcPr>
            <w:tcW w:w="0" w:type="auto"/>
          </w:tcPr>
          <w:p w14:paraId="37B4B0CB" w14:textId="77777777" w:rsidR="0096479B" w:rsidRDefault="00000000">
            <w:pPr>
              <w:pStyle w:val="Compact"/>
            </w:pPr>
            <w:r>
              <w:t>The causal sentence is the interesting one</w:t>
            </w:r>
          </w:p>
        </w:tc>
        <w:tc>
          <w:tcPr>
            <w:tcW w:w="0" w:type="auto"/>
          </w:tcPr>
          <w:p w14:paraId="29EF2B8C" w14:textId="77777777" w:rsidR="0096479B" w:rsidRDefault="00000000">
            <w:pPr>
              <w:pStyle w:val="Compact"/>
            </w:pPr>
            <w:r>
              <w:t>Label every claim’s rung before writing it down</w:t>
            </w:r>
          </w:p>
        </w:tc>
      </w:tr>
      <w:tr w:rsidR="0096479B" w14:paraId="7797B368" w14:textId="77777777">
        <w:tc>
          <w:tcPr>
            <w:tcW w:w="0" w:type="auto"/>
          </w:tcPr>
          <w:p w14:paraId="0D43F04D" w14:textId="77777777" w:rsidR="0096479B" w:rsidRDefault="00000000">
            <w:pPr>
              <w:pStyle w:val="Compact"/>
            </w:pPr>
            <w:r>
              <w:t>Analysing before defining the target</w:t>
            </w:r>
          </w:p>
        </w:tc>
        <w:tc>
          <w:tcPr>
            <w:tcW w:w="0" w:type="auto"/>
          </w:tcPr>
          <w:p w14:paraId="02667C5D" w14:textId="77777777" w:rsidR="0096479B" w:rsidRDefault="00000000">
            <w:pPr>
              <w:pStyle w:val="Compact"/>
            </w:pPr>
            <w:r>
              <w:t>“Disengaged” feels like it means something</w:t>
            </w:r>
          </w:p>
        </w:tc>
        <w:tc>
          <w:tcPr>
            <w:tcW w:w="0" w:type="auto"/>
          </w:tcPr>
          <w:p w14:paraId="30BDACB7" w14:textId="77777777" w:rsidR="0096479B" w:rsidRDefault="00000000">
            <w:pPr>
              <w:pStyle w:val="Compact"/>
            </w:pPr>
            <w:r>
              <w:t>Write the operational definition in Markdown first</w:t>
            </w:r>
          </w:p>
        </w:tc>
      </w:tr>
      <w:tr w:rsidR="0096479B" w14:paraId="4325B576" w14:textId="77777777">
        <w:tc>
          <w:tcPr>
            <w:tcW w:w="0" w:type="auto"/>
          </w:tcPr>
          <w:p w14:paraId="11CAA634" w14:textId="77777777" w:rsidR="0096479B" w:rsidRDefault="00000000">
            <w:pPr>
              <w:pStyle w:val="Compact"/>
            </w:pPr>
            <w:r>
              <w:t>Notebook works for you, fails for everyone else</w:t>
            </w:r>
          </w:p>
        </w:tc>
        <w:tc>
          <w:tcPr>
            <w:tcW w:w="0" w:type="auto"/>
          </w:tcPr>
          <w:p w14:paraId="2656D150" w14:textId="77777777" w:rsidR="0096479B" w:rsidRDefault="00000000">
            <w:pPr>
              <w:pStyle w:val="Compact"/>
            </w:pPr>
            <w:r>
              <w:t>Cells were run out of order</w:t>
            </w:r>
          </w:p>
        </w:tc>
        <w:tc>
          <w:tcPr>
            <w:tcW w:w="0" w:type="auto"/>
          </w:tcPr>
          <w:p w14:paraId="6BA8BB48" w14:textId="77777777" w:rsidR="0096479B" w:rsidRDefault="00000000">
            <w:pPr>
              <w:pStyle w:val="Compact"/>
            </w:pPr>
            <w:r>
              <w:rPr>
                <w:b/>
                <w:bCs/>
              </w:rPr>
              <w:t>Runtime → Restart and run all</w:t>
            </w:r>
            <w:r>
              <w:t xml:space="preserve"> before every submission</w:t>
            </w:r>
          </w:p>
        </w:tc>
      </w:tr>
    </w:tbl>
    <w:p w14:paraId="18AF56E5" w14:textId="77777777" w:rsidR="0096479B" w:rsidRDefault="00000000">
      <w:pPr>
        <w:pStyle w:val="BodyText"/>
      </w:pPr>
      <w:r>
        <w:rPr>
          <w:b/>
          <w:bCs/>
        </w:rPr>
        <w:t>The explain-it test.</w:t>
      </w:r>
      <w:r>
        <w:t xml:space="preserve"> For every important line: What enters? What transformation occurs? What leaves? What could make it wrong? If you cannot answer, reduce the input, inspect intermediate values, and test the smallest case.</w:t>
      </w:r>
    </w:p>
    <w:p w14:paraId="19A55FAB" w14:textId="77777777" w:rsidR="0096479B" w:rsidRDefault="00000000">
      <w:pPr>
        <w:pStyle w:val="Heading2"/>
      </w:pPr>
      <w:bookmarkStart w:id="45" w:name="chapter-summary"/>
      <w:bookmarkStart w:id="46" w:name="_Toc239672210"/>
      <w:bookmarkEnd w:id="43"/>
      <w:r>
        <w:lastRenderedPageBreak/>
        <w:t>Chapter summary</w:t>
      </w:r>
      <w:bookmarkEnd w:id="46"/>
    </w:p>
    <w:p w14:paraId="7853D9BE" w14:textId="77777777" w:rsidR="0096479B" w:rsidRDefault="00000000">
      <w:pPr>
        <w:pStyle w:val="FirstParagraph"/>
      </w:pPr>
      <w:r>
        <w:t>Data science connects computation, statistics, and domain knowledge. Good questions specify population, variables, period, purpose, and the decision that follows. Claims form a ladder — descriptive, comparative, predictive, causal — and each rung demands evidence the one below does not. A row’s meaning determines which summaries are valid. Reproducibility makes an analysis auditable, and responsible framing must come before, not after, the analysis.</w:t>
      </w:r>
    </w:p>
    <w:p w14:paraId="43D537D3" w14:textId="77777777" w:rsidR="0096479B" w:rsidRDefault="00000000">
      <w:pPr>
        <w:pStyle w:val="Heading2"/>
      </w:pPr>
      <w:bookmarkStart w:id="47" w:name="check-your-understanding"/>
      <w:bookmarkStart w:id="48" w:name="_Toc239672211"/>
      <w:bookmarkEnd w:id="45"/>
      <w:r>
        <w:t>Check your understanding</w:t>
      </w:r>
      <w:bookmarkEnd w:id="48"/>
    </w:p>
    <w:p w14:paraId="65CB5F69" w14:textId="77777777" w:rsidR="0096479B" w:rsidRDefault="00000000">
      <w:pPr>
        <w:pStyle w:val="FirstParagraph"/>
      </w:pPr>
      <w:r>
        <w:rPr>
          <w:b/>
          <w:bCs/>
        </w:rPr>
        <w:t>1.</w:t>
      </w:r>
      <w:r>
        <w:t xml:space="preserve"> Why is “use machine learning to improve education” not yet a good analytical question?</w:t>
      </w:r>
    </w:p>
    <w:p w14:paraId="46181D1B" w14:textId="77777777" w:rsidR="0096479B" w:rsidRDefault="00000000">
      <w:pPr>
        <w:pStyle w:val="BodyText"/>
      </w:pPr>
      <w:r>
        <w:rPr>
          <w:b/>
          <w:bCs/>
        </w:rPr>
        <w:t>2.</w:t>
      </w:r>
      <w:r>
        <w:t xml:space="preserve"> Give one example each of a nominal, ordinal, discrete, and continuous variable from the course dataset.</w:t>
      </w:r>
    </w:p>
    <w:p w14:paraId="2621661C" w14:textId="77777777" w:rsidR="0096479B" w:rsidRDefault="00000000">
      <w:pPr>
        <w:pStyle w:val="BodyText"/>
      </w:pPr>
      <w:r>
        <w:rPr>
          <w:b/>
          <w:bCs/>
        </w:rPr>
        <w:t>3.</w:t>
      </w:r>
      <w:r>
        <w:t xml:space="preserve"> What would another analyst need in order to reproduce your work?</w:t>
      </w:r>
    </w:p>
    <w:p w14:paraId="6A56F6B8" w14:textId="77777777" w:rsidR="0096479B" w:rsidRDefault="00000000">
      <w:pPr>
        <w:pStyle w:val="BodyText"/>
      </w:pPr>
      <w:r>
        <w:rPr>
          <w:b/>
          <w:bCs/>
        </w:rPr>
        <w:t>4.</w:t>
      </w:r>
      <w:r>
        <w:t xml:space="preserve"> A colleague reports that “the average student ID is 100,600.” What went wrong, and what does it tell you about their process?</w:t>
      </w:r>
    </w:p>
    <w:p w14:paraId="2543D3AD"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361C5DBA" w14:textId="77777777" w:rsidR="0096479B" w:rsidRDefault="00000000">
      <w:pPr>
        <w:pStyle w:val="Heading2"/>
      </w:pPr>
      <w:bookmarkStart w:id="49" w:name="X3fab1e4f598be3f8613c0af176e955bd5d71ae8"/>
      <w:bookmarkStart w:id="50" w:name="_Toc239672212"/>
      <w:bookmarkEnd w:id="47"/>
      <w:r>
        <w:t>Lab work — Lab 1: A transparent first inspection</w:t>
      </w:r>
      <w:bookmarkEnd w:id="50"/>
    </w:p>
    <w:p w14:paraId="79448627" w14:textId="77777777" w:rsidR="0096479B" w:rsidRDefault="00000000">
      <w:pPr>
        <w:pStyle w:val="BlockText"/>
      </w:pPr>
      <w:r>
        <w:t xml:space="preserve">The full two-hour version of this lab, with timings, is </w:t>
      </w:r>
      <w:r>
        <w:rPr>
          <w:b/>
          <w:bCs/>
        </w:rPr>
        <w:t>Lab 1</w:t>
      </w:r>
      <w:r>
        <w:t xml:space="preserve"> in the Lab Manual (shared with Chapter 2).</w:t>
      </w:r>
    </w:p>
    <w:p w14:paraId="54DB8159" w14:textId="77777777" w:rsidR="0096479B" w:rsidRDefault="00000000">
      <w:pPr>
        <w:pStyle w:val="FirstParagraph"/>
      </w:pPr>
      <w:r>
        <w:rPr>
          <w:b/>
          <w:bCs/>
        </w:rPr>
        <w:t>Deliverable:</w:t>
      </w:r>
      <w:r>
        <w:t xml:space="preserve"> one notebook plus a 150-word reflection.</w:t>
      </w:r>
    </w:p>
    <w:p w14:paraId="03FE24DA" w14:textId="77777777" w:rsidR="0096479B" w:rsidRDefault="00000000">
      <w:pPr>
        <w:pStyle w:val="Compact"/>
        <w:numPr>
          <w:ilvl w:val="0"/>
          <w:numId w:val="4"/>
        </w:numPr>
      </w:pPr>
      <w:r>
        <w:t>Set up your environment and print the version block.</w:t>
      </w:r>
    </w:p>
    <w:p w14:paraId="47D879CA" w14:textId="77777777" w:rsidR="0096479B" w:rsidRDefault="00000000">
      <w:pPr>
        <w:pStyle w:val="Compact"/>
        <w:numPr>
          <w:ilvl w:val="0"/>
          <w:numId w:val="4"/>
        </w:numPr>
      </w:pPr>
      <w:r>
        <w:t>Load all four tables. For each, state in Markdown what one row is, and verify your claim in code.</w:t>
      </w:r>
    </w:p>
    <w:p w14:paraId="56C515DF" w14:textId="77777777" w:rsidR="0096479B" w:rsidRDefault="00000000">
      <w:pPr>
        <w:pStyle w:val="Compact"/>
        <w:numPr>
          <w:ilvl w:val="0"/>
          <w:numId w:val="4"/>
        </w:numPr>
      </w:pPr>
      <w:r>
        <w:t xml:space="preserve">For </w:t>
      </w:r>
      <w:r>
        <w:rPr>
          <w:rStyle w:val="VerbatimChar"/>
        </w:rPr>
        <w:t>students.csv</w:t>
      </w:r>
      <w:r>
        <w:t xml:space="preserve">, verify that </w:t>
      </w:r>
      <w:r>
        <w:rPr>
          <w:rStyle w:val="VerbatimChar"/>
        </w:rPr>
        <w:t>student_id</w:t>
      </w:r>
      <w:r>
        <w:t xml:space="preserve"> is unique. For </w:t>
      </w:r>
      <w:r>
        <w:rPr>
          <w:rStyle w:val="VerbatimChar"/>
        </w:rPr>
        <w:t>activity.csv</w:t>
      </w:r>
      <w:r>
        <w:t>, verify that every student has exactly 14 weeks.</w:t>
      </w:r>
    </w:p>
    <w:p w14:paraId="61E4DD88" w14:textId="77777777" w:rsidR="0096479B" w:rsidRDefault="00000000">
      <w:pPr>
        <w:pStyle w:val="Compact"/>
        <w:numPr>
          <w:ilvl w:val="0"/>
          <w:numId w:val="4"/>
        </w:numPr>
      </w:pPr>
      <w:r>
        <w:t>Write one descriptive and one predictive question this dataset could answer.</w:t>
      </w:r>
    </w:p>
    <w:p w14:paraId="24139C39" w14:textId="77777777" w:rsidR="0096479B" w:rsidRDefault="00000000">
      <w:pPr>
        <w:pStyle w:val="Compact"/>
        <w:numPr>
          <w:ilvl w:val="0"/>
          <w:numId w:val="4"/>
        </w:numPr>
      </w:pPr>
      <w:r>
        <w:t xml:space="preserve">Write one question it </w:t>
      </w:r>
      <w:r>
        <w:rPr>
          <w:b/>
          <w:bCs/>
        </w:rPr>
        <w:t>cannot</w:t>
      </w:r>
      <w:r>
        <w:t xml:space="preserve"> answer, and explain what evidence would be needed.</w:t>
      </w:r>
    </w:p>
    <w:p w14:paraId="1F5D0D2D" w14:textId="77777777" w:rsidR="0096479B" w:rsidRDefault="00000000">
      <w:pPr>
        <w:pStyle w:val="Compact"/>
        <w:numPr>
          <w:ilvl w:val="0"/>
          <w:numId w:val="4"/>
        </w:numPr>
      </w:pPr>
      <w:r>
        <w:t xml:space="preserve">Use </w:t>
      </w:r>
      <w:r>
        <w:rPr>
          <w:b/>
          <w:bCs/>
        </w:rPr>
        <w:t>Runtime → Restart and run all</w:t>
      </w:r>
      <w:r>
        <w:t>, and confirm every output is identical.</w:t>
      </w:r>
    </w:p>
    <w:p w14:paraId="4FCF425A" w14:textId="77777777" w:rsidR="0096479B" w:rsidRDefault="00000000">
      <w:pPr>
        <w:pStyle w:val="FirstParagraph"/>
      </w:pPr>
      <w:r>
        <w:rPr>
          <w:b/>
          <w:bCs/>
        </w:rPr>
        <w:t>What you will create:</w:t>
      </w:r>
      <w:r>
        <w:t xml:space="preserve"> one notebook, saved to your Drive, containing a short data-source note and a reflection naming one limitation you would flag to a decision-maker.</w:t>
      </w:r>
    </w:p>
    <w:p w14:paraId="5D3149B7" w14:textId="77777777" w:rsidR="0096479B" w:rsidRDefault="00000000">
      <w:pPr>
        <w:pStyle w:val="Heading1"/>
      </w:pPr>
      <w:bookmarkStart w:id="51" w:name="X1c02b891aec3ca1593aa9b08761b2690b1abeec"/>
      <w:bookmarkStart w:id="52" w:name="_Toc239672213"/>
      <w:bookmarkEnd w:id="19"/>
      <w:bookmarkEnd w:id="49"/>
      <w:r>
        <w:t>Chapter 2 — Collecting and Understanding Data</w:t>
      </w:r>
      <w:bookmarkEnd w:id="52"/>
    </w:p>
    <w:p w14:paraId="46E5D536" w14:textId="77777777" w:rsidR="0096479B" w:rsidRDefault="00000000">
      <w:pPr>
        <w:pStyle w:val="BlockText"/>
      </w:pPr>
      <w:r>
        <w:rPr>
          <w:i/>
          <w:iCs/>
        </w:rPr>
        <w:t>Data are produced by people, systems, and measurement choices; they are never simply “found.”</w:t>
      </w:r>
    </w:p>
    <w:p w14:paraId="7A314963" w14:textId="77777777" w:rsidR="0096479B" w:rsidRDefault="00000000">
      <w:pPr>
        <w:pStyle w:val="FirstParagraph"/>
      </w:pPr>
      <w:r>
        <w:rPr>
          <w:b/>
          <w:bCs/>
        </w:rPr>
        <w:lastRenderedPageBreak/>
        <w:t>After this chapter you can:</w:t>
      </w:r>
      <w:r>
        <w:t xml:space="preserve"> compare sources and sampling methods; read common formats; build a data dictionary; and assess provenance, consent, and representativeness.</w:t>
      </w:r>
    </w:p>
    <w:p w14:paraId="4FD953D3" w14:textId="77777777" w:rsidR="0096479B" w:rsidRDefault="00000000">
      <w:pPr>
        <w:pStyle w:val="Heading2"/>
      </w:pPr>
      <w:bookmarkStart w:id="53" w:name="where-data-come-from"/>
      <w:bookmarkStart w:id="54" w:name="_Toc239672214"/>
      <w:r>
        <w:t>2.1 Where data come from</w:t>
      </w:r>
      <w:bookmarkEnd w:id="54"/>
    </w:p>
    <w:p w14:paraId="5F719F0A" w14:textId="77777777" w:rsidR="0096479B" w:rsidRDefault="00000000">
      <w:pPr>
        <w:pStyle w:val="FirstParagraph"/>
      </w:pPr>
      <w:r>
        <w:t xml:space="preserve">Data arrive from files (CSV, JSON, Excel), from APIs, from databases, from sensors, from surveys, and from the exhaust of systems built for other purposes. That last category — </w:t>
      </w:r>
      <w:r>
        <w:rPr>
          <w:b/>
          <w:bCs/>
        </w:rPr>
        <w:t>administrative</w:t>
      </w:r>
      <w:r>
        <w:t xml:space="preserve"> or </w:t>
      </w:r>
      <w:r>
        <w:rPr>
          <w:b/>
          <w:bCs/>
        </w:rPr>
        <w:t>found</w:t>
      </w:r>
      <w:r>
        <w:t xml:space="preserve"> data — is where most institutional data science happens, and it carries a specific hazard: the data were collected to run a process, not to answer your question.</w:t>
      </w:r>
    </w:p>
    <w:p w14:paraId="24EF3739" w14:textId="77777777" w:rsidR="0096479B" w:rsidRDefault="00000000">
      <w:pPr>
        <w:pStyle w:val="BodyText"/>
      </w:pPr>
      <w:r>
        <w:t xml:space="preserve">Our </w:t>
      </w:r>
      <w:r>
        <w:rPr>
          <w:rStyle w:val="VerbatimChar"/>
        </w:rPr>
        <w:t>activity.csv</w:t>
      </w:r>
      <w:r>
        <w:t xml:space="preserve"> exists because the learning platform logs events for operational reasons. Nobody designed it to measure engagement. It measures </w:t>
      </w:r>
      <w:r>
        <w:rPr>
          <w:i/>
          <w:iCs/>
        </w:rPr>
        <w:t>what the platform can see</w:t>
      </w:r>
      <w:r>
        <w:t>, which is not the same thing.</w:t>
      </w:r>
    </w:p>
    <w:p w14:paraId="08265177" w14:textId="77777777" w:rsidR="0096479B" w:rsidRDefault="00000000">
      <w:pPr>
        <w:pStyle w:val="Heading2"/>
      </w:pPr>
      <w:bookmarkStart w:id="55" w:name="population-sampling-frame-and-sample"/>
      <w:bookmarkStart w:id="56" w:name="_Toc239672215"/>
      <w:bookmarkEnd w:id="53"/>
      <w:r>
        <w:t>2.2 Population, sampling frame, and sample</w:t>
      </w:r>
      <w:bookmarkEnd w:id="56"/>
    </w:p>
    <w:p w14:paraId="410FE7D8" w14:textId="77777777" w:rsidR="0096479B" w:rsidRDefault="00000000">
      <w:pPr>
        <w:pStyle w:val="FirstParagraph"/>
      </w:pPr>
      <w:r>
        <w:t>Three distinct things get confused constantly.</w:t>
      </w:r>
    </w:p>
    <w:p w14:paraId="1A3E2A5B" w14:textId="77777777" w:rsidR="0096479B" w:rsidRDefault="00000000">
      <w:pPr>
        <w:pStyle w:val="Compact"/>
        <w:numPr>
          <w:ilvl w:val="0"/>
          <w:numId w:val="5"/>
        </w:numPr>
      </w:pPr>
      <w:r>
        <w:t xml:space="preserve">The </w:t>
      </w:r>
      <w:r>
        <w:rPr>
          <w:b/>
          <w:bCs/>
        </w:rPr>
        <w:t>target population</w:t>
      </w:r>
      <w:r>
        <w:t xml:space="preserve"> is everyone the conclusion is meant to describe.</w:t>
      </w:r>
    </w:p>
    <w:p w14:paraId="5DEB9337" w14:textId="77777777" w:rsidR="0096479B" w:rsidRDefault="00000000">
      <w:pPr>
        <w:pStyle w:val="Compact"/>
        <w:numPr>
          <w:ilvl w:val="0"/>
          <w:numId w:val="5"/>
        </w:numPr>
      </w:pPr>
      <w:r>
        <w:t xml:space="preserve">The </w:t>
      </w:r>
      <w:r>
        <w:rPr>
          <w:b/>
          <w:bCs/>
        </w:rPr>
        <w:t>sampling frame</w:t>
      </w:r>
      <w:r>
        <w:t xml:space="preserve"> is the list you can actually draw from.</w:t>
      </w:r>
    </w:p>
    <w:p w14:paraId="317B7AA0" w14:textId="77777777" w:rsidR="0096479B" w:rsidRDefault="00000000">
      <w:pPr>
        <w:pStyle w:val="Compact"/>
        <w:numPr>
          <w:ilvl w:val="0"/>
          <w:numId w:val="5"/>
        </w:numPr>
      </w:pPr>
      <w:r>
        <w:t xml:space="preserve">The </w:t>
      </w:r>
      <w:r>
        <w:rPr>
          <w:b/>
          <w:bCs/>
        </w:rPr>
        <w:t>sample</w:t>
      </w:r>
      <w:r>
        <w:t xml:space="preserve"> is who ends up in your data.</w:t>
      </w:r>
    </w:p>
    <w:p w14:paraId="691C1733" w14:textId="77777777" w:rsidR="0096479B" w:rsidRDefault="00000000">
      <w:pPr>
        <w:pStyle w:val="CaptionedFigure"/>
      </w:pPr>
      <w:r>
        <w:rPr>
          <w:noProof/>
        </w:rPr>
        <w:drawing>
          <wp:inline distT="0" distB="0" distL="0" distR="0" wp14:anchorId="1891C085" wp14:editId="2A937B1F">
            <wp:extent cx="5334000" cy="3012012"/>
            <wp:effectExtent l="0" t="0" r="0" b="0"/>
            <wp:docPr id="55" name="Picture" descr="Coverage error lives between the rings, and no increase in sample size will fix it."/>
            <wp:cNvGraphicFramePr/>
            <a:graphic xmlns:a="http://schemas.openxmlformats.org/drawingml/2006/main">
              <a:graphicData uri="http://schemas.openxmlformats.org/drawingml/2006/picture">
                <pic:pic xmlns:pic="http://schemas.openxmlformats.org/drawingml/2006/picture">
                  <pic:nvPicPr>
                    <pic:cNvPr id="56" name="Picture" descr="../figures/ch02_sampling_frame.png"/>
                    <pic:cNvPicPr>
                      <a:picLocks noChangeAspect="1" noChangeArrowheads="1"/>
                    </pic:cNvPicPr>
                  </pic:nvPicPr>
                  <pic:blipFill>
                    <a:blip r:embed="rId13"/>
                    <a:stretch>
                      <a:fillRect/>
                    </a:stretch>
                  </pic:blipFill>
                  <pic:spPr bwMode="auto">
                    <a:xfrm>
                      <a:off x="0" y="0"/>
                      <a:ext cx="5334000" cy="3012012"/>
                    </a:xfrm>
                    <a:prstGeom prst="rect">
                      <a:avLst/>
                    </a:prstGeom>
                    <a:noFill/>
                    <a:ln w="9525">
                      <a:noFill/>
                      <a:headEnd/>
                      <a:tailEnd/>
                    </a:ln>
                  </pic:spPr>
                </pic:pic>
              </a:graphicData>
            </a:graphic>
          </wp:inline>
        </w:drawing>
      </w:r>
    </w:p>
    <w:p w14:paraId="75B2FFE0" w14:textId="77777777" w:rsidR="0096479B" w:rsidRDefault="00000000">
      <w:pPr>
        <w:pStyle w:val="ImageCaption"/>
      </w:pPr>
      <w:r>
        <w:t>Coverage error lives between the rings, and no increase in sample size will fix it.</w:t>
      </w:r>
    </w:p>
    <w:p w14:paraId="6F0F3A58" w14:textId="77777777" w:rsidR="0096479B" w:rsidRDefault="00000000">
      <w:pPr>
        <w:pStyle w:val="BodyText"/>
      </w:pPr>
      <w:r>
        <w:t xml:space="preserve">Our </w:t>
      </w:r>
      <w:r>
        <w:rPr>
          <w:rStyle w:val="VerbatimChar"/>
        </w:rPr>
        <w:t>midterm_satisfaction</w:t>
      </w:r>
      <w:r>
        <w:t xml:space="preserve"> column illustrates all three. The target population is all enrolled students. The frame is students with active platform accounts. The sample is those who answered. Each gap excludes someone systematically — and Chapter 4 will show that the students who did not answer are exactly the ones the analysis most needs.</w:t>
      </w:r>
    </w:p>
    <w:p w14:paraId="363E397B" w14:textId="77777777" w:rsidR="0096479B" w:rsidRDefault="00000000">
      <w:pPr>
        <w:pStyle w:val="Heading2"/>
      </w:pPr>
      <w:bookmarkStart w:id="57" w:name="sampling-strategies-and-trade-offs"/>
      <w:bookmarkStart w:id="58" w:name="_Toc239672216"/>
      <w:bookmarkEnd w:id="55"/>
      <w:r>
        <w:lastRenderedPageBreak/>
        <w:t>2.3 Sampling strategies and trade-offs</w:t>
      </w:r>
      <w:bookmarkEnd w:id="58"/>
    </w:p>
    <w:tbl>
      <w:tblPr>
        <w:tblStyle w:val="Table"/>
        <w:tblW w:w="5000" w:type="pct"/>
        <w:tblLook w:val="0020" w:firstRow="1" w:lastRow="0" w:firstColumn="0" w:lastColumn="0" w:noHBand="0" w:noVBand="0"/>
      </w:tblPr>
      <w:tblGrid>
        <w:gridCol w:w="1683"/>
        <w:gridCol w:w="2107"/>
        <w:gridCol w:w="2786"/>
        <w:gridCol w:w="3000"/>
      </w:tblGrid>
      <w:tr w:rsidR="0096479B" w14:paraId="2BCA0DF6"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C2FF2BD" w14:textId="77777777" w:rsidR="0096479B" w:rsidRDefault="00000000">
            <w:pPr>
              <w:pStyle w:val="Compact"/>
            </w:pPr>
            <w:r>
              <w:t>Strategy</w:t>
            </w:r>
          </w:p>
        </w:tc>
        <w:tc>
          <w:tcPr>
            <w:tcW w:w="0" w:type="auto"/>
          </w:tcPr>
          <w:p w14:paraId="267FE1FA" w14:textId="77777777" w:rsidR="0096479B" w:rsidRDefault="00000000">
            <w:pPr>
              <w:pStyle w:val="Compact"/>
            </w:pPr>
            <w:r>
              <w:t>How</w:t>
            </w:r>
          </w:p>
        </w:tc>
        <w:tc>
          <w:tcPr>
            <w:tcW w:w="0" w:type="auto"/>
          </w:tcPr>
          <w:p w14:paraId="130CF8D5" w14:textId="77777777" w:rsidR="0096479B" w:rsidRDefault="00000000">
            <w:pPr>
              <w:pStyle w:val="Compact"/>
            </w:pPr>
            <w:r>
              <w:t>Strength</w:t>
            </w:r>
          </w:p>
        </w:tc>
        <w:tc>
          <w:tcPr>
            <w:tcW w:w="0" w:type="auto"/>
          </w:tcPr>
          <w:p w14:paraId="73B2C204" w14:textId="77777777" w:rsidR="0096479B" w:rsidRDefault="00000000">
            <w:pPr>
              <w:pStyle w:val="Compact"/>
            </w:pPr>
            <w:r>
              <w:t>Cost</w:t>
            </w:r>
          </w:p>
        </w:tc>
      </w:tr>
      <w:tr w:rsidR="0096479B" w14:paraId="5C0DBE2A" w14:textId="77777777">
        <w:tc>
          <w:tcPr>
            <w:tcW w:w="0" w:type="auto"/>
          </w:tcPr>
          <w:p w14:paraId="01866F9C" w14:textId="77777777" w:rsidR="0096479B" w:rsidRDefault="00000000">
            <w:pPr>
              <w:pStyle w:val="Compact"/>
            </w:pPr>
            <w:r>
              <w:t>Simple random</w:t>
            </w:r>
          </w:p>
        </w:tc>
        <w:tc>
          <w:tcPr>
            <w:tcW w:w="0" w:type="auto"/>
          </w:tcPr>
          <w:p w14:paraId="1D7473F6" w14:textId="77777777" w:rsidR="0096479B" w:rsidRDefault="00000000">
            <w:pPr>
              <w:pStyle w:val="Compact"/>
            </w:pPr>
            <w:r>
              <w:t>Every unit equally likely</w:t>
            </w:r>
          </w:p>
        </w:tc>
        <w:tc>
          <w:tcPr>
            <w:tcW w:w="0" w:type="auto"/>
          </w:tcPr>
          <w:p w14:paraId="1791785E" w14:textId="77777777" w:rsidR="0096479B" w:rsidRDefault="00000000">
            <w:pPr>
              <w:pStyle w:val="Compact"/>
            </w:pPr>
            <w:r>
              <w:t>Unbiased, easy to analyse</w:t>
            </w:r>
          </w:p>
        </w:tc>
        <w:tc>
          <w:tcPr>
            <w:tcW w:w="0" w:type="auto"/>
          </w:tcPr>
          <w:p w14:paraId="42C35E84" w14:textId="77777777" w:rsidR="0096479B" w:rsidRDefault="00000000">
            <w:pPr>
              <w:pStyle w:val="Compact"/>
            </w:pPr>
            <w:r>
              <w:t>Needs a complete frame</w:t>
            </w:r>
          </w:p>
        </w:tc>
      </w:tr>
      <w:tr w:rsidR="0096479B" w14:paraId="37CCD625" w14:textId="77777777">
        <w:tc>
          <w:tcPr>
            <w:tcW w:w="0" w:type="auto"/>
          </w:tcPr>
          <w:p w14:paraId="16452914" w14:textId="77777777" w:rsidR="0096479B" w:rsidRDefault="00000000">
            <w:pPr>
              <w:pStyle w:val="Compact"/>
            </w:pPr>
            <w:r>
              <w:t>Stratified</w:t>
            </w:r>
          </w:p>
        </w:tc>
        <w:tc>
          <w:tcPr>
            <w:tcW w:w="0" w:type="auto"/>
          </w:tcPr>
          <w:p w14:paraId="7645933E" w14:textId="77777777" w:rsidR="0096479B" w:rsidRDefault="00000000">
            <w:pPr>
              <w:pStyle w:val="Compact"/>
            </w:pPr>
            <w:r>
              <w:t>Random within groups</w:t>
            </w:r>
          </w:p>
        </w:tc>
        <w:tc>
          <w:tcPr>
            <w:tcW w:w="0" w:type="auto"/>
          </w:tcPr>
          <w:p w14:paraId="662EAD74" w14:textId="77777777" w:rsidR="0096479B" w:rsidRDefault="00000000">
            <w:pPr>
              <w:pStyle w:val="Compact"/>
            </w:pPr>
            <w:r>
              <w:t>Guarantees small-group coverage</w:t>
            </w:r>
          </w:p>
        </w:tc>
        <w:tc>
          <w:tcPr>
            <w:tcW w:w="0" w:type="auto"/>
          </w:tcPr>
          <w:p w14:paraId="27C1259E" w14:textId="77777777" w:rsidR="0096479B" w:rsidRDefault="00000000">
            <w:pPr>
              <w:pStyle w:val="Compact"/>
            </w:pPr>
            <w:r>
              <w:t>Need group membership in advance</w:t>
            </w:r>
          </w:p>
        </w:tc>
      </w:tr>
      <w:tr w:rsidR="0096479B" w14:paraId="151FA70D" w14:textId="77777777">
        <w:tc>
          <w:tcPr>
            <w:tcW w:w="0" w:type="auto"/>
          </w:tcPr>
          <w:p w14:paraId="484028AD" w14:textId="77777777" w:rsidR="0096479B" w:rsidRDefault="00000000">
            <w:pPr>
              <w:pStyle w:val="Compact"/>
            </w:pPr>
            <w:r>
              <w:t>Cluster</w:t>
            </w:r>
          </w:p>
        </w:tc>
        <w:tc>
          <w:tcPr>
            <w:tcW w:w="0" w:type="auto"/>
          </w:tcPr>
          <w:p w14:paraId="60654984" w14:textId="77777777" w:rsidR="0096479B" w:rsidRDefault="00000000">
            <w:pPr>
              <w:pStyle w:val="Compact"/>
            </w:pPr>
            <w:r>
              <w:t>Sample whole groups</w:t>
            </w:r>
          </w:p>
        </w:tc>
        <w:tc>
          <w:tcPr>
            <w:tcW w:w="0" w:type="auto"/>
          </w:tcPr>
          <w:p w14:paraId="28C23089" w14:textId="77777777" w:rsidR="0096479B" w:rsidRDefault="00000000">
            <w:pPr>
              <w:pStyle w:val="Compact"/>
            </w:pPr>
            <w:r>
              <w:t>Cheap when units are grouped</w:t>
            </w:r>
          </w:p>
        </w:tc>
        <w:tc>
          <w:tcPr>
            <w:tcW w:w="0" w:type="auto"/>
          </w:tcPr>
          <w:p w14:paraId="3CCCBA9B" w14:textId="77777777" w:rsidR="0096479B" w:rsidRDefault="00000000">
            <w:pPr>
              <w:pStyle w:val="Compact"/>
            </w:pPr>
            <w:r>
              <w:t>Larger uncertainty per unit</w:t>
            </w:r>
          </w:p>
        </w:tc>
      </w:tr>
      <w:tr w:rsidR="0096479B" w14:paraId="10923AF5" w14:textId="77777777">
        <w:tc>
          <w:tcPr>
            <w:tcW w:w="0" w:type="auto"/>
          </w:tcPr>
          <w:p w14:paraId="7A584FEC" w14:textId="77777777" w:rsidR="0096479B" w:rsidRDefault="00000000">
            <w:pPr>
              <w:pStyle w:val="Compact"/>
            </w:pPr>
            <w:r>
              <w:t>Convenience</w:t>
            </w:r>
          </w:p>
        </w:tc>
        <w:tc>
          <w:tcPr>
            <w:tcW w:w="0" w:type="auto"/>
          </w:tcPr>
          <w:p w14:paraId="28FF0566" w14:textId="77777777" w:rsidR="0096479B" w:rsidRDefault="00000000">
            <w:pPr>
              <w:pStyle w:val="Compact"/>
            </w:pPr>
            <w:r>
              <w:t>Whoever is available</w:t>
            </w:r>
          </w:p>
        </w:tc>
        <w:tc>
          <w:tcPr>
            <w:tcW w:w="0" w:type="auto"/>
          </w:tcPr>
          <w:p w14:paraId="5A7EECD9" w14:textId="77777777" w:rsidR="0096479B" w:rsidRDefault="00000000">
            <w:pPr>
              <w:pStyle w:val="Compact"/>
            </w:pPr>
            <w:r>
              <w:t>Fast, free</w:t>
            </w:r>
          </w:p>
        </w:tc>
        <w:tc>
          <w:tcPr>
            <w:tcW w:w="0" w:type="auto"/>
          </w:tcPr>
          <w:p w14:paraId="52513605" w14:textId="77777777" w:rsidR="0096479B" w:rsidRDefault="00000000">
            <w:pPr>
              <w:pStyle w:val="Compact"/>
            </w:pPr>
            <w:r>
              <w:t>Bias of unknown size and direction</w:t>
            </w:r>
          </w:p>
        </w:tc>
      </w:tr>
    </w:tbl>
    <w:p w14:paraId="54EC7403" w14:textId="77777777" w:rsidR="0096479B" w:rsidRDefault="00000000">
      <w:pPr>
        <w:pStyle w:val="BodyText"/>
      </w:pPr>
      <w:r>
        <w:t xml:space="preserve">Convenience samples are not merely less precise. Their bias does not shrink as the sample grows. A survey of 5,000 volunteers can be more misleading than a random sample of 200, because a bigger convenience sample gives a tighter confidence interval around the </w:t>
      </w:r>
      <w:r>
        <w:rPr>
          <w:i/>
          <w:iCs/>
        </w:rPr>
        <w:t>wrong</w:t>
      </w:r>
      <w:r>
        <w:t xml:space="preserve"> number.</w:t>
      </w:r>
    </w:p>
    <w:p w14:paraId="0E2B7AF9" w14:textId="77777777" w:rsidR="0096479B" w:rsidRDefault="00000000">
      <w:pPr>
        <w:pStyle w:val="Heading2"/>
      </w:pPr>
      <w:bookmarkStart w:id="59" w:name="X5fc9096d344b0cad318c7ac2c865725dff4f5ab"/>
      <w:bookmarkStart w:id="60" w:name="_Toc239672217"/>
      <w:bookmarkEnd w:id="57"/>
      <w:r>
        <w:t>2.4 Operational definitions and measurement validity</w:t>
      </w:r>
      <w:bookmarkEnd w:id="60"/>
    </w:p>
    <w:p w14:paraId="35195ACE" w14:textId="77777777" w:rsidR="0096479B" w:rsidRDefault="00000000">
      <w:pPr>
        <w:pStyle w:val="FirstParagraph"/>
      </w:pPr>
      <w:r>
        <w:t xml:space="preserve">An </w:t>
      </w:r>
      <w:r>
        <w:rPr>
          <w:b/>
          <w:bCs/>
        </w:rPr>
        <w:t>operational definition</w:t>
      </w:r>
      <w:r>
        <w:t xml:space="preserve"> is the rule that turns a concept into a column. “Engagement” is a concept; </w:t>
      </w:r>
      <w:r>
        <w:rPr>
          <w:rStyle w:val="VerbatimChar"/>
        </w:rPr>
        <w:t>submissions &gt;= 1 in a given week</w:t>
      </w:r>
      <w:r>
        <w:t xml:space="preserve"> is an operational definition.</w:t>
      </w:r>
    </w:p>
    <w:p w14:paraId="28BD5B17" w14:textId="77777777" w:rsidR="0096479B" w:rsidRDefault="00000000">
      <w:pPr>
        <w:pStyle w:val="BodyText"/>
      </w:pPr>
      <w:r>
        <w:t>Two questions test any operational definition:</w:t>
      </w:r>
    </w:p>
    <w:p w14:paraId="035C5B6C" w14:textId="77777777" w:rsidR="0096479B" w:rsidRDefault="00000000">
      <w:pPr>
        <w:pStyle w:val="Compact"/>
        <w:numPr>
          <w:ilvl w:val="0"/>
          <w:numId w:val="6"/>
        </w:numPr>
      </w:pPr>
      <w:r>
        <w:rPr>
          <w:b/>
          <w:bCs/>
        </w:rPr>
        <w:t>Validity:</w:t>
      </w:r>
      <w:r>
        <w:t xml:space="preserve"> does it measure the concept, or something correlated with it? </w:t>
      </w:r>
      <w:r>
        <w:rPr>
          <w:rStyle w:val="VerbatimChar"/>
        </w:rPr>
        <w:t>minutes_on_platform</w:t>
      </w:r>
      <w:r>
        <w:t xml:space="preserve"> measures a browser tab, not attention.</w:t>
      </w:r>
    </w:p>
    <w:p w14:paraId="092BFE74" w14:textId="77777777" w:rsidR="0096479B" w:rsidRDefault="00000000">
      <w:pPr>
        <w:pStyle w:val="Compact"/>
        <w:numPr>
          <w:ilvl w:val="0"/>
          <w:numId w:val="6"/>
        </w:numPr>
      </w:pPr>
      <w:r>
        <w:rPr>
          <w:b/>
          <w:bCs/>
        </w:rPr>
        <w:t>Reliability:</w:t>
      </w:r>
      <w:r>
        <w:t xml:space="preserve"> would it give the same value if measured again? A login count is highly reliable and only moderately valid — a good reminder that the two are independent.</w:t>
      </w:r>
    </w:p>
    <w:p w14:paraId="77CD4ECD" w14:textId="77777777" w:rsidR="0096479B" w:rsidRDefault="00000000">
      <w:pPr>
        <w:pStyle w:val="FirstParagraph"/>
      </w:pPr>
      <w:r>
        <w:t xml:space="preserve">A </w:t>
      </w:r>
      <w:r>
        <w:rPr>
          <w:b/>
          <w:bCs/>
        </w:rPr>
        <w:t>proxy</w:t>
      </w:r>
      <w:r>
        <w:t xml:space="preserve"> is a variable standing in for something unmeasured. Proxies are often necessary and always worth naming. When a proxy is used as a model input, the model learns the proxy, not the concept, and will fail exactly where the two diverge.</w:t>
      </w:r>
    </w:p>
    <w:p w14:paraId="1A550430" w14:textId="77777777" w:rsidR="0096479B" w:rsidRDefault="00000000">
      <w:pPr>
        <w:pStyle w:val="Heading2"/>
      </w:pPr>
      <w:bookmarkStart w:id="61" w:name="formats-apis-and-databases"/>
      <w:bookmarkStart w:id="62" w:name="_Toc239672218"/>
      <w:bookmarkEnd w:id="59"/>
      <w:r>
        <w:t>2.5 Formats, APIs, and databases</w:t>
      </w:r>
      <w:bookmarkEnd w:id="62"/>
    </w:p>
    <w:p w14:paraId="4A8E66B3" w14:textId="77777777" w:rsidR="0096479B" w:rsidRDefault="00000000">
      <w:pPr>
        <w:pStyle w:val="SourceCode"/>
      </w:pPr>
      <w:r>
        <w:rPr>
          <w:rStyle w:val="CommentTok"/>
        </w:rPr>
        <w:t># CSV — the workhorse. Always specify dtypes for identifiers.</w:t>
      </w:r>
      <w:r>
        <w:br/>
      </w:r>
      <w:r>
        <w:rPr>
          <w:rStyle w:val="NormalTok"/>
        </w:rPr>
        <w:t xml:space="preserve">students </w:t>
      </w:r>
      <w:r>
        <w:rPr>
          <w:rStyle w:val="OperatorTok"/>
        </w:rPr>
        <w:t>=</w:t>
      </w:r>
      <w:r>
        <w:rPr>
          <w:rStyle w:val="NormalTok"/>
        </w:rPr>
        <w:t xml:space="preserve"> pd.read_csv(</w:t>
      </w:r>
      <w:r>
        <w:rPr>
          <w:rStyle w:val="StringTok"/>
        </w:rPr>
        <w:t>"data/students.csv"</w:t>
      </w:r>
      <w:r>
        <w:rPr>
          <w:rStyle w:val="NormalTok"/>
        </w:rPr>
        <w:t>, dtype</w:t>
      </w:r>
      <w:r>
        <w:rPr>
          <w:rStyle w:val="OperatorTok"/>
        </w:rPr>
        <w:t>=</w:t>
      </w:r>
      <w:r>
        <w:rPr>
          <w:rStyle w:val="NormalTok"/>
        </w:rPr>
        <w:t>{</w:t>
      </w:r>
      <w:r>
        <w:rPr>
          <w:rStyle w:val="StringTok"/>
        </w:rPr>
        <w:t>"student_id"</w:t>
      </w:r>
      <w:r>
        <w:rPr>
          <w:rStyle w:val="NormalTok"/>
        </w:rPr>
        <w:t xml:space="preserve">: </w:t>
      </w:r>
      <w:r>
        <w:rPr>
          <w:rStyle w:val="BuiltInTok"/>
        </w:rPr>
        <w:t>str</w:t>
      </w:r>
      <w:r>
        <w:rPr>
          <w:rStyle w:val="NormalTok"/>
        </w:rPr>
        <w:t>})</w:t>
      </w:r>
      <w:r>
        <w:br/>
        <w:br/>
      </w:r>
      <w:r>
        <w:rPr>
          <w:rStyle w:val="CommentTok"/>
        </w:rPr>
        <w:t># JSON — nested by nature; flatten deliberately</w:t>
      </w:r>
      <w:r>
        <w:br/>
      </w:r>
      <w:r>
        <w:rPr>
          <w:rStyle w:val="ImportTok"/>
        </w:rPr>
        <w:t>import</w:t>
      </w:r>
      <w:r>
        <w:rPr>
          <w:rStyle w:val="NormalTok"/>
        </w:rPr>
        <w:t xml:space="preserve"> json</w:t>
      </w:r>
      <w:r>
        <w:br/>
      </w:r>
      <w:r>
        <w:rPr>
          <w:rStyle w:val="ControlFlowTok"/>
        </w:rPr>
        <w:t>with</w:t>
      </w:r>
      <w:r>
        <w:rPr>
          <w:rStyle w:val="NormalTok"/>
        </w:rPr>
        <w:t xml:space="preserve"> </w:t>
      </w:r>
      <w:r>
        <w:rPr>
          <w:rStyle w:val="BuiltInTok"/>
        </w:rPr>
        <w:t>open</w:t>
      </w:r>
      <w:r>
        <w:rPr>
          <w:rStyle w:val="NormalTok"/>
        </w:rPr>
        <w:t>(</w:t>
      </w:r>
      <w:r>
        <w:rPr>
          <w:rStyle w:val="StringTok"/>
        </w:rPr>
        <w:t>"data/config.json"</w:t>
      </w:r>
      <w:r>
        <w:rPr>
          <w:rStyle w:val="NormalTok"/>
        </w:rPr>
        <w:t xml:space="preserve">) </w:t>
      </w:r>
      <w:r>
        <w:rPr>
          <w:rStyle w:val="ImportTok"/>
        </w:rPr>
        <w:t>as</w:t>
      </w:r>
      <w:r>
        <w:rPr>
          <w:rStyle w:val="NormalTok"/>
        </w:rPr>
        <w:t xml:space="preserve"> f:</w:t>
      </w:r>
      <w:r>
        <w:br/>
      </w:r>
      <w:r>
        <w:rPr>
          <w:rStyle w:val="NormalTok"/>
        </w:rPr>
        <w:t xml:space="preserve">    cfg </w:t>
      </w:r>
      <w:r>
        <w:rPr>
          <w:rStyle w:val="OperatorTok"/>
        </w:rPr>
        <w:t>=</w:t>
      </w:r>
      <w:r>
        <w:rPr>
          <w:rStyle w:val="NormalTok"/>
        </w:rPr>
        <w:t xml:space="preserve"> json.load(f)</w:t>
      </w:r>
      <w:r>
        <w:br/>
      </w:r>
      <w:r>
        <w:rPr>
          <w:rStyle w:val="NormalTok"/>
        </w:rPr>
        <w:t xml:space="preserve">records </w:t>
      </w:r>
      <w:r>
        <w:rPr>
          <w:rStyle w:val="OperatorTok"/>
        </w:rPr>
        <w:t>=</w:t>
      </w:r>
      <w:r>
        <w:rPr>
          <w:rStyle w:val="NormalTok"/>
        </w:rPr>
        <w:t xml:space="preserve"> pd.json_normalize(cfg[</w:t>
      </w:r>
      <w:r>
        <w:rPr>
          <w:rStyle w:val="StringTok"/>
        </w:rPr>
        <w:t>"records"</w:t>
      </w:r>
      <w:r>
        <w:rPr>
          <w:rStyle w:val="NormalTok"/>
        </w:rPr>
        <w:t>])</w:t>
      </w:r>
      <w:r>
        <w:br/>
        <w:br/>
      </w:r>
      <w:r>
        <w:rPr>
          <w:rStyle w:val="CommentTok"/>
        </w:rPr>
        <w:t># From an API (illustrative — always check terms of use and rate limits)</w:t>
      </w:r>
      <w:r>
        <w:br/>
      </w:r>
      <w:r>
        <w:rPr>
          <w:rStyle w:val="ImportTok"/>
        </w:rPr>
        <w:t>import</w:t>
      </w:r>
      <w:r>
        <w:rPr>
          <w:rStyle w:val="NormalTok"/>
        </w:rPr>
        <w:t xml:space="preserve"> requests</w:t>
      </w:r>
      <w:r>
        <w:br/>
      </w:r>
      <w:r>
        <w:rPr>
          <w:rStyle w:val="NormalTok"/>
        </w:rPr>
        <w:t xml:space="preserve">resp </w:t>
      </w:r>
      <w:r>
        <w:rPr>
          <w:rStyle w:val="OperatorTok"/>
        </w:rPr>
        <w:t>=</w:t>
      </w:r>
      <w:r>
        <w:rPr>
          <w:rStyle w:val="NormalTok"/>
        </w:rPr>
        <w:t xml:space="preserve"> requests.get(</w:t>
      </w:r>
      <w:r>
        <w:rPr>
          <w:rStyle w:val="StringTok"/>
        </w:rPr>
        <w:t>"https://api.example.org/v1/courses"</w:t>
      </w:r>
      <w:r>
        <w:rPr>
          <w:rStyle w:val="NormalTok"/>
        </w:rPr>
        <w:t>,</w:t>
      </w:r>
      <w:r>
        <w:br/>
      </w:r>
      <w:r>
        <w:rPr>
          <w:rStyle w:val="NormalTok"/>
        </w:rPr>
        <w:t xml:space="preserve">                    params</w:t>
      </w:r>
      <w:r>
        <w:rPr>
          <w:rStyle w:val="OperatorTok"/>
        </w:rPr>
        <w:t>=</w:t>
      </w:r>
      <w:r>
        <w:rPr>
          <w:rStyle w:val="NormalTok"/>
        </w:rPr>
        <w:t>{</w:t>
      </w:r>
      <w:r>
        <w:rPr>
          <w:rStyle w:val="StringTok"/>
        </w:rPr>
        <w:t>"term"</w:t>
      </w:r>
      <w:r>
        <w:rPr>
          <w:rStyle w:val="NormalTok"/>
        </w:rPr>
        <w:t xml:space="preserve">: </w:t>
      </w:r>
      <w:r>
        <w:rPr>
          <w:rStyle w:val="StringTok"/>
        </w:rPr>
        <w:t>"2026-T3"</w:t>
      </w:r>
      <w:r>
        <w:rPr>
          <w:rStyle w:val="NormalTok"/>
        </w:rPr>
        <w:t>}, timeout</w:t>
      </w:r>
      <w:r>
        <w:rPr>
          <w:rStyle w:val="OperatorTok"/>
        </w:rPr>
        <w:t>=</w:t>
      </w:r>
      <w:r>
        <w:rPr>
          <w:rStyle w:val="DecValTok"/>
        </w:rPr>
        <w:t>10</w:t>
      </w:r>
      <w:r>
        <w:rPr>
          <w:rStyle w:val="NormalTok"/>
        </w:rPr>
        <w:t>)</w:t>
      </w:r>
      <w:r>
        <w:br/>
      </w:r>
      <w:r>
        <w:rPr>
          <w:rStyle w:val="NormalTok"/>
        </w:rPr>
        <w:t>resp.raise_for_status()</w:t>
      </w:r>
      <w:r>
        <w:br/>
      </w:r>
      <w:r>
        <w:rPr>
          <w:rStyle w:val="NormalTok"/>
        </w:rPr>
        <w:lastRenderedPageBreak/>
        <w:t xml:space="preserve">courses </w:t>
      </w:r>
      <w:r>
        <w:rPr>
          <w:rStyle w:val="OperatorTok"/>
        </w:rPr>
        <w:t>=</w:t>
      </w:r>
      <w:r>
        <w:rPr>
          <w:rStyle w:val="NormalTok"/>
        </w:rPr>
        <w:t xml:space="preserve"> pd.json_normalize(resp.json()[</w:t>
      </w:r>
      <w:r>
        <w:rPr>
          <w:rStyle w:val="StringTok"/>
        </w:rPr>
        <w:t>"data"</w:t>
      </w:r>
      <w:r>
        <w:rPr>
          <w:rStyle w:val="NormalTok"/>
        </w:rPr>
        <w:t>])</w:t>
      </w:r>
      <w:r>
        <w:br/>
        <w:br/>
      </w:r>
      <w:r>
        <w:rPr>
          <w:rStyle w:val="CommentTok"/>
        </w:rPr>
        <w:t># From a database</w:t>
      </w:r>
      <w:r>
        <w:br/>
      </w:r>
      <w:r>
        <w:rPr>
          <w:rStyle w:val="ImportTok"/>
        </w:rPr>
        <w:t>import</w:t>
      </w:r>
      <w:r>
        <w:rPr>
          <w:rStyle w:val="NormalTok"/>
        </w:rPr>
        <w:t xml:space="preserve"> sqlite3</w:t>
      </w:r>
      <w:r>
        <w:br/>
      </w:r>
      <w:r>
        <w:rPr>
          <w:rStyle w:val="NormalTok"/>
        </w:rPr>
        <w:t xml:space="preserve">con </w:t>
      </w:r>
      <w:r>
        <w:rPr>
          <w:rStyle w:val="OperatorTok"/>
        </w:rPr>
        <w:t>=</w:t>
      </w:r>
      <w:r>
        <w:rPr>
          <w:rStyle w:val="NormalTok"/>
        </w:rPr>
        <w:t xml:space="preserve"> sqlite3.</w:t>
      </w:r>
      <w:r>
        <w:rPr>
          <w:rStyle w:val="ExtensionTok"/>
        </w:rPr>
        <w:t>connect</w:t>
      </w:r>
      <w:r>
        <w:rPr>
          <w:rStyle w:val="NormalTok"/>
        </w:rPr>
        <w:t>(</w:t>
      </w:r>
      <w:r>
        <w:rPr>
          <w:rStyle w:val="StringTok"/>
        </w:rPr>
        <w:t>"university.db"</w:t>
      </w:r>
      <w:r>
        <w:rPr>
          <w:rStyle w:val="NormalTok"/>
        </w:rPr>
        <w:t>)</w:t>
      </w:r>
      <w:r>
        <w:br/>
      </w:r>
      <w:r>
        <w:rPr>
          <w:rStyle w:val="NormalTok"/>
        </w:rPr>
        <w:t xml:space="preserve">df </w:t>
      </w:r>
      <w:r>
        <w:rPr>
          <w:rStyle w:val="OperatorTok"/>
        </w:rPr>
        <w:t>=</w:t>
      </w:r>
      <w:r>
        <w:rPr>
          <w:rStyle w:val="NormalTok"/>
        </w:rPr>
        <w:t xml:space="preserve"> pd.read_sql_query(</w:t>
      </w:r>
      <w:r>
        <w:br/>
      </w:r>
      <w:r>
        <w:rPr>
          <w:rStyle w:val="NormalTok"/>
        </w:rPr>
        <w:t xml:space="preserve">    </w:t>
      </w:r>
      <w:r>
        <w:rPr>
          <w:rStyle w:val="StringTok"/>
        </w:rPr>
        <w:t>"SELECT student_id, course_code, final_grade FROM enrolments WHERE term = ?"</w:t>
      </w:r>
      <w:r>
        <w:rPr>
          <w:rStyle w:val="NormalTok"/>
        </w:rPr>
        <w:t>,</w:t>
      </w:r>
      <w:r>
        <w:br/>
      </w:r>
      <w:r>
        <w:rPr>
          <w:rStyle w:val="NormalTok"/>
        </w:rPr>
        <w:t xml:space="preserve">    con, params</w:t>
      </w:r>
      <w:r>
        <w:rPr>
          <w:rStyle w:val="OperatorTok"/>
        </w:rPr>
        <w:t>=</w:t>
      </w:r>
      <w:r>
        <w:rPr>
          <w:rStyle w:val="NormalTok"/>
        </w:rPr>
        <w:t>(</w:t>
      </w:r>
      <w:r>
        <w:rPr>
          <w:rStyle w:val="StringTok"/>
        </w:rPr>
        <w:t>"2026-T3"</w:t>
      </w:r>
      <w:r>
        <w:rPr>
          <w:rStyle w:val="NormalTok"/>
        </w:rPr>
        <w:t>,))</w:t>
      </w:r>
      <w:r>
        <w:br/>
      </w:r>
      <w:r>
        <w:rPr>
          <w:rStyle w:val="NormalTok"/>
        </w:rPr>
        <w:t>con.close()</w:t>
      </w:r>
    </w:p>
    <w:p w14:paraId="5406C2E2" w14:textId="77777777" w:rsidR="0096479B" w:rsidRDefault="00000000">
      <w:pPr>
        <w:pStyle w:val="FirstParagraph"/>
      </w:pPr>
      <w:r>
        <w:t xml:space="preserve">Two habits worth forming now. Set identifier columns to </w:t>
      </w:r>
      <w:r>
        <w:rPr>
          <w:rStyle w:val="VerbatimChar"/>
        </w:rPr>
        <w:t>str</w:t>
      </w:r>
      <w:r>
        <w:t xml:space="preserve"> on load — </w:t>
      </w:r>
      <w:r>
        <w:rPr>
          <w:rStyle w:val="VerbatimChar"/>
        </w:rPr>
        <w:t>student_id</w:t>
      </w:r>
      <w:r>
        <w:t xml:space="preserve"> read as an integer will lose leading zeros and invite meaningless arithmetic. And </w:t>
      </w:r>
      <w:r>
        <w:rPr>
          <w:rStyle w:val="VerbatimChar"/>
        </w:rPr>
        <w:t>raise_for_status()</w:t>
      </w:r>
      <w:r>
        <w:t xml:space="preserve"> on every request, so a 500 error fails loudly instead of silently parsing an error page as data.</w:t>
      </w:r>
    </w:p>
    <w:p w14:paraId="226F3A7C" w14:textId="77777777" w:rsidR="0096479B" w:rsidRDefault="00000000">
      <w:pPr>
        <w:pStyle w:val="Heading2"/>
      </w:pPr>
      <w:bookmarkStart w:id="63" w:name="Xe1a98d8c826d599b6e3a50226eaf02ec88b7f4a"/>
      <w:bookmarkStart w:id="64" w:name="_Toc239672219"/>
      <w:bookmarkEnd w:id="61"/>
      <w:r>
        <w:t>2.6 Unit of observation, joins, and cardinality</w:t>
      </w:r>
      <w:bookmarkEnd w:id="64"/>
    </w:p>
    <w:p w14:paraId="20236D7B" w14:textId="77777777" w:rsidR="0096479B" w:rsidRDefault="00000000">
      <w:pPr>
        <w:pStyle w:val="CaptionedFigure"/>
      </w:pPr>
      <w:r>
        <w:rPr>
          <w:noProof/>
        </w:rPr>
        <w:drawing>
          <wp:inline distT="0" distB="0" distL="0" distR="0" wp14:anchorId="76E70EB4" wp14:editId="192C034F">
            <wp:extent cx="5334000" cy="2240280"/>
            <wp:effectExtent l="0" t="0" r="0" b="0"/>
            <wp:docPr id="62" name="Picture" descr="Three tables from one university. “A row” means something different in each."/>
            <wp:cNvGraphicFramePr/>
            <a:graphic xmlns:a="http://schemas.openxmlformats.org/drawingml/2006/main">
              <a:graphicData uri="http://schemas.openxmlformats.org/drawingml/2006/picture">
                <pic:pic xmlns:pic="http://schemas.openxmlformats.org/drawingml/2006/picture">
                  <pic:nvPicPr>
                    <pic:cNvPr id="63" name="Picture" descr="../figures/ch02_unit_of_observation.png"/>
                    <pic:cNvPicPr>
                      <a:picLocks noChangeAspect="1" noChangeArrowheads="1"/>
                    </pic:cNvPicPr>
                  </pic:nvPicPr>
                  <pic:blipFill>
                    <a:blip r:embed="rId14"/>
                    <a:stretch>
                      <a:fillRect/>
                    </a:stretch>
                  </pic:blipFill>
                  <pic:spPr bwMode="auto">
                    <a:xfrm>
                      <a:off x="0" y="0"/>
                      <a:ext cx="5334000" cy="2240280"/>
                    </a:xfrm>
                    <a:prstGeom prst="rect">
                      <a:avLst/>
                    </a:prstGeom>
                    <a:noFill/>
                    <a:ln w="9525">
                      <a:noFill/>
                      <a:headEnd/>
                      <a:tailEnd/>
                    </a:ln>
                  </pic:spPr>
                </pic:pic>
              </a:graphicData>
            </a:graphic>
          </wp:inline>
        </w:drawing>
      </w:r>
    </w:p>
    <w:p w14:paraId="0A2BD7A3" w14:textId="77777777" w:rsidR="0096479B" w:rsidRDefault="00000000">
      <w:pPr>
        <w:pStyle w:val="ImageCaption"/>
      </w:pPr>
      <w:r>
        <w:t>Three tables from one university. “A row” means something different in each.</w:t>
      </w:r>
    </w:p>
    <w:p w14:paraId="4EFC346C" w14:textId="77777777" w:rsidR="0096479B" w:rsidRDefault="00000000">
      <w:pPr>
        <w:pStyle w:val="BodyText"/>
      </w:pPr>
      <w:r>
        <w:t>Joining tables with different units is the single most common way to silently corrupt an analysis. Before every merge, state the cardinality you expect and let pandas check it:</w:t>
      </w:r>
    </w:p>
    <w:p w14:paraId="3C73F385" w14:textId="77777777" w:rsidR="0096479B" w:rsidRDefault="00000000">
      <w:pPr>
        <w:pStyle w:val="SourceCode"/>
      </w:pPr>
      <w:r>
        <w:rPr>
          <w:rStyle w:val="NormalTok"/>
        </w:rPr>
        <w:t xml:space="preserve">merged </w:t>
      </w:r>
      <w:r>
        <w:rPr>
          <w:rStyle w:val="OperatorTok"/>
        </w:rPr>
        <w:t>=</w:t>
      </w:r>
      <w:r>
        <w:rPr>
          <w:rStyle w:val="NormalTok"/>
        </w:rPr>
        <w:t xml:space="preserve"> enrolments.merge(</w:t>
      </w:r>
      <w:r>
        <w:br/>
      </w:r>
      <w:r>
        <w:rPr>
          <w:rStyle w:val="NormalTok"/>
        </w:rPr>
        <w:t xml:space="preserve">    students, on</w:t>
      </w:r>
      <w:r>
        <w:rPr>
          <w:rStyle w:val="OperatorTok"/>
        </w:rPr>
        <w:t>=</w:t>
      </w:r>
      <w:r>
        <w:rPr>
          <w:rStyle w:val="StringTok"/>
        </w:rPr>
        <w:t>"student_id"</w:t>
      </w:r>
      <w:r>
        <w:rPr>
          <w:rStyle w:val="NormalTok"/>
        </w:rPr>
        <w:t>,</w:t>
      </w:r>
      <w:r>
        <w:br/>
      </w:r>
      <w:r>
        <w:rPr>
          <w:rStyle w:val="NormalTok"/>
        </w:rPr>
        <w:t xml:space="preserve">    how</w:t>
      </w:r>
      <w:r>
        <w:rPr>
          <w:rStyle w:val="OperatorTok"/>
        </w:rPr>
        <w:t>=</w:t>
      </w:r>
      <w:r>
        <w:rPr>
          <w:rStyle w:val="StringTok"/>
        </w:rPr>
        <w:t>"left"</w:t>
      </w:r>
      <w:r>
        <w:rPr>
          <w:rStyle w:val="NormalTok"/>
        </w:rPr>
        <w:t>,</w:t>
      </w:r>
      <w:r>
        <w:br/>
      </w:r>
      <w:r>
        <w:rPr>
          <w:rStyle w:val="NormalTok"/>
        </w:rPr>
        <w:t xml:space="preserve">    validate</w:t>
      </w:r>
      <w:r>
        <w:rPr>
          <w:rStyle w:val="OperatorTok"/>
        </w:rPr>
        <w:t>=</w:t>
      </w:r>
      <w:r>
        <w:rPr>
          <w:rStyle w:val="StringTok"/>
        </w:rPr>
        <w:t>"many_to_one"</w:t>
      </w:r>
      <w:r>
        <w:rPr>
          <w:rStyle w:val="NormalTok"/>
        </w:rPr>
        <w:t xml:space="preserve">)     </w:t>
      </w:r>
      <w:r>
        <w:rPr>
          <w:rStyle w:val="CommentTok"/>
        </w:rPr>
        <w:t># raises if students has duplicate IDs</w:t>
      </w:r>
      <w:r>
        <w:br/>
      </w:r>
      <w:r>
        <w:rPr>
          <w:rStyle w:val="BuiltInTok"/>
        </w:rPr>
        <w:t>print</w:t>
      </w:r>
      <w:r>
        <w:rPr>
          <w:rStyle w:val="NormalTok"/>
        </w:rPr>
        <w:t>(</w:t>
      </w:r>
      <w:r>
        <w:rPr>
          <w:rStyle w:val="BuiltInTok"/>
        </w:rPr>
        <w:t>len</w:t>
      </w:r>
      <w:r>
        <w:rPr>
          <w:rStyle w:val="NormalTok"/>
        </w:rPr>
        <w:t xml:space="preserve">(enrolments), </w:t>
      </w:r>
      <w:r>
        <w:rPr>
          <w:rStyle w:val="StringTok"/>
        </w:rPr>
        <w:t>"→"</w:t>
      </w:r>
      <w:r>
        <w:rPr>
          <w:rStyle w:val="NormalTok"/>
        </w:rPr>
        <w:t xml:space="preserve">, </w:t>
      </w:r>
      <w:r>
        <w:rPr>
          <w:rStyle w:val="BuiltInTok"/>
        </w:rPr>
        <w:t>len</w:t>
      </w:r>
      <w:r>
        <w:rPr>
          <w:rStyle w:val="NormalTok"/>
        </w:rPr>
        <w:t xml:space="preserve">(merged))    </w:t>
      </w:r>
      <w:r>
        <w:rPr>
          <w:rStyle w:val="CommentTok"/>
        </w:rPr>
        <w:t># 4665 → 4665, as expected</w:t>
      </w:r>
    </w:p>
    <w:p w14:paraId="4751F874" w14:textId="77777777" w:rsidR="0096479B" w:rsidRDefault="00000000">
      <w:pPr>
        <w:pStyle w:val="FirstParagraph"/>
      </w:pPr>
      <w:r>
        <w:rPr>
          <w:rStyle w:val="VerbatimChar"/>
        </w:rPr>
        <w:t>validate=</w:t>
      </w:r>
      <w:r>
        <w:t xml:space="preserve"> is the cheapest bug-prevention in pandas. Use it every time.</w:t>
      </w:r>
    </w:p>
    <w:p w14:paraId="2EB54A64" w14:textId="77777777" w:rsidR="0096479B" w:rsidRDefault="00000000">
      <w:pPr>
        <w:pStyle w:val="Heading2"/>
      </w:pPr>
      <w:bookmarkStart w:id="65" w:name="data-dictionaries-and-provenance"/>
      <w:bookmarkStart w:id="66" w:name="_Toc239672220"/>
      <w:bookmarkEnd w:id="63"/>
      <w:r>
        <w:t>2.7 Data dictionaries and provenance</w:t>
      </w:r>
      <w:bookmarkEnd w:id="66"/>
    </w:p>
    <w:p w14:paraId="7BF3A668" w14:textId="77777777" w:rsidR="0096479B" w:rsidRDefault="00000000">
      <w:pPr>
        <w:pStyle w:val="FirstParagraph"/>
      </w:pPr>
      <w:r>
        <w:t xml:space="preserve">A </w:t>
      </w:r>
      <w:r>
        <w:rPr>
          <w:b/>
          <w:bCs/>
        </w:rPr>
        <w:t>data dictionary</w:t>
      </w:r>
      <w:r>
        <w:t xml:space="preserve"> records, for each column: its name, type, meaning, units, permitted values, missingness, and known quirks. </w:t>
      </w:r>
      <w:r>
        <w:rPr>
          <w:b/>
          <w:bCs/>
        </w:rPr>
        <w:t>Provenance</w:t>
      </w:r>
      <w:r>
        <w:t xml:space="preserve"> records where the data came from, who collected it, when, under what consent or licence, and what has been done to it since.</w:t>
      </w:r>
    </w:p>
    <w:p w14:paraId="4D43D9F1" w14:textId="77777777" w:rsidR="0096479B" w:rsidRDefault="00000000">
      <w:pPr>
        <w:pStyle w:val="BodyText"/>
      </w:pPr>
      <w:r>
        <w:lastRenderedPageBreak/>
        <w:t xml:space="preserve">Neither is bureaucratic overhead. Six weeks after you build a dataset you will not remember whether </w:t>
      </w:r>
      <w:r>
        <w:rPr>
          <w:rStyle w:val="VerbatimChar"/>
        </w:rPr>
        <w:t>passed</w:t>
      </w:r>
      <w:r>
        <w:t xml:space="preserve"> means </w:t>
      </w:r>
      <w:r>
        <w:rPr>
          <w:rStyle w:val="VerbatimChar"/>
        </w:rPr>
        <w:t>&gt;= 50</w:t>
      </w:r>
      <w:r>
        <w:t xml:space="preserve"> or </w:t>
      </w:r>
      <w:r>
        <w:rPr>
          <w:rStyle w:val="VerbatimChar"/>
        </w:rPr>
        <w:t>&gt;= 40</w:t>
      </w:r>
      <w:r>
        <w:t>, and the person who inherits your work never knew.</w:t>
      </w:r>
    </w:p>
    <w:p w14:paraId="3F0CDDA0" w14:textId="77777777" w:rsidR="0096479B" w:rsidRDefault="00000000">
      <w:pPr>
        <w:pStyle w:val="BodyText"/>
      </w:pPr>
      <w:r>
        <w:t>The data dictionary for this course’s dataset ships with the data. Read it; it is the model for the one you will write.</w:t>
      </w:r>
    </w:p>
    <w:p w14:paraId="6B9F0C41" w14:textId="77777777" w:rsidR="0096479B" w:rsidRDefault="007409CD">
      <w:r>
        <w:rPr>
          <w:noProof/>
        </w:rPr>
      </w:r>
      <w:r>
        <w:pict w14:anchorId="0CACBE2D">
          <v:rect id="Rectangle 111" o:spid="_x0000_s108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FA5FE3E" w14:textId="77777777" w:rsidR="0096479B" w:rsidRDefault="00000000">
      <w:pPr>
        <w:pStyle w:val="Heading2"/>
      </w:pPr>
      <w:bookmarkStart w:id="67" w:name="Xbc9fd4c7e64473a30e679894f9d5269649cd69a"/>
      <w:bookmarkStart w:id="68" w:name="_Toc239672221"/>
      <w:bookmarkEnd w:id="65"/>
      <w:r>
        <w:t>Worked example 2.1 — The response rate that hides a bias</w:t>
      </w:r>
      <w:bookmarkEnd w:id="68"/>
    </w:p>
    <w:p w14:paraId="2E176844" w14:textId="77777777" w:rsidR="0096479B" w:rsidRDefault="00000000">
      <w:pPr>
        <w:pStyle w:val="FirstParagraph"/>
      </w:pPr>
      <w:r>
        <w:t>The university runs a mid-term satisfaction survey. Results come back with a mean of 3.5 out of 5, and the Vice-Chancellor’s office wants to report “students are broadly satisfied.”</w:t>
      </w:r>
    </w:p>
    <w:p w14:paraId="5307C714" w14:textId="77777777" w:rsidR="0096479B" w:rsidRDefault="00000000">
      <w:pPr>
        <w:pStyle w:val="BodyText"/>
      </w:pPr>
      <w:r>
        <w:rPr>
          <w:b/>
          <w:bCs/>
        </w:rPr>
        <w:t>Step 1 — Check the response rate.</w:t>
      </w:r>
    </w:p>
    <w:p w14:paraId="6C6D23F4" w14:textId="77777777" w:rsidR="0096479B" w:rsidRDefault="00000000">
      <w:pPr>
        <w:pStyle w:val="SourceCode"/>
      </w:pPr>
      <w:r>
        <w:rPr>
          <w:rStyle w:val="NormalTok"/>
        </w:rPr>
        <w:t xml:space="preserve">n_total </w:t>
      </w:r>
      <w:r>
        <w:rPr>
          <w:rStyle w:val="OperatorTok"/>
        </w:rPr>
        <w:t>=</w:t>
      </w:r>
      <w:r>
        <w:rPr>
          <w:rStyle w:val="NormalTok"/>
        </w:rPr>
        <w:t xml:space="preserve"> </w:t>
      </w:r>
      <w:r>
        <w:rPr>
          <w:rStyle w:val="BuiltInTok"/>
        </w:rPr>
        <w:t>len</w:t>
      </w:r>
      <w:r>
        <w:rPr>
          <w:rStyle w:val="NormalTok"/>
        </w:rPr>
        <w:t>(outcomes)</w:t>
      </w:r>
      <w:r>
        <w:br/>
      </w:r>
      <w:r>
        <w:rPr>
          <w:rStyle w:val="NormalTok"/>
        </w:rPr>
        <w:t xml:space="preserve">n_resp  </w:t>
      </w:r>
      <w:r>
        <w:rPr>
          <w:rStyle w:val="OperatorTok"/>
        </w:rPr>
        <w:t>=</w:t>
      </w:r>
      <w:r>
        <w:rPr>
          <w:rStyle w:val="NormalTok"/>
        </w:rPr>
        <w:t xml:space="preserve"> outcomes.midterm_satisfaction.notna().</w:t>
      </w:r>
      <w:r>
        <w:rPr>
          <w:rStyle w:val="BuiltInTok"/>
        </w:rPr>
        <w:t>sum</w:t>
      </w:r>
      <w:r>
        <w:rPr>
          <w:rStyle w:val="NormalTok"/>
        </w:rPr>
        <w:t>()</w:t>
      </w:r>
      <w:r>
        <w:br/>
      </w:r>
      <w:r>
        <w:rPr>
          <w:rStyle w:val="BuiltInTok"/>
        </w:rPr>
        <w:t>print</w:t>
      </w:r>
      <w:r>
        <w:rPr>
          <w:rStyle w:val="NormalTok"/>
        </w:rPr>
        <w:t>(</w:t>
      </w:r>
      <w:r>
        <w:rPr>
          <w:rStyle w:val="SpecialStringTok"/>
        </w:rPr>
        <w:t>f"</w:t>
      </w:r>
      <w:r>
        <w:rPr>
          <w:rStyle w:val="SpecialCharTok"/>
        </w:rPr>
        <w:t>{</w:t>
      </w:r>
      <w:r>
        <w:rPr>
          <w:rStyle w:val="NormalTok"/>
        </w:rPr>
        <w:t>n_resp</w:t>
      </w:r>
      <w:r>
        <w:rPr>
          <w:rStyle w:val="SpecialCharTok"/>
        </w:rPr>
        <w:t>}</w:t>
      </w:r>
      <w:r>
        <w:rPr>
          <w:rStyle w:val="SpecialStringTok"/>
        </w:rPr>
        <w:t xml:space="preserve"> of </w:t>
      </w:r>
      <w:r>
        <w:rPr>
          <w:rStyle w:val="SpecialCharTok"/>
        </w:rPr>
        <w:t>{</w:t>
      </w:r>
      <w:r>
        <w:rPr>
          <w:rStyle w:val="NormalTok"/>
        </w:rPr>
        <w:t>n_total</w:t>
      </w:r>
      <w:r>
        <w:rPr>
          <w:rStyle w:val="SpecialCharTok"/>
        </w:rPr>
        <w:t>}</w:t>
      </w:r>
      <w:r>
        <w:rPr>
          <w:rStyle w:val="SpecialStringTok"/>
        </w:rPr>
        <w:t xml:space="preserve"> responded (</w:t>
      </w:r>
      <w:r>
        <w:rPr>
          <w:rStyle w:val="SpecialCharTok"/>
        </w:rPr>
        <w:t>{</w:t>
      </w:r>
      <w:r>
        <w:rPr>
          <w:rStyle w:val="NormalTok"/>
        </w:rPr>
        <w:t>n_resp</w:t>
      </w:r>
      <w:r>
        <w:rPr>
          <w:rStyle w:val="OperatorTok"/>
        </w:rPr>
        <w:t>/</w:t>
      </w:r>
      <w:r>
        <w:rPr>
          <w:rStyle w:val="NormalTok"/>
        </w:rPr>
        <w:t>n_total</w:t>
      </w:r>
      <w:r>
        <w:rPr>
          <w:rStyle w:val="SpecialCharTok"/>
        </w:rPr>
        <w:t>:.1%}</w:t>
      </w:r>
      <w:r>
        <w:rPr>
          <w:rStyle w:val="SpecialStringTok"/>
        </w:rPr>
        <w:t>)"</w:t>
      </w:r>
      <w:r>
        <w:rPr>
          <w:rStyle w:val="NormalTok"/>
        </w:rPr>
        <w:t>)</w:t>
      </w:r>
      <w:r>
        <w:br/>
      </w:r>
      <w:r>
        <w:rPr>
          <w:rStyle w:val="CommentTok"/>
        </w:rPr>
        <w:t># 916 of 1200 responded (76.3%)</w:t>
      </w:r>
      <w:r>
        <w:br/>
      </w:r>
      <w:r>
        <w:rPr>
          <w:rStyle w:val="BuiltInTok"/>
        </w:rPr>
        <w:t>print</w:t>
      </w:r>
      <w:r>
        <w:rPr>
          <w:rStyle w:val="NormalTok"/>
        </w:rPr>
        <w:t>(</w:t>
      </w:r>
      <w:r>
        <w:rPr>
          <w:rStyle w:val="StringTok"/>
        </w:rPr>
        <w:t>"mean score:"</w:t>
      </w:r>
      <w:r>
        <w:rPr>
          <w:rStyle w:val="NormalTok"/>
        </w:rPr>
        <w:t>, outcomes.midterm_satisfaction.mean().</w:t>
      </w:r>
      <w:r>
        <w:rPr>
          <w:rStyle w:val="BuiltInTok"/>
        </w:rPr>
        <w:t>round</w:t>
      </w:r>
      <w:r>
        <w:rPr>
          <w:rStyle w:val="NormalTok"/>
        </w:rPr>
        <w:t>(</w:t>
      </w:r>
      <w:r>
        <w:rPr>
          <w:rStyle w:val="DecValTok"/>
        </w:rPr>
        <w:t>2</w:t>
      </w:r>
      <w:r>
        <w:rPr>
          <w:rStyle w:val="NormalTok"/>
        </w:rPr>
        <w:t xml:space="preserve">))   </w:t>
      </w:r>
      <w:r>
        <w:rPr>
          <w:rStyle w:val="CommentTok"/>
        </w:rPr>
        <w:t># 3.50</w:t>
      </w:r>
    </w:p>
    <w:p w14:paraId="320931BE" w14:textId="77777777" w:rsidR="0096479B" w:rsidRDefault="00000000">
      <w:pPr>
        <w:pStyle w:val="FirstParagraph"/>
      </w:pPr>
      <w:r>
        <w:t>76.3% is a good response rate by survey standards. That is exactly why it is dangerous — it feels safe enough to skip the next step.</w:t>
      </w:r>
    </w:p>
    <w:p w14:paraId="25C6014B" w14:textId="77777777" w:rsidR="0096479B" w:rsidRDefault="00000000">
      <w:pPr>
        <w:pStyle w:val="BodyText"/>
      </w:pPr>
      <w:r>
        <w:rPr>
          <w:b/>
          <w:bCs/>
        </w:rPr>
        <w:t>Step 2 — Ask who is missing.</w:t>
      </w:r>
      <w:r>
        <w:t xml:space="preserve"> Non-response only matters if non-responders differ from responders. We cannot see their satisfaction, but we </w:t>
      </w:r>
      <w:r>
        <w:rPr>
          <w:i/>
          <w:iCs/>
        </w:rPr>
        <w:t>can</w:t>
      </w:r>
      <w:r>
        <w:t xml:space="preserve"> see their engagement:</w:t>
      </w:r>
    </w:p>
    <w:p w14:paraId="382C67B9" w14:textId="77777777" w:rsidR="0096479B" w:rsidRDefault="00000000">
      <w:pPr>
        <w:pStyle w:val="SourceCode"/>
      </w:pPr>
      <w:r>
        <w:rPr>
          <w:rStyle w:val="NormalTok"/>
        </w:rPr>
        <w:t xml:space="preserve">responded </w:t>
      </w:r>
      <w:r>
        <w:rPr>
          <w:rStyle w:val="OperatorTok"/>
        </w:rPr>
        <w:t>=</w:t>
      </w:r>
      <w:r>
        <w:rPr>
          <w:rStyle w:val="NormalTok"/>
        </w:rPr>
        <w:t xml:space="preserve"> outcomes.midterm_satisfaction.notna()</w:t>
      </w:r>
      <w:r>
        <w:br/>
      </w:r>
      <w:r>
        <w:rPr>
          <w:rStyle w:val="BuiltInTok"/>
        </w:rPr>
        <w:t>print</w:t>
      </w:r>
      <w:r>
        <w:rPr>
          <w:rStyle w:val="NormalTok"/>
        </w:rPr>
        <w:t>(outcomes.groupby(responded).early_logins.mean().</w:t>
      </w:r>
      <w:r>
        <w:rPr>
          <w:rStyle w:val="BuiltInTok"/>
        </w:rPr>
        <w:t>round</w:t>
      </w:r>
      <w:r>
        <w:rPr>
          <w:rStyle w:val="NormalTok"/>
        </w:rPr>
        <w:t>(</w:t>
      </w:r>
      <w:r>
        <w:rPr>
          <w:rStyle w:val="DecValTok"/>
        </w:rPr>
        <w:t>1</w:t>
      </w:r>
      <w:r>
        <w:rPr>
          <w:rStyle w:val="NormalTok"/>
        </w:rPr>
        <w:t>))</w:t>
      </w:r>
      <w:r>
        <w:br/>
      </w:r>
      <w:r>
        <w:rPr>
          <w:rStyle w:val="CommentTok"/>
        </w:rPr>
        <w:t># midterm_satisfaction</w:t>
      </w:r>
      <w:r>
        <w:br/>
      </w:r>
      <w:r>
        <w:rPr>
          <w:rStyle w:val="CommentTok"/>
        </w:rPr>
        <w:t># False    11.9      &lt;- non-responders</w:t>
      </w:r>
      <w:r>
        <w:br/>
      </w:r>
      <w:r>
        <w:rPr>
          <w:rStyle w:val="CommentTok"/>
        </w:rPr>
        <w:t># True     21.1      &lt;- responders</w:t>
      </w:r>
    </w:p>
    <w:p w14:paraId="1A93F701" w14:textId="77777777" w:rsidR="0096479B" w:rsidRDefault="00000000">
      <w:pPr>
        <w:pStyle w:val="FirstParagraph"/>
      </w:pPr>
      <w:r>
        <w:t>Non-responders logged in barely half as often. They are not a random 24%.</w:t>
      </w:r>
    </w:p>
    <w:p w14:paraId="3977B030" w14:textId="77777777" w:rsidR="0096479B" w:rsidRDefault="00000000">
      <w:pPr>
        <w:pStyle w:val="BodyText"/>
      </w:pPr>
      <w:r>
        <w:rPr>
          <w:b/>
          <w:bCs/>
        </w:rPr>
        <w:t>Step 3 — Quantify the gradient.</w:t>
      </w:r>
    </w:p>
    <w:p w14:paraId="3FAEFE93" w14:textId="77777777" w:rsidR="0096479B" w:rsidRDefault="00000000">
      <w:pPr>
        <w:pStyle w:val="SourceCode"/>
      </w:pPr>
      <w:r>
        <w:rPr>
          <w:rStyle w:val="NormalTok"/>
        </w:rPr>
        <w:t>outcomes[</w:t>
      </w:r>
      <w:r>
        <w:rPr>
          <w:rStyle w:val="StringTok"/>
        </w:rPr>
        <w:t>"q"</w:t>
      </w:r>
      <w:r>
        <w:rPr>
          <w:rStyle w:val="NormalTok"/>
        </w:rPr>
        <w:t xml:space="preserve">] </w:t>
      </w:r>
      <w:r>
        <w:rPr>
          <w:rStyle w:val="OperatorTok"/>
        </w:rPr>
        <w:t>=</w:t>
      </w:r>
      <w:r>
        <w:rPr>
          <w:rStyle w:val="NormalTok"/>
        </w:rPr>
        <w:t xml:space="preserve"> pd.qcut(outcomes.early_logins, </w:t>
      </w:r>
      <w:r>
        <w:rPr>
          <w:rStyle w:val="DecValTok"/>
        </w:rPr>
        <w:t>5</w:t>
      </w:r>
      <w:r>
        <w:rPr>
          <w:rStyle w:val="NormalTok"/>
        </w:rPr>
        <w:t>,</w:t>
      </w:r>
      <w:r>
        <w:br/>
      </w:r>
      <w:r>
        <w:rPr>
          <w:rStyle w:val="NormalTok"/>
        </w:rPr>
        <w:t xml:space="preserve">                        labels</w:t>
      </w:r>
      <w:r>
        <w:rPr>
          <w:rStyle w:val="OperatorTok"/>
        </w:rPr>
        <w:t>=</w:t>
      </w:r>
      <w:r>
        <w:rPr>
          <w:rStyle w:val="NormalTok"/>
        </w:rPr>
        <w:t>[</w:t>
      </w:r>
      <w:r>
        <w:rPr>
          <w:rStyle w:val="StringTok"/>
        </w:rPr>
        <w:t>"lowest 20%"</w:t>
      </w:r>
      <w:r>
        <w:rPr>
          <w:rStyle w:val="NormalTok"/>
        </w:rPr>
        <w:t xml:space="preserve">, </w:t>
      </w:r>
      <w:r>
        <w:rPr>
          <w:rStyle w:val="StringTok"/>
        </w:rPr>
        <w:t>"2nd"</w:t>
      </w:r>
      <w:r>
        <w:rPr>
          <w:rStyle w:val="NormalTok"/>
        </w:rPr>
        <w:t xml:space="preserve">, </w:t>
      </w:r>
      <w:r>
        <w:rPr>
          <w:rStyle w:val="StringTok"/>
        </w:rPr>
        <w:t>"3rd"</w:t>
      </w:r>
      <w:r>
        <w:rPr>
          <w:rStyle w:val="NormalTok"/>
        </w:rPr>
        <w:t xml:space="preserve">, </w:t>
      </w:r>
      <w:r>
        <w:rPr>
          <w:rStyle w:val="StringTok"/>
        </w:rPr>
        <w:t>"4th"</w:t>
      </w:r>
      <w:r>
        <w:rPr>
          <w:rStyle w:val="NormalTok"/>
        </w:rPr>
        <w:t xml:space="preserve">, </w:t>
      </w:r>
      <w:r>
        <w:rPr>
          <w:rStyle w:val="StringTok"/>
        </w:rPr>
        <w:t>"highest 20%"</w:t>
      </w:r>
      <w:r>
        <w:rPr>
          <w:rStyle w:val="NormalTok"/>
        </w:rPr>
        <w:t>])</w:t>
      </w:r>
      <w:r>
        <w:br/>
      </w:r>
      <w:r>
        <w:rPr>
          <w:rStyle w:val="BuiltInTok"/>
        </w:rPr>
        <w:t>print</w:t>
      </w:r>
      <w:r>
        <w:rPr>
          <w:rStyle w:val="NormalTok"/>
        </w:rPr>
        <w:t>(outcomes.groupby(</w:t>
      </w:r>
      <w:r>
        <w:rPr>
          <w:rStyle w:val="StringTok"/>
        </w:rPr>
        <w:t>"q"</w:t>
      </w:r>
      <w:r>
        <w:rPr>
          <w:rStyle w:val="NormalTok"/>
        </w:rPr>
        <w:t>, observed</w:t>
      </w:r>
      <w:r>
        <w:rPr>
          <w:rStyle w:val="OperatorTok"/>
        </w:rPr>
        <w:t>=</w:t>
      </w:r>
      <w:r>
        <w:rPr>
          <w:rStyle w:val="VariableTok"/>
        </w:rPr>
        <w:t>True</w:t>
      </w:r>
      <w:r>
        <w:rPr>
          <w:rStyle w:val="NormalTok"/>
        </w:rPr>
        <w:t>)</w:t>
      </w:r>
      <w:r>
        <w:br/>
      </w:r>
      <w:r>
        <w:rPr>
          <w:rStyle w:val="NormalTok"/>
        </w:rPr>
        <w:t xml:space="preserve">              .midterm_satisfaction.</w:t>
      </w:r>
      <w:r>
        <w:rPr>
          <w:rStyle w:val="BuiltInTok"/>
        </w:rPr>
        <w:t>apply</w:t>
      </w:r>
      <w:r>
        <w:rPr>
          <w:rStyle w:val="NormalTok"/>
        </w:rPr>
        <w:t>(</w:t>
      </w:r>
      <w:r>
        <w:rPr>
          <w:rStyle w:val="KeywordTok"/>
        </w:rPr>
        <w:t>lambda</w:t>
      </w:r>
      <w:r>
        <w:rPr>
          <w:rStyle w:val="NormalTok"/>
        </w:rPr>
        <w:t xml:space="preserve"> s: s.isna().mean())</w:t>
      </w:r>
      <w:r>
        <w:br/>
      </w:r>
      <w:r>
        <w:rPr>
          <w:rStyle w:val="NormalTok"/>
        </w:rPr>
        <w:t xml:space="preserve">              .</w:t>
      </w:r>
      <w:r>
        <w:rPr>
          <w:rStyle w:val="BuiltInTok"/>
        </w:rPr>
        <w:t>round</w:t>
      </w:r>
      <w:r>
        <w:rPr>
          <w:rStyle w:val="NormalTok"/>
        </w:rPr>
        <w:t>(</w:t>
      </w:r>
      <w:r>
        <w:rPr>
          <w:rStyle w:val="DecValTok"/>
        </w:rPr>
        <w:t>3</w:t>
      </w:r>
      <w:r>
        <w:rPr>
          <w:rStyle w:val="NormalTok"/>
        </w:rPr>
        <w:t>))</w:t>
      </w:r>
      <w:r>
        <w:br/>
      </w:r>
      <w:r>
        <w:rPr>
          <w:rStyle w:val="CommentTok"/>
        </w:rPr>
        <w:t># lowest 20%     0.514</w:t>
      </w:r>
      <w:r>
        <w:br/>
      </w:r>
      <w:r>
        <w:rPr>
          <w:rStyle w:val="CommentTok"/>
        </w:rPr>
        <w:t># 2nd            0.333</w:t>
      </w:r>
      <w:r>
        <w:br/>
      </w:r>
      <w:r>
        <w:rPr>
          <w:rStyle w:val="CommentTok"/>
        </w:rPr>
        <w:t># 3rd            0.175</w:t>
      </w:r>
      <w:r>
        <w:br/>
      </w:r>
      <w:r>
        <w:rPr>
          <w:rStyle w:val="CommentTok"/>
        </w:rPr>
        <w:t># 4th            0.045</w:t>
      </w:r>
      <w:r>
        <w:br/>
      </w:r>
      <w:r>
        <w:rPr>
          <w:rStyle w:val="CommentTok"/>
        </w:rPr>
        <w:t># highest 20%    0.043</w:t>
      </w:r>
    </w:p>
    <w:p w14:paraId="37691EC6" w14:textId="77777777" w:rsidR="0096479B" w:rsidRDefault="00000000">
      <w:pPr>
        <w:pStyle w:val="CaptionedFigure"/>
      </w:pPr>
      <w:r>
        <w:rPr>
          <w:noProof/>
        </w:rPr>
        <w:lastRenderedPageBreak/>
        <w:drawing>
          <wp:inline distT="0" distB="0" distL="0" distR="0" wp14:anchorId="0BE35236" wp14:editId="2AD5897B">
            <wp:extent cx="5334000" cy="2349347"/>
            <wp:effectExtent l="0" t="0" r="0" b="0"/>
            <wp:docPr id="67" name="Picture" descr="Missingness rises steeply as engagement falls."/>
            <wp:cNvGraphicFramePr/>
            <a:graphic xmlns:a="http://schemas.openxmlformats.org/drawingml/2006/main">
              <a:graphicData uri="http://schemas.openxmlformats.org/drawingml/2006/picture">
                <pic:pic xmlns:pic="http://schemas.openxmlformats.org/drawingml/2006/picture">
                  <pic:nvPicPr>
                    <pic:cNvPr id="68" name="Picture" descr="../figures/ch03_mnar_real.png"/>
                    <pic:cNvPicPr>
                      <a:picLocks noChangeAspect="1" noChangeArrowheads="1"/>
                    </pic:cNvPicPr>
                  </pic:nvPicPr>
                  <pic:blipFill>
                    <a:blip r:embed="rId15"/>
                    <a:stretch>
                      <a:fillRect/>
                    </a:stretch>
                  </pic:blipFill>
                  <pic:spPr bwMode="auto">
                    <a:xfrm>
                      <a:off x="0" y="0"/>
                      <a:ext cx="5334000" cy="2349347"/>
                    </a:xfrm>
                    <a:prstGeom prst="rect">
                      <a:avLst/>
                    </a:prstGeom>
                    <a:noFill/>
                    <a:ln w="9525">
                      <a:noFill/>
                      <a:headEnd/>
                      <a:tailEnd/>
                    </a:ln>
                  </pic:spPr>
                </pic:pic>
              </a:graphicData>
            </a:graphic>
          </wp:inline>
        </w:drawing>
      </w:r>
    </w:p>
    <w:p w14:paraId="56CE75CF" w14:textId="77777777" w:rsidR="0096479B" w:rsidRDefault="00000000">
      <w:pPr>
        <w:pStyle w:val="ImageCaption"/>
      </w:pPr>
      <w:r>
        <w:t>Missingness rises steeply as engagement falls.</w:t>
      </w:r>
    </w:p>
    <w:p w14:paraId="498A64E9" w14:textId="77777777" w:rsidR="0096479B" w:rsidRDefault="00000000">
      <w:pPr>
        <w:pStyle w:val="BodyText"/>
      </w:pPr>
      <w:r>
        <w:t>More than half the least-engaged students are absent from the survey; almost none of the most-engaged are.</w:t>
      </w:r>
    </w:p>
    <w:p w14:paraId="5D4E08E6" w14:textId="77777777" w:rsidR="0096479B" w:rsidRDefault="00000000">
      <w:pPr>
        <w:pStyle w:val="BodyText"/>
      </w:pPr>
      <w:r>
        <w:rPr>
          <w:b/>
          <w:bCs/>
        </w:rPr>
        <w:t>Step 4 — Bound the damage.</w:t>
      </w:r>
      <w:r>
        <w:t xml:space="preserve"> Suppose non-responders would have averaged 2.5 rather than 3.5 — plausible given the engagement gradient. Then the true mean would be:</w:t>
      </w:r>
    </w:p>
    <w:p w14:paraId="15B8399F" w14:textId="77777777" w:rsidR="0096479B" w:rsidRDefault="00000000">
      <w:pPr>
        <w:pStyle w:val="BodyText"/>
      </w:pPr>
      <m:oMathPara>
        <m:oMathParaPr>
          <m:jc m:val="center"/>
        </m:oMathParaPr>
        <m:oMath>
          <m:r>
            <w:rPr>
              <w:rFonts w:ascii="Cambria Math" w:hAnsi="Cambria Math"/>
            </w:rPr>
            <m:t>0.763</m:t>
          </m:r>
          <m:r>
            <m:rPr>
              <m:sty m:val="p"/>
            </m:rPr>
            <w:rPr>
              <w:rFonts w:ascii="Cambria Math" w:hAnsi="Cambria Math"/>
            </w:rPr>
            <m:t>×</m:t>
          </m:r>
          <m:r>
            <w:rPr>
              <w:rFonts w:ascii="Cambria Math" w:hAnsi="Cambria Math"/>
            </w:rPr>
            <m:t>3.50</m:t>
          </m:r>
          <m:r>
            <m:rPr>
              <m:sty m:val="p"/>
            </m:rPr>
            <w:rPr>
              <w:rFonts w:ascii="Cambria Math" w:hAnsi="Cambria Math"/>
            </w:rPr>
            <m:t>+</m:t>
          </m:r>
          <m:r>
            <w:rPr>
              <w:rFonts w:ascii="Cambria Math" w:hAnsi="Cambria Math"/>
            </w:rPr>
            <m:t>0.237</m:t>
          </m:r>
          <m:r>
            <m:rPr>
              <m:sty m:val="p"/>
            </m:rPr>
            <w:rPr>
              <w:rFonts w:ascii="Cambria Math" w:hAnsi="Cambria Math"/>
            </w:rPr>
            <m:t>×</m:t>
          </m:r>
          <m:r>
            <w:rPr>
              <w:rFonts w:ascii="Cambria Math" w:hAnsi="Cambria Math"/>
            </w:rPr>
            <m:t>2.5</m:t>
          </m:r>
          <m:r>
            <m:rPr>
              <m:sty m:val="p"/>
            </m:rPr>
            <w:rPr>
              <w:rFonts w:ascii="Cambria Math" w:hAnsi="Cambria Math"/>
            </w:rPr>
            <m:t>=</m:t>
          </m:r>
          <m:r>
            <w:rPr>
              <w:rFonts w:ascii="Cambria Math" w:hAnsi="Cambria Math"/>
            </w:rPr>
            <m:t>2.67</m:t>
          </m:r>
          <m:r>
            <m:rPr>
              <m:sty m:val="p"/>
            </m:rPr>
            <w:rPr>
              <w:rFonts w:ascii="Cambria Math" w:hAnsi="Cambria Math"/>
            </w:rPr>
            <m:t>+</m:t>
          </m:r>
          <m:r>
            <w:rPr>
              <w:rFonts w:ascii="Cambria Math" w:hAnsi="Cambria Math"/>
            </w:rPr>
            <m:t>0.59</m:t>
          </m:r>
          <m:r>
            <m:rPr>
              <m:sty m:val="p"/>
            </m:rPr>
            <w:rPr>
              <w:rFonts w:ascii="Cambria Math" w:hAnsi="Cambria Math"/>
            </w:rPr>
            <m:t>=</m:t>
          </m:r>
          <m:r>
            <w:rPr>
              <w:rFonts w:ascii="Cambria Math" w:hAnsi="Cambria Math"/>
            </w:rPr>
            <m:t>3.26</m:t>
          </m:r>
        </m:oMath>
      </m:oMathPara>
    </w:p>
    <w:p w14:paraId="578748F9" w14:textId="77777777" w:rsidR="0096479B" w:rsidRDefault="00000000">
      <w:pPr>
        <w:pStyle w:val="FirstParagraph"/>
      </w:pPr>
      <w:r>
        <w:t xml:space="preserve">The headline drops from 3.50 to 3.26. If non-responders averaged 2.0, it drops to 3.14. This is a </w:t>
      </w:r>
      <w:r>
        <w:rPr>
          <w:b/>
          <w:bCs/>
        </w:rPr>
        <w:t>sensitivity analysis</w:t>
      </w:r>
      <w:r>
        <w:t>: we cannot know the true value, but we can show how much the conclusion depends on an assumption we cannot check.</w:t>
      </w:r>
    </w:p>
    <w:p w14:paraId="7C076BD8" w14:textId="77777777" w:rsidR="0096479B" w:rsidRDefault="00000000">
      <w:pPr>
        <w:pStyle w:val="BodyText"/>
      </w:pPr>
      <w:r>
        <w:rPr>
          <w:b/>
          <w:bCs/>
        </w:rPr>
        <w:t>The honest sentence:</w:t>
      </w:r>
    </w:p>
    <w:p w14:paraId="43C1332E" w14:textId="77777777" w:rsidR="0096479B" w:rsidRDefault="00000000">
      <w:pPr>
        <w:pStyle w:val="BlockText"/>
      </w:pPr>
      <w:r>
        <w:rPr>
          <w:i/>
          <w:iCs/>
        </w:rPr>
        <w:t>Among the 76% of students who responded, mean satisfaction was 3.5 of 5. Non-responders logged in barely half as often as responders, so this figure is likely an overestimate of cohort satisfaction. Under plausible assumptions about non-responders the cohort mean falls between 3.1 and 3.5.</w:t>
      </w:r>
    </w:p>
    <w:p w14:paraId="65D55356" w14:textId="77777777" w:rsidR="0096479B" w:rsidRDefault="00000000">
      <w:pPr>
        <w:pStyle w:val="FirstParagraph"/>
      </w:pPr>
      <w:r>
        <w:rPr>
          <w:b/>
          <w:bCs/>
        </w:rPr>
        <w:t>Limitation:</w:t>
      </w:r>
      <w:r>
        <w:t xml:space="preserve"> engagement is itself only a proxy for whatever drives both non-response and dissatisfaction. The bound above is illustrative, not a confidence interval, and should never be presented as one.</w:t>
      </w:r>
    </w:p>
    <w:p w14:paraId="43EAEC19" w14:textId="77777777" w:rsidR="0096479B" w:rsidRDefault="00000000">
      <w:pPr>
        <w:pStyle w:val="BlockText"/>
      </w:pPr>
      <w:r>
        <w:rPr>
          <w:b/>
          <w:bCs/>
        </w:rPr>
        <w:t>Faded variant.</w:t>
      </w:r>
      <w:r>
        <w:t xml:space="preserve"> Compute the same non-response comparison using </w:t>
      </w:r>
      <w:r>
        <w:rPr>
          <w:rStyle w:val="VerbatimChar"/>
        </w:rPr>
        <w:t>early_submissions</w:t>
      </w:r>
      <w:r>
        <w:t xml:space="preserve"> instead of </w:t>
      </w:r>
      <w:r>
        <w:rPr>
          <w:rStyle w:val="VerbatimChar"/>
        </w:rPr>
        <w:t>early_logins</w:t>
      </w:r>
      <w:r>
        <w:t xml:space="preserve">. Does the gradient hold? Then answer the harder question: what would you need to observe to demonstrate that the missingness is </w:t>
      </w:r>
      <w:r>
        <w:rPr>
          <w:i/>
          <w:iCs/>
        </w:rPr>
        <w:t>not</w:t>
      </w:r>
      <w:r>
        <w:t xml:space="preserve"> related to satisfaction itself?</w:t>
      </w:r>
    </w:p>
    <w:p w14:paraId="26705D77" w14:textId="77777777" w:rsidR="0096479B" w:rsidRDefault="007409CD">
      <w:r>
        <w:rPr>
          <w:noProof/>
        </w:rPr>
      </w:r>
      <w:r>
        <w:pict w14:anchorId="0F36F357">
          <v:rect id="Rectangle 109" o:spid="_x0000_s108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FBE64AA" w14:textId="77777777" w:rsidR="0096479B" w:rsidRDefault="00000000">
      <w:pPr>
        <w:pStyle w:val="Heading2"/>
      </w:pPr>
      <w:bookmarkStart w:id="69" w:name="worked-example-2.2-proxy-versus-concept"/>
      <w:bookmarkStart w:id="70" w:name="_Toc239672222"/>
      <w:bookmarkEnd w:id="67"/>
      <w:r>
        <w:t>Worked example 2.2 — Proxy versus concept</w:t>
      </w:r>
      <w:bookmarkEnd w:id="70"/>
    </w:p>
    <w:p w14:paraId="06289DB6" w14:textId="77777777" w:rsidR="0096479B" w:rsidRDefault="00000000">
      <w:pPr>
        <w:pStyle w:val="FirstParagraph"/>
      </w:pPr>
      <w:r>
        <w:t xml:space="preserve">The retention team proposes flagging students whose </w:t>
      </w:r>
      <w:r>
        <w:rPr>
          <w:rStyle w:val="VerbatimChar"/>
        </w:rPr>
        <w:t>minutes_on_platform</w:t>
      </w:r>
      <w:r>
        <w:t xml:space="preserve"> falls below a threshold. Is that a good operational definition of disengagement?</w:t>
      </w:r>
    </w:p>
    <w:p w14:paraId="5F36FB53" w14:textId="77777777" w:rsidR="0096479B" w:rsidRDefault="00000000">
      <w:pPr>
        <w:pStyle w:val="BodyText"/>
      </w:pPr>
      <w:r>
        <w:rPr>
          <w:b/>
          <w:bCs/>
        </w:rPr>
        <w:lastRenderedPageBreak/>
        <w:t>Step 1 — Look at what the proxy actually correlates with.</w:t>
      </w:r>
    </w:p>
    <w:p w14:paraId="5B547F6F" w14:textId="77777777" w:rsidR="0096479B" w:rsidRDefault="00000000">
      <w:pPr>
        <w:pStyle w:val="SourceCode"/>
      </w:pPr>
      <w:r>
        <w:rPr>
          <w:rStyle w:val="NormalTok"/>
        </w:rPr>
        <w:t xml:space="preserve">tot </w:t>
      </w:r>
      <w:r>
        <w:rPr>
          <w:rStyle w:val="OperatorTok"/>
        </w:rPr>
        <w:t>=</w:t>
      </w:r>
      <w:r>
        <w:rPr>
          <w:rStyle w:val="NormalTok"/>
        </w:rPr>
        <w:t xml:space="preserve"> activity.groupby(</w:t>
      </w:r>
      <w:r>
        <w:rPr>
          <w:rStyle w:val="StringTok"/>
        </w:rPr>
        <w:t>"student_id"</w:t>
      </w:r>
      <w:r>
        <w:rPr>
          <w:rStyle w:val="NormalTok"/>
        </w:rPr>
        <w:t>).agg(</w:t>
      </w:r>
      <w:r>
        <w:br/>
      </w:r>
      <w:r>
        <w:rPr>
          <w:rStyle w:val="NormalTok"/>
        </w:rPr>
        <w:t xml:space="preserve">        minutes</w:t>
      </w:r>
      <w:r>
        <w:rPr>
          <w:rStyle w:val="OperatorTok"/>
        </w:rPr>
        <w:t>=</w:t>
      </w:r>
      <w:r>
        <w:rPr>
          <w:rStyle w:val="NormalTok"/>
        </w:rPr>
        <w:t>(</w:t>
      </w:r>
      <w:r>
        <w:rPr>
          <w:rStyle w:val="StringTok"/>
        </w:rPr>
        <w:t>"minutes_on_platform"</w:t>
      </w:r>
      <w:r>
        <w:rPr>
          <w:rStyle w:val="NormalTok"/>
        </w:rPr>
        <w:t xml:space="preserve">, </w:t>
      </w:r>
      <w:r>
        <w:rPr>
          <w:rStyle w:val="StringTok"/>
        </w:rPr>
        <w:t>"sum"</w:t>
      </w:r>
      <w:r>
        <w:rPr>
          <w:rStyle w:val="NormalTok"/>
        </w:rPr>
        <w:t>),</w:t>
      </w:r>
      <w:r>
        <w:br/>
      </w:r>
      <w:r>
        <w:rPr>
          <w:rStyle w:val="NormalTok"/>
        </w:rPr>
        <w:t xml:space="preserve">        logins</w:t>
      </w:r>
      <w:r>
        <w:rPr>
          <w:rStyle w:val="OperatorTok"/>
        </w:rPr>
        <w:t>=</w:t>
      </w:r>
      <w:r>
        <w:rPr>
          <w:rStyle w:val="NormalTok"/>
        </w:rPr>
        <w:t>(</w:t>
      </w:r>
      <w:r>
        <w:rPr>
          <w:rStyle w:val="StringTok"/>
        </w:rPr>
        <w:t>"logins"</w:t>
      </w:r>
      <w:r>
        <w:rPr>
          <w:rStyle w:val="NormalTok"/>
        </w:rPr>
        <w:t xml:space="preserve">, </w:t>
      </w:r>
      <w:r>
        <w:rPr>
          <w:rStyle w:val="StringTok"/>
        </w:rPr>
        <w:t>"sum"</w:t>
      </w:r>
      <w:r>
        <w:rPr>
          <w:rStyle w:val="NormalTok"/>
        </w:rPr>
        <w:t>),</w:t>
      </w:r>
      <w:r>
        <w:br/>
      </w:r>
      <w:r>
        <w:rPr>
          <w:rStyle w:val="NormalTok"/>
        </w:rPr>
        <w:t xml:space="preserve">        subs</w:t>
      </w:r>
      <w:r>
        <w:rPr>
          <w:rStyle w:val="OperatorTok"/>
        </w:rPr>
        <w:t>=</w:t>
      </w:r>
      <w:r>
        <w:rPr>
          <w:rStyle w:val="NormalTok"/>
        </w:rPr>
        <w:t>(</w:t>
      </w:r>
      <w:r>
        <w:rPr>
          <w:rStyle w:val="StringTok"/>
        </w:rPr>
        <w:t>"submissions"</w:t>
      </w:r>
      <w:r>
        <w:rPr>
          <w:rStyle w:val="NormalTok"/>
        </w:rPr>
        <w:t xml:space="preserve">, </w:t>
      </w:r>
      <w:r>
        <w:rPr>
          <w:rStyle w:val="StringTok"/>
        </w:rPr>
        <w:t>"sum"</w:t>
      </w:r>
      <w:r>
        <w:rPr>
          <w:rStyle w:val="NormalTok"/>
        </w:rPr>
        <w:t>)).reset_index()</w:t>
      </w:r>
      <w:r>
        <w:br/>
      </w:r>
      <w:r>
        <w:rPr>
          <w:rStyle w:val="NormalTok"/>
        </w:rPr>
        <w:t xml:space="preserve">tot </w:t>
      </w:r>
      <w:r>
        <w:rPr>
          <w:rStyle w:val="OperatorTok"/>
        </w:rPr>
        <w:t>=</w:t>
      </w:r>
      <w:r>
        <w:rPr>
          <w:rStyle w:val="NormalTok"/>
        </w:rPr>
        <w:t xml:space="preserve"> tot.merge(outcomes[[</w:t>
      </w:r>
      <w:r>
        <w:rPr>
          <w:rStyle w:val="StringTok"/>
        </w:rPr>
        <w:t>"student_id"</w:t>
      </w:r>
      <w:r>
        <w:rPr>
          <w:rStyle w:val="NormalTok"/>
        </w:rPr>
        <w:t xml:space="preserve">, </w:t>
      </w:r>
      <w:r>
        <w:rPr>
          <w:rStyle w:val="StringTok"/>
        </w:rPr>
        <w:t>"withdrew"</w:t>
      </w:r>
      <w:r>
        <w:rPr>
          <w:rStyle w:val="NormalTok"/>
        </w:rPr>
        <w:t>]], on</w:t>
      </w:r>
      <w:r>
        <w:rPr>
          <w:rStyle w:val="OperatorTok"/>
        </w:rPr>
        <w:t>=</w:t>
      </w:r>
      <w:r>
        <w:rPr>
          <w:rStyle w:val="StringTok"/>
        </w:rPr>
        <w:t>"student_id"</w:t>
      </w:r>
      <w:r>
        <w:rPr>
          <w:rStyle w:val="NormalTok"/>
        </w:rPr>
        <w:t>)</w:t>
      </w:r>
      <w:r>
        <w:br/>
        <w:br/>
      </w:r>
      <w:r>
        <w:rPr>
          <w:rStyle w:val="ControlFlowTok"/>
        </w:rPr>
        <w:t>for</w:t>
      </w:r>
      <w:r>
        <w:rPr>
          <w:rStyle w:val="NormalTok"/>
        </w:rPr>
        <w:t xml:space="preserve"> col </w:t>
      </w:r>
      <w:r>
        <w:rPr>
          <w:rStyle w:val="KeywordTok"/>
        </w:rPr>
        <w:t>in</w:t>
      </w:r>
      <w:r>
        <w:rPr>
          <w:rStyle w:val="NormalTok"/>
        </w:rPr>
        <w:t xml:space="preserve"> [</w:t>
      </w:r>
      <w:r>
        <w:rPr>
          <w:rStyle w:val="StringTok"/>
        </w:rPr>
        <w:t>"minutes"</w:t>
      </w:r>
      <w:r>
        <w:rPr>
          <w:rStyle w:val="NormalTok"/>
        </w:rPr>
        <w:t xml:space="preserve">, </w:t>
      </w:r>
      <w:r>
        <w:rPr>
          <w:rStyle w:val="StringTok"/>
        </w:rPr>
        <w:t>"logins"</w:t>
      </w:r>
      <w:r>
        <w:rPr>
          <w:rStyle w:val="NormalTok"/>
        </w:rPr>
        <w:t xml:space="preserve">, </w:t>
      </w:r>
      <w:r>
        <w:rPr>
          <w:rStyle w:val="StringTok"/>
        </w:rPr>
        <w:t>"subs"</w:t>
      </w:r>
      <w:r>
        <w:rPr>
          <w:rStyle w:val="NormalTok"/>
        </w:rPr>
        <w:t>]:</w:t>
      </w:r>
      <w:r>
        <w:br/>
      </w:r>
      <w:r>
        <w:rPr>
          <w:rStyle w:val="NormalTok"/>
        </w:rPr>
        <w:t xml:space="preserve">    r </w:t>
      </w:r>
      <w:r>
        <w:rPr>
          <w:rStyle w:val="OperatorTok"/>
        </w:rPr>
        <w:t>=</w:t>
      </w:r>
      <w:r>
        <w:rPr>
          <w:rStyle w:val="NormalTok"/>
        </w:rPr>
        <w:t xml:space="preserve"> tot[col].corr(tot.withdrew.astype(</w:t>
      </w:r>
      <w:r>
        <w:rPr>
          <w:rStyle w:val="BuiltInTok"/>
        </w:rPr>
        <w:t>int</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col</w:t>
      </w:r>
      <w:r>
        <w:rPr>
          <w:rStyle w:val="SpecialCharTok"/>
        </w:rPr>
        <w:t>:8s}</w:t>
      </w:r>
      <w:r>
        <w:rPr>
          <w:rStyle w:val="SpecialStringTok"/>
        </w:rPr>
        <w:t xml:space="preserve"> correlation with withdrawal: </w:t>
      </w:r>
      <w:r>
        <w:rPr>
          <w:rStyle w:val="SpecialCharTok"/>
        </w:rPr>
        <w:t>{</w:t>
      </w:r>
      <w:r>
        <w:rPr>
          <w:rStyle w:val="NormalTok"/>
        </w:rPr>
        <w:t>r</w:t>
      </w:r>
      <w:r>
        <w:rPr>
          <w:rStyle w:val="SpecialCharTok"/>
        </w:rPr>
        <w:t>:+.3f}</w:t>
      </w:r>
      <w:r>
        <w:rPr>
          <w:rStyle w:val="SpecialStringTok"/>
        </w:rPr>
        <w:t>"</w:t>
      </w:r>
      <w:r>
        <w:rPr>
          <w:rStyle w:val="NormalTok"/>
        </w:rPr>
        <w:t>)</w:t>
      </w:r>
      <w:r>
        <w:br/>
      </w:r>
      <w:r>
        <w:rPr>
          <w:rStyle w:val="CommentTok"/>
        </w:rPr>
        <w:t># minutes  correlation with withdrawal: -0.293</w:t>
      </w:r>
      <w:r>
        <w:br/>
      </w:r>
      <w:r>
        <w:rPr>
          <w:rStyle w:val="CommentTok"/>
        </w:rPr>
        <w:t># logins   correlation with withdrawal: -0.290</w:t>
      </w:r>
      <w:r>
        <w:br/>
      </w:r>
      <w:r>
        <w:rPr>
          <w:rStyle w:val="CommentTok"/>
        </w:rPr>
        <w:t># subs     correlation with withdrawal: -0.274</w:t>
      </w:r>
    </w:p>
    <w:p w14:paraId="53A9AED3" w14:textId="77777777" w:rsidR="0096479B" w:rsidRDefault="00000000">
      <w:pPr>
        <w:pStyle w:val="FirstParagraph"/>
      </w:pPr>
      <w:r>
        <w:t xml:space="preserve">All three point the right way, and — importantly — all three are about equally strong. There is no predictive reason to prefer one. That makes the choice between them a question about </w:t>
      </w:r>
      <w:r>
        <w:rPr>
          <w:i/>
          <w:iCs/>
        </w:rPr>
        <w:t>fairness and explicability</w:t>
      </w:r>
      <w:r>
        <w:t>, not accuracy.</w:t>
      </w:r>
    </w:p>
    <w:p w14:paraId="2FA4A4E7" w14:textId="77777777" w:rsidR="0096479B" w:rsidRDefault="00000000">
      <w:pPr>
        <w:pStyle w:val="BodyText"/>
      </w:pPr>
      <w:r>
        <w:rPr>
          <w:b/>
          <w:bCs/>
        </w:rPr>
        <w:t>Step 2 — Ask how the proxy could fail.</w:t>
      </w:r>
      <w:r>
        <w:t xml:space="preserve"> Construct the failure cases explicitly rather than hoping they are rare:</w:t>
      </w:r>
    </w:p>
    <w:tbl>
      <w:tblPr>
        <w:tblStyle w:val="Table"/>
        <w:tblW w:w="5000" w:type="pct"/>
        <w:tblLook w:val="0020" w:firstRow="1" w:lastRow="0" w:firstColumn="0" w:lastColumn="0" w:noHBand="0" w:noVBand="0"/>
      </w:tblPr>
      <w:tblGrid>
        <w:gridCol w:w="5749"/>
        <w:gridCol w:w="1103"/>
        <w:gridCol w:w="2724"/>
      </w:tblGrid>
      <w:tr w:rsidR="0096479B" w14:paraId="564FC655"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A56F9FF" w14:textId="77777777" w:rsidR="0096479B" w:rsidRDefault="00000000">
            <w:pPr>
              <w:pStyle w:val="Compact"/>
            </w:pPr>
            <w:r>
              <w:t>Student behaviour</w:t>
            </w:r>
          </w:p>
        </w:tc>
        <w:tc>
          <w:tcPr>
            <w:tcW w:w="0" w:type="auto"/>
          </w:tcPr>
          <w:p w14:paraId="55C1A1CC" w14:textId="77777777" w:rsidR="0096479B" w:rsidRDefault="00000000">
            <w:pPr>
              <w:pStyle w:val="Compact"/>
            </w:pPr>
            <w:r>
              <w:rPr>
                <w:rStyle w:val="VerbatimChar"/>
              </w:rPr>
              <w:t>minutes</w:t>
            </w:r>
          </w:p>
        </w:tc>
        <w:tc>
          <w:tcPr>
            <w:tcW w:w="0" w:type="auto"/>
          </w:tcPr>
          <w:p w14:paraId="0068FA1C" w14:textId="77777777" w:rsidR="0096479B" w:rsidRDefault="00000000">
            <w:pPr>
              <w:pStyle w:val="Compact"/>
            </w:pPr>
            <w:r>
              <w:t>Actually disengaged?</w:t>
            </w:r>
          </w:p>
        </w:tc>
      </w:tr>
      <w:tr w:rsidR="0096479B" w14:paraId="4A01568D" w14:textId="77777777">
        <w:tc>
          <w:tcPr>
            <w:tcW w:w="0" w:type="auto"/>
          </w:tcPr>
          <w:p w14:paraId="4D7893A1" w14:textId="77777777" w:rsidR="0096479B" w:rsidRDefault="00000000">
            <w:pPr>
              <w:pStyle w:val="Compact"/>
            </w:pPr>
            <w:r>
              <w:t>Downloads slides, works offline, submits everything</w:t>
            </w:r>
          </w:p>
        </w:tc>
        <w:tc>
          <w:tcPr>
            <w:tcW w:w="0" w:type="auto"/>
          </w:tcPr>
          <w:p w14:paraId="25C46D2B" w14:textId="77777777" w:rsidR="0096479B" w:rsidRDefault="00000000">
            <w:pPr>
              <w:pStyle w:val="Compact"/>
            </w:pPr>
            <w:r>
              <w:t>Low</w:t>
            </w:r>
          </w:p>
        </w:tc>
        <w:tc>
          <w:tcPr>
            <w:tcW w:w="0" w:type="auto"/>
          </w:tcPr>
          <w:p w14:paraId="7B9CD0C0" w14:textId="77777777" w:rsidR="0096479B" w:rsidRDefault="00000000">
            <w:pPr>
              <w:pStyle w:val="Compact"/>
            </w:pPr>
            <w:r>
              <w:t>No</w:t>
            </w:r>
          </w:p>
        </w:tc>
      </w:tr>
      <w:tr w:rsidR="0096479B" w14:paraId="65D3B20E" w14:textId="77777777">
        <w:tc>
          <w:tcPr>
            <w:tcW w:w="0" w:type="auto"/>
          </w:tcPr>
          <w:p w14:paraId="3062425B" w14:textId="77777777" w:rsidR="0096479B" w:rsidRDefault="00000000">
            <w:pPr>
              <w:pStyle w:val="Compact"/>
            </w:pPr>
            <w:r>
              <w:t>Leaves the tab open during other work</w:t>
            </w:r>
          </w:p>
        </w:tc>
        <w:tc>
          <w:tcPr>
            <w:tcW w:w="0" w:type="auto"/>
          </w:tcPr>
          <w:p w14:paraId="44985C73" w14:textId="77777777" w:rsidR="0096479B" w:rsidRDefault="00000000">
            <w:pPr>
              <w:pStyle w:val="Compact"/>
            </w:pPr>
            <w:r>
              <w:t>High</w:t>
            </w:r>
          </w:p>
        </w:tc>
        <w:tc>
          <w:tcPr>
            <w:tcW w:w="0" w:type="auto"/>
          </w:tcPr>
          <w:p w14:paraId="241F74E1" w14:textId="77777777" w:rsidR="0096479B" w:rsidRDefault="00000000">
            <w:pPr>
              <w:pStyle w:val="Compact"/>
            </w:pPr>
            <w:r>
              <w:t>Possibly yes</w:t>
            </w:r>
          </w:p>
        </w:tc>
      </w:tr>
      <w:tr w:rsidR="0096479B" w14:paraId="15328E30" w14:textId="77777777">
        <w:tc>
          <w:tcPr>
            <w:tcW w:w="0" w:type="auto"/>
          </w:tcPr>
          <w:p w14:paraId="0562A685" w14:textId="77777777" w:rsidR="0096479B" w:rsidRDefault="00000000">
            <w:pPr>
              <w:pStyle w:val="Compact"/>
            </w:pPr>
            <w:r>
              <w:t>Uses the mobile app, which logs sessions differently</w:t>
            </w:r>
          </w:p>
        </w:tc>
        <w:tc>
          <w:tcPr>
            <w:tcW w:w="0" w:type="auto"/>
          </w:tcPr>
          <w:p w14:paraId="349AF138" w14:textId="77777777" w:rsidR="0096479B" w:rsidRDefault="00000000">
            <w:pPr>
              <w:pStyle w:val="Compact"/>
            </w:pPr>
            <w:r>
              <w:t>Low</w:t>
            </w:r>
          </w:p>
        </w:tc>
        <w:tc>
          <w:tcPr>
            <w:tcW w:w="0" w:type="auto"/>
          </w:tcPr>
          <w:p w14:paraId="3724ADF6" w14:textId="77777777" w:rsidR="0096479B" w:rsidRDefault="00000000">
            <w:pPr>
              <w:pStyle w:val="Compact"/>
            </w:pPr>
            <w:r>
              <w:t>No</w:t>
            </w:r>
          </w:p>
        </w:tc>
      </w:tr>
      <w:tr w:rsidR="0096479B" w14:paraId="2CCAA602" w14:textId="77777777">
        <w:tc>
          <w:tcPr>
            <w:tcW w:w="0" w:type="auto"/>
          </w:tcPr>
          <w:p w14:paraId="4F85766B" w14:textId="77777777" w:rsidR="0096479B" w:rsidRDefault="00000000">
            <w:pPr>
              <w:pStyle w:val="Compact"/>
            </w:pPr>
            <w:r>
              <w:t>Reads everything twice because they are struggling</w:t>
            </w:r>
          </w:p>
        </w:tc>
        <w:tc>
          <w:tcPr>
            <w:tcW w:w="0" w:type="auto"/>
          </w:tcPr>
          <w:p w14:paraId="4E1CBC70" w14:textId="77777777" w:rsidR="0096479B" w:rsidRDefault="00000000">
            <w:pPr>
              <w:pStyle w:val="Compact"/>
            </w:pPr>
            <w:r>
              <w:t>High</w:t>
            </w:r>
          </w:p>
        </w:tc>
        <w:tc>
          <w:tcPr>
            <w:tcW w:w="0" w:type="auto"/>
          </w:tcPr>
          <w:p w14:paraId="3F75FF29" w14:textId="77777777" w:rsidR="0096479B" w:rsidRDefault="00000000">
            <w:pPr>
              <w:pStyle w:val="Compact"/>
            </w:pPr>
            <w:r>
              <w:t>Struggling, but engaged</w:t>
            </w:r>
          </w:p>
        </w:tc>
      </w:tr>
    </w:tbl>
    <w:p w14:paraId="754F5398" w14:textId="77777777" w:rsidR="0096479B" w:rsidRDefault="00000000">
      <w:pPr>
        <w:pStyle w:val="BodyText"/>
      </w:pPr>
      <w:r>
        <w:t xml:space="preserve">Two of the four failure cases produce </w:t>
      </w:r>
      <w:r>
        <w:rPr>
          <w:b/>
          <w:bCs/>
        </w:rPr>
        <w:t>false alarms for students who are doing fine</w:t>
      </w:r>
      <w:r>
        <w:t xml:space="preserve">, and one produces a </w:t>
      </w:r>
      <w:r>
        <w:rPr>
          <w:b/>
          <w:bCs/>
        </w:rPr>
        <w:t>missed case</w:t>
      </w:r>
      <w:r>
        <w:t>. Crucially, the first and third rows are not random noise — they correlate with working patterns, which correlate with employment and with device access.</w:t>
      </w:r>
    </w:p>
    <w:p w14:paraId="7F46E93F" w14:textId="77777777" w:rsidR="0096479B" w:rsidRDefault="00000000">
      <w:pPr>
        <w:pStyle w:val="BodyText"/>
      </w:pPr>
      <w:r>
        <w:rPr>
          <w:b/>
          <w:bCs/>
        </w:rPr>
        <w:t>Step 3 — Test that concern in the data.</w:t>
      </w:r>
    </w:p>
    <w:p w14:paraId="5E6F1FD4" w14:textId="77777777" w:rsidR="0096479B" w:rsidRDefault="00000000">
      <w:pPr>
        <w:pStyle w:val="SourceCode"/>
      </w:pPr>
      <w:r>
        <w:rPr>
          <w:rStyle w:val="NormalTok"/>
        </w:rPr>
        <w:t xml:space="preserve">tot </w:t>
      </w:r>
      <w:r>
        <w:rPr>
          <w:rStyle w:val="OperatorTok"/>
        </w:rPr>
        <w:t>=</w:t>
      </w:r>
      <w:r>
        <w:rPr>
          <w:rStyle w:val="NormalTok"/>
        </w:rPr>
        <w:t xml:space="preserve"> tot.merge(students[[</w:t>
      </w:r>
      <w:r>
        <w:rPr>
          <w:rStyle w:val="StringTok"/>
        </w:rPr>
        <w:t>"student_id"</w:t>
      </w:r>
      <w:r>
        <w:rPr>
          <w:rStyle w:val="NormalTok"/>
        </w:rPr>
        <w:t xml:space="preserve">, </w:t>
      </w:r>
      <w:r>
        <w:rPr>
          <w:rStyle w:val="StringTok"/>
        </w:rPr>
        <w:t>"study_mode"</w:t>
      </w:r>
      <w:r>
        <w:rPr>
          <w:rStyle w:val="NormalTok"/>
        </w:rPr>
        <w:t>]], on</w:t>
      </w:r>
      <w:r>
        <w:rPr>
          <w:rStyle w:val="OperatorTok"/>
        </w:rPr>
        <w:t>=</w:t>
      </w:r>
      <w:r>
        <w:rPr>
          <w:rStyle w:val="StringTok"/>
        </w:rPr>
        <w:t>"student_id"</w:t>
      </w:r>
      <w:r>
        <w:rPr>
          <w:rStyle w:val="NormalTok"/>
        </w:rPr>
        <w:t>)</w:t>
      </w:r>
      <w:r>
        <w:br/>
      </w:r>
      <w:r>
        <w:rPr>
          <w:rStyle w:val="BuiltInTok"/>
        </w:rPr>
        <w:t>print</w:t>
      </w:r>
      <w:r>
        <w:rPr>
          <w:rStyle w:val="NormalTok"/>
        </w:rPr>
        <w:t>(tot.groupby(</w:t>
      </w:r>
      <w:r>
        <w:rPr>
          <w:rStyle w:val="StringTok"/>
        </w:rPr>
        <w:t>"study_mode"</w:t>
      </w:r>
      <w:r>
        <w:rPr>
          <w:rStyle w:val="NormalTok"/>
        </w:rPr>
        <w:t>)[[</w:t>
      </w:r>
      <w:r>
        <w:rPr>
          <w:rStyle w:val="StringTok"/>
        </w:rPr>
        <w:t>"minutes"</w:t>
      </w:r>
      <w:r>
        <w:rPr>
          <w:rStyle w:val="NormalTok"/>
        </w:rPr>
        <w:t xml:space="preserve">, </w:t>
      </w:r>
      <w:r>
        <w:rPr>
          <w:rStyle w:val="StringTok"/>
        </w:rPr>
        <w:t>"logins"</w:t>
      </w:r>
      <w:r>
        <w:rPr>
          <w:rStyle w:val="NormalTok"/>
        </w:rPr>
        <w:t xml:space="preserve">, </w:t>
      </w:r>
      <w:r>
        <w:rPr>
          <w:rStyle w:val="StringTok"/>
        </w:rPr>
        <w:t>"subs"</w:t>
      </w:r>
      <w:r>
        <w:rPr>
          <w:rStyle w:val="NormalTok"/>
        </w:rPr>
        <w:t>]].mean().</w:t>
      </w:r>
      <w:r>
        <w:rPr>
          <w:rStyle w:val="BuiltInTok"/>
        </w:rPr>
        <w:t>round</w:t>
      </w:r>
      <w:r>
        <w:rPr>
          <w:rStyle w:val="NormalTok"/>
        </w:rPr>
        <w:t>(</w:t>
      </w:r>
      <w:r>
        <w:rPr>
          <w:rStyle w:val="DecValTok"/>
        </w:rPr>
        <w:t>1</w:t>
      </w:r>
      <w:r>
        <w:rPr>
          <w:rStyle w:val="NormalTok"/>
        </w:rPr>
        <w:t>))</w:t>
      </w:r>
      <w:r>
        <w:br/>
      </w:r>
      <w:r>
        <w:rPr>
          <w:rStyle w:val="CommentTok"/>
        </w:rPr>
        <w:t>#             minutes  logins  subs</w:t>
      </w:r>
      <w:r>
        <w:br/>
      </w:r>
      <w:r>
        <w:rPr>
          <w:rStyle w:val="CommentTok"/>
        </w:rPr>
        <w:t># Full-time    1655.6    63.6   5.5</w:t>
      </w:r>
      <w:r>
        <w:br/>
      </w:r>
      <w:r>
        <w:rPr>
          <w:rStyle w:val="CommentTok"/>
        </w:rPr>
        <w:t># Part-time    1217.5    46.6   5.5</w:t>
      </w:r>
    </w:p>
    <w:p w14:paraId="6824F14A" w14:textId="77777777" w:rsidR="0096479B" w:rsidRDefault="00000000">
      <w:pPr>
        <w:pStyle w:val="FirstParagraph"/>
      </w:pPr>
      <w:r>
        <w:t>Part-time students show 26.5% fewer minutes and 26.8% fewer logins — but only 1.2% fewer submissions. A minutes-based or login-based threshold therefore flags part-time students at a sharply disproportionate rate, while a submissions-based threshold does not. Since all three predict withdrawal equally well, the minutes threshold buys no accuracy in exchange for that disparity.</w:t>
      </w:r>
    </w:p>
    <w:p w14:paraId="6C498596" w14:textId="77777777" w:rsidR="0096479B" w:rsidRDefault="00000000">
      <w:pPr>
        <w:pStyle w:val="BodyText"/>
      </w:pPr>
      <w:r>
        <w:rPr>
          <w:b/>
          <w:bCs/>
        </w:rPr>
        <w:lastRenderedPageBreak/>
        <w:t>Conclusion.</w:t>
      </w:r>
      <w:r>
        <w:t xml:space="preserve"> </w:t>
      </w:r>
      <w:r>
        <w:rPr>
          <w:rStyle w:val="VerbatimChar"/>
        </w:rPr>
        <w:t>minutes_on_platform</w:t>
      </w:r>
      <w:r>
        <w:t xml:space="preserve"> is reliable — it will give the same number tomorrow — but weakly valid, and its errors fall unevenly across a group defined by circumstance rather than effort. </w:t>
      </w:r>
      <w:r>
        <w:rPr>
          <w:rStyle w:val="VerbatimChar"/>
        </w:rPr>
        <w:t>submissions</w:t>
      </w:r>
      <w:r>
        <w:t xml:space="preserve"> is the better operational definition: equally associated with the outcome, essentially undifferentiated by study mode, and easier to explain to a student who asks why they were flagged.</w:t>
      </w:r>
    </w:p>
    <w:p w14:paraId="5B96C64C" w14:textId="77777777" w:rsidR="0096479B" w:rsidRDefault="00000000">
      <w:pPr>
        <w:pStyle w:val="BodyText"/>
      </w:pPr>
      <w:r>
        <w:t xml:space="preserve">Notice what made the decision. The correlations were nearly identical, so no amount of predictive-performance comparison would have chosen between them. The disaggregation by </w:t>
      </w:r>
      <w:r>
        <w:rPr>
          <w:rStyle w:val="VerbatimChar"/>
        </w:rPr>
        <w:t>study_mode</w:t>
      </w:r>
      <w:r>
        <w:t xml:space="preserve"> did.</w:t>
      </w:r>
    </w:p>
    <w:p w14:paraId="424246B9" w14:textId="77777777" w:rsidR="0096479B" w:rsidRDefault="00000000">
      <w:pPr>
        <w:pStyle w:val="BodyText"/>
      </w:pPr>
      <w:r>
        <w:rPr>
          <w:b/>
          <w:bCs/>
        </w:rPr>
        <w:t>Responsible-use note.</w:t>
      </w:r>
      <w:r>
        <w:t xml:space="preserve"> “Explainable to the person affected” is a real design criterion, not a courtesy. A student can contest “you submitted nothing in four weeks.” Contesting “your minutes-on-platform metric was low” requires understanding a logging system they cannot see.</w:t>
      </w:r>
    </w:p>
    <w:p w14:paraId="039FFD61" w14:textId="77777777" w:rsidR="0096479B" w:rsidRDefault="00000000">
      <w:pPr>
        <w:pStyle w:val="BlockText"/>
      </w:pPr>
      <w:r>
        <w:rPr>
          <w:b/>
          <w:bCs/>
        </w:rPr>
        <w:t>Faded variant.</w:t>
      </w:r>
      <w:r>
        <w:t xml:space="preserve"> Propose an operational definition of “struggling academically” using only columns available in week 4. Name two ways it could fail, and check in the data whether either failure falls unevenly across </w:t>
      </w:r>
      <w:r>
        <w:rPr>
          <w:rStyle w:val="VerbatimChar"/>
        </w:rPr>
        <w:t>study_mode</w:t>
      </w:r>
      <w:r>
        <w:t xml:space="preserve"> or </w:t>
      </w:r>
      <w:r>
        <w:rPr>
          <w:rStyle w:val="VerbatimChar"/>
        </w:rPr>
        <w:t>first_generation</w:t>
      </w:r>
      <w:r>
        <w:t>.</w:t>
      </w:r>
    </w:p>
    <w:p w14:paraId="2BC8215F" w14:textId="77777777" w:rsidR="0096479B" w:rsidRDefault="007409CD">
      <w:r>
        <w:rPr>
          <w:noProof/>
        </w:rPr>
      </w:r>
      <w:r>
        <w:pict w14:anchorId="29D8469A">
          <v:rect id="Rectangle 107" o:spid="_x0000_s107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7B4F6A7" w14:textId="77777777" w:rsidR="0096479B" w:rsidRDefault="00000000">
      <w:pPr>
        <w:pStyle w:val="Heading2"/>
      </w:pPr>
      <w:bookmarkStart w:id="71" w:name="X18cc656c6cc75ef1f447557e2634f34f4fb997d"/>
      <w:bookmarkStart w:id="72" w:name="_Toc239672223"/>
      <w:bookmarkEnd w:id="69"/>
      <w:r>
        <w:t>Worked example 2.3 — A join that silently triples your data</w:t>
      </w:r>
      <w:bookmarkEnd w:id="72"/>
    </w:p>
    <w:p w14:paraId="346746E6" w14:textId="77777777" w:rsidR="0096479B" w:rsidRDefault="00000000">
      <w:pPr>
        <w:pStyle w:val="FirstParagraph"/>
      </w:pPr>
      <w:r>
        <w:t>You want mean grade by programme. Both facts live in different tables, so you merge.</w:t>
      </w:r>
    </w:p>
    <w:p w14:paraId="7917C469" w14:textId="77777777" w:rsidR="0096479B" w:rsidRDefault="00000000">
      <w:pPr>
        <w:pStyle w:val="SourceCode"/>
      </w:pPr>
      <w:r>
        <w:rPr>
          <w:rStyle w:val="NormalTok"/>
        </w:rPr>
        <w:t xml:space="preserve">bad </w:t>
      </w:r>
      <w:r>
        <w:rPr>
          <w:rStyle w:val="OperatorTok"/>
        </w:rPr>
        <w:t>=</w:t>
      </w:r>
      <w:r>
        <w:rPr>
          <w:rStyle w:val="NormalTok"/>
        </w:rPr>
        <w:t xml:space="preserve"> enrolments.merge(students, on</w:t>
      </w:r>
      <w:r>
        <w:rPr>
          <w:rStyle w:val="OperatorTok"/>
        </w:rPr>
        <w:t>=</w:t>
      </w:r>
      <w:r>
        <w:rPr>
          <w:rStyle w:val="StringTok"/>
        </w:rPr>
        <w:t>"student_id"</w:t>
      </w:r>
      <w:r>
        <w:rPr>
          <w:rStyle w:val="NormalTok"/>
        </w:rPr>
        <w:t>)</w:t>
      </w:r>
      <w:r>
        <w:br/>
      </w:r>
      <w:r>
        <w:rPr>
          <w:rStyle w:val="BuiltInTok"/>
        </w:rPr>
        <w:t>print</w:t>
      </w:r>
      <w:r>
        <w:rPr>
          <w:rStyle w:val="NormalTok"/>
        </w:rPr>
        <w:t>(bad.groupby(</w:t>
      </w:r>
      <w:r>
        <w:rPr>
          <w:rStyle w:val="StringTok"/>
        </w:rPr>
        <w:t>"programme"</w:t>
      </w:r>
      <w:r>
        <w:rPr>
          <w:rStyle w:val="NormalTok"/>
        </w:rPr>
        <w:t>).final_grade.mean().</w:t>
      </w:r>
      <w:r>
        <w:rPr>
          <w:rStyle w:val="BuiltInTok"/>
        </w:rPr>
        <w:t>round</w:t>
      </w:r>
      <w:r>
        <w:rPr>
          <w:rStyle w:val="NormalTok"/>
        </w:rPr>
        <w:t>(</w:t>
      </w:r>
      <w:r>
        <w:rPr>
          <w:rStyle w:val="DecValTok"/>
        </w:rPr>
        <w:t>2</w:t>
      </w:r>
      <w:r>
        <w:rPr>
          <w:rStyle w:val="NormalTok"/>
        </w:rPr>
        <w:t>))</w:t>
      </w:r>
      <w:r>
        <w:br/>
      </w:r>
      <w:r>
        <w:rPr>
          <w:rStyle w:val="CommentTok"/>
        </w:rPr>
        <w:t># Biology             58.19</w:t>
      </w:r>
      <w:r>
        <w:br/>
      </w:r>
      <w:r>
        <w:rPr>
          <w:rStyle w:val="CommentTok"/>
        </w:rPr>
        <w:t># Computer Science    59.83</w:t>
      </w:r>
      <w:r>
        <w:br/>
      </w:r>
      <w:r>
        <w:rPr>
          <w:rStyle w:val="CommentTok"/>
        </w:rPr>
        <w:t># Economics           58.04</w:t>
      </w:r>
      <w:r>
        <w:br/>
      </w:r>
      <w:r>
        <w:rPr>
          <w:rStyle w:val="CommentTok"/>
        </w:rPr>
        <w:t># Psychology          58.72</w:t>
      </w:r>
    </w:p>
    <w:p w14:paraId="1FD6EEB3" w14:textId="77777777" w:rsidR="0096479B" w:rsidRDefault="00000000">
      <w:pPr>
        <w:pStyle w:val="FirstParagraph"/>
      </w:pPr>
      <w:r>
        <w:t>The numbers look reasonable. They are also answering a question you did not ask.</w:t>
      </w:r>
    </w:p>
    <w:p w14:paraId="13901AED" w14:textId="77777777" w:rsidR="0096479B" w:rsidRDefault="00000000">
      <w:pPr>
        <w:pStyle w:val="BodyText"/>
      </w:pPr>
      <w:r>
        <w:rPr>
          <w:b/>
          <w:bCs/>
        </w:rPr>
        <w:t>What went wrong.</w:t>
      </w:r>
      <w:r>
        <w:t xml:space="preserve"> </w:t>
      </w:r>
      <w:r>
        <w:rPr>
          <w:rStyle w:val="VerbatimChar"/>
        </w:rPr>
        <w:t>bad</w:t>
      </w:r>
      <w:r>
        <w:t xml:space="preserve"> has one row per </w:t>
      </w:r>
      <w:r>
        <w:rPr>
          <w:i/>
          <w:iCs/>
        </w:rPr>
        <w:t>registration</w:t>
      </w:r>
      <w:r>
        <w:t>. A student in four courses contributes four grades; a student in three contributes three. The “mean grade by programme” is therefore a mean over registrations, weighting students by how many courses they took.</w:t>
      </w:r>
    </w:p>
    <w:p w14:paraId="1A65BE08" w14:textId="77777777" w:rsidR="0096479B" w:rsidRDefault="00000000">
      <w:pPr>
        <w:pStyle w:val="BodyText"/>
      </w:pPr>
      <w:r>
        <w:rPr>
          <w:b/>
          <w:bCs/>
        </w:rPr>
        <w:t>Does it matter here?</w:t>
      </w:r>
      <w:r>
        <w:t xml:space="preserve"> Test it rather than assume:</w:t>
      </w:r>
    </w:p>
    <w:p w14:paraId="4C37FAC5" w14:textId="77777777" w:rsidR="0096479B" w:rsidRDefault="00000000">
      <w:pPr>
        <w:pStyle w:val="SourceCode"/>
      </w:pPr>
      <w:r>
        <w:rPr>
          <w:rStyle w:val="NormalTok"/>
        </w:rPr>
        <w:t xml:space="preserve">per_student </w:t>
      </w:r>
      <w:r>
        <w:rPr>
          <w:rStyle w:val="OperatorTok"/>
        </w:rPr>
        <w:t>=</w:t>
      </w:r>
      <w:r>
        <w:rPr>
          <w:rStyle w:val="NormalTok"/>
        </w:rPr>
        <w:t xml:space="preserve"> (enrolments.groupby(</w:t>
      </w:r>
      <w:r>
        <w:rPr>
          <w:rStyle w:val="StringTok"/>
        </w:rPr>
        <w:t>"student_id"</w:t>
      </w:r>
      <w:r>
        <w:rPr>
          <w:rStyle w:val="NormalTok"/>
        </w:rPr>
        <w:t>).final_grade.mean()</w:t>
      </w:r>
      <w:r>
        <w:br/>
      </w:r>
      <w:r>
        <w:rPr>
          <w:rStyle w:val="NormalTok"/>
        </w:rPr>
        <w:t xml:space="preserve">               .rename(</w:t>
      </w:r>
      <w:r>
        <w:rPr>
          <w:rStyle w:val="StringTok"/>
        </w:rPr>
        <w:t>"student_mean"</w:t>
      </w:r>
      <w:r>
        <w:rPr>
          <w:rStyle w:val="NormalTok"/>
        </w:rPr>
        <w:t>).reset_index()</w:t>
      </w:r>
      <w:r>
        <w:br/>
      </w:r>
      <w:r>
        <w:rPr>
          <w:rStyle w:val="NormalTok"/>
        </w:rPr>
        <w:t xml:space="preserve">               .merge(students[[</w:t>
      </w:r>
      <w:r>
        <w:rPr>
          <w:rStyle w:val="StringTok"/>
        </w:rPr>
        <w:t>"student_id"</w:t>
      </w:r>
      <w:r>
        <w:rPr>
          <w:rStyle w:val="NormalTok"/>
        </w:rPr>
        <w:t xml:space="preserve">, </w:t>
      </w:r>
      <w:r>
        <w:rPr>
          <w:rStyle w:val="StringTok"/>
        </w:rPr>
        <w:t>"programme"</w:t>
      </w:r>
      <w:r>
        <w:rPr>
          <w:rStyle w:val="NormalTok"/>
        </w:rPr>
        <w:t>]], on</w:t>
      </w:r>
      <w:r>
        <w:rPr>
          <w:rStyle w:val="OperatorTok"/>
        </w:rPr>
        <w:t>=</w:t>
      </w:r>
      <w:r>
        <w:rPr>
          <w:rStyle w:val="StringTok"/>
        </w:rPr>
        <w:t>"student_id"</w:t>
      </w:r>
      <w:r>
        <w:rPr>
          <w:rStyle w:val="NormalTok"/>
        </w:rPr>
        <w:t>))</w:t>
      </w:r>
      <w:r>
        <w:br/>
      </w:r>
      <w:r>
        <w:rPr>
          <w:rStyle w:val="BuiltInTok"/>
        </w:rPr>
        <w:t>print</w:t>
      </w:r>
      <w:r>
        <w:rPr>
          <w:rStyle w:val="NormalTok"/>
        </w:rPr>
        <w:t>(per_student.groupby(</w:t>
      </w:r>
      <w:r>
        <w:rPr>
          <w:rStyle w:val="StringTok"/>
        </w:rPr>
        <w:t>"programme"</w:t>
      </w:r>
      <w:r>
        <w:rPr>
          <w:rStyle w:val="NormalTok"/>
        </w:rPr>
        <w:t>).student_mean.mean().</w:t>
      </w:r>
      <w:r>
        <w:rPr>
          <w:rStyle w:val="BuiltInTok"/>
        </w:rPr>
        <w:t>round</w:t>
      </w:r>
      <w:r>
        <w:rPr>
          <w:rStyle w:val="NormalTok"/>
        </w:rPr>
        <w:t>(</w:t>
      </w:r>
      <w:r>
        <w:rPr>
          <w:rStyle w:val="DecValTok"/>
        </w:rPr>
        <w:t>2</w:t>
      </w:r>
      <w:r>
        <w:rPr>
          <w:rStyle w:val="NormalTok"/>
        </w:rPr>
        <w:t>))</w:t>
      </w:r>
      <w:r>
        <w:br/>
      </w:r>
      <w:r>
        <w:rPr>
          <w:rStyle w:val="CommentTok"/>
        </w:rPr>
        <w:t># Biology             58.19</w:t>
      </w:r>
      <w:r>
        <w:br/>
      </w:r>
      <w:r>
        <w:rPr>
          <w:rStyle w:val="CommentTok"/>
        </w:rPr>
        <w:t># Computer Science    59.84</w:t>
      </w:r>
      <w:r>
        <w:br/>
      </w:r>
      <w:r>
        <w:rPr>
          <w:rStyle w:val="CommentTok"/>
        </w:rPr>
        <w:t># Economics           58.12</w:t>
      </w:r>
      <w:r>
        <w:br/>
      </w:r>
      <w:r>
        <w:rPr>
          <w:rStyle w:val="CommentTok"/>
        </w:rPr>
        <w:t># Psychology          58.76</w:t>
      </w:r>
    </w:p>
    <w:p w14:paraId="1A9C2472" w14:textId="77777777" w:rsidR="0096479B" w:rsidRDefault="00000000">
      <w:pPr>
        <w:pStyle w:val="FirstParagraph"/>
      </w:pPr>
      <w:r>
        <w:lastRenderedPageBreak/>
        <w:t xml:space="preserve">The difference is tiny — at most 0.08 of a mark — because 1,065 of the 1,200 students take exactly four courses and only 135 take three. </w:t>
      </w:r>
      <w:r>
        <w:rPr>
          <w:b/>
          <w:bCs/>
        </w:rPr>
        <w:t>That is a property of this dataset, not a general reassurance.</w:t>
      </w:r>
      <w:r>
        <w:t xml:space="preserve"> Widen the variation in course counts and the gap grows immediately. You cannot know which case you are in without checking, and the check costs two lines.</w:t>
      </w:r>
    </w:p>
    <w:p w14:paraId="732EEAD3" w14:textId="77777777" w:rsidR="0096479B" w:rsidRDefault="00000000">
      <w:pPr>
        <w:pStyle w:val="BodyText"/>
      </w:pPr>
      <w:r>
        <w:rPr>
          <w:b/>
          <w:bCs/>
        </w:rPr>
        <w:t>The habit that prevents this.</w:t>
      </w:r>
      <w:r>
        <w:t xml:space="preserve"> State the expected row count before merging, then assert it:</w:t>
      </w:r>
    </w:p>
    <w:p w14:paraId="69F39071" w14:textId="77777777" w:rsidR="0096479B" w:rsidRDefault="00000000">
      <w:pPr>
        <w:pStyle w:val="SourceCode"/>
      </w:pPr>
      <w:r>
        <w:rPr>
          <w:rStyle w:val="NormalTok"/>
        </w:rPr>
        <w:t xml:space="preserve">before </w:t>
      </w:r>
      <w:r>
        <w:rPr>
          <w:rStyle w:val="OperatorTok"/>
        </w:rPr>
        <w:t>=</w:t>
      </w:r>
      <w:r>
        <w:rPr>
          <w:rStyle w:val="NormalTok"/>
        </w:rPr>
        <w:t xml:space="preserve"> </w:t>
      </w:r>
      <w:r>
        <w:rPr>
          <w:rStyle w:val="BuiltInTok"/>
        </w:rPr>
        <w:t>len</w:t>
      </w:r>
      <w:r>
        <w:rPr>
          <w:rStyle w:val="NormalTok"/>
        </w:rPr>
        <w:t>(enrolments)</w:t>
      </w:r>
      <w:r>
        <w:br/>
      </w:r>
      <w:r>
        <w:rPr>
          <w:rStyle w:val="NormalTok"/>
        </w:rPr>
        <w:t xml:space="preserve">merged </w:t>
      </w:r>
      <w:r>
        <w:rPr>
          <w:rStyle w:val="OperatorTok"/>
        </w:rPr>
        <w:t>=</w:t>
      </w:r>
      <w:r>
        <w:rPr>
          <w:rStyle w:val="NormalTok"/>
        </w:rPr>
        <w:t xml:space="preserve"> enrolments.merge(students, on</w:t>
      </w:r>
      <w:r>
        <w:rPr>
          <w:rStyle w:val="OperatorTok"/>
        </w:rPr>
        <w:t>=</w:t>
      </w:r>
      <w:r>
        <w:rPr>
          <w:rStyle w:val="StringTok"/>
        </w:rPr>
        <w:t>"student_id"</w:t>
      </w:r>
      <w:r>
        <w:rPr>
          <w:rStyle w:val="NormalTok"/>
        </w:rPr>
        <w:t>,</w:t>
      </w:r>
      <w:r>
        <w:br/>
      </w:r>
      <w:r>
        <w:rPr>
          <w:rStyle w:val="NormalTok"/>
        </w:rPr>
        <w:t xml:space="preserve">                          how</w:t>
      </w:r>
      <w:r>
        <w:rPr>
          <w:rStyle w:val="OperatorTok"/>
        </w:rPr>
        <w:t>=</w:t>
      </w:r>
      <w:r>
        <w:rPr>
          <w:rStyle w:val="StringTok"/>
        </w:rPr>
        <w:t>"left"</w:t>
      </w:r>
      <w:r>
        <w:rPr>
          <w:rStyle w:val="NormalTok"/>
        </w:rPr>
        <w:t>, validate</w:t>
      </w:r>
      <w:r>
        <w:rPr>
          <w:rStyle w:val="OperatorTok"/>
        </w:rPr>
        <w:t>=</w:t>
      </w:r>
      <w:r>
        <w:rPr>
          <w:rStyle w:val="StringTok"/>
        </w:rPr>
        <w:t>"many_to_one"</w:t>
      </w:r>
      <w:r>
        <w:rPr>
          <w:rStyle w:val="NormalTok"/>
        </w:rPr>
        <w:t>)</w:t>
      </w:r>
      <w:r>
        <w:br/>
      </w:r>
      <w:r>
        <w:rPr>
          <w:rStyle w:val="ControlFlowTok"/>
        </w:rPr>
        <w:t>assert</w:t>
      </w:r>
      <w:r>
        <w:rPr>
          <w:rStyle w:val="NormalTok"/>
        </w:rPr>
        <w:t xml:space="preserve"> </w:t>
      </w:r>
      <w:r>
        <w:rPr>
          <w:rStyle w:val="BuiltInTok"/>
        </w:rPr>
        <w:t>len</w:t>
      </w:r>
      <w:r>
        <w:rPr>
          <w:rStyle w:val="NormalTok"/>
        </w:rPr>
        <w:t xml:space="preserve">(merged) </w:t>
      </w:r>
      <w:r>
        <w:rPr>
          <w:rStyle w:val="OperatorTok"/>
        </w:rPr>
        <w:t>==</w:t>
      </w:r>
      <w:r>
        <w:rPr>
          <w:rStyle w:val="NormalTok"/>
        </w:rPr>
        <w:t xml:space="preserve"> before, </w:t>
      </w:r>
      <w:r>
        <w:rPr>
          <w:rStyle w:val="SpecialStringTok"/>
        </w:rPr>
        <w:t xml:space="preserve">f"row count changed: </w:t>
      </w:r>
      <w:r>
        <w:rPr>
          <w:rStyle w:val="SpecialCharTok"/>
        </w:rPr>
        <w:t>{</w:t>
      </w:r>
      <w:r>
        <w:rPr>
          <w:rStyle w:val="NormalTok"/>
        </w:rPr>
        <w:t>before</w:t>
      </w:r>
      <w:r>
        <w:rPr>
          <w:rStyle w:val="SpecialCharTok"/>
        </w:rPr>
        <w:t>}</w:t>
      </w:r>
      <w:r>
        <w:rPr>
          <w:rStyle w:val="SpecialStringTok"/>
        </w:rPr>
        <w:t xml:space="preserve"> → </w:t>
      </w:r>
      <w:r>
        <w:rPr>
          <w:rStyle w:val="SpecialCharTok"/>
        </w:rPr>
        <w:t>{</w:t>
      </w:r>
      <w:r>
        <w:rPr>
          <w:rStyle w:val="BuiltInTok"/>
        </w:rPr>
        <w:t>len</w:t>
      </w:r>
      <w:r>
        <w:rPr>
          <w:rStyle w:val="NormalTok"/>
        </w:rPr>
        <w:t>(merged)</w:t>
      </w:r>
      <w:r>
        <w:rPr>
          <w:rStyle w:val="SpecialCharTok"/>
        </w:rPr>
        <w:t>}</w:t>
      </w:r>
      <w:r>
        <w:rPr>
          <w:rStyle w:val="SpecialStringTok"/>
        </w:rPr>
        <w:t>"</w:t>
      </w:r>
    </w:p>
    <w:p w14:paraId="3FF93F8E" w14:textId="77777777" w:rsidR="0096479B" w:rsidRDefault="00000000">
      <w:pPr>
        <w:pStyle w:val="FirstParagraph"/>
      </w:pPr>
      <w:r>
        <w:t xml:space="preserve">If </w:t>
      </w:r>
      <w:r>
        <w:rPr>
          <w:rStyle w:val="VerbatimChar"/>
        </w:rPr>
        <w:t>students</w:t>
      </w:r>
      <w:r>
        <w:t xml:space="preserve"> had contained a duplicate </w:t>
      </w:r>
      <w:r>
        <w:rPr>
          <w:rStyle w:val="VerbatimChar"/>
        </w:rPr>
        <w:t>student_id</w:t>
      </w:r>
      <w:r>
        <w:t xml:space="preserve">, </w:t>
      </w:r>
      <w:r>
        <w:rPr>
          <w:rStyle w:val="VerbatimChar"/>
        </w:rPr>
        <w:t>validate="many_to_one"</w:t>
      </w:r>
      <w:r>
        <w:t xml:space="preserve"> would have raised immediately. Without it, the merge would have silently duplicated every affected registration, and every downstream mean would be quietly wrong.</w:t>
      </w:r>
    </w:p>
    <w:p w14:paraId="5807F1C4" w14:textId="77777777" w:rsidR="0096479B" w:rsidRDefault="00000000">
      <w:pPr>
        <w:pStyle w:val="BodyText"/>
      </w:pPr>
      <w:r>
        <w:rPr>
          <w:b/>
          <w:bCs/>
        </w:rPr>
        <w:t>Limitation:</w:t>
      </w:r>
      <w:r>
        <w:t xml:space="preserve"> an assertion on row count catches duplication, not omission. An inner join that drops 200 unmatched students preserves nothing to assert on. Check both directions:</w:t>
      </w:r>
    </w:p>
    <w:p w14:paraId="43D2DB79" w14:textId="77777777" w:rsidR="0096479B" w:rsidRDefault="00000000">
      <w:pPr>
        <w:pStyle w:val="SourceCode"/>
      </w:pPr>
      <w:r>
        <w:rPr>
          <w:rStyle w:val="BuiltInTok"/>
        </w:rPr>
        <w:t>print</w:t>
      </w:r>
      <w:r>
        <w:rPr>
          <w:rStyle w:val="NormalTok"/>
        </w:rPr>
        <w:t>(</w:t>
      </w:r>
      <w:r>
        <w:rPr>
          <w:rStyle w:val="StringTok"/>
        </w:rPr>
        <w:t>"unmatched:"</w:t>
      </w:r>
      <w:r>
        <w:rPr>
          <w:rStyle w:val="NormalTok"/>
        </w:rPr>
        <w:t>, (</w:t>
      </w:r>
      <w:r>
        <w:rPr>
          <w:rStyle w:val="OperatorTok"/>
        </w:rPr>
        <w:t>~</w:t>
      </w:r>
      <w:r>
        <w:rPr>
          <w:rStyle w:val="NormalTok"/>
        </w:rPr>
        <w:t>enrolments.student_id.isin(students.student_id)).</w:t>
      </w:r>
      <w:r>
        <w:rPr>
          <w:rStyle w:val="BuiltInTok"/>
        </w:rPr>
        <w:t>sum</w:t>
      </w:r>
      <w:r>
        <w:rPr>
          <w:rStyle w:val="NormalTok"/>
        </w:rPr>
        <w:t xml:space="preserve">())   </w:t>
      </w:r>
      <w:r>
        <w:rPr>
          <w:rStyle w:val="CommentTok"/>
        </w:rPr>
        <w:t># 0</w:t>
      </w:r>
    </w:p>
    <w:p w14:paraId="0B3A80AF" w14:textId="77777777" w:rsidR="0096479B" w:rsidRDefault="00000000">
      <w:pPr>
        <w:pStyle w:val="BlockText"/>
      </w:pPr>
      <w:r>
        <w:rPr>
          <w:b/>
          <w:bCs/>
        </w:rPr>
        <w:t>Faded variant.</w:t>
      </w:r>
      <w:r>
        <w:t xml:space="preserve"> Merge </w:t>
      </w:r>
      <w:r>
        <w:rPr>
          <w:rStyle w:val="VerbatimChar"/>
        </w:rPr>
        <w:t>activity.csv</w:t>
      </w:r>
      <w:r>
        <w:t xml:space="preserve"> onto </w:t>
      </w:r>
      <w:r>
        <w:rPr>
          <w:rStyle w:val="VerbatimChar"/>
        </w:rPr>
        <w:t>students.csv</w:t>
      </w:r>
      <w:r>
        <w:t xml:space="preserve"> and compute mean </w:t>
      </w:r>
      <w:r>
        <w:rPr>
          <w:rStyle w:val="VerbatimChar"/>
        </w:rPr>
        <w:t>entry_score</w:t>
      </w:r>
      <w:r>
        <w:t xml:space="preserve"> by </w:t>
      </w:r>
      <w:r>
        <w:rPr>
          <w:rStyle w:val="VerbatimChar"/>
        </w:rPr>
        <w:t>programme</w:t>
      </w:r>
      <w:r>
        <w:t xml:space="preserve"> from the result. Predict </w:t>
      </w:r>
      <w:r>
        <w:rPr>
          <w:i/>
          <w:iCs/>
        </w:rPr>
        <w:t>before running</w:t>
      </w:r>
      <w:r>
        <w:t xml:space="preserve"> whether it will match the value computed from </w:t>
      </w:r>
      <w:r>
        <w:rPr>
          <w:rStyle w:val="VerbatimChar"/>
        </w:rPr>
        <w:t>students.csv</w:t>
      </w:r>
      <w:r>
        <w:t xml:space="preserve"> alone, and by how much it could differ in the worst case. Then explain why the direction of the merge matters.</w:t>
      </w:r>
    </w:p>
    <w:p w14:paraId="5E67773D" w14:textId="77777777" w:rsidR="0096479B" w:rsidRDefault="007409CD">
      <w:r>
        <w:rPr>
          <w:noProof/>
        </w:rPr>
      </w:r>
      <w:r>
        <w:pict w14:anchorId="564CC31A">
          <v:rect id="Rectangle 105" o:spid="_x0000_s107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2564BCE" w14:textId="77777777" w:rsidR="0096479B" w:rsidRDefault="00000000">
      <w:pPr>
        <w:pStyle w:val="Heading2"/>
      </w:pPr>
      <w:bookmarkStart w:id="73" w:name="common-mistakes-1"/>
      <w:bookmarkStart w:id="74" w:name="_Toc239672224"/>
      <w:bookmarkEnd w:id="71"/>
      <w:r>
        <w:t>Common mistakes</w:t>
      </w:r>
      <w:bookmarkEnd w:id="74"/>
    </w:p>
    <w:tbl>
      <w:tblPr>
        <w:tblStyle w:val="Table"/>
        <w:tblW w:w="5000" w:type="pct"/>
        <w:tblLook w:val="0020" w:firstRow="1" w:lastRow="0" w:firstColumn="0" w:lastColumn="0" w:noHBand="0" w:noVBand="0"/>
      </w:tblPr>
      <w:tblGrid>
        <w:gridCol w:w="2829"/>
        <w:gridCol w:w="3262"/>
        <w:gridCol w:w="3485"/>
      </w:tblGrid>
      <w:tr w:rsidR="0096479B" w14:paraId="195B0152"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3A70637" w14:textId="77777777" w:rsidR="0096479B" w:rsidRDefault="00000000">
            <w:pPr>
              <w:pStyle w:val="Compact"/>
            </w:pPr>
            <w:r>
              <w:t>Mistake</w:t>
            </w:r>
          </w:p>
        </w:tc>
        <w:tc>
          <w:tcPr>
            <w:tcW w:w="0" w:type="auto"/>
          </w:tcPr>
          <w:p w14:paraId="39A6206E" w14:textId="77777777" w:rsidR="0096479B" w:rsidRDefault="00000000">
            <w:pPr>
              <w:pStyle w:val="Compact"/>
            </w:pPr>
            <w:r>
              <w:t>Consequence</w:t>
            </w:r>
          </w:p>
        </w:tc>
        <w:tc>
          <w:tcPr>
            <w:tcW w:w="0" w:type="auto"/>
          </w:tcPr>
          <w:p w14:paraId="3536FB7F" w14:textId="77777777" w:rsidR="0096479B" w:rsidRDefault="00000000">
            <w:pPr>
              <w:pStyle w:val="Compact"/>
            </w:pPr>
            <w:r>
              <w:t>Prevention</w:t>
            </w:r>
          </w:p>
        </w:tc>
      </w:tr>
      <w:tr w:rsidR="0096479B" w14:paraId="1A71ECC2" w14:textId="77777777">
        <w:tc>
          <w:tcPr>
            <w:tcW w:w="0" w:type="auto"/>
          </w:tcPr>
          <w:p w14:paraId="534E5385" w14:textId="77777777" w:rsidR="0096479B" w:rsidRDefault="00000000">
            <w:pPr>
              <w:pStyle w:val="Compact"/>
            </w:pPr>
            <w:r>
              <w:t>Reporting a mean without a response rate</w:t>
            </w:r>
          </w:p>
        </w:tc>
        <w:tc>
          <w:tcPr>
            <w:tcW w:w="0" w:type="auto"/>
          </w:tcPr>
          <w:p w14:paraId="7EE70003" w14:textId="77777777" w:rsidR="0096479B" w:rsidRDefault="00000000">
            <w:pPr>
              <w:pStyle w:val="Compact"/>
            </w:pPr>
            <w:r>
              <w:t>Overstates a self-selected group</w:t>
            </w:r>
          </w:p>
        </w:tc>
        <w:tc>
          <w:tcPr>
            <w:tcW w:w="0" w:type="auto"/>
          </w:tcPr>
          <w:p w14:paraId="7EF8661A" w14:textId="77777777" w:rsidR="0096479B" w:rsidRDefault="00000000">
            <w:pPr>
              <w:pStyle w:val="Compact"/>
            </w:pPr>
            <w:r>
              <w:t>Always report n, N, and who is missing</w:t>
            </w:r>
          </w:p>
        </w:tc>
      </w:tr>
      <w:tr w:rsidR="0096479B" w14:paraId="09A2ED7B" w14:textId="77777777">
        <w:tc>
          <w:tcPr>
            <w:tcW w:w="0" w:type="auto"/>
          </w:tcPr>
          <w:p w14:paraId="1F9484F4" w14:textId="77777777" w:rsidR="0096479B" w:rsidRDefault="00000000">
            <w:pPr>
              <w:pStyle w:val="Compact"/>
            </w:pPr>
            <w:r>
              <w:t xml:space="preserve">Merging without </w:t>
            </w:r>
            <w:r>
              <w:rPr>
                <w:rStyle w:val="VerbatimChar"/>
              </w:rPr>
              <w:t>validate=</w:t>
            </w:r>
          </w:p>
        </w:tc>
        <w:tc>
          <w:tcPr>
            <w:tcW w:w="0" w:type="auto"/>
          </w:tcPr>
          <w:p w14:paraId="1FBD3A24" w14:textId="77777777" w:rsidR="0096479B" w:rsidRDefault="00000000">
            <w:pPr>
              <w:pStyle w:val="Compact"/>
            </w:pPr>
            <w:r>
              <w:t>Silent row duplication</w:t>
            </w:r>
          </w:p>
        </w:tc>
        <w:tc>
          <w:tcPr>
            <w:tcW w:w="0" w:type="auto"/>
          </w:tcPr>
          <w:p w14:paraId="396C4514" w14:textId="77777777" w:rsidR="0096479B" w:rsidRDefault="00000000">
            <w:pPr>
              <w:pStyle w:val="Compact"/>
            </w:pPr>
            <w:r>
              <w:t xml:space="preserve">Use </w:t>
            </w:r>
            <w:r>
              <w:rPr>
                <w:rStyle w:val="VerbatimChar"/>
              </w:rPr>
              <w:t>validate=</w:t>
            </w:r>
            <w:r>
              <w:t xml:space="preserve"> on every merge</w:t>
            </w:r>
          </w:p>
        </w:tc>
      </w:tr>
      <w:tr w:rsidR="0096479B" w14:paraId="0DAC2759" w14:textId="77777777">
        <w:tc>
          <w:tcPr>
            <w:tcW w:w="0" w:type="auto"/>
          </w:tcPr>
          <w:p w14:paraId="4A7D39A9" w14:textId="77777777" w:rsidR="0096479B" w:rsidRDefault="00000000">
            <w:pPr>
              <w:pStyle w:val="Compact"/>
            </w:pPr>
            <w:r>
              <w:t>Reading IDs as integers</w:t>
            </w:r>
          </w:p>
        </w:tc>
        <w:tc>
          <w:tcPr>
            <w:tcW w:w="0" w:type="auto"/>
          </w:tcPr>
          <w:p w14:paraId="4119E827" w14:textId="77777777" w:rsidR="0096479B" w:rsidRDefault="00000000">
            <w:pPr>
              <w:pStyle w:val="Compact"/>
            </w:pPr>
            <w:r>
              <w:t>Lost leading zeros, meaningless means</w:t>
            </w:r>
          </w:p>
        </w:tc>
        <w:tc>
          <w:tcPr>
            <w:tcW w:w="0" w:type="auto"/>
          </w:tcPr>
          <w:p w14:paraId="19EBFF41" w14:textId="77777777" w:rsidR="0096479B" w:rsidRDefault="00000000">
            <w:pPr>
              <w:pStyle w:val="Compact"/>
            </w:pPr>
            <w:r>
              <w:rPr>
                <w:rStyle w:val="VerbatimChar"/>
              </w:rPr>
              <w:t>dtype={"student_id": str}</w:t>
            </w:r>
          </w:p>
        </w:tc>
      </w:tr>
      <w:tr w:rsidR="0096479B" w14:paraId="63BE2C4E" w14:textId="77777777">
        <w:tc>
          <w:tcPr>
            <w:tcW w:w="0" w:type="auto"/>
          </w:tcPr>
          <w:p w14:paraId="206E46CB" w14:textId="77777777" w:rsidR="0096479B" w:rsidRDefault="00000000">
            <w:pPr>
              <w:pStyle w:val="Compact"/>
            </w:pPr>
            <w:r>
              <w:t>Trusting a proxy because it correlates</w:t>
            </w:r>
          </w:p>
        </w:tc>
        <w:tc>
          <w:tcPr>
            <w:tcW w:w="0" w:type="auto"/>
          </w:tcPr>
          <w:p w14:paraId="419E9BD5" w14:textId="77777777" w:rsidR="0096479B" w:rsidRDefault="00000000">
            <w:pPr>
              <w:pStyle w:val="Compact"/>
            </w:pPr>
            <w:r>
              <w:t>Model learns the proxy, fails where they diverge</w:t>
            </w:r>
          </w:p>
        </w:tc>
        <w:tc>
          <w:tcPr>
            <w:tcW w:w="0" w:type="auto"/>
          </w:tcPr>
          <w:p w14:paraId="7CCD1C28" w14:textId="77777777" w:rsidR="0096479B" w:rsidRDefault="00000000">
            <w:pPr>
              <w:pStyle w:val="Compact"/>
            </w:pPr>
            <w:r>
              <w:t>Write out the failure cases before using it</w:t>
            </w:r>
          </w:p>
        </w:tc>
      </w:tr>
      <w:tr w:rsidR="0096479B" w14:paraId="727880EE" w14:textId="77777777">
        <w:tc>
          <w:tcPr>
            <w:tcW w:w="0" w:type="auto"/>
          </w:tcPr>
          <w:p w14:paraId="11B69D42" w14:textId="77777777" w:rsidR="0096479B" w:rsidRDefault="00000000">
            <w:pPr>
              <w:pStyle w:val="Compact"/>
            </w:pPr>
            <w:r>
              <w:t>No data dictionary</w:t>
            </w:r>
          </w:p>
        </w:tc>
        <w:tc>
          <w:tcPr>
            <w:tcW w:w="0" w:type="auto"/>
          </w:tcPr>
          <w:p w14:paraId="25BB9630" w14:textId="77777777" w:rsidR="0096479B" w:rsidRDefault="00000000">
            <w:pPr>
              <w:pStyle w:val="Compact"/>
            </w:pPr>
            <w:r>
              <w:t>Nobody can reuse or audit the work</w:t>
            </w:r>
          </w:p>
        </w:tc>
        <w:tc>
          <w:tcPr>
            <w:tcW w:w="0" w:type="auto"/>
          </w:tcPr>
          <w:p w14:paraId="287D8588" w14:textId="77777777" w:rsidR="0096479B" w:rsidRDefault="00000000">
            <w:pPr>
              <w:pStyle w:val="Compact"/>
            </w:pPr>
            <w:r>
              <w:t>Write it while you still remember</w:t>
            </w:r>
          </w:p>
        </w:tc>
      </w:tr>
    </w:tbl>
    <w:p w14:paraId="13F71217" w14:textId="77777777" w:rsidR="0096479B" w:rsidRDefault="00000000">
      <w:pPr>
        <w:pStyle w:val="Heading2"/>
      </w:pPr>
      <w:bookmarkStart w:id="75" w:name="chapter-summary-1"/>
      <w:bookmarkStart w:id="76" w:name="_Toc239672225"/>
      <w:bookmarkEnd w:id="73"/>
      <w:r>
        <w:t>Chapter summary</w:t>
      </w:r>
      <w:bookmarkEnd w:id="76"/>
    </w:p>
    <w:p w14:paraId="087DB7ED" w14:textId="77777777" w:rsidR="0096479B" w:rsidRDefault="00000000">
      <w:pPr>
        <w:pStyle w:val="FirstParagraph"/>
      </w:pPr>
      <w:r>
        <w:t xml:space="preserve">Data are produced, not found. The population, the sampling frame, and the sample are three different things, and coverage error between them does not shrink with sample size. Operational definitions turn concepts into columns and deserve explicit justification; </w:t>
        <w:lastRenderedPageBreak/>
        <w:t xml:space="preserve">proxies deserve explicit failure analysis. Joins between tables with different units are the most common route to silent corruption, and </w:t>
      </w:r>
      <w:r>
        <w:rPr>
          <w:rStyle w:val="VerbatimChar"/>
        </w:rPr>
        <w:t>validate=</w:t>
      </w:r>
      <w:r>
        <w:t xml:space="preserve"> catches most of it. Provenance and a data dictionary are what make an analysis reusable by anyone, including you.</w:t>
      </w:r>
    </w:p>
    <w:p w14:paraId="5A05C215" w14:textId="77777777" w:rsidR="0096479B" w:rsidRDefault="00000000">
      <w:pPr>
        <w:pStyle w:val="Heading2"/>
      </w:pPr>
      <w:bookmarkStart w:id="77" w:name="check-your-understanding-1"/>
      <w:bookmarkStart w:id="78" w:name="_Toc239672226"/>
      <w:bookmarkEnd w:id="75"/>
      <w:r>
        <w:t>Check your understanding</w:t>
      </w:r>
      <w:bookmarkEnd w:id="78"/>
    </w:p>
    <w:p w14:paraId="29F3884E" w14:textId="77777777" w:rsidR="0096479B" w:rsidRDefault="00000000">
      <w:pPr>
        <w:pStyle w:val="FirstParagraph"/>
      </w:pPr>
      <w:r>
        <w:rPr>
          <w:b/>
          <w:bCs/>
        </w:rPr>
        <w:t>1.</w:t>
      </w:r>
      <w:r>
        <w:t xml:space="preserve"> Distinguish target population, sampling frame, and sample using the mid-term survey.</w:t>
      </w:r>
    </w:p>
    <w:p w14:paraId="7EC0E8A8" w14:textId="77777777" w:rsidR="0096479B" w:rsidRDefault="00000000">
      <w:pPr>
        <w:pStyle w:val="BodyText"/>
      </w:pPr>
      <w:r>
        <w:rPr>
          <w:b/>
          <w:bCs/>
        </w:rPr>
        <w:t>2.</w:t>
      </w:r>
      <w:r>
        <w:t xml:space="preserve"> Why can a large convenience sample be worse than a small random one?</w:t>
      </w:r>
    </w:p>
    <w:p w14:paraId="49AA6A72" w14:textId="77777777" w:rsidR="0096479B" w:rsidRDefault="00000000">
      <w:pPr>
        <w:pStyle w:val="BodyText"/>
      </w:pPr>
      <w:r>
        <w:rPr>
          <w:b/>
          <w:bCs/>
        </w:rPr>
        <w:t>3.</w:t>
      </w:r>
      <w:r>
        <w:t xml:space="preserve"> What is a proxy, and what should you do before using one as a model feature?</w:t>
      </w:r>
    </w:p>
    <w:p w14:paraId="29C2632B" w14:textId="77777777" w:rsidR="0096479B" w:rsidRDefault="00000000">
      <w:pPr>
        <w:pStyle w:val="BodyText"/>
      </w:pPr>
      <w:r>
        <w:rPr>
          <w:b/>
          <w:bCs/>
        </w:rPr>
        <w:t>4.</w:t>
      </w:r>
      <w:r>
        <w:t xml:space="preserve"> You merge two tables and the row count grows from 1,200 to 1,340. What are the two most likely causes, and how do you distinguish them?</w:t>
      </w:r>
    </w:p>
    <w:p w14:paraId="2163349A"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75E5B276" w14:textId="77777777" w:rsidR="0096479B" w:rsidRDefault="00000000">
      <w:pPr>
        <w:pStyle w:val="Heading2"/>
      </w:pPr>
      <w:bookmarkStart w:id="79" w:name="X7146bf813ca070e7ba0d13c90424aab40e7e897"/>
      <w:bookmarkStart w:id="80" w:name="_Toc239672227"/>
      <w:bookmarkEnd w:id="77"/>
      <w:r>
        <w:t>Lab work — Lab 1: Sources, provenance, and a data dictionary</w:t>
      </w:r>
      <w:bookmarkEnd w:id="80"/>
    </w:p>
    <w:p w14:paraId="07FC53C1" w14:textId="77777777" w:rsidR="0096479B" w:rsidRDefault="00000000">
      <w:pPr>
        <w:pStyle w:val="BlockText"/>
      </w:pPr>
      <w:r>
        <w:t xml:space="preserve">The full two-hour version of this lab, with timings, is </w:t>
      </w:r>
      <w:r>
        <w:rPr>
          <w:b/>
          <w:bCs/>
        </w:rPr>
        <w:t>Lab 1</w:t>
      </w:r>
      <w:r>
        <w:t xml:space="preserve"> in the Lab Manual (shared with Chapter 1).</w:t>
      </w:r>
    </w:p>
    <w:p w14:paraId="7625C264" w14:textId="77777777" w:rsidR="0096479B" w:rsidRDefault="00000000">
      <w:pPr>
        <w:pStyle w:val="FirstParagraph"/>
      </w:pPr>
      <w:r>
        <w:rPr>
          <w:b/>
          <w:bCs/>
        </w:rPr>
        <w:t>Deliverable:</w:t>
      </w:r>
      <w:r>
        <w:t xml:space="preserve"> notebook plus a one-page data dictionary.</w:t>
      </w:r>
    </w:p>
    <w:p w14:paraId="219F67C6" w14:textId="77777777" w:rsidR="0096479B" w:rsidRDefault="00000000">
      <w:pPr>
        <w:pStyle w:val="Compact"/>
        <w:numPr>
          <w:ilvl w:val="0"/>
          <w:numId w:val="7"/>
        </w:numPr>
      </w:pPr>
      <w:r>
        <w:t xml:space="preserve">Load </w:t>
      </w:r>
      <w:r>
        <w:rPr>
          <w:rStyle w:val="VerbatimChar"/>
        </w:rPr>
        <w:t>students.csv</w:t>
      </w:r>
      <w:r>
        <w:t xml:space="preserve">, </w:t>
      </w:r>
      <w:r>
        <w:rPr>
          <w:rStyle w:val="VerbatimChar"/>
        </w:rPr>
        <w:t>enrolments.csv</w:t>
      </w:r>
      <w:r>
        <w:t xml:space="preserve">, and </w:t>
      </w:r>
      <w:r>
        <w:rPr>
          <w:rStyle w:val="VerbatimChar"/>
        </w:rPr>
        <w:t>activity.csv</w:t>
      </w:r>
      <w:r>
        <w:t xml:space="preserve"> with explicit dtypes.</w:t>
      </w:r>
    </w:p>
    <w:p w14:paraId="7B5CCA8D" w14:textId="77777777" w:rsidR="0096479B" w:rsidRDefault="00000000">
      <w:pPr>
        <w:pStyle w:val="Compact"/>
        <w:numPr>
          <w:ilvl w:val="0"/>
          <w:numId w:val="7"/>
        </w:numPr>
      </w:pPr>
      <w:r>
        <w:t>For each pair of tables, state and verify the cardinality of the relationship.</w:t>
      </w:r>
    </w:p>
    <w:p w14:paraId="31D38932" w14:textId="77777777" w:rsidR="0096479B" w:rsidRDefault="00000000">
      <w:pPr>
        <w:pStyle w:val="Compact"/>
        <w:numPr>
          <w:ilvl w:val="0"/>
          <w:numId w:val="7"/>
        </w:numPr>
      </w:pPr>
      <w:r>
        <w:t>Merge all three into a student-level table. Assert the row count at every step.</w:t>
      </w:r>
    </w:p>
    <w:p w14:paraId="1B431450" w14:textId="77777777" w:rsidR="0096479B" w:rsidRDefault="00000000">
      <w:pPr>
        <w:pStyle w:val="Compact"/>
        <w:numPr>
          <w:ilvl w:val="0"/>
          <w:numId w:val="7"/>
        </w:numPr>
      </w:pPr>
      <w:r>
        <w:t>Call one public API of your choice, save the raw response, and load it into a DataFrame. Record the endpoint, the date, and the terms of use.</w:t>
      </w:r>
    </w:p>
    <w:p w14:paraId="776F1009" w14:textId="77777777" w:rsidR="0096479B" w:rsidRDefault="00000000">
      <w:pPr>
        <w:pStyle w:val="Compact"/>
        <w:numPr>
          <w:ilvl w:val="0"/>
          <w:numId w:val="7"/>
        </w:numPr>
      </w:pPr>
      <w:r>
        <w:t>Write a data dictionary for your merged table: every column, its type, meaning, units, permitted values, and missingness.</w:t>
      </w:r>
    </w:p>
    <w:p w14:paraId="7AC71457" w14:textId="77777777" w:rsidR="0096479B" w:rsidRDefault="00000000">
      <w:pPr>
        <w:pStyle w:val="Compact"/>
        <w:numPr>
          <w:ilvl w:val="0"/>
          <w:numId w:val="7"/>
        </w:numPr>
      </w:pPr>
      <w:r>
        <w:t>Write a 150-word provenance note covering source, licence, collection method, and every transformation you applied.</w:t>
      </w:r>
    </w:p>
    <w:p w14:paraId="42643D2D" w14:textId="77777777" w:rsidR="0096479B" w:rsidRDefault="00000000">
      <w:pPr>
        <w:pStyle w:val="Heading1"/>
      </w:pPr>
      <w:bookmarkStart w:id="81" w:name="Xe4a1ccce00a43008143c79c3e1a0a19c5b21911"/>
      <w:bookmarkStart w:id="82" w:name="_Toc239672228"/>
      <w:bookmarkEnd w:id="51"/>
      <w:bookmarkEnd w:id="79"/>
      <w:r>
        <w:t>Chapter 3 — Describing Data: Centre, Spread, and Shape</w:t>
      </w:r>
      <w:bookmarkEnd w:id="82"/>
    </w:p>
    <w:p w14:paraId="1A8BACA9" w14:textId="77777777" w:rsidR="0096479B" w:rsidRDefault="00000000">
      <w:pPr>
        <w:pStyle w:val="BlockText"/>
      </w:pPr>
      <w:r>
        <w:rPr>
          <w:i/>
          <w:iCs/>
        </w:rPr>
        <w:t>A single number is a summary, and every summary is a decision about what to discard.</w:t>
      </w:r>
    </w:p>
    <w:p w14:paraId="7B6B838B" w14:textId="77777777" w:rsidR="0096479B" w:rsidRDefault="00000000">
      <w:pPr>
        <w:pStyle w:val="FirstParagraph"/>
      </w:pPr>
      <w:r>
        <w:rPr>
          <w:b/>
          <w:bCs/>
        </w:rPr>
        <w:t>After this chapter you can:</w:t>
      </w:r>
      <w:r>
        <w:t xml:space="preserve"> compute and interpret measures of centre and spread; choose between them by question and distribution shape; standardise values; and recognise when a summary conceals more than it reveals.</w:t>
      </w:r>
    </w:p>
    <w:p w14:paraId="66A25585" w14:textId="77777777" w:rsidR="0096479B" w:rsidRDefault="00000000">
      <w:pPr>
        <w:pStyle w:val="BodyText"/>
      </w:pPr>
      <w:r>
        <w:rPr>
          <w:i/>
          <w:iCs/>
        </w:rPr>
        <w:t>This chapter appeared as Chapter 7 in the first edition. It is here because exploratory analysis (Chapter 6) and feature scaling (Chapter 5) both require it.</w:t>
      </w:r>
    </w:p>
    <w:p w14:paraId="7CB7AA0D" w14:textId="77777777" w:rsidR="0096479B" w:rsidRDefault="00000000">
      <w:pPr>
        <w:pStyle w:val="Heading2"/>
      </w:pPr>
      <w:bookmarkStart w:id="83" w:name="statistics-as-compression"/>
      <w:bookmarkStart w:id="84" w:name="_Toc239672229"/>
      <w:r>
        <w:lastRenderedPageBreak/>
        <w:t>3.1 Statistics as compression</w:t>
      </w:r>
      <w:bookmarkEnd w:id="84"/>
    </w:p>
    <w:p w14:paraId="2D03B3A7" w14:textId="77777777" w:rsidR="0096479B" w:rsidRDefault="00000000">
      <w:pPr>
        <w:pStyle w:val="FirstParagraph"/>
      </w:pPr>
      <w:r>
        <w:t>A summary statistic compresses many numbers into one. Compression is lossy by definition. The skill is not computing the mean — software does that — but knowing what the compression threw away and whether the discarded part mattered.</w:t>
      </w:r>
    </w:p>
    <w:p w14:paraId="020FDBF9" w14:textId="77777777" w:rsidR="0096479B" w:rsidRDefault="00000000">
      <w:pPr>
        <w:pStyle w:val="Heading2"/>
      </w:pPr>
      <w:bookmarkStart w:id="85" w:name="centre"/>
      <w:bookmarkStart w:id="86" w:name="_Toc239672230"/>
      <w:bookmarkEnd w:id="83"/>
      <w:r>
        <w:t>3.2 Centre</w:t>
      </w:r>
      <w:bookmarkEnd w:id="86"/>
    </w:p>
    <w:p w14:paraId="35768BD1" w14:textId="77777777" w:rsidR="0096479B" w:rsidRDefault="00000000">
      <w:pPr>
        <w:pStyle w:val="FirstParagraph"/>
      </w:pPr>
      <w:r>
        <w:t>Consider five completion times in minutes: 8, 9, 9, 10, 24.</w:t>
      </w:r>
    </w:p>
    <w:p w14:paraId="1FDE98C9" w14:textId="77777777" w:rsidR="0096479B" w:rsidRDefault="00000000">
      <w:pPr>
        <w:pStyle w:val="Compact"/>
        <w:numPr>
          <w:ilvl w:val="0"/>
          <w:numId w:val="8"/>
        </w:numPr>
      </w:pPr>
      <w:r>
        <w:rPr>
          <w:b/>
          <w:bCs/>
        </w:rPr>
        <w:t>Mean:</w:t>
      </w:r>
      <w:r>
        <w:t xml:space="preserve"> </w:t>
      </w:r>
      <m:oMath>
        <m:d>
          <m:dPr>
            <m:ctrlPr>
              <w:rPr>
                <w:rFonts w:ascii="Cambria Math" w:hAnsi="Cambria Math"/>
              </w:rPr>
            </m:ctrlPr>
          </m:dPr>
          <m:e>
            <m:r>
              <w:rPr>
                <w:rFonts w:ascii="Cambria Math" w:hAnsi="Cambria Math"/>
              </w:rPr>
              <m:t>8</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24</m:t>
            </m:r>
          </m:e>
        </m:d>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60</m:t>
        </m:r>
        <m:r>
          <m:rPr>
            <m:sty m:val="p"/>
          </m:rPr>
          <w:rPr>
            <w:rFonts w:ascii="Cambria Math" w:hAnsi="Cambria Math"/>
          </w:rPr>
          <m:t>/</m:t>
        </m:r>
        <m:r>
          <w:rPr>
            <w:rFonts w:ascii="Cambria Math" w:hAnsi="Cambria Math"/>
          </w:rPr>
          <m:t>5</m:t>
        </m:r>
        <m:r>
          <m:rPr>
            <m:sty m:val="p"/>
          </m:rPr>
          <w:rPr>
            <w:rFonts w:ascii="Cambria Math" w:hAnsi="Cambria Math"/>
          </w:rPr>
          <m:t>=</m:t>
        </m:r>
        <m:r>
          <w:rPr>
            <w:rFonts w:ascii="Cambria Math" w:hAnsi="Cambria Math"/>
          </w:rPr>
          <m:t>12</m:t>
        </m:r>
      </m:oMath>
    </w:p>
    <w:p w14:paraId="399828EB" w14:textId="77777777" w:rsidR="0096479B" w:rsidRDefault="00000000">
      <w:pPr>
        <w:pStyle w:val="Compact"/>
        <w:numPr>
          <w:ilvl w:val="0"/>
          <w:numId w:val="8"/>
        </w:numPr>
      </w:pPr>
      <w:r>
        <w:rPr>
          <w:b/>
          <w:bCs/>
        </w:rPr>
        <w:t>Median:</w:t>
      </w:r>
      <w:r>
        <w:t xml:space="preserve"> the middle ordered value = </w:t>
      </w:r>
      <m:oMath>
        <m:r>
          <w:rPr>
            <w:rFonts w:ascii="Cambria Math" w:hAnsi="Cambria Math"/>
          </w:rPr>
          <m:t>9</m:t>
        </m:r>
      </m:oMath>
    </w:p>
    <w:p w14:paraId="1D66874E" w14:textId="77777777" w:rsidR="0096479B" w:rsidRDefault="00000000">
      <w:pPr>
        <w:pStyle w:val="Compact"/>
        <w:numPr>
          <w:ilvl w:val="0"/>
          <w:numId w:val="8"/>
        </w:numPr>
      </w:pPr>
      <w:r>
        <w:rPr>
          <w:b/>
          <w:bCs/>
        </w:rPr>
        <w:t>Mode:</w:t>
      </w:r>
      <w:r>
        <w:t xml:space="preserve"> the most frequent value = </w:t>
      </w:r>
      <m:oMath>
        <m:r>
          <w:rPr>
            <w:rFonts w:ascii="Cambria Math" w:hAnsi="Cambria Math"/>
          </w:rPr>
          <m:t>9</m:t>
        </m:r>
      </m:oMath>
    </w:p>
    <w:p w14:paraId="01617D34" w14:textId="77777777" w:rsidR="0096479B" w:rsidRDefault="00000000">
      <w:pPr>
        <w:pStyle w:val="CaptionedFigure"/>
      </w:pPr>
      <w:r>
        <w:rPr>
          <w:noProof/>
        </w:rPr>
        <w:drawing>
          <wp:inline distT="0" distB="0" distL="0" distR="0" wp14:anchorId="37FCFD3D" wp14:editId="7F8BEFB0">
            <wp:extent cx="5334000" cy="2500670"/>
            <wp:effectExtent l="0" t="0" r="0" b="0"/>
            <wp:docPr id="79" name="Picture" descr="The mean sits above four of the five observations."/>
            <wp:cNvGraphicFramePr/>
            <a:graphic xmlns:a="http://schemas.openxmlformats.org/drawingml/2006/main">
              <a:graphicData uri="http://schemas.openxmlformats.org/drawingml/2006/picture">
                <pic:pic xmlns:pic="http://schemas.openxmlformats.org/drawingml/2006/picture">
                  <pic:nvPicPr>
                    <pic:cNvPr id="80" name="Picture" descr="../figures/ch07_mean_median.png"/>
                    <pic:cNvPicPr>
                      <a:picLocks noChangeAspect="1" noChangeArrowheads="1"/>
                    </pic:cNvPicPr>
                  </pic:nvPicPr>
                  <pic:blipFill>
                    <a:blip r:embed="rId16"/>
                    <a:stretch>
                      <a:fillRect/>
                    </a:stretch>
                  </pic:blipFill>
                  <pic:spPr bwMode="auto">
                    <a:xfrm>
                      <a:off x="0" y="0"/>
                      <a:ext cx="5334000" cy="2500670"/>
                    </a:xfrm>
                    <a:prstGeom prst="rect">
                      <a:avLst/>
                    </a:prstGeom>
                    <a:noFill/>
                    <a:ln w="9525">
                      <a:noFill/>
                      <a:headEnd/>
                      <a:tailEnd/>
                    </a:ln>
                  </pic:spPr>
                </pic:pic>
              </a:graphicData>
            </a:graphic>
          </wp:inline>
        </w:drawing>
      </w:r>
    </w:p>
    <w:p w14:paraId="140CDA68" w14:textId="77777777" w:rsidR="0096479B" w:rsidRDefault="00000000">
      <w:pPr>
        <w:pStyle w:val="ImageCaption"/>
      </w:pPr>
      <w:r>
        <w:t>The mean sits above four of the five observations.</w:t>
      </w:r>
    </w:p>
    <w:p w14:paraId="4C238932" w14:textId="77777777" w:rsidR="0096479B" w:rsidRDefault="00000000">
      <w:pPr>
        <w:pStyle w:val="BodyText"/>
      </w:pPr>
      <w:r>
        <w:t>The mean uses every value and is pulled by the 24. The median reports position and ignores magnitude. Neither is superior; they answer different questions. If you are budgeting total staff time, the mean is what you want, because total = mean × n. If you are describing what a typical student experiences, the median is closer.</w:t>
      </w:r>
    </w:p>
    <w:p w14:paraId="0A531819" w14:textId="77777777" w:rsidR="0096479B" w:rsidRDefault="00000000">
      <w:pPr>
        <w:pStyle w:val="Heading2"/>
      </w:pPr>
      <w:bookmarkStart w:id="87" w:name="spread"/>
      <w:bookmarkStart w:id="88" w:name="_Toc239672231"/>
      <w:bookmarkEnd w:id="85"/>
      <w:r>
        <w:t>3.3 Spread</w:t>
      </w:r>
      <w:bookmarkEnd w:id="88"/>
    </w:p>
    <w:p w14:paraId="30D0398B" w14:textId="77777777" w:rsidR="0096479B" w:rsidRDefault="00000000">
      <w:pPr>
        <w:pStyle w:val="FirstParagraph"/>
      </w:pPr>
      <w:r>
        <w:t>Range and interquartile range describe position. Variance and standard deviation describe typical deviation from the mean.</w:t>
      </w:r>
    </w:p>
    <w:p w14:paraId="3F3C67C2" w14:textId="77777777" w:rsidR="0096479B" w:rsidRDefault="00000000">
      <w:pPr>
        <w:pStyle w:val="BodyText"/>
      </w:pPr>
      <w:r>
        <w:t xml:space="preserve">Subtract the mean from each value: </w:t>
      </w:r>
      <m:oMath>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12</m:t>
        </m:r>
      </m:oMath>
      <w:r>
        <w:t>. These sum to zero — always, by construction, which is why we cannot simply average them. Squaring prevents cancellation:</w:t>
      </w:r>
    </w:p>
    <w:p w14:paraId="0B65444A" w14:textId="77777777" w:rsidR="0096479B"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4</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3</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3</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m:rPr>
                          <m:sty m:val="p"/>
                        </m:rPr>
                        <w:rPr>
                          <w:rFonts w:ascii="Cambria Math" w:hAnsi="Cambria Math"/>
                        </w:rPr>
                        <m:t>-</m:t>
                      </m:r>
                      <m:r>
                        <w:rPr>
                          <w:rFonts w:ascii="Cambria Math" w:hAnsi="Cambria Math"/>
                        </w:rPr>
                        <m:t>2</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12</m:t>
                  </m:r>
                </m:e>
                <m:sup>
                  <m:r>
                    <w:rPr>
                      <w:rFonts w:ascii="Cambria Math" w:hAnsi="Cambria Math"/>
                    </w:rPr>
                    <m:t>2</m:t>
                  </m:r>
                </m:sup>
              </m:sSup>
            </m:num>
            <m:den>
              <m:r>
                <w:rPr>
                  <w:rFonts w:ascii="Cambria Math" w:hAnsi="Cambria Math"/>
                </w:rPr>
                <m:t>5</m:t>
              </m:r>
              <m:r>
                <m:rPr>
                  <m:sty m:val="p"/>
                </m:rPr>
                <w:rPr>
                  <w:rFonts w:ascii="Cambria Math" w:hAnsi="Cambria Math"/>
                </w:rPr>
                <m:t>-</m:t>
              </m:r>
              <m:r>
                <w:rPr>
                  <w:rFonts w:ascii="Cambria Math" w:hAnsi="Cambria Math"/>
                </w:rPr>
                <m:t>1</m:t>
              </m:r>
            </m:den>
          </m:f>
          <m:r>
            <m:rPr>
              <m:sty m:val="p"/>
            </m:rPr>
            <w:rPr>
              <w:rFonts w:ascii="Cambria Math" w:hAnsi="Cambria Math"/>
            </w:rPr>
            <m:t>=</m:t>
          </m:r>
          <m:f>
            <m:fPr>
              <m:ctrlPr>
                <w:rPr>
                  <w:rFonts w:ascii="Cambria Math" w:hAnsi="Cambria Math"/>
                </w:rPr>
              </m:ctrlPr>
            </m:fPr>
            <m:num>
              <m:r>
                <w:rPr>
                  <w:rFonts w:ascii="Cambria Math" w:hAnsi="Cambria Math"/>
                </w:rPr>
                <m:t>16</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144</m:t>
              </m:r>
            </m:num>
            <m:den>
              <m:r>
                <w:rPr>
                  <w:rFonts w:ascii="Cambria Math" w:hAnsi="Cambria Math"/>
                </w:rPr>
                <m:t>4</m:t>
              </m:r>
            </m:den>
          </m:f>
          <m:r>
            <m:rPr>
              <m:sty m:val="p"/>
            </m:rPr>
            <w:rPr>
              <w:rFonts w:ascii="Cambria Math" w:hAnsi="Cambria Math"/>
            </w:rPr>
            <m:t>=</m:t>
          </m:r>
          <m:f>
            <m:fPr>
              <m:ctrlPr>
                <w:rPr>
                  <w:rFonts w:ascii="Cambria Math" w:hAnsi="Cambria Math"/>
                </w:rPr>
              </m:ctrlPr>
            </m:fPr>
            <m:num>
              <m:r>
                <w:rPr>
                  <w:rFonts w:ascii="Cambria Math" w:hAnsi="Cambria Math"/>
                </w:rPr>
                <m:t>182</m:t>
              </m:r>
            </m:num>
            <m:den>
              <m:r>
                <w:rPr>
                  <w:rFonts w:ascii="Cambria Math" w:hAnsi="Cambria Math"/>
                </w:rPr>
                <m:t>4</m:t>
              </m:r>
            </m:den>
          </m:f>
          <m:r>
            <m:rPr>
              <m:sty m:val="p"/>
            </m:rPr>
            <w:rPr>
              <w:rFonts w:ascii="Cambria Math" w:hAnsi="Cambria Math"/>
            </w:rPr>
            <m:t>=</m:t>
          </m:r>
          <m:r>
            <w:rPr>
              <w:rFonts w:ascii="Cambria Math" w:hAnsi="Cambria Math"/>
            </w:rPr>
            <m:t>45.5</m:t>
          </m:r>
        </m:oMath>
      </m:oMathPara>
    </w:p>
    <w:p w14:paraId="46F970F2" w14:textId="77777777" w:rsidR="0096479B" w:rsidRDefault="00000000">
      <w:pPr>
        <w:pStyle w:val="FirstParagraph"/>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45.5</m:t>
              </m:r>
            </m:e>
          </m:rad>
          <m:r>
            <m:rPr>
              <m:sty m:val="p"/>
            </m:rPr>
            <w:rPr>
              <w:rFonts w:ascii="Cambria Math" w:hAnsi="Cambria Math"/>
            </w:rPr>
            <m:t>≈</m:t>
          </m:r>
          <m:r>
            <w:rPr>
              <w:rFonts w:ascii="Cambria Math" w:hAnsi="Cambria Math"/>
            </w:rPr>
            <m:t>6.75</m:t>
          </m:r>
          <m:r>
            <m:rPr>
              <m:nor/>
            </m:rPr>
            <m:t xml:space="preserve"> minutes</m:t>
          </m:r>
        </m:oMath>
      </m:oMathPara>
    </w:p>
    <w:p w14:paraId="6A6ED83E" w14:textId="77777777" w:rsidR="0096479B" w:rsidRDefault="00000000">
      <w:pPr>
        <w:pStyle w:val="FirstParagraph"/>
      </w:pPr>
      <w:r>
        <w:lastRenderedPageBreak/>
        <w:t xml:space="preserve">We divide by </w:t>
      </w:r>
      <m:oMath>
        <m:r>
          <w:rPr>
            <w:rFonts w:ascii="Cambria Math" w:hAnsi="Cambria Math"/>
          </w:rPr>
          <m:t>n</m:t>
        </m:r>
        <m:r>
          <m:rPr>
            <m:sty m:val="p"/>
          </m:rPr>
          <w:rPr>
            <w:rFonts w:ascii="Cambria Math" w:hAnsi="Cambria Math"/>
          </w:rPr>
          <m:t>-</m:t>
        </m:r>
        <m:r>
          <w:rPr>
            <w:rFonts w:ascii="Cambria Math" w:hAnsi="Cambria Math"/>
          </w:rPr>
          <m:t>1</m:t>
        </m:r>
      </m:oMath>
      <w:r>
        <w:t xml:space="preserve">, not </w:t>
      </w:r>
      <m:oMath>
        <m:r>
          <w:rPr>
            <w:rFonts w:ascii="Cambria Math" w:hAnsi="Cambria Math"/>
          </w:rPr>
          <m:t>n</m:t>
        </m:r>
      </m:oMath>
      <w:r>
        <w:t xml:space="preserve">, because the deviations were taken from the </w:t>
      </w:r>
      <w:r>
        <w:rPr>
          <w:i/>
          <w:iCs/>
        </w:rPr>
        <w:t>sample</w:t>
      </w:r>
      <w:r>
        <w:t xml:space="preserve"> mean rather than the unknown population mean, which makes them slightly too small. Dividing by </w:t>
      </w:r>
      <m:oMath>
        <m:r>
          <w:rPr>
            <w:rFonts w:ascii="Cambria Math" w:hAnsi="Cambria Math"/>
          </w:rPr>
          <m:t>n</m:t>
        </m:r>
        <m:r>
          <m:rPr>
            <m:sty m:val="p"/>
          </m:rPr>
          <w:rPr>
            <w:rFonts w:ascii="Cambria Math" w:hAnsi="Cambria Math"/>
          </w:rPr>
          <m:t>-</m:t>
        </m:r>
        <m:r>
          <w:rPr>
            <w:rFonts w:ascii="Cambria Math" w:hAnsi="Cambria Math"/>
          </w:rPr>
          <m:t>1</m:t>
        </m:r>
      </m:oMath>
      <w:r>
        <w:t xml:space="preserve"> corrects for that. With large n the distinction barely matters; with n = 5 it changes the answer by 12%.</w:t>
      </w:r>
    </w:p>
    <w:p w14:paraId="396AA4AE" w14:textId="77777777" w:rsidR="0096479B" w:rsidRDefault="00000000">
      <w:pPr>
        <w:pStyle w:val="BodyText"/>
      </w:pPr>
      <w:r>
        <w:t xml:space="preserve">The </w:t>
      </w:r>
      <w:r>
        <w:rPr>
          <w:b/>
          <w:bCs/>
        </w:rPr>
        <w:t>interquartile range</w:t>
      </w:r>
      <w:r>
        <w:t xml:space="preserve"> (Q3 − Q1) is the robust alternative: it ignores the tails entirely, so a single extreme value cannot move it.</w:t>
      </w:r>
    </w:p>
    <w:p w14:paraId="4B3C7F1A" w14:textId="77777777" w:rsidR="0096479B" w:rsidRDefault="00000000">
      <w:pPr>
        <w:pStyle w:val="Heading2"/>
      </w:pPr>
      <w:bookmarkStart w:id="89" w:name="shape"/>
      <w:bookmarkStart w:id="90" w:name="_Toc239672232"/>
      <w:bookmarkEnd w:id="87"/>
      <w:r>
        <w:t>3.4 Shape</w:t>
      </w:r>
      <w:bookmarkEnd w:id="90"/>
    </w:p>
    <w:p w14:paraId="6AE4E4C1" w14:textId="77777777" w:rsidR="0096479B" w:rsidRDefault="00000000">
      <w:pPr>
        <w:pStyle w:val="FirstParagraph"/>
      </w:pPr>
      <w:r>
        <w:t>Four properties are worth checking on any numerical variable, in this order:</w:t>
      </w:r>
    </w:p>
    <w:p w14:paraId="6A28B7EC" w14:textId="77777777" w:rsidR="0096479B" w:rsidRDefault="00000000">
      <w:pPr>
        <w:pStyle w:val="Compact"/>
        <w:numPr>
          <w:ilvl w:val="0"/>
          <w:numId w:val="9"/>
        </w:numPr>
      </w:pPr>
      <w:r>
        <w:rPr>
          <w:b/>
          <w:bCs/>
        </w:rPr>
        <w:t>Modality</w:t>
      </w:r>
      <w:r>
        <w:t xml:space="preserve"> — one peak or several? A bimodal distribution usually means two populations are mixed.</w:t>
      </w:r>
    </w:p>
    <w:p w14:paraId="3724C3A8" w14:textId="77777777" w:rsidR="0096479B" w:rsidRDefault="00000000">
      <w:pPr>
        <w:pStyle w:val="Compact"/>
        <w:numPr>
          <w:ilvl w:val="0"/>
          <w:numId w:val="9"/>
        </w:numPr>
      </w:pPr>
      <w:r>
        <w:rPr>
          <w:b/>
          <w:bCs/>
        </w:rPr>
        <w:t>Skew</w:t>
      </w:r>
      <w:r>
        <w:t xml:space="preserve"> — is one tail longer? Right skew pulls the mean above the median.</w:t>
      </w:r>
    </w:p>
    <w:p w14:paraId="1872E597" w14:textId="77777777" w:rsidR="0096479B" w:rsidRDefault="00000000">
      <w:pPr>
        <w:pStyle w:val="Compact"/>
        <w:numPr>
          <w:ilvl w:val="0"/>
          <w:numId w:val="9"/>
        </w:numPr>
      </w:pPr>
      <w:r>
        <w:rPr>
          <w:b/>
          <w:bCs/>
        </w:rPr>
        <w:t>Spread</w:t>
      </w:r>
      <w:r>
        <w:t xml:space="preserve"> — how wide, in units you can interpret?</w:t>
      </w:r>
    </w:p>
    <w:p w14:paraId="0ADE985E" w14:textId="77777777" w:rsidR="0096479B" w:rsidRDefault="00000000">
      <w:pPr>
        <w:pStyle w:val="Compact"/>
        <w:numPr>
          <w:ilvl w:val="0"/>
          <w:numId w:val="9"/>
        </w:numPr>
      </w:pPr>
      <w:r>
        <w:rPr>
          <w:b/>
          <w:bCs/>
        </w:rPr>
        <w:t>Outliers</w:t>
      </w:r>
      <w:r>
        <w:t xml:space="preserve"> — extreme values, and whether they are errors or real.</w:t>
      </w:r>
    </w:p>
    <w:p w14:paraId="1887FEB4" w14:textId="77777777" w:rsidR="0096479B" w:rsidRDefault="00000000">
      <w:pPr>
        <w:pStyle w:val="CaptionedFigure"/>
      </w:pPr>
      <w:r>
        <w:rPr>
          <w:noProof/>
        </w:rPr>
        <w:drawing>
          <wp:inline distT="0" distB="0" distL="0" distR="0" wp14:anchorId="36772DAC" wp14:editId="151FE732">
            <wp:extent cx="5334000" cy="2125784"/>
            <wp:effectExtent l="0" t="0" r="0" b="0"/>
            <wp:docPr id="84" name="Picture" descr="Final grades are bimodal, and the second mode turns out to be a course, not a student type."/>
            <wp:cNvGraphicFramePr/>
            <a:graphic xmlns:a="http://schemas.openxmlformats.org/drawingml/2006/main">
              <a:graphicData uri="http://schemas.openxmlformats.org/drawingml/2006/picture">
                <pic:pic xmlns:pic="http://schemas.openxmlformats.org/drawingml/2006/picture">
                  <pic:nvPicPr>
                    <pic:cNvPr id="85" name="Picture" descr="../figures/ch05_distributions.png"/>
                    <pic:cNvPicPr>
                      <a:picLocks noChangeAspect="1" noChangeArrowheads="1"/>
                    </pic:cNvPicPr>
                  </pic:nvPicPr>
                  <pic:blipFill>
                    <a:blip r:embed="rId17"/>
                    <a:stretch>
                      <a:fillRect/>
                    </a:stretch>
                  </pic:blipFill>
                  <pic:spPr bwMode="auto">
                    <a:xfrm>
                      <a:off x="0" y="0"/>
                      <a:ext cx="5334000" cy="2125784"/>
                    </a:xfrm>
                    <a:prstGeom prst="rect">
                      <a:avLst/>
                    </a:prstGeom>
                    <a:noFill/>
                    <a:ln w="9525">
                      <a:noFill/>
                      <a:headEnd/>
                      <a:tailEnd/>
                    </a:ln>
                  </pic:spPr>
                </pic:pic>
              </a:graphicData>
            </a:graphic>
          </wp:inline>
        </w:drawing>
      </w:r>
    </w:p>
    <w:p w14:paraId="34430DD7" w14:textId="77777777" w:rsidR="0096479B" w:rsidRDefault="00000000">
      <w:pPr>
        <w:pStyle w:val="ImageCaption"/>
      </w:pPr>
      <w:r>
        <w:t>Final grades are bimodal, and the second mode turns out to be a course, not a student type.</w:t>
      </w:r>
    </w:p>
    <w:p w14:paraId="0B76D1C4" w14:textId="77777777" w:rsidR="0096479B" w:rsidRDefault="00000000">
      <w:pPr>
        <w:pStyle w:val="BodyText"/>
      </w:pPr>
      <w:r>
        <w:t>The left panel shows why “mean grade = 58.8” is nearly useless here. The distribution has two peaks, and the middle panel identifies the cause: MA110, CH110, and ST110 are hard quantitative service courses with much lower grades. The mean sits in the valley between the modes, describing almost nobody.</w:t>
      </w:r>
    </w:p>
    <w:p w14:paraId="685A0BD1" w14:textId="77777777" w:rsidR="0096479B" w:rsidRDefault="00000000">
      <w:pPr>
        <w:pStyle w:val="BodyText"/>
      </w:pPr>
      <w:r>
        <w:rPr>
          <w:b/>
          <w:bCs/>
        </w:rPr>
        <w:t>A single summary number should not be reported before its distribution has been looked at.</w:t>
      </w:r>
      <w:r>
        <w:t xml:space="preserve"> This is the most frequently violated rule in applied statistics.</w:t>
      </w:r>
    </w:p>
    <w:p w14:paraId="618432EE" w14:textId="77777777" w:rsidR="0096479B" w:rsidRDefault="00000000">
      <w:pPr>
        <w:pStyle w:val="Heading2"/>
      </w:pPr>
      <w:bookmarkStart w:id="91" w:name="standardisation"/>
      <w:bookmarkStart w:id="92" w:name="_Toc239672233"/>
      <w:bookmarkEnd w:id="89"/>
      <w:r>
        <w:t>3.5 Standardisation</w:t>
      </w:r>
      <w:bookmarkEnd w:id="92"/>
    </w:p>
    <w:p w14:paraId="27A2C4C8" w14:textId="77777777" w:rsidR="0096479B" w:rsidRDefault="00000000">
      <w:pPr>
        <w:pStyle w:val="FirstParagraph"/>
      </w:pPr>
      <w:r>
        <w:t xml:space="preserve">A </w:t>
      </w:r>
      <w:r>
        <w:rPr>
          <w:b/>
          <w:bCs/>
        </w:rPr>
        <w:t>z-score</w:t>
      </w:r>
      <w:r>
        <w:t xml:space="preserve"> reports how many standard deviations a value lies from the mean:</w:t>
      </w:r>
    </w:p>
    <w:p w14:paraId="2A63EAD9" w14:textId="77777777" w:rsidR="0096479B" w:rsidRDefault="00000000">
      <w:pPr>
        <w:pStyle w:val="BodyText"/>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x</m:t>
              </m:r>
              <m:r>
                <m:rPr>
                  <m:sty m:val="p"/>
                </m:rPr>
                <w:rPr>
                  <w:rFonts w:ascii="Cambria Math" w:hAnsi="Cambria Math"/>
                </w:rPr>
                <m:t>-</m:t>
              </m:r>
              <m:acc>
                <m:accPr>
                  <m:chr m:val="‾"/>
                  <m:ctrlPr>
                    <w:rPr>
                      <w:rFonts w:ascii="Cambria Math" w:hAnsi="Cambria Math"/>
                    </w:rPr>
                  </m:ctrlPr>
                </m:accPr>
                <m:e>
                  <m:r>
                    <w:rPr>
                      <w:rFonts w:ascii="Cambria Math" w:hAnsi="Cambria Math"/>
                    </w:rPr>
                    <m:t>x</m:t>
                  </m:r>
                </m:e>
              </m:acc>
            </m:num>
            <m:den>
              <m:r>
                <w:rPr>
                  <w:rFonts w:ascii="Cambria Math" w:hAnsi="Cambria Math"/>
                </w:rPr>
                <m:t>s</m:t>
              </m:r>
            </m:den>
          </m:f>
        </m:oMath>
      </m:oMathPara>
    </w:p>
    <w:p w14:paraId="56355787" w14:textId="77777777" w:rsidR="0096479B" w:rsidRDefault="00000000">
      <w:pPr>
        <w:pStyle w:val="FirstParagraph"/>
      </w:pPr>
      <w:r>
        <w:t xml:space="preserve">If </w:t>
      </w:r>
      <m:oMath>
        <m:acc>
          <m:accPr>
            <m:chr m:val="‾"/>
            <m:ctrlPr>
              <w:rPr>
                <w:rFonts w:ascii="Cambria Math" w:hAnsi="Cambria Math"/>
              </w:rPr>
            </m:ctrlPr>
          </m:accPr>
          <m:e>
            <m:r>
              <w:rPr>
                <w:rFonts w:ascii="Cambria Math" w:hAnsi="Cambria Math"/>
              </w:rPr>
              <m:t>x</m:t>
            </m:r>
          </m:e>
        </m:acc>
        <m:r>
          <m:rPr>
            <m:sty m:val="p"/>
          </m:rPr>
          <w:rPr>
            <w:rFonts w:ascii="Cambria Math" w:hAnsi="Cambria Math"/>
          </w:rPr>
          <m:t>=</m:t>
        </m:r>
        <m:r>
          <w:rPr>
            <w:rFonts w:ascii="Cambria Math" w:hAnsi="Cambria Math"/>
          </w:rPr>
          <m:t>70</m:t>
        </m:r>
      </m:oMath>
      <w:r>
        <w:t xml:space="preserve">, </w:t>
      </w:r>
      <m:oMath>
        <m:r>
          <w:rPr>
            <w:rFonts w:ascii="Cambria Math" w:hAnsi="Cambria Math"/>
          </w:rPr>
          <m:t>s</m:t>
        </m:r>
        <m:r>
          <m:rPr>
            <m:sty m:val="p"/>
          </m:rPr>
          <w:rPr>
            <w:rFonts w:ascii="Cambria Math" w:hAnsi="Cambria Math"/>
          </w:rPr>
          <m:t>=</m:t>
        </m:r>
        <m:r>
          <w:rPr>
            <w:rFonts w:ascii="Cambria Math" w:hAnsi="Cambria Math"/>
          </w:rPr>
          <m:t>10</m:t>
        </m:r>
      </m:oMath>
      <w:r>
        <w:t xml:space="preserve">, and </w:t>
      </w:r>
      <m:oMath>
        <m:r>
          <w:rPr>
            <w:rFonts w:ascii="Cambria Math" w:hAnsi="Cambria Math"/>
          </w:rPr>
          <m:t>x</m:t>
        </m:r>
        <m:r>
          <m:rPr>
            <m:sty m:val="p"/>
          </m:rPr>
          <w:rPr>
            <w:rFonts w:ascii="Cambria Math" w:hAnsi="Cambria Math"/>
          </w:rPr>
          <m:t>=</m:t>
        </m:r>
        <m:r>
          <w:rPr>
            <w:rFonts w:ascii="Cambria Math" w:hAnsi="Cambria Math"/>
          </w:rPr>
          <m:t>85</m:t>
        </m:r>
      </m:oMath>
      <w:r>
        <w:t xml:space="preserve">, then </w:t>
      </w:r>
      <m:oMath>
        <m:r>
          <w:rPr>
            <w:rFonts w:ascii="Cambria Math" w:hAnsi="Cambria Math"/>
          </w:rPr>
          <m:t>z</m:t>
        </m:r>
        <m:r>
          <m:rPr>
            <m:sty m:val="p"/>
          </m:rPr>
          <w:rPr>
            <w:rFonts w:ascii="Cambria Math" w:hAnsi="Cambria Math"/>
          </w:rPr>
          <m:t>=</m:t>
        </m:r>
        <m:r>
          <w:rPr>
            <w:rFonts w:ascii="Cambria Math" w:hAnsi="Cambria Math"/>
          </w:rPr>
          <m:t>1.5</m:t>
        </m:r>
      </m:oMath>
      <w:r>
        <w:t>: the value is one and a half standard deviations above average.</w:t>
      </w:r>
    </w:p>
    <w:p w14:paraId="576BC7EF" w14:textId="77777777" w:rsidR="0096479B" w:rsidRDefault="00000000">
      <w:pPr>
        <w:pStyle w:val="BodyText"/>
      </w:pPr>
      <w:r>
        <w:lastRenderedPageBreak/>
        <w:t xml:space="preserve">Standardisation makes variables on different scales comparable, and it matters enormously for distance-based methods (Chapters 5 and 13). Two things it does </w:t>
      </w:r>
      <w:r>
        <w:rPr>
          <w:i/>
          <w:iCs/>
        </w:rPr>
        <w:t>not</w:t>
      </w:r>
      <w:r>
        <w:t xml:space="preserve"> do: it does not make a skewed distribution normal, and it does not turn an outlier into a non-outlier. A z-score of 6 is still a z-score of 6.</w:t>
      </w:r>
    </w:p>
    <w:p w14:paraId="5CE1F942" w14:textId="77777777" w:rsidR="0096479B" w:rsidRDefault="00000000">
      <w:pPr>
        <w:pStyle w:val="Heading2"/>
      </w:pPr>
      <w:bookmarkStart w:id="93" w:name="choosing-a-summary"/>
      <w:bookmarkStart w:id="94" w:name="_Toc239672234"/>
      <w:bookmarkEnd w:id="91"/>
      <w:r>
        <w:t>3.6 Choosing a summary</w:t>
      </w:r>
      <w:bookmarkEnd w:id="94"/>
    </w:p>
    <w:tbl>
      <w:tblPr>
        <w:tblStyle w:val="Table"/>
        <w:tblW w:w="5000" w:type="pct"/>
        <w:tblLook w:val="0020" w:firstRow="1" w:lastRow="0" w:firstColumn="0" w:lastColumn="0" w:noHBand="0" w:noVBand="0"/>
      </w:tblPr>
      <w:tblGrid>
        <w:gridCol w:w="3823"/>
        <w:gridCol w:w="2333"/>
        <w:gridCol w:w="3420"/>
      </w:tblGrid>
      <w:tr w:rsidR="0096479B" w14:paraId="170DA634"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64244638" w14:textId="77777777" w:rsidR="0096479B" w:rsidRDefault="00000000">
            <w:pPr>
              <w:pStyle w:val="Compact"/>
            </w:pPr>
            <w:r>
              <w:t>Situation</w:t>
            </w:r>
          </w:p>
        </w:tc>
        <w:tc>
          <w:tcPr>
            <w:tcW w:w="0" w:type="auto"/>
          </w:tcPr>
          <w:p w14:paraId="5EA6CC1A" w14:textId="77777777" w:rsidR="0096479B" w:rsidRDefault="00000000">
            <w:pPr>
              <w:pStyle w:val="Compact"/>
            </w:pPr>
            <w:r>
              <w:t>Use</w:t>
            </w:r>
          </w:p>
        </w:tc>
        <w:tc>
          <w:tcPr>
            <w:tcW w:w="0" w:type="auto"/>
          </w:tcPr>
          <w:p w14:paraId="3FF0E1A7" w14:textId="77777777" w:rsidR="0096479B" w:rsidRDefault="00000000">
            <w:pPr>
              <w:pStyle w:val="Compact"/>
            </w:pPr>
            <w:r>
              <w:t>Because</w:t>
            </w:r>
          </w:p>
        </w:tc>
      </w:tr>
      <w:tr w:rsidR="0096479B" w14:paraId="0EF2E1A3" w14:textId="77777777">
        <w:tc>
          <w:tcPr>
            <w:tcW w:w="0" w:type="auto"/>
          </w:tcPr>
          <w:p w14:paraId="01ADC6E7" w14:textId="77777777" w:rsidR="0096479B" w:rsidRDefault="00000000">
            <w:pPr>
              <w:pStyle w:val="Compact"/>
            </w:pPr>
            <w:r>
              <w:t>Roughly symmetric, no extremes</w:t>
            </w:r>
          </w:p>
        </w:tc>
        <w:tc>
          <w:tcPr>
            <w:tcW w:w="0" w:type="auto"/>
          </w:tcPr>
          <w:p w14:paraId="02B42D44" w14:textId="77777777" w:rsidR="0096479B" w:rsidRDefault="00000000">
            <w:pPr>
              <w:pStyle w:val="Compact"/>
            </w:pPr>
            <w:r>
              <w:t>Mean and SD</w:t>
            </w:r>
          </w:p>
        </w:tc>
        <w:tc>
          <w:tcPr>
            <w:tcW w:w="0" w:type="auto"/>
          </w:tcPr>
          <w:p w14:paraId="553936A9" w14:textId="77777777" w:rsidR="0096479B" w:rsidRDefault="00000000">
            <w:pPr>
              <w:pStyle w:val="Compact"/>
            </w:pPr>
            <w:r>
              <w:t>Uses all the information</w:t>
            </w:r>
          </w:p>
        </w:tc>
      </w:tr>
      <w:tr w:rsidR="0096479B" w14:paraId="7EA48D83" w14:textId="77777777">
        <w:tc>
          <w:tcPr>
            <w:tcW w:w="0" w:type="auto"/>
          </w:tcPr>
          <w:p w14:paraId="16C6D9CC" w14:textId="77777777" w:rsidR="0096479B" w:rsidRDefault="00000000">
            <w:pPr>
              <w:pStyle w:val="Compact"/>
            </w:pPr>
            <w:r>
              <w:t>Skewed or has extremes</w:t>
            </w:r>
          </w:p>
        </w:tc>
        <w:tc>
          <w:tcPr>
            <w:tcW w:w="0" w:type="auto"/>
          </w:tcPr>
          <w:p w14:paraId="659E27B2" w14:textId="77777777" w:rsidR="0096479B" w:rsidRDefault="00000000">
            <w:pPr>
              <w:pStyle w:val="Compact"/>
            </w:pPr>
            <w:r>
              <w:t>Median and IQR</w:t>
            </w:r>
          </w:p>
        </w:tc>
        <w:tc>
          <w:tcPr>
            <w:tcW w:w="0" w:type="auto"/>
          </w:tcPr>
          <w:p w14:paraId="7F65C787" w14:textId="77777777" w:rsidR="0096479B" w:rsidRDefault="00000000">
            <w:pPr>
              <w:pStyle w:val="Compact"/>
            </w:pPr>
            <w:r>
              <w:t>Robust to the tail</w:t>
            </w:r>
          </w:p>
        </w:tc>
      </w:tr>
      <w:tr w:rsidR="0096479B" w14:paraId="774145D0" w14:textId="77777777">
        <w:tc>
          <w:tcPr>
            <w:tcW w:w="0" w:type="auto"/>
          </w:tcPr>
          <w:p w14:paraId="09D5C405" w14:textId="77777777" w:rsidR="0096479B" w:rsidRDefault="00000000">
            <w:pPr>
              <w:pStyle w:val="Compact"/>
            </w:pPr>
            <w:r>
              <w:t>Need a total</w:t>
            </w:r>
          </w:p>
        </w:tc>
        <w:tc>
          <w:tcPr>
            <w:tcW w:w="0" w:type="auto"/>
          </w:tcPr>
          <w:p w14:paraId="68CD96CE" w14:textId="77777777" w:rsidR="0096479B" w:rsidRDefault="00000000">
            <w:pPr>
              <w:pStyle w:val="Compact"/>
            </w:pPr>
            <w:r>
              <w:t>Mean</w:t>
            </w:r>
          </w:p>
        </w:tc>
        <w:tc>
          <w:tcPr>
            <w:tcW w:w="0" w:type="auto"/>
          </w:tcPr>
          <w:p w14:paraId="321F565F" w14:textId="77777777" w:rsidR="0096479B" w:rsidRDefault="00000000">
            <w:pPr>
              <w:pStyle w:val="Compact"/>
            </w:pPr>
            <w:r>
              <w:t>Total = mean × n</w:t>
            </w:r>
          </w:p>
        </w:tc>
      </w:tr>
      <w:tr w:rsidR="0096479B" w14:paraId="67F72C96" w14:textId="77777777">
        <w:tc>
          <w:tcPr>
            <w:tcW w:w="0" w:type="auto"/>
          </w:tcPr>
          <w:p w14:paraId="1E202B75" w14:textId="77777777" w:rsidR="0096479B" w:rsidRDefault="00000000">
            <w:pPr>
              <w:pStyle w:val="Compact"/>
            </w:pPr>
            <w:r>
              <w:t>Comparing across scales</w:t>
            </w:r>
          </w:p>
        </w:tc>
        <w:tc>
          <w:tcPr>
            <w:tcW w:w="0" w:type="auto"/>
          </w:tcPr>
          <w:p w14:paraId="532FFAC0" w14:textId="77777777" w:rsidR="0096479B" w:rsidRDefault="00000000">
            <w:pPr>
              <w:pStyle w:val="Compact"/>
            </w:pPr>
            <w:r>
              <w:t>z-scores</w:t>
            </w:r>
          </w:p>
        </w:tc>
        <w:tc>
          <w:tcPr>
            <w:tcW w:w="0" w:type="auto"/>
          </w:tcPr>
          <w:p w14:paraId="72B36A05" w14:textId="77777777" w:rsidR="0096479B" w:rsidRDefault="00000000">
            <w:pPr>
              <w:pStyle w:val="Compact"/>
            </w:pPr>
            <w:r>
              <w:t>Removes units</w:t>
            </w:r>
          </w:p>
        </w:tc>
      </w:tr>
      <w:tr w:rsidR="0096479B" w14:paraId="537CEC73" w14:textId="77777777">
        <w:tc>
          <w:tcPr>
            <w:tcW w:w="0" w:type="auto"/>
          </w:tcPr>
          <w:p w14:paraId="1076708E" w14:textId="77777777" w:rsidR="0096479B" w:rsidRDefault="00000000">
            <w:pPr>
              <w:pStyle w:val="Compact"/>
            </w:pPr>
            <w:r>
              <w:t>Bimodal</w:t>
            </w:r>
          </w:p>
        </w:tc>
        <w:tc>
          <w:tcPr>
            <w:tcW w:w="0" w:type="auto"/>
          </w:tcPr>
          <w:p w14:paraId="2AC8A6F1" w14:textId="77777777" w:rsidR="0096479B" w:rsidRDefault="00000000">
            <w:pPr>
              <w:pStyle w:val="Compact"/>
            </w:pPr>
            <w:r>
              <w:rPr>
                <w:b/>
                <w:bCs/>
              </w:rPr>
              <w:t>None of the above</w:t>
            </w:r>
          </w:p>
        </w:tc>
        <w:tc>
          <w:tcPr>
            <w:tcW w:w="0" w:type="auto"/>
          </w:tcPr>
          <w:p w14:paraId="6EB93D98" w14:textId="77777777" w:rsidR="0096479B" w:rsidRDefault="00000000">
            <w:pPr>
              <w:pStyle w:val="Compact"/>
            </w:pPr>
            <w:r>
              <w:t>Report the groups separately</w:t>
            </w:r>
          </w:p>
        </w:tc>
      </w:tr>
    </w:tbl>
    <w:p w14:paraId="7A87D7C2" w14:textId="77777777" w:rsidR="0096479B" w:rsidRDefault="007409CD">
      <w:r>
        <w:rPr>
          <w:noProof/>
        </w:rPr>
      </w:r>
      <w:r>
        <w:pict w14:anchorId="661247CF">
          <v:rect id="Rectangle 103" o:spid="_x0000_s107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86D2177" w14:textId="77777777" w:rsidR="0096479B" w:rsidRDefault="00000000">
      <w:pPr>
        <w:pStyle w:val="Heading2"/>
      </w:pPr>
      <w:bookmarkStart w:id="95" w:name="X9e0d451c081a67c466614b1fcc7adbf19d9fff2"/>
      <w:bookmarkStart w:id="96" w:name="_Toc239672235"/>
      <w:bookmarkEnd w:id="93"/>
      <w:r>
        <w:t>Worked example 3.1 — When the mean and the median disagree</w:t>
      </w:r>
      <w:bookmarkEnd w:id="96"/>
    </w:p>
    <w:p w14:paraId="1DA9B2F7" w14:textId="77777777" w:rsidR="0096479B" w:rsidRDefault="00000000">
      <w:pPr>
        <w:pStyle w:val="FirstParagraph"/>
      </w:pPr>
      <w:r>
        <w:t xml:space="preserve">Compute both for </w:t>
      </w:r>
      <w:r>
        <w:rPr>
          <w:rStyle w:val="VerbatimChar"/>
        </w:rPr>
        <w:t>final_grade</w:t>
      </w:r>
      <w:r>
        <w:t>, and decide which to report.</w:t>
      </w:r>
    </w:p>
    <w:p w14:paraId="12437451" w14:textId="77777777" w:rsidR="0096479B" w:rsidRDefault="00000000">
      <w:pPr>
        <w:pStyle w:val="SourceCode"/>
      </w:pPr>
      <w:r>
        <w:rPr>
          <w:rStyle w:val="NormalTok"/>
        </w:rPr>
        <w:t xml:space="preserve">g </w:t>
      </w:r>
      <w:r>
        <w:rPr>
          <w:rStyle w:val="OperatorTok"/>
        </w:rPr>
        <w:t>=</w:t>
      </w:r>
      <w:r>
        <w:rPr>
          <w:rStyle w:val="NormalTok"/>
        </w:rPr>
        <w:t xml:space="preserve"> enrolments.final_grade</w:t>
      </w:r>
      <w:r>
        <w:br/>
      </w:r>
      <w:r>
        <w:rPr>
          <w:rStyle w:val="BuiltInTok"/>
        </w:rPr>
        <w:t>print</w:t>
      </w:r>
      <w:r>
        <w:rPr>
          <w:rStyle w:val="NormalTok"/>
        </w:rPr>
        <w:t>(</w:t>
      </w:r>
      <w:r>
        <w:rPr>
          <w:rStyle w:val="SpecialStringTok"/>
        </w:rPr>
        <w:t xml:space="preserve">f"mean   </w:t>
      </w:r>
      <w:r>
        <w:rPr>
          <w:rStyle w:val="SpecialCharTok"/>
        </w:rPr>
        <w:t>{</w:t>
      </w:r>
      <w:r>
        <w:rPr>
          <w:rStyle w:val="NormalTok"/>
        </w:rPr>
        <w:t>g</w:t>
      </w:r>
      <w:r>
        <w:rPr>
          <w:rStyle w:val="SpecialCharTok"/>
        </w:rPr>
        <w:t>.</w:t>
      </w:r>
      <w:r>
        <w:rPr>
          <w:rStyle w:val="NormalTok"/>
        </w:rPr>
        <w:t>mean()</w:t>
      </w:r>
      <w:r>
        <w:rPr>
          <w:rStyle w:val="SpecialCharTok"/>
        </w:rPr>
        <w:t>:.2f}</w:t>
      </w:r>
      <w:r>
        <w:rPr>
          <w:rStyle w:val="SpecialStringTok"/>
        </w:rPr>
        <w:t>"</w:t>
      </w:r>
      <w:r>
        <w:rPr>
          <w:rStyle w:val="NormalTok"/>
        </w:rPr>
        <w:t xml:space="preserve">)     </w:t>
      </w:r>
      <w:r>
        <w:rPr>
          <w:rStyle w:val="CommentTok"/>
        </w:rPr>
        <w:t># mean   58.78</w:t>
      </w:r>
      <w:r>
        <w:br/>
      </w:r>
      <w:r>
        <w:rPr>
          <w:rStyle w:val="BuiltInTok"/>
        </w:rPr>
        <w:t>print</w:t>
      </w:r>
      <w:r>
        <w:rPr>
          <w:rStyle w:val="NormalTok"/>
        </w:rPr>
        <w:t>(</w:t>
      </w:r>
      <w:r>
        <w:rPr>
          <w:rStyle w:val="SpecialStringTok"/>
        </w:rPr>
        <w:t xml:space="preserve">f"median </w:t>
      </w:r>
      <w:r>
        <w:rPr>
          <w:rStyle w:val="SpecialCharTok"/>
        </w:rPr>
        <w:t>{</w:t>
      </w:r>
      <w:r>
        <w:rPr>
          <w:rStyle w:val="NormalTok"/>
        </w:rPr>
        <w:t>g</w:t>
      </w:r>
      <w:r>
        <w:rPr>
          <w:rStyle w:val="SpecialCharTok"/>
        </w:rPr>
        <w:t>.</w:t>
      </w:r>
      <w:r>
        <w:rPr>
          <w:rStyle w:val="NormalTok"/>
        </w:rPr>
        <w:t>median()</w:t>
      </w:r>
      <w:r>
        <w:rPr>
          <w:rStyle w:val="SpecialCharTok"/>
        </w:rPr>
        <w:t>:.2f}</w:t>
      </w:r>
      <w:r>
        <w:rPr>
          <w:rStyle w:val="SpecialStringTok"/>
        </w:rPr>
        <w:t>"</w:t>
      </w:r>
      <w:r>
        <w:rPr>
          <w:rStyle w:val="NormalTok"/>
        </w:rPr>
        <w:t xml:space="preserve">)   </w:t>
      </w:r>
      <w:r>
        <w:rPr>
          <w:rStyle w:val="CommentTok"/>
        </w:rPr>
        <w:t># median 59.30</w:t>
      </w:r>
      <w:r>
        <w:br/>
      </w:r>
      <w:r>
        <w:rPr>
          <w:rStyle w:val="BuiltInTok"/>
        </w:rPr>
        <w:t>print</w:t>
      </w:r>
      <w:r>
        <w:rPr>
          <w:rStyle w:val="NormalTok"/>
        </w:rPr>
        <w:t>(</w:t>
      </w:r>
      <w:r>
        <w:rPr>
          <w:rStyle w:val="SpecialStringTok"/>
        </w:rPr>
        <w:t xml:space="preserve">f"sd     </w:t>
      </w:r>
      <w:r>
        <w:rPr>
          <w:rStyle w:val="SpecialCharTok"/>
        </w:rPr>
        <w:t>{</w:t>
      </w:r>
      <w:r>
        <w:rPr>
          <w:rStyle w:val="NormalTok"/>
        </w:rPr>
        <w:t>g</w:t>
      </w:r>
      <w:r>
        <w:rPr>
          <w:rStyle w:val="SpecialCharTok"/>
        </w:rPr>
        <w:t>.</w:t>
      </w:r>
      <w:r>
        <w:rPr>
          <w:rStyle w:val="NormalTok"/>
        </w:rPr>
        <w:t>std()</w:t>
      </w:r>
      <w:r>
        <w:rPr>
          <w:rStyle w:val="SpecialCharTok"/>
        </w:rPr>
        <w:t>:.2f}</w:t>
      </w:r>
      <w:r>
        <w:rPr>
          <w:rStyle w:val="SpecialStringTok"/>
        </w:rPr>
        <w:t>"</w:t>
      </w:r>
      <w:r>
        <w:rPr>
          <w:rStyle w:val="NormalTok"/>
        </w:rPr>
        <w:t xml:space="preserve">)      </w:t>
      </w:r>
      <w:r>
        <w:rPr>
          <w:rStyle w:val="CommentTok"/>
        </w:rPr>
        <w:t># sd     13.72</w:t>
      </w:r>
      <w:r>
        <w:br/>
      </w:r>
      <w:r>
        <w:rPr>
          <w:rStyle w:val="BuiltInTok"/>
        </w:rPr>
        <w:t>print</w:t>
      </w:r>
      <w:r>
        <w:rPr>
          <w:rStyle w:val="NormalTok"/>
        </w:rPr>
        <w:t>(</w:t>
      </w:r>
      <w:r>
        <w:rPr>
          <w:rStyle w:val="SpecialStringTok"/>
        </w:rPr>
        <w:t xml:space="preserve">f"IQR    </w:t>
      </w:r>
      <w:r>
        <w:rPr>
          <w:rStyle w:val="SpecialCharTok"/>
        </w:rPr>
        <w:t>{</w:t>
      </w:r>
      <w:r>
        <w:rPr>
          <w:rStyle w:val="NormalTok"/>
        </w:rPr>
        <w:t>g</w:t>
      </w:r>
      <w:r>
        <w:rPr>
          <w:rStyle w:val="SpecialCharTok"/>
        </w:rPr>
        <w:t>.</w:t>
      </w:r>
      <w:r>
        <w:rPr>
          <w:rStyle w:val="NormalTok"/>
        </w:rPr>
        <w:t>quantile(</w:t>
      </w:r>
      <w:r>
        <w:rPr>
          <w:rStyle w:val="FloatTok"/>
        </w:rPr>
        <w:t>.75</w:t>
      </w:r>
      <w:r>
        <w:rPr>
          <w:rStyle w:val="NormalTok"/>
        </w:rPr>
        <w:t xml:space="preserve">) </w:t>
      </w:r>
      <w:r>
        <w:rPr>
          <w:rStyle w:val="OperatorTok"/>
        </w:rPr>
        <w:t>-</w:t>
      </w:r>
      <w:r>
        <w:rPr>
          <w:rStyle w:val="NormalTok"/>
        </w:rPr>
        <w:t xml:space="preserve"> g</w:t>
      </w:r>
      <w:r>
        <w:rPr>
          <w:rStyle w:val="SpecialCharTok"/>
        </w:rPr>
        <w:t>.</w:t>
      </w:r>
      <w:r>
        <w:rPr>
          <w:rStyle w:val="NormalTok"/>
        </w:rPr>
        <w:t>quantile(</w:t>
      </w:r>
      <w:r>
        <w:rPr>
          <w:rStyle w:val="FloatTok"/>
        </w:rPr>
        <w:t>.25</w:t>
      </w:r>
      <w:r>
        <w:rPr>
          <w:rStyle w:val="NormalTok"/>
        </w:rPr>
        <w:t>)</w:t>
      </w:r>
      <w:r>
        <w:rPr>
          <w:rStyle w:val="SpecialCharTok"/>
        </w:rPr>
        <w:t>:.2f}</w:t>
      </w:r>
      <w:r>
        <w:rPr>
          <w:rStyle w:val="SpecialStringTok"/>
        </w:rPr>
        <w:t>"</w:t>
      </w:r>
      <w:r>
        <w:rPr>
          <w:rStyle w:val="NormalTok"/>
        </w:rPr>
        <w:t xml:space="preserve">)   </w:t>
      </w:r>
      <w:r>
        <w:rPr>
          <w:rStyle w:val="CommentTok"/>
        </w:rPr>
        <w:t># IQR    18.40</w:t>
      </w:r>
    </w:p>
    <w:p w14:paraId="40D1FEF3" w14:textId="77777777" w:rsidR="0096479B" w:rsidRDefault="00000000">
      <w:pPr>
        <w:pStyle w:val="FirstParagraph"/>
      </w:pPr>
      <w:r>
        <w:rPr>
          <w:b/>
          <w:bCs/>
        </w:rPr>
        <w:t>Step 1 — Read the sign of the gap.</w:t>
      </w:r>
      <w:r>
        <w:t xml:space="preserve"> The mean sits 0.52 marks </w:t>
      </w:r>
      <w:r>
        <w:rPr>
          <w:i/>
          <w:iCs/>
        </w:rPr>
        <w:t>below</w:t>
      </w:r>
      <w:r>
        <w:t xml:space="preserve"> the median. Mean &lt; median indicates </w:t>
      </w:r>
      <w:r>
        <w:rPr>
          <w:b/>
          <w:bCs/>
        </w:rPr>
        <w:t>left skew</w:t>
      </w:r>
      <w:r>
        <w:t>: a tail of low values pulling the mean down. The gap is small, which tells us the skew is mild — but a mild skew in a pooled distribution can still conceal a large one in the parts.</w:t>
      </w:r>
    </w:p>
    <w:p w14:paraId="532E7A9B" w14:textId="77777777" w:rsidR="0096479B" w:rsidRDefault="00000000">
      <w:pPr>
        <w:pStyle w:val="BodyText"/>
      </w:pPr>
      <w:r>
        <w:rPr>
          <w:b/>
          <w:bCs/>
        </w:rPr>
        <w:t>Step 2 — Find the tail.</w:t>
      </w:r>
    </w:p>
    <w:p w14:paraId="39226D57" w14:textId="77777777" w:rsidR="0096479B" w:rsidRDefault="00000000">
      <w:pPr>
        <w:pStyle w:val="SourceCode"/>
      </w:pPr>
      <w:r>
        <w:rPr>
          <w:rStyle w:val="BuiltInTok"/>
        </w:rPr>
        <w:t>print</w:t>
      </w:r>
      <w:r>
        <w:rPr>
          <w:rStyle w:val="NormalTok"/>
        </w:rPr>
        <w:t xml:space="preserve">((g </w:t>
      </w:r>
      <w:r>
        <w:rPr>
          <w:rStyle w:val="OperatorTok"/>
        </w:rPr>
        <w:t>&lt;</w:t>
      </w:r>
      <w:r>
        <w:rPr>
          <w:rStyle w:val="NormalTok"/>
        </w:rPr>
        <w:t xml:space="preserve"> </w:t>
      </w:r>
      <w:r>
        <w:rPr>
          <w:rStyle w:val="DecValTok"/>
        </w:rPr>
        <w:t>40</w:t>
      </w:r>
      <w:r>
        <w:rPr>
          <w:rStyle w:val="NormalTok"/>
        </w:rPr>
        <w:t>).mean().</w:t>
      </w:r>
      <w:r>
        <w:rPr>
          <w:rStyle w:val="BuiltInTok"/>
        </w:rPr>
        <w:t>round</w:t>
      </w:r>
      <w:r>
        <w:rPr>
          <w:rStyle w:val="NormalTok"/>
        </w:rPr>
        <w:t>(</w:t>
      </w:r>
      <w:r>
        <w:rPr>
          <w:rStyle w:val="DecValTok"/>
        </w:rPr>
        <w:t>3</w:t>
      </w:r>
      <w:r>
        <w:rPr>
          <w:rStyle w:val="NormalTok"/>
        </w:rPr>
        <w:t xml:space="preserve">))            </w:t>
      </w:r>
      <w:r>
        <w:rPr>
          <w:rStyle w:val="CommentTok"/>
        </w:rPr>
        <w:t># 0.093 — 9.3% below 40</w:t>
      </w:r>
      <w:r>
        <w:br/>
      </w:r>
      <w:r>
        <w:rPr>
          <w:rStyle w:val="BuiltInTok"/>
        </w:rPr>
        <w:t>print</w:t>
      </w:r>
      <w:r>
        <w:rPr>
          <w:rStyle w:val="NormalTok"/>
        </w:rPr>
        <w:t xml:space="preserve">((g </w:t>
      </w:r>
      <w:r>
        <w:rPr>
          <w:rStyle w:val="OperatorTok"/>
        </w:rPr>
        <w:t>&gt;</w:t>
      </w:r>
      <w:r>
        <w:rPr>
          <w:rStyle w:val="NormalTok"/>
        </w:rPr>
        <w:t xml:space="preserve"> </w:t>
      </w:r>
      <w:r>
        <w:rPr>
          <w:rStyle w:val="DecValTok"/>
        </w:rPr>
        <w:t>90</w:t>
      </w:r>
      <w:r>
        <w:rPr>
          <w:rStyle w:val="NormalTok"/>
        </w:rPr>
        <w:t>).mean().</w:t>
      </w:r>
      <w:r>
        <w:rPr>
          <w:rStyle w:val="BuiltInTok"/>
        </w:rPr>
        <w:t>round</w:t>
      </w:r>
      <w:r>
        <w:rPr>
          <w:rStyle w:val="NormalTok"/>
        </w:rPr>
        <w:t>(</w:t>
      </w:r>
      <w:r>
        <w:rPr>
          <w:rStyle w:val="DecValTok"/>
        </w:rPr>
        <w:t>3</w:t>
      </w:r>
      <w:r>
        <w:rPr>
          <w:rStyle w:val="NormalTok"/>
        </w:rPr>
        <w:t xml:space="preserve">))            </w:t>
      </w:r>
      <w:r>
        <w:rPr>
          <w:rStyle w:val="CommentTok"/>
        </w:rPr>
        <w:t># 0.008 — 0.8% above 90</w:t>
      </w:r>
    </w:p>
    <w:p w14:paraId="78C9850F" w14:textId="77777777" w:rsidR="0096479B" w:rsidRDefault="00000000">
      <w:pPr>
        <w:pStyle w:val="FirstParagraph"/>
      </w:pPr>
      <w:r>
        <w:t>Over nine per cent of grades fall below 40, against under one per cent above 90 — an eleven-to-one asymmetry. The distribution is not symmetric and the left tail is heavy.</w:t>
      </w:r>
    </w:p>
    <w:p w14:paraId="66028436" w14:textId="77777777" w:rsidR="0096479B" w:rsidRDefault="00000000">
      <w:pPr>
        <w:pStyle w:val="BodyText"/>
      </w:pPr>
      <w:r>
        <w:rPr>
          <w:b/>
          <w:bCs/>
        </w:rPr>
        <w:t>Step 3 — Ask whether the tail is one thing or many.</w:t>
      </w:r>
    </w:p>
    <w:p w14:paraId="0996FDE3" w14:textId="77777777" w:rsidR="0096479B" w:rsidRDefault="00000000">
      <w:pPr>
        <w:pStyle w:val="SourceCode"/>
      </w:pPr>
      <w:r>
        <w:rPr>
          <w:rStyle w:val="NormalTok"/>
        </w:rPr>
        <w:t xml:space="preserve">hard </w:t>
      </w:r>
      <w:r>
        <w:rPr>
          <w:rStyle w:val="OperatorTok"/>
        </w:rPr>
        <w:t>=</w:t>
      </w:r>
      <w:r>
        <w:rPr>
          <w:rStyle w:val="NormalTok"/>
        </w:rPr>
        <w:t xml:space="preserve"> [</w:t>
      </w:r>
      <w:r>
        <w:rPr>
          <w:rStyle w:val="StringTok"/>
        </w:rPr>
        <w:t>"MA110"</w:t>
      </w:r>
      <w:r>
        <w:rPr>
          <w:rStyle w:val="NormalTok"/>
        </w:rPr>
        <w:t xml:space="preserve">, </w:t>
      </w:r>
      <w:r>
        <w:rPr>
          <w:rStyle w:val="StringTok"/>
        </w:rPr>
        <w:t>"CH110"</w:t>
      </w:r>
      <w:r>
        <w:rPr>
          <w:rStyle w:val="NormalTok"/>
        </w:rPr>
        <w:t xml:space="preserve">, </w:t>
      </w:r>
      <w:r>
        <w:rPr>
          <w:rStyle w:val="StringTok"/>
        </w:rPr>
        <w:t>"ST110"</w:t>
      </w:r>
      <w:r>
        <w:rPr>
          <w:rStyle w:val="NormalTok"/>
        </w:rPr>
        <w:t>]</w:t>
      </w:r>
      <w:r>
        <w:br/>
      </w:r>
      <w:r>
        <w:rPr>
          <w:rStyle w:val="BuiltInTok"/>
        </w:rPr>
        <w:t>print</w:t>
      </w:r>
      <w:r>
        <w:rPr>
          <w:rStyle w:val="NormalTok"/>
        </w:rPr>
        <w:t>(enrolments.groupby(enrolments.course_code.isin(hard)).final_grade</w:t>
      </w:r>
      <w:r>
        <w:br/>
      </w:r>
      <w:r>
        <w:rPr>
          <w:rStyle w:val="NormalTok"/>
        </w:rPr>
        <w:t xml:space="preserve">      .agg([</w:t>
      </w:r>
      <w:r>
        <w:rPr>
          <w:rStyle w:val="StringTok"/>
        </w:rPr>
        <w:t>"count"</w:t>
      </w:r>
      <w:r>
        <w:rPr>
          <w:rStyle w:val="NormalTok"/>
        </w:rPr>
        <w:t xml:space="preserve">, </w:t>
      </w:r>
      <w:r>
        <w:rPr>
          <w:rStyle w:val="StringTok"/>
        </w:rPr>
        <w:t>"mean"</w:t>
      </w:r>
      <w:r>
        <w:rPr>
          <w:rStyle w:val="NormalTok"/>
        </w:rPr>
        <w:t xml:space="preserve">, </w:t>
      </w:r>
      <w:r>
        <w:rPr>
          <w:rStyle w:val="StringTok"/>
        </w:rPr>
        <w:t>"median"</w:t>
      </w:r>
      <w:r>
        <w:rPr>
          <w:rStyle w:val="NormalTok"/>
        </w:rPr>
        <w:t xml:space="preserve">, </w:t>
      </w:r>
      <w:r>
        <w:rPr>
          <w:rStyle w:val="StringTok"/>
        </w:rPr>
        <w:t>"std"</w:t>
      </w:r>
      <w:r>
        <w:rPr>
          <w:rStyle w:val="NormalTok"/>
        </w:rPr>
        <w:t>]).</w:t>
      </w:r>
      <w:r>
        <w:rPr>
          <w:rStyle w:val="BuiltInTok"/>
        </w:rPr>
        <w:t>round</w:t>
      </w:r>
      <w:r>
        <w:rPr>
          <w:rStyle w:val="NormalTok"/>
        </w:rPr>
        <w:t>(</w:t>
      </w:r>
      <w:r>
        <w:rPr>
          <w:rStyle w:val="DecValTok"/>
        </w:rPr>
        <w:t>2</w:t>
      </w:r>
      <w:r>
        <w:rPr>
          <w:rStyle w:val="NormalTok"/>
        </w:rPr>
        <w:t>))</w:t>
      </w:r>
      <w:r>
        <w:br/>
      </w:r>
      <w:r>
        <w:rPr>
          <w:rStyle w:val="CommentTok"/>
        </w:rPr>
        <w:t>#        count   mean  median    std</w:t>
      </w:r>
      <w:r>
        <w:br/>
      </w:r>
      <w:r>
        <w:rPr>
          <w:rStyle w:val="CommentTok"/>
        </w:rPr>
        <w:t># False   3600  63.13   63.00  11.22</w:t>
      </w:r>
      <w:r>
        <w:br/>
      </w:r>
      <w:r>
        <w:rPr>
          <w:rStyle w:val="CommentTok"/>
        </w:rPr>
        <w:t># True    1065  44.08   43.80  10.94</w:t>
      </w:r>
    </w:p>
    <w:p w14:paraId="0096A105" w14:textId="77777777" w:rsidR="0096479B" w:rsidRDefault="00000000">
      <w:pPr>
        <w:pStyle w:val="FirstParagraph"/>
      </w:pPr>
      <w:r>
        <w:t xml:space="preserve">The tail is a </w:t>
      </w:r>
      <w:r>
        <w:rPr>
          <w:i/>
          <w:iCs/>
        </w:rPr>
        <w:t>course effect</w:t>
      </w:r>
      <w:r>
        <w:t xml:space="preserve">, not a scattering of struggling students. Within the hard courses, mean and median agree almost exactly (44.08 vs 43.80); within the others they also agree </w:t>
        <w:lastRenderedPageBreak/>
        <w:t>(63.13 vs 63.00). Each subgroup is close to symmetric. Only the mixture is skewed — and the two subgroup means are 19 marks apart, which is nearly one and a half pooled standard deviations.</w:t>
      </w:r>
    </w:p>
    <w:p w14:paraId="2DABEF18" w14:textId="77777777" w:rsidR="0096479B" w:rsidRDefault="00000000">
      <w:pPr>
        <w:pStyle w:val="BodyText"/>
      </w:pPr>
      <w:r>
        <w:rPr>
          <w:b/>
          <w:bCs/>
        </w:rPr>
        <w:t>Step 4 — Decide what to report.</w:t>
      </w:r>
      <w:r>
        <w:t xml:space="preserve"> Neither the mean nor the median of the pooled data is a good summary, because the pooled data are two populations. The honest report is:</w:t>
      </w:r>
    </w:p>
    <w:p w14:paraId="380040FD" w14:textId="77777777" w:rsidR="0096479B" w:rsidRDefault="00000000">
      <w:pPr>
        <w:pStyle w:val="BlockText"/>
      </w:pPr>
      <w:r>
        <w:rPr>
          <w:i/>
          <w:iCs/>
        </w:rPr>
        <w:t>Mean final grade was 63.1 in standard courses (n = 3,600) and 44.1 in the three quantitative service courses (n = 1,065). A single cohort-wide figure of 58.8 sits between the two group means and describes neither.</w:t>
      </w:r>
    </w:p>
    <w:p w14:paraId="7CCA0402" w14:textId="77777777" w:rsidR="0096479B" w:rsidRDefault="00000000">
      <w:pPr>
        <w:pStyle w:val="FirstParagraph"/>
      </w:pPr>
      <w:r>
        <w:rPr>
          <w:b/>
          <w:bCs/>
        </w:rPr>
        <w:t>Limitation:</w:t>
      </w:r>
      <w:r>
        <w:t xml:space="preserve"> “hard courses” is a category we imposed after seeing the data. That is legitimate for description and dangerous for inference — a subgroup discovered by looking is not the same as one specified in advance. Chapter 9 returns to this.</w:t>
      </w:r>
    </w:p>
    <w:p w14:paraId="6D08BE01" w14:textId="77777777" w:rsidR="0096479B" w:rsidRDefault="00000000">
      <w:pPr>
        <w:pStyle w:val="BlockText"/>
      </w:pPr>
      <w:r>
        <w:rPr>
          <w:b/>
          <w:bCs/>
        </w:rPr>
        <w:t>Faded variant.</w:t>
      </w:r>
      <w:r>
        <w:t xml:space="preserve"> Compute mean and median </w:t>
      </w:r>
      <w:r>
        <w:rPr>
          <w:rStyle w:val="VerbatimChar"/>
        </w:rPr>
        <w:t>early_logins</w:t>
      </w:r>
      <w:r>
        <w:t xml:space="preserve">. Predict the direction of the skew </w:t>
      </w:r>
      <w:r>
        <w:rPr>
          <w:i/>
          <w:iCs/>
        </w:rPr>
        <w:t>before</w:t>
      </w:r>
      <w:r>
        <w:t xml:space="preserve"> computing, using what you know about how counts behave near zero. Then check whether splitting by </w:t>
      </w:r>
      <w:r>
        <w:rPr>
          <w:rStyle w:val="VerbatimChar"/>
        </w:rPr>
        <w:t>study_mode</w:t>
      </w:r>
      <w:r>
        <w:t xml:space="preserve"> explains it, as splitting by course explained the grade skew.</w:t>
      </w:r>
    </w:p>
    <w:p w14:paraId="036E212E" w14:textId="77777777" w:rsidR="0096479B" w:rsidRDefault="007409CD">
      <w:r>
        <w:rPr>
          <w:noProof/>
        </w:rPr>
      </w:r>
      <w:r>
        <w:pict w14:anchorId="14D1B1A1">
          <v:rect id="Rectangle 101" o:spid="_x0000_s107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2FB9C15" w14:textId="77777777" w:rsidR="0096479B" w:rsidRDefault="00000000">
      <w:pPr>
        <w:pStyle w:val="Heading2"/>
      </w:pPr>
      <w:bookmarkStart w:id="97" w:name="X8120b278521db5c170c86cdcba460efbf1d6947"/>
      <w:bookmarkStart w:id="98" w:name="_Toc239672236"/>
      <w:bookmarkEnd w:id="95"/>
      <w:r>
        <w:t>Worked example 3.2 — Standard deviation by hand, and why n−1</w:t>
      </w:r>
      <w:bookmarkEnd w:id="98"/>
    </w:p>
    <w:p w14:paraId="799F9835" w14:textId="77777777" w:rsidR="0096479B" w:rsidRDefault="00000000">
      <w:pPr>
        <w:pStyle w:val="FirstParagraph"/>
      </w:pPr>
      <w:r>
        <w:t>Five students score 52, 58, 63, 71, 76. Compute the sample standard deviation without software, then check.</w:t>
      </w:r>
    </w:p>
    <w:p w14:paraId="7A9F2D80" w14:textId="77777777" w:rsidR="0096479B" w:rsidRDefault="00000000">
      <w:pPr>
        <w:pStyle w:val="BodyText"/>
      </w:pPr>
      <w:r>
        <w:rPr>
          <w:b/>
          <w:bCs/>
        </w:rPr>
        <w:t>Step 1 — Mean.</w:t>
      </w:r>
    </w:p>
    <w:p w14:paraId="47A17844" w14:textId="77777777" w:rsidR="0096479B" w:rsidRDefault="00000000">
      <w:pPr>
        <w:pStyle w:val="Body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f>
            <m:fPr>
              <m:ctrlPr>
                <w:rPr>
                  <w:rFonts w:ascii="Cambria Math" w:hAnsi="Cambria Math"/>
                </w:rPr>
              </m:ctrlPr>
            </m:fPr>
            <m:num>
              <m:r>
                <w:rPr>
                  <w:rFonts w:ascii="Cambria Math" w:hAnsi="Cambria Math"/>
                </w:rPr>
                <m:t>52</m:t>
              </m:r>
              <m:r>
                <m:rPr>
                  <m:sty m:val="p"/>
                </m:rPr>
                <w:rPr>
                  <w:rFonts w:ascii="Cambria Math" w:hAnsi="Cambria Math"/>
                </w:rPr>
                <m:t>+</m:t>
              </m:r>
              <m:r>
                <w:rPr>
                  <w:rFonts w:ascii="Cambria Math" w:hAnsi="Cambria Math"/>
                </w:rPr>
                <m:t>58</m:t>
              </m:r>
              <m:r>
                <m:rPr>
                  <m:sty m:val="p"/>
                </m:rPr>
                <w:rPr>
                  <w:rFonts w:ascii="Cambria Math" w:hAnsi="Cambria Math"/>
                </w:rPr>
                <m:t>+</m:t>
              </m:r>
              <m:r>
                <w:rPr>
                  <w:rFonts w:ascii="Cambria Math" w:hAnsi="Cambria Math"/>
                </w:rPr>
                <m:t>63</m:t>
              </m:r>
              <m:r>
                <m:rPr>
                  <m:sty m:val="p"/>
                </m:rPr>
                <w:rPr>
                  <w:rFonts w:ascii="Cambria Math" w:hAnsi="Cambria Math"/>
                </w:rPr>
                <m:t>+</m:t>
              </m:r>
              <m:r>
                <w:rPr>
                  <w:rFonts w:ascii="Cambria Math" w:hAnsi="Cambria Math"/>
                </w:rPr>
                <m:t>71</m:t>
              </m:r>
              <m:r>
                <m:rPr>
                  <m:sty m:val="p"/>
                </m:rPr>
                <w:rPr>
                  <w:rFonts w:ascii="Cambria Math" w:hAnsi="Cambria Math"/>
                </w:rPr>
                <m:t>+</m:t>
              </m:r>
              <m:r>
                <w:rPr>
                  <w:rFonts w:ascii="Cambria Math" w:hAnsi="Cambria Math"/>
                </w:rPr>
                <m:t>76</m:t>
              </m:r>
            </m:num>
            <m:den>
              <m:r>
                <w:rPr>
                  <w:rFonts w:ascii="Cambria Math" w:hAnsi="Cambria Math"/>
                </w:rPr>
                <m:t>5</m:t>
              </m:r>
            </m:den>
          </m:f>
          <m:r>
            <m:rPr>
              <m:sty m:val="p"/>
            </m:rPr>
            <w:rPr>
              <w:rFonts w:ascii="Cambria Math" w:hAnsi="Cambria Math"/>
            </w:rPr>
            <m:t>=</m:t>
          </m:r>
          <m:f>
            <m:fPr>
              <m:ctrlPr>
                <w:rPr>
                  <w:rFonts w:ascii="Cambria Math" w:hAnsi="Cambria Math"/>
                </w:rPr>
              </m:ctrlPr>
            </m:fPr>
            <m:num>
              <m:r>
                <w:rPr>
                  <w:rFonts w:ascii="Cambria Math" w:hAnsi="Cambria Math"/>
                </w:rPr>
                <m:t>320</m:t>
              </m:r>
            </m:num>
            <m:den>
              <m:r>
                <w:rPr>
                  <w:rFonts w:ascii="Cambria Math" w:hAnsi="Cambria Math"/>
                </w:rPr>
                <m:t>5</m:t>
              </m:r>
            </m:den>
          </m:f>
          <m:r>
            <m:rPr>
              <m:sty m:val="p"/>
            </m:rPr>
            <w:rPr>
              <w:rFonts w:ascii="Cambria Math" w:hAnsi="Cambria Math"/>
            </w:rPr>
            <m:t>=</m:t>
          </m:r>
          <m:r>
            <w:rPr>
              <w:rFonts w:ascii="Cambria Math" w:hAnsi="Cambria Math"/>
            </w:rPr>
            <m:t>64</m:t>
          </m:r>
        </m:oMath>
      </m:oMathPara>
    </w:p>
    <w:p w14:paraId="188FB0C8" w14:textId="77777777" w:rsidR="0096479B" w:rsidRDefault="00000000">
      <w:pPr>
        <w:pStyle w:val="FirstParagraph"/>
      </w:pPr>
      <w:r>
        <w:rPr>
          <w:b/>
          <w:bCs/>
        </w:rPr>
        <w:t>Step 2 — Deviations.</w:t>
      </w:r>
      <w:r>
        <w:t xml:space="preserve"> Subtract 64 from each:</w:t>
      </w:r>
    </w:p>
    <w:p w14:paraId="5B7DA798" w14:textId="77777777" w:rsidR="0096479B" w:rsidRDefault="00000000">
      <w:pPr>
        <w:pStyle w:val="BodyText"/>
      </w:pPr>
      <m:oMathPara>
        <m:oMathParaPr>
          <m:jc m:val="center"/>
        </m:oMathParaP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12</m:t>
          </m:r>
        </m:oMath>
      </m:oMathPara>
    </w:p>
    <w:p w14:paraId="7E93623C" w14:textId="77777777" w:rsidR="0096479B" w:rsidRDefault="00000000">
      <w:pPr>
        <w:pStyle w:val="FirstParagraph"/>
      </w:pPr>
      <w:r>
        <w:t xml:space="preserve">Sum: </w:t>
      </w:r>
      <m:oMath>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6</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7</m:t>
        </m:r>
        <m:r>
          <m:rPr>
            <m:sty m:val="p"/>
          </m:rPr>
          <w:rPr>
            <w:rFonts w:ascii="Cambria Math" w:hAnsi="Cambria Math"/>
          </w:rPr>
          <m:t>+</m:t>
        </m:r>
        <m:r>
          <w:rPr>
            <w:rFonts w:ascii="Cambria Math" w:hAnsi="Cambria Math"/>
          </w:rPr>
          <m:t>12</m:t>
        </m:r>
        <m:r>
          <m:rPr>
            <m:sty m:val="p"/>
          </m:rPr>
          <w:rPr>
            <w:rFonts w:ascii="Cambria Math" w:hAnsi="Cambria Math"/>
          </w:rPr>
          <m:t>=</m:t>
        </m:r>
        <m:r>
          <w:rPr>
            <w:rFonts w:ascii="Cambria Math" w:hAnsi="Cambria Math"/>
          </w:rPr>
          <m:t>0</m:t>
        </m:r>
      </m:oMath>
      <w:r>
        <w:t>. It always will. This is a useful arithmetic check — if your deviations do not sum to zero, the mean is wrong.</w:t>
      </w:r>
    </w:p>
    <w:p w14:paraId="772C86D6" w14:textId="77777777" w:rsidR="0096479B" w:rsidRDefault="00000000">
      <w:pPr>
        <w:pStyle w:val="BodyText"/>
      </w:pPr>
      <w:r>
        <w:rPr>
          <w:b/>
          <w:bCs/>
        </w:rPr>
        <w:t>Step 3 — Square them.</w:t>
      </w:r>
    </w:p>
    <w:p w14:paraId="023DC74B" w14:textId="77777777" w:rsidR="0096479B" w:rsidRDefault="00000000">
      <w:pPr>
        <w:pStyle w:val="BodyText"/>
      </w:pPr>
      <m:oMathPara>
        <m:oMathParaPr>
          <m:jc m:val="center"/>
        </m:oMathParaPr>
        <m:oMath>
          <m:r>
            <w:rPr>
              <w:rFonts w:ascii="Cambria Math" w:hAnsi="Cambria Math"/>
            </w:rPr>
            <m:t>144</m:t>
          </m:r>
          <m:r>
            <m:rPr>
              <m:sty m:val="p"/>
            </m:rPr>
            <w:rPr>
              <w:rFonts w:ascii="Cambria Math" w:hAnsi="Cambria Math"/>
            </w:rPr>
            <m:t>,</m:t>
          </m:r>
          <m:r>
            <w:rPr>
              <w:rFonts w:ascii="Cambria Math" w:hAnsi="Cambria Math"/>
            </w:rPr>
            <m:t> 36</m:t>
          </m:r>
          <m:r>
            <m:rPr>
              <m:sty m:val="p"/>
            </m:rPr>
            <w:rPr>
              <w:rFonts w:ascii="Cambria Math" w:hAnsi="Cambria Math"/>
            </w:rPr>
            <m:t>,</m:t>
          </m:r>
          <m:r>
            <w:rPr>
              <w:rFonts w:ascii="Cambria Math" w:hAnsi="Cambria Math"/>
            </w:rPr>
            <m:t> 1</m:t>
          </m:r>
          <m:r>
            <m:rPr>
              <m:sty m:val="p"/>
            </m:rPr>
            <w:rPr>
              <w:rFonts w:ascii="Cambria Math" w:hAnsi="Cambria Math"/>
            </w:rPr>
            <m:t>,</m:t>
          </m:r>
          <m:r>
            <w:rPr>
              <w:rFonts w:ascii="Cambria Math" w:hAnsi="Cambria Math"/>
            </w:rPr>
            <m:t> 49</m:t>
          </m:r>
          <m:r>
            <m:rPr>
              <m:sty m:val="p"/>
            </m:rPr>
            <w:rPr>
              <w:rFonts w:ascii="Cambria Math" w:hAnsi="Cambria Math"/>
            </w:rPr>
            <m:t>,</m:t>
          </m:r>
          <m:r>
            <w:rPr>
              <w:rFonts w:ascii="Cambria Math" w:hAnsi="Cambria Math"/>
            </w:rPr>
            <m:t> 144  </m:t>
          </m:r>
          <m:r>
            <m:rPr>
              <m:nor/>
            </m:rPr>
            <m:t>sum</m:t>
          </m:r>
          <m:r>
            <m:rPr>
              <m:sty m:val="p"/>
            </m:rPr>
            <w:rPr>
              <w:rFonts w:ascii="Cambria Math" w:hAnsi="Cambria Math"/>
            </w:rPr>
            <m:t>=</m:t>
          </m:r>
          <m:r>
            <w:rPr>
              <w:rFonts w:ascii="Cambria Math" w:hAnsi="Cambria Math"/>
            </w:rPr>
            <m:t>374</m:t>
          </m:r>
        </m:oMath>
      </m:oMathPara>
    </w:p>
    <w:p w14:paraId="17132BFD" w14:textId="77777777" w:rsidR="0096479B" w:rsidRDefault="00000000">
      <w:pPr>
        <w:pStyle w:val="FirstParagraph"/>
      </w:pPr>
      <w:r>
        <w:rPr>
          <w:b/>
          <w:bCs/>
        </w:rPr>
        <w:t>Step 4 — Divide.</w:t>
      </w:r>
      <w:r>
        <w:t xml:space="preserve"> Sample variance divides by </w:t>
      </w:r>
      <m:oMath>
        <m:r>
          <w:rPr>
            <w:rFonts w:ascii="Cambria Math" w:hAnsi="Cambria Math"/>
          </w:rPr>
          <m:t>n</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m:t>
        </m:r>
      </m:oMath>
      <w:r>
        <w:t>:</w:t>
      </w:r>
    </w:p>
    <w:p w14:paraId="558B550A" w14:textId="77777777" w:rsidR="0096479B" w:rsidRDefault="00000000">
      <w:pPr>
        <w:pStyle w:val="BodyText"/>
      </w:pPr>
      <m:oMathPara>
        <m:oMathParaPr>
          <m:jc m:val="center"/>
        </m:oMathParaPr>
        <m:oMath>
          <m:sSup>
            <m:sSupPr>
              <m:ctrlPr>
                <w:rPr>
                  <w:rFonts w:ascii="Cambria Math" w:hAnsi="Cambria Math"/>
                </w:rPr>
              </m:ctrlPr>
            </m:sSupPr>
            <m:e>
              <m:r>
                <w:rPr>
                  <w:rFonts w:ascii="Cambria Math" w:hAnsi="Cambria Math"/>
                </w:rPr>
                <m:t>s</m:t>
              </m:r>
            </m:e>
            <m:sup>
              <m:r>
                <w:rPr>
                  <w:rFonts w:ascii="Cambria Math" w:hAnsi="Cambria Math"/>
                </w:rPr>
                <m:t>2</m:t>
              </m:r>
            </m:sup>
          </m:sSup>
          <m:r>
            <m:rPr>
              <m:sty m:val="p"/>
            </m:rPr>
            <w:rPr>
              <w:rFonts w:ascii="Cambria Math" w:hAnsi="Cambria Math"/>
            </w:rPr>
            <m:t>=</m:t>
          </m:r>
          <m:f>
            <m:fPr>
              <m:ctrlPr>
                <w:rPr>
                  <w:rFonts w:ascii="Cambria Math" w:hAnsi="Cambria Math"/>
                </w:rPr>
              </m:ctrlPr>
            </m:fPr>
            <m:num>
              <m:r>
                <w:rPr>
                  <w:rFonts w:ascii="Cambria Math" w:hAnsi="Cambria Math"/>
                </w:rPr>
                <m:t>374</m:t>
              </m:r>
            </m:num>
            <m:den>
              <m:r>
                <w:rPr>
                  <w:rFonts w:ascii="Cambria Math" w:hAnsi="Cambria Math"/>
                </w:rPr>
                <m:t>4</m:t>
              </m:r>
            </m:den>
          </m:f>
          <m:r>
            <m:rPr>
              <m:sty m:val="p"/>
            </m:rPr>
            <w:rPr>
              <w:rFonts w:ascii="Cambria Math" w:hAnsi="Cambria Math"/>
            </w:rPr>
            <m:t>=</m:t>
          </m:r>
          <m:r>
            <w:rPr>
              <w:rFonts w:ascii="Cambria Math" w:hAnsi="Cambria Math"/>
            </w:rPr>
            <m:t>93.5</m:t>
          </m:r>
        </m:oMath>
      </m:oMathPara>
    </w:p>
    <w:p w14:paraId="5D4A4017" w14:textId="77777777" w:rsidR="0096479B" w:rsidRDefault="00000000">
      <w:pPr>
        <w:pStyle w:val="FirstParagraph"/>
      </w:pPr>
      <w:r>
        <w:rPr>
          <w:b/>
          <w:bCs/>
        </w:rPr>
        <w:t>Step 5 — Square root, returning to the original units.</w:t>
      </w:r>
    </w:p>
    <w:p w14:paraId="04899BEF" w14:textId="77777777" w:rsidR="0096479B" w:rsidRDefault="00000000">
      <w:pPr>
        <w:pStyle w:val="BodyText"/>
      </w:pPr>
      <m:oMathPara>
        <m:oMathParaPr>
          <m:jc m:val="center"/>
        </m:oMathParaP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93.5</m:t>
              </m:r>
            </m:e>
          </m:rad>
          <m:r>
            <m:rPr>
              <m:sty m:val="p"/>
            </m:rPr>
            <w:rPr>
              <w:rFonts w:ascii="Cambria Math" w:hAnsi="Cambria Math"/>
            </w:rPr>
            <m:t>≈</m:t>
          </m:r>
          <m:r>
            <w:rPr>
              <w:rFonts w:ascii="Cambria Math" w:hAnsi="Cambria Math"/>
            </w:rPr>
            <m:t>9.67</m:t>
          </m:r>
          <m:r>
            <m:rPr>
              <m:nor/>
            </m:rPr>
            <m:t xml:space="preserve"> marks</m:t>
          </m:r>
        </m:oMath>
      </m:oMathPara>
    </w:p>
    <w:p w14:paraId="2E2FD0AE" w14:textId="77777777" w:rsidR="0096479B" w:rsidRDefault="00000000">
      <w:pPr>
        <w:pStyle w:val="FirstParagraph"/>
      </w:pPr>
      <w:r>
        <w:rPr>
          <w:b/>
          <w:bCs/>
        </w:rPr>
        <w:lastRenderedPageBreak/>
        <w:t>Step 6 — Check against software, and inspect the default.</w:t>
      </w:r>
    </w:p>
    <w:p w14:paraId="7B65672B" w14:textId="77777777" w:rsidR="0096479B" w:rsidRDefault="00000000">
      <w:pPr>
        <w:pStyle w:val="SourceCode"/>
      </w:pPr>
      <w:r>
        <w:rPr>
          <w:rStyle w:val="ImportTok"/>
        </w:rPr>
        <w:t>import</w:t>
      </w:r>
      <w:r>
        <w:rPr>
          <w:rStyle w:val="NormalTok"/>
        </w:rPr>
        <w:t xml:space="preserve"> numpy </w:t>
      </w:r>
      <w:r>
        <w:rPr>
          <w:rStyle w:val="ImportTok"/>
        </w:rPr>
        <w:t>as</w:t>
      </w:r>
      <w:r>
        <w:rPr>
          <w:rStyle w:val="NormalTok"/>
        </w:rPr>
        <w:t xml:space="preserve"> np, pandas </w:t>
      </w:r>
      <w:r>
        <w:rPr>
          <w:rStyle w:val="ImportTok"/>
        </w:rPr>
        <w:t>as</w:t>
      </w:r>
      <w:r>
        <w:rPr>
          <w:rStyle w:val="NormalTok"/>
        </w:rPr>
        <w:t xml:space="preserve"> pd</w:t>
      </w:r>
      <w:r>
        <w:br/>
      </w:r>
      <w:r>
        <w:rPr>
          <w:rStyle w:val="NormalTok"/>
        </w:rPr>
        <w:t xml:space="preserve">x </w:t>
      </w:r>
      <w:r>
        <w:rPr>
          <w:rStyle w:val="OperatorTok"/>
        </w:rPr>
        <w:t>=</w:t>
      </w:r>
      <w:r>
        <w:rPr>
          <w:rStyle w:val="NormalTok"/>
        </w:rPr>
        <w:t xml:space="preserve"> np.array([</w:t>
      </w:r>
      <w:r>
        <w:rPr>
          <w:rStyle w:val="DecValTok"/>
        </w:rPr>
        <w:t>52</w:t>
      </w:r>
      <w:r>
        <w:rPr>
          <w:rStyle w:val="NormalTok"/>
        </w:rPr>
        <w:t xml:space="preserve">, </w:t>
      </w:r>
      <w:r>
        <w:rPr>
          <w:rStyle w:val="DecValTok"/>
        </w:rPr>
        <w:t>58</w:t>
      </w:r>
      <w:r>
        <w:rPr>
          <w:rStyle w:val="NormalTok"/>
        </w:rPr>
        <w:t xml:space="preserve">, </w:t>
      </w:r>
      <w:r>
        <w:rPr>
          <w:rStyle w:val="DecValTok"/>
        </w:rPr>
        <w:t>63</w:t>
      </w:r>
      <w:r>
        <w:rPr>
          <w:rStyle w:val="NormalTok"/>
        </w:rPr>
        <w:t xml:space="preserve">, </w:t>
      </w:r>
      <w:r>
        <w:rPr>
          <w:rStyle w:val="DecValTok"/>
        </w:rPr>
        <w:t>71</w:t>
      </w:r>
      <w:r>
        <w:rPr>
          <w:rStyle w:val="NormalTok"/>
        </w:rPr>
        <w:t xml:space="preserve">, </w:t>
      </w:r>
      <w:r>
        <w:rPr>
          <w:rStyle w:val="DecValTok"/>
        </w:rPr>
        <w:t>76</w:t>
      </w:r>
      <w:r>
        <w:rPr>
          <w:rStyle w:val="NormalTok"/>
        </w:rPr>
        <w:t>])</w:t>
      </w:r>
      <w:r>
        <w:br/>
        <w:br/>
      </w:r>
      <w:r>
        <w:rPr>
          <w:rStyle w:val="BuiltInTok"/>
        </w:rPr>
        <w:t>print</w:t>
      </w:r>
      <w:r>
        <w:rPr>
          <w:rStyle w:val="NormalTok"/>
        </w:rPr>
        <w:t xml:space="preserve">(pd.Series(x).std())      </w:t>
      </w:r>
      <w:r>
        <w:rPr>
          <w:rStyle w:val="CommentTok"/>
        </w:rPr>
        <w:t># 9.669...   pandas uses ddof=1 by default</w:t>
      </w:r>
      <w:r>
        <w:br/>
      </w:r>
      <w:r>
        <w:rPr>
          <w:rStyle w:val="BuiltInTok"/>
        </w:rPr>
        <w:t>print</w:t>
      </w:r>
      <w:r>
        <w:rPr>
          <w:rStyle w:val="NormalTok"/>
        </w:rPr>
        <w:t xml:space="preserve">(np.std(x))               </w:t>
      </w:r>
      <w:r>
        <w:rPr>
          <w:rStyle w:val="CommentTok"/>
        </w:rPr>
        <w:t># 8.648...   numpy uses ddof=0 by default</w:t>
      </w:r>
      <w:r>
        <w:br/>
      </w:r>
      <w:r>
        <w:rPr>
          <w:rStyle w:val="BuiltInTok"/>
        </w:rPr>
        <w:t>print</w:t>
      </w:r>
      <w:r>
        <w:rPr>
          <w:rStyle w:val="NormalTok"/>
        </w:rPr>
        <w:t>(np.std(x, ddof</w:t>
      </w:r>
      <w:r>
        <w:rPr>
          <w:rStyle w:val="OperatorTok"/>
        </w:rPr>
        <w:t>=</w:t>
      </w:r>
      <w:r>
        <w:rPr>
          <w:rStyle w:val="DecValTok"/>
        </w:rPr>
        <w:t>1</w:t>
      </w:r>
      <w:r>
        <w:rPr>
          <w:rStyle w:val="NormalTok"/>
        </w:rPr>
        <w:t xml:space="preserve">))       </w:t>
      </w:r>
      <w:r>
        <w:rPr>
          <w:rStyle w:val="CommentTok"/>
        </w:rPr>
        <w:t># 9.669...   now they agree</w:t>
      </w:r>
    </w:p>
    <w:p w14:paraId="7C33D328" w14:textId="77777777" w:rsidR="0096479B" w:rsidRDefault="00000000">
      <w:pPr>
        <w:pStyle w:val="FirstParagraph"/>
      </w:pPr>
      <w:r>
        <w:rPr>
          <w:b/>
          <w:bCs/>
        </w:rPr>
        <w:t>This discrepancy is a real source of bugs.</w:t>
      </w:r>
      <w:r>
        <w:t xml:space="preserve"> pandas defaults to the sample standard deviation (</w:t>
      </w:r>
      <m:oMath>
        <m:r>
          <w:rPr>
            <w:rFonts w:ascii="Cambria Math" w:hAnsi="Cambria Math"/>
          </w:rPr>
          <m:t>n</m:t>
        </m:r>
        <m:r>
          <m:rPr>
            <m:sty m:val="p"/>
          </m:rPr>
          <w:rPr>
            <w:rFonts w:ascii="Cambria Math" w:hAnsi="Cambria Math"/>
          </w:rPr>
          <m:t>-</m:t>
        </m:r>
        <m:r>
          <w:rPr>
            <w:rFonts w:ascii="Cambria Math" w:hAnsi="Cambria Math"/>
          </w:rPr>
          <m:t>1</m:t>
        </m:r>
      </m:oMath>
      <w:r>
        <w:t>); NumPy defaults to the population one (</w:t>
      </w:r>
      <m:oMath>
        <m:r>
          <w:rPr>
            <w:rFonts w:ascii="Cambria Math" w:hAnsi="Cambria Math"/>
          </w:rPr>
          <m:t>n</m:t>
        </m:r>
      </m:oMath>
      <w:r>
        <w:t>). Mixing the two libraries in one analysis and comparing the results will produce a difference you cannot explain until you find this.</w:t>
      </w:r>
    </w:p>
    <w:p w14:paraId="6B388D01" w14:textId="77777777" w:rsidR="0096479B" w:rsidRDefault="00000000">
      <w:pPr>
        <w:pStyle w:val="BodyText"/>
      </w:pPr>
      <w:r>
        <w:rPr>
          <w:b/>
          <w:bCs/>
        </w:rPr>
        <w:t xml:space="preserve">Why </w:t>
      </w:r>
      <m:oMath>
        <m:r>
          <w:rPr>
            <w:rFonts w:ascii="Cambria Math" w:hAnsi="Cambria Math"/>
          </w:rPr>
          <m:t>n</m:t>
        </m:r>
        <m:r>
          <m:rPr>
            <m:sty m:val="p"/>
          </m:rPr>
          <w:rPr>
            <w:rFonts w:ascii="Cambria Math" w:hAnsi="Cambria Math"/>
          </w:rPr>
          <m:t>-</m:t>
        </m:r>
        <m:r>
          <w:rPr>
            <w:rFonts w:ascii="Cambria Math" w:hAnsi="Cambria Math"/>
          </w:rPr>
          <m:t>1</m:t>
        </m:r>
      </m:oMath>
      <w:r>
        <w:rPr>
          <w:b/>
          <w:bCs/>
        </w:rPr>
        <w:t>?</w:t>
      </w:r>
      <w:r>
        <w:t xml:space="preserve"> The deviations were measured from </w:t>
      </w:r>
      <m:oMath>
        <m:acc>
          <m:accPr>
            <m:chr m:val="‾"/>
            <m:ctrlPr>
              <w:rPr>
                <w:rFonts w:ascii="Cambria Math" w:hAnsi="Cambria Math"/>
              </w:rPr>
            </m:ctrlPr>
          </m:accPr>
          <m:e>
            <m:r>
              <w:rPr>
                <w:rFonts w:ascii="Cambria Math" w:hAnsi="Cambria Math"/>
              </w:rPr>
              <m:t>x</m:t>
            </m:r>
          </m:e>
        </m:acc>
      </m:oMath>
      <w:r>
        <w:t xml:space="preserve">, which was itself computed from the same five numbers. The sample mean is, by construction, the value that makes the sum of squared deviations as small as possible — so those deviations are systematically too small as estimates of deviation from the </w:t>
      </w:r>
      <w:r>
        <w:rPr>
          <w:i/>
          <w:iCs/>
        </w:rPr>
        <w:t>true</w:t>
      </w:r>
      <w:r>
        <w:t xml:space="preserve"> population mean. Dividing by </w:t>
      </w:r>
      <m:oMath>
        <m:r>
          <w:rPr>
            <w:rFonts w:ascii="Cambria Math" w:hAnsi="Cambria Math"/>
          </w:rPr>
          <m:t>n</m:t>
        </m:r>
        <m:r>
          <m:rPr>
            <m:sty m:val="p"/>
          </m:rPr>
          <w:rPr>
            <w:rFonts w:ascii="Cambria Math" w:hAnsi="Cambria Math"/>
          </w:rPr>
          <m:t>-</m:t>
        </m:r>
        <m:r>
          <w:rPr>
            <w:rFonts w:ascii="Cambria Math" w:hAnsi="Cambria Math"/>
          </w:rPr>
          <m:t>1</m:t>
        </m:r>
      </m:oMath>
      <w:r>
        <w:t xml:space="preserve"> instead of </w:t>
      </w:r>
      <m:oMath>
        <m:r>
          <w:rPr>
            <w:rFonts w:ascii="Cambria Math" w:hAnsi="Cambria Math"/>
          </w:rPr>
          <m:t>n</m:t>
        </m:r>
      </m:oMath>
      <w:r>
        <w:t xml:space="preserve"> inflates the result by exactly the right amount on average. Here it is the difference between 8.65 and 9.67, about 12%. At n = 500 it is 0.1%.</w:t>
      </w:r>
    </w:p>
    <w:p w14:paraId="738659B8" w14:textId="77777777" w:rsidR="0096479B" w:rsidRDefault="00000000">
      <w:pPr>
        <w:pStyle w:val="BodyText"/>
      </w:pPr>
      <w:r>
        <w:rPr>
          <w:b/>
          <w:bCs/>
        </w:rPr>
        <w:t>Interpretation:</w:t>
      </w:r>
      <w:r>
        <w:t xml:space="preserve"> a standard deviation of 9.67 marks means typical scores sit within roughly 10 marks of 64. It does </w:t>
      </w:r>
      <w:r>
        <w:rPr>
          <w:i/>
          <w:iCs/>
        </w:rPr>
        <w:t>not</w:t>
      </w:r>
      <w:r>
        <w:t xml:space="preserve"> mean 68% fall within one SD — that is a property of the normal distribution, and five observations tell you nothing about whether this one is normal.</w:t>
      </w:r>
    </w:p>
    <w:p w14:paraId="042CD984" w14:textId="77777777" w:rsidR="0096479B" w:rsidRDefault="00000000">
      <w:pPr>
        <w:pStyle w:val="BlockText"/>
      </w:pPr>
      <w:r>
        <w:rPr>
          <w:b/>
          <w:bCs/>
        </w:rPr>
        <w:t>Faded variant.</w:t>
      </w:r>
      <w:r>
        <w:t xml:space="preserve"> For the values 2, 4, 6: explain why the deviations must sum to zero before computing anything, then compute </w:t>
      </w:r>
      <m:oMath>
        <m:r>
          <w:rPr>
            <w:rFonts w:ascii="Cambria Math" w:hAnsi="Cambria Math"/>
          </w:rPr>
          <m:t>s</m:t>
        </m:r>
      </m:oMath>
      <w:r>
        <w:t xml:space="preserve"> by hand and verify with both </w:t>
      </w:r>
      <w:r>
        <w:rPr>
          <w:rStyle w:val="VerbatimChar"/>
        </w:rPr>
        <w:t>pandas</w:t>
      </w:r>
      <w:r>
        <w:t xml:space="preserve"> and </w:t>
      </w:r>
      <w:r>
        <w:rPr>
          <w:rStyle w:val="VerbatimChar"/>
        </w:rPr>
        <w:t>numpy</w:t>
      </w:r>
      <w:r>
        <w:t>. Predict which will give the larger answer, and by what factor.</w:t>
      </w:r>
    </w:p>
    <w:p w14:paraId="47A13F32" w14:textId="77777777" w:rsidR="0096479B" w:rsidRDefault="007409CD">
      <w:r>
        <w:rPr>
          <w:noProof/>
        </w:rPr>
      </w:r>
      <w:r>
        <w:pict w14:anchorId="4187BA80">
          <v:rect id="Rectangle 99" o:spid="_x0000_s107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10023B62" w14:textId="77777777" w:rsidR="0096479B" w:rsidRDefault="00000000">
      <w:pPr>
        <w:pStyle w:val="Heading2"/>
      </w:pPr>
      <w:bookmarkStart w:id="99" w:name="X94afccc62584950ae864238fa6c2f74deaf8906"/>
      <w:bookmarkStart w:id="100" w:name="_Toc239672237"/>
      <w:bookmarkEnd w:id="97"/>
      <w:r>
        <w:t>Worked example 3.3 — A z-score that changes a decision</w:t>
      </w:r>
      <w:bookmarkEnd w:id="100"/>
    </w:p>
    <w:p w14:paraId="40ACC664" w14:textId="77777777" w:rsidR="0096479B" w:rsidRDefault="00000000">
      <w:pPr>
        <w:pStyle w:val="FirstParagraph"/>
      </w:pPr>
      <w:r>
        <w:t>Two students apply for a scholarship. Amara scored 78 on the Economics entry test; Bilal scored 71 on the Computer Science one. The tests are different, so the raw scores are not comparable.</w:t>
      </w:r>
    </w:p>
    <w:p w14:paraId="3F43AF1D" w14:textId="77777777" w:rsidR="0096479B" w:rsidRDefault="00000000">
      <w:pPr>
        <w:pStyle w:val="BodyText"/>
      </w:pPr>
      <w:r>
        <w:rPr>
          <w:b/>
          <w:bCs/>
        </w:rPr>
        <w:t>Step 1 — Get the reference distributions.</w:t>
      </w:r>
    </w:p>
    <w:p w14:paraId="22A1BBA3" w14:textId="77777777" w:rsidR="0096479B" w:rsidRDefault="00000000">
      <w:pPr>
        <w:pStyle w:val="SourceCode"/>
      </w:pPr>
      <w:r>
        <w:rPr>
          <w:rStyle w:val="NormalTok"/>
        </w:rPr>
        <w:t xml:space="preserve">ref </w:t>
      </w:r>
      <w:r>
        <w:rPr>
          <w:rStyle w:val="OperatorTok"/>
        </w:rPr>
        <w:t>=</w:t>
      </w:r>
      <w:r>
        <w:rPr>
          <w:rStyle w:val="NormalTok"/>
        </w:rPr>
        <w:t xml:space="preserve"> students.groupby(</w:t>
      </w:r>
      <w:r>
        <w:rPr>
          <w:rStyle w:val="StringTok"/>
        </w:rPr>
        <w:t>"programme"</w:t>
      </w:r>
      <w:r>
        <w:rPr>
          <w:rStyle w:val="NormalTok"/>
        </w:rPr>
        <w:t>).entry_score.agg([</w:t>
      </w:r>
      <w:r>
        <w:rPr>
          <w:rStyle w:val="StringTok"/>
        </w:rPr>
        <w:t>"mean"</w:t>
      </w:r>
      <w:r>
        <w:rPr>
          <w:rStyle w:val="NormalTok"/>
        </w:rPr>
        <w:t xml:space="preserve">, </w:t>
      </w:r>
      <w:r>
        <w:rPr>
          <w:rStyle w:val="StringTok"/>
        </w:rPr>
        <w:t>"std"</w:t>
      </w:r>
      <w:r>
        <w:rPr>
          <w:rStyle w:val="NormalTok"/>
        </w:rPr>
        <w:t>]).</w:t>
      </w:r>
      <w:r>
        <w:rPr>
          <w:rStyle w:val="BuiltInTok"/>
        </w:rPr>
        <w:t>round</w:t>
      </w:r>
      <w:r>
        <w:rPr>
          <w:rStyle w:val="NormalTok"/>
        </w:rPr>
        <w:t>(</w:t>
      </w:r>
      <w:r>
        <w:rPr>
          <w:rStyle w:val="DecValTok"/>
        </w:rPr>
        <w:t>2</w:t>
      </w:r>
      <w:r>
        <w:rPr>
          <w:rStyle w:val="NormalTok"/>
        </w:rPr>
        <w:t>)</w:t>
      </w:r>
      <w:r>
        <w:br/>
      </w:r>
      <w:r>
        <w:rPr>
          <w:rStyle w:val="BuiltInTok"/>
        </w:rPr>
        <w:t>print</w:t>
      </w:r>
      <w:r>
        <w:rPr>
          <w:rStyle w:val="NormalTok"/>
        </w:rPr>
        <w:t>(ref)</w:t>
      </w:r>
      <w:r>
        <w:br/>
      </w:r>
      <w:r>
        <w:rPr>
          <w:rStyle w:val="CommentTok"/>
        </w:rPr>
        <w:t>#                    mean    std</w:t>
      </w:r>
      <w:r>
        <w:br/>
      </w:r>
      <w:r>
        <w:rPr>
          <w:rStyle w:val="CommentTok"/>
        </w:rPr>
        <w:t># Biology           66.53  10.53</w:t>
      </w:r>
      <w:r>
        <w:br/>
      </w:r>
      <w:r>
        <w:rPr>
          <w:rStyle w:val="CommentTok"/>
        </w:rPr>
        <w:t># Computer Science  67.48  10.86</w:t>
      </w:r>
      <w:r>
        <w:br/>
      </w:r>
      <w:r>
        <w:rPr>
          <w:rStyle w:val="CommentTok"/>
        </w:rPr>
        <w:t># Economics         64.46  10.18</w:t>
      </w:r>
      <w:r>
        <w:br/>
      </w:r>
      <w:r>
        <w:rPr>
          <w:rStyle w:val="CommentTok"/>
        </w:rPr>
        <w:t># Psychology        64.23  11.92</w:t>
      </w:r>
    </w:p>
    <w:p w14:paraId="31A8165C" w14:textId="77777777" w:rsidR="0096479B" w:rsidRDefault="00000000">
      <w:pPr>
        <w:pStyle w:val="FirstParagraph"/>
      </w:pPr>
      <w:r>
        <w:rPr>
          <w:b/>
          <w:bCs/>
        </w:rPr>
        <w:t>Step 2 — Standardise each score against its own distribution.</w:t>
      </w:r>
    </w:p>
    <w:p w14:paraId="186E9F77" w14:textId="77777777" w:rsidR="0096479B" w:rsidRDefault="00000000">
      <w:pPr>
        <w:pStyle w:val="BodyText"/>
      </w:pPr>
      <w:r>
        <w:t>Amara, Economics:</w:t>
      </w:r>
    </w:p>
    <w:p w14:paraId="66E85C1D" w14:textId="77777777" w:rsidR="0096479B" w:rsidRDefault="00000000">
      <w:pPr>
        <w:pStyle w:val="BodyText"/>
      </w:pPr>
      <m:oMathPara>
        <m:oMathParaPr>
          <m:jc m:val="center"/>
        </m:oMathParaPr>
        <m:oMath>
          <m:r>
            <w:rPr>
              <w:rFonts w:ascii="Cambria Math" w:hAnsi="Cambria Math"/>
            </w:rPr>
            <w:lastRenderedPageBreak/>
            <m:t>z</m:t>
          </m:r>
          <m:r>
            <m:rPr>
              <m:sty m:val="p"/>
            </m:rPr>
            <w:rPr>
              <w:rFonts w:ascii="Cambria Math" w:hAnsi="Cambria Math"/>
            </w:rPr>
            <m:t>=</m:t>
          </m:r>
          <m:f>
            <m:fPr>
              <m:ctrlPr>
                <w:rPr>
                  <w:rFonts w:ascii="Cambria Math" w:hAnsi="Cambria Math"/>
                </w:rPr>
              </m:ctrlPr>
            </m:fPr>
            <m:num>
              <m:r>
                <w:rPr>
                  <w:rFonts w:ascii="Cambria Math" w:hAnsi="Cambria Math"/>
                </w:rPr>
                <m:t>78</m:t>
              </m:r>
              <m:r>
                <m:rPr>
                  <m:sty m:val="p"/>
                </m:rPr>
                <w:rPr>
                  <w:rFonts w:ascii="Cambria Math" w:hAnsi="Cambria Math"/>
                </w:rPr>
                <m:t>-</m:t>
              </m:r>
              <m:r>
                <w:rPr>
                  <w:rFonts w:ascii="Cambria Math" w:hAnsi="Cambria Math"/>
                </w:rPr>
                <m:t>64.46</m:t>
              </m:r>
            </m:num>
            <m:den>
              <m:r>
                <w:rPr>
                  <w:rFonts w:ascii="Cambria Math" w:hAnsi="Cambria Math"/>
                </w:rPr>
                <m:t>10.18</m:t>
              </m:r>
            </m:den>
          </m:f>
          <m:r>
            <m:rPr>
              <m:sty m:val="p"/>
            </m:rPr>
            <w:rPr>
              <w:rFonts w:ascii="Cambria Math" w:hAnsi="Cambria Math"/>
            </w:rPr>
            <m:t>=</m:t>
          </m:r>
          <m:f>
            <m:fPr>
              <m:ctrlPr>
                <w:rPr>
                  <w:rFonts w:ascii="Cambria Math" w:hAnsi="Cambria Math"/>
                </w:rPr>
              </m:ctrlPr>
            </m:fPr>
            <m:num>
              <m:r>
                <w:rPr>
                  <w:rFonts w:ascii="Cambria Math" w:hAnsi="Cambria Math"/>
                </w:rPr>
                <m:t>13.54</m:t>
              </m:r>
            </m:num>
            <m:den>
              <m:r>
                <w:rPr>
                  <w:rFonts w:ascii="Cambria Math" w:hAnsi="Cambria Math"/>
                </w:rPr>
                <m:t>10.18</m:t>
              </m:r>
            </m:den>
          </m:f>
          <m:r>
            <m:rPr>
              <m:sty m:val="p"/>
            </m:rPr>
            <w:rPr>
              <w:rFonts w:ascii="Cambria Math" w:hAnsi="Cambria Math"/>
            </w:rPr>
            <m:t>≈</m:t>
          </m:r>
          <m:r>
            <w:rPr>
              <w:rFonts w:ascii="Cambria Math" w:hAnsi="Cambria Math"/>
            </w:rPr>
            <m:t>1.33</m:t>
          </m:r>
        </m:oMath>
      </m:oMathPara>
    </w:p>
    <w:p w14:paraId="7B22B41A" w14:textId="77777777" w:rsidR="0096479B" w:rsidRDefault="00000000">
      <w:pPr>
        <w:pStyle w:val="FirstParagraph"/>
      </w:pPr>
      <w:r>
        <w:t>Bilal, Computer Science:</w:t>
      </w:r>
    </w:p>
    <w:p w14:paraId="7D64350A" w14:textId="77777777" w:rsidR="0096479B" w:rsidRDefault="00000000">
      <w:pPr>
        <w:pStyle w:val="BodyText"/>
      </w:pPr>
      <m:oMathPara>
        <m:oMathParaPr>
          <m:jc m:val="center"/>
        </m:oMathParaPr>
        <m:oMath>
          <m:r>
            <w:rPr>
              <w:rFonts w:ascii="Cambria Math" w:hAnsi="Cambria Math"/>
            </w:rPr>
            <m:t>z</m:t>
          </m:r>
          <m:r>
            <m:rPr>
              <m:sty m:val="p"/>
            </m:rPr>
            <w:rPr>
              <w:rFonts w:ascii="Cambria Math" w:hAnsi="Cambria Math"/>
            </w:rPr>
            <m:t>=</m:t>
          </m:r>
          <m:f>
            <m:fPr>
              <m:ctrlPr>
                <w:rPr>
                  <w:rFonts w:ascii="Cambria Math" w:hAnsi="Cambria Math"/>
                </w:rPr>
              </m:ctrlPr>
            </m:fPr>
            <m:num>
              <m:r>
                <w:rPr>
                  <w:rFonts w:ascii="Cambria Math" w:hAnsi="Cambria Math"/>
                </w:rPr>
                <m:t>71</m:t>
              </m:r>
              <m:r>
                <m:rPr>
                  <m:sty m:val="p"/>
                </m:rPr>
                <w:rPr>
                  <w:rFonts w:ascii="Cambria Math" w:hAnsi="Cambria Math"/>
                </w:rPr>
                <m:t>-</m:t>
              </m:r>
              <m:r>
                <w:rPr>
                  <w:rFonts w:ascii="Cambria Math" w:hAnsi="Cambria Math"/>
                </w:rPr>
                <m:t>67.48</m:t>
              </m:r>
            </m:num>
            <m:den>
              <m:r>
                <w:rPr>
                  <w:rFonts w:ascii="Cambria Math" w:hAnsi="Cambria Math"/>
                </w:rPr>
                <m:t>10.86</m:t>
              </m:r>
            </m:den>
          </m:f>
          <m:r>
            <m:rPr>
              <m:sty m:val="p"/>
            </m:rPr>
            <w:rPr>
              <w:rFonts w:ascii="Cambria Math" w:hAnsi="Cambria Math"/>
            </w:rPr>
            <m:t>=</m:t>
          </m:r>
          <m:f>
            <m:fPr>
              <m:ctrlPr>
                <w:rPr>
                  <w:rFonts w:ascii="Cambria Math" w:hAnsi="Cambria Math"/>
                </w:rPr>
              </m:ctrlPr>
            </m:fPr>
            <m:num>
              <m:r>
                <w:rPr>
                  <w:rFonts w:ascii="Cambria Math" w:hAnsi="Cambria Math"/>
                </w:rPr>
                <m:t>3.52</m:t>
              </m:r>
            </m:num>
            <m:den>
              <m:r>
                <w:rPr>
                  <w:rFonts w:ascii="Cambria Math" w:hAnsi="Cambria Math"/>
                </w:rPr>
                <m:t>10.86</m:t>
              </m:r>
            </m:den>
          </m:f>
          <m:r>
            <m:rPr>
              <m:sty m:val="p"/>
            </m:rPr>
            <w:rPr>
              <w:rFonts w:ascii="Cambria Math" w:hAnsi="Cambria Math"/>
            </w:rPr>
            <m:t>≈</m:t>
          </m:r>
          <m:r>
            <w:rPr>
              <w:rFonts w:ascii="Cambria Math" w:hAnsi="Cambria Math"/>
            </w:rPr>
            <m:t>0.32</m:t>
          </m:r>
        </m:oMath>
      </m:oMathPara>
    </w:p>
    <w:p w14:paraId="0853BA8B" w14:textId="77777777" w:rsidR="0096479B" w:rsidRDefault="00000000">
      <w:pPr>
        <w:pStyle w:val="FirstParagraph"/>
      </w:pPr>
      <w:r>
        <w:rPr>
          <w:b/>
          <w:bCs/>
        </w:rPr>
        <w:t>Step 3 — Read the answer.</w:t>
      </w:r>
      <w:r>
        <w:t xml:space="preserve"> Amara stands 1.33 standard deviations above her cohort; Bilal 0.32 above his. Relative to peers, Amara’s performance is substantially stronger, and the gap in standardised terms (1.01 SD) is far larger than the raw 7-mark gap suggests.</w:t>
      </w:r>
    </w:p>
    <w:p w14:paraId="0F282E5B" w14:textId="77777777" w:rsidR="0096479B" w:rsidRDefault="00000000">
      <w:pPr>
        <w:pStyle w:val="SourceCode"/>
      </w:pPr>
      <w:r>
        <w:rPr>
          <w:rStyle w:val="KeywordTok"/>
        </w:rPr>
        <w:t>def</w:t>
      </w:r>
      <w:r>
        <w:rPr>
          <w:rStyle w:val="NormalTok"/>
        </w:rPr>
        <w:t xml:space="preserve"> z(score, programme):</w:t>
      </w:r>
      <w:r>
        <w:br/>
      </w:r>
      <w:r>
        <w:rPr>
          <w:rStyle w:val="NormalTok"/>
        </w:rPr>
        <w:t xml:space="preserve">    row </w:t>
      </w:r>
      <w:r>
        <w:rPr>
          <w:rStyle w:val="OperatorTok"/>
        </w:rPr>
        <w:t>=</w:t>
      </w:r>
      <w:r>
        <w:rPr>
          <w:rStyle w:val="NormalTok"/>
        </w:rPr>
        <w:t xml:space="preserve"> ref.loc[programme]</w:t>
      </w:r>
      <w:r>
        <w:br/>
      </w:r>
      <w:r>
        <w:rPr>
          <w:rStyle w:val="NormalTok"/>
        </w:rPr>
        <w:t xml:space="preserve">    </w:t>
      </w:r>
      <w:r>
        <w:rPr>
          <w:rStyle w:val="ControlFlowTok"/>
        </w:rPr>
        <w:t>return</w:t>
      </w:r>
      <w:r>
        <w:rPr>
          <w:rStyle w:val="NormalTok"/>
        </w:rPr>
        <w:t xml:space="preserve"> (score </w:t>
      </w:r>
      <w:r>
        <w:rPr>
          <w:rStyle w:val="OperatorTok"/>
        </w:rPr>
        <w:t>-</w:t>
      </w:r>
      <w:r>
        <w:rPr>
          <w:rStyle w:val="NormalTok"/>
        </w:rPr>
        <w:t xml:space="preserve"> row[</w:t>
      </w:r>
      <w:r>
        <w:rPr>
          <w:rStyle w:val="StringTok"/>
        </w:rPr>
        <w:t>"mean"</w:t>
      </w:r>
      <w:r>
        <w:rPr>
          <w:rStyle w:val="NormalTok"/>
        </w:rPr>
        <w:t xml:space="preserve">]) </w:t>
      </w:r>
      <w:r>
        <w:rPr>
          <w:rStyle w:val="OperatorTok"/>
        </w:rPr>
        <w:t>/</w:t>
      </w:r>
      <w:r>
        <w:rPr>
          <w:rStyle w:val="NormalTok"/>
        </w:rPr>
        <w:t xml:space="preserve"> row[</w:t>
      </w:r>
      <w:r>
        <w:rPr>
          <w:rStyle w:val="StringTok"/>
        </w:rPr>
        <w:t>"std"</w:t>
      </w:r>
      <w:r>
        <w:rPr>
          <w:rStyle w:val="NormalTok"/>
        </w:rPr>
        <w:t>]</w:t>
      </w:r>
      <w:r>
        <w:br/>
        <w:br/>
      </w:r>
      <w:r>
        <w:rPr>
          <w:rStyle w:val="BuiltInTok"/>
        </w:rPr>
        <w:t>print</w:t>
      </w:r>
      <w:r>
        <w:rPr>
          <w:rStyle w:val="NormalTok"/>
        </w:rPr>
        <w:t>(</w:t>
      </w:r>
      <w:r>
        <w:rPr>
          <w:rStyle w:val="SpecialStringTok"/>
        </w:rPr>
        <w:t xml:space="preserve">f"Amara: </w:t>
      </w:r>
      <w:r>
        <w:rPr>
          <w:rStyle w:val="SpecialCharTok"/>
        </w:rPr>
        <w:t>{</w:t>
      </w:r>
      <w:r>
        <w:rPr>
          <w:rStyle w:val="NormalTok"/>
        </w:rPr>
        <w:t>z(</w:t>
      </w:r>
      <w:r>
        <w:rPr>
          <w:rStyle w:val="DecValTok"/>
        </w:rPr>
        <w:t>78</w:t>
      </w:r>
      <w:r>
        <w:rPr>
          <w:rStyle w:val="NormalTok"/>
        </w:rPr>
        <w:t xml:space="preserve">, </w:t>
      </w:r>
      <w:r>
        <w:rPr>
          <w:rStyle w:val="StringTok"/>
        </w:rPr>
        <w:t>'Economics'</w:t>
      </w:r>
      <w:r>
        <w:rPr>
          <w:rStyle w:val="NormalTok"/>
        </w:rPr>
        <w:t>)</w:t>
      </w:r>
      <w:r>
        <w:rPr>
          <w:rStyle w:val="SpecialCharTok"/>
        </w:rPr>
        <w:t>:.2f}</w:t>
      </w:r>
      <w:r>
        <w:rPr>
          <w:rStyle w:val="SpecialStringTok"/>
        </w:rPr>
        <w:t>"</w:t>
      </w:r>
      <w:r>
        <w:rPr>
          <w:rStyle w:val="NormalTok"/>
        </w:rPr>
        <w:t xml:space="preserve">)           </w:t>
      </w:r>
      <w:r>
        <w:rPr>
          <w:rStyle w:val="CommentTok"/>
        </w:rPr>
        <w:t># 1.33</w:t>
      </w:r>
      <w:r>
        <w:br/>
      </w:r>
      <w:r>
        <w:rPr>
          <w:rStyle w:val="BuiltInTok"/>
        </w:rPr>
        <w:t>print</w:t>
      </w:r>
      <w:r>
        <w:rPr>
          <w:rStyle w:val="NormalTok"/>
        </w:rPr>
        <w:t>(</w:t>
      </w:r>
      <w:r>
        <w:rPr>
          <w:rStyle w:val="SpecialStringTok"/>
        </w:rPr>
        <w:t xml:space="preserve">f"Bilal: </w:t>
      </w:r>
      <w:r>
        <w:rPr>
          <w:rStyle w:val="SpecialCharTok"/>
        </w:rPr>
        <w:t>{</w:t>
      </w:r>
      <w:r>
        <w:rPr>
          <w:rStyle w:val="NormalTok"/>
        </w:rPr>
        <w:t>z(</w:t>
      </w:r>
      <w:r>
        <w:rPr>
          <w:rStyle w:val="DecValTok"/>
        </w:rPr>
        <w:t>71</w:t>
      </w:r>
      <w:r>
        <w:rPr>
          <w:rStyle w:val="NormalTok"/>
        </w:rPr>
        <w:t xml:space="preserve">, </w:t>
      </w:r>
      <w:r>
        <w:rPr>
          <w:rStyle w:val="StringTok"/>
        </w:rPr>
        <w:t>'Computer Science'</w:t>
      </w:r>
      <w:r>
        <w:rPr>
          <w:rStyle w:val="NormalTok"/>
        </w:rPr>
        <w:t>)</w:t>
      </w:r>
      <w:r>
        <w:rPr>
          <w:rStyle w:val="SpecialCharTok"/>
        </w:rPr>
        <w:t>:.2f}</w:t>
      </w:r>
      <w:r>
        <w:rPr>
          <w:rStyle w:val="SpecialStringTok"/>
        </w:rPr>
        <w:t>"</w:t>
      </w:r>
      <w:r>
        <w:rPr>
          <w:rStyle w:val="NormalTok"/>
        </w:rPr>
        <w:t xml:space="preserve">)    </w:t>
      </w:r>
      <w:r>
        <w:rPr>
          <w:rStyle w:val="CommentTok"/>
        </w:rPr>
        <w:t># 0.32</w:t>
      </w:r>
    </w:p>
    <w:p w14:paraId="138713F5" w14:textId="77777777" w:rsidR="0096479B" w:rsidRDefault="00000000">
      <w:pPr>
        <w:pStyle w:val="FirstParagraph"/>
      </w:pPr>
      <w:r>
        <w:rPr>
          <w:b/>
          <w:bCs/>
        </w:rPr>
        <w:t>Step 4 — Say what this does not establish.</w:t>
      </w:r>
      <w:r>
        <w:t xml:space="preserve"> The z-score answers “how unusual is this score within its own group.” It does not answer “who will do better”, and it does not make the two tests measure the same thing. If the Economics test is easier, a high z-score on it reflects the cohort, not the difficulty.</w:t>
      </w:r>
    </w:p>
    <w:p w14:paraId="401548A3" w14:textId="77777777" w:rsidR="0096479B" w:rsidRDefault="00000000">
      <w:pPr>
        <w:pStyle w:val="BodyText"/>
      </w:pPr>
      <w:r>
        <w:t xml:space="preserve">Worse, standardising </w:t>
      </w:r>
      <w:r>
        <w:rPr>
          <w:i/>
          <w:iCs/>
        </w:rPr>
        <w:t>within programme</w:t>
      </w:r>
      <w:r>
        <w:t xml:space="preserve"> silently accepts each programme’s cohort as the right comparison group. If one programme admits a stronger cohort, its students are penalised by this method — a strong student in a strong cohort gets a lower z than an equally strong student in a weak one.</w:t>
      </w:r>
    </w:p>
    <w:p w14:paraId="0B907C9F" w14:textId="77777777" w:rsidR="0096479B" w:rsidRDefault="00000000">
      <w:pPr>
        <w:pStyle w:val="BodyText"/>
      </w:pPr>
      <w:r>
        <w:rPr>
          <w:b/>
          <w:bCs/>
        </w:rPr>
        <w:t>Responsible-use note.</w:t>
      </w:r>
      <w:r>
        <w:t xml:space="preserve"> This is a live fairness question, not a technical footnote. Whether to standardise within group or across the whole population changes who receives the scholarship, and there is no purely statistical answer. The choice must be stated in the policy, justified, and open to challenge.</w:t>
      </w:r>
    </w:p>
    <w:p w14:paraId="4109865A" w14:textId="77777777" w:rsidR="0096479B" w:rsidRDefault="00000000">
      <w:pPr>
        <w:pStyle w:val="BlockText"/>
      </w:pPr>
      <w:r>
        <w:rPr>
          <w:b/>
          <w:bCs/>
        </w:rPr>
        <w:t>Faded variant.</w:t>
      </w:r>
      <w:r>
        <w:t xml:space="preserve"> A third applicant scores 74 in Psychology. Compute her z-score within programme (you should get +0.82). Then recompute all three against the </w:t>
      </w:r>
      <w:r>
        <w:rPr>
          <w:i/>
          <w:iCs/>
        </w:rPr>
        <w:t>pooled</w:t>
      </w:r>
      <w:r>
        <w:t xml:space="preserve"> distribution across all programmes, where the answers are +1.11, +0.47, and +0.74. Identify whose ranking changes and explain why the pooled and within-programme methods disagree. Write two sentences on which comparison you would defend to an appeals panel.</w:t>
      </w:r>
    </w:p>
    <w:p w14:paraId="2573F314" w14:textId="77777777" w:rsidR="0096479B" w:rsidRDefault="007409CD">
      <w:r>
        <w:rPr>
          <w:noProof/>
        </w:rPr>
      </w:r>
      <w:r>
        <w:pict w14:anchorId="099303C9">
          <v:rect id="Rectangle 97" o:spid="_x0000_s107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6C410B92" w14:textId="77777777" w:rsidR="0096479B" w:rsidRDefault="00000000">
      <w:pPr>
        <w:pStyle w:val="Heading2"/>
      </w:pPr>
      <w:bookmarkStart w:id="101" w:name="in-code"/>
      <w:bookmarkStart w:id="102" w:name="_Toc239672238"/>
      <w:bookmarkEnd w:id="99"/>
      <w:r>
        <w:t>In code</w:t>
      </w:r>
      <w:bookmarkEnd w:id="102"/>
    </w:p>
    <w:p w14:paraId="1665E0EB" w14:textId="77777777" w:rsidR="0096479B" w:rsidRDefault="00000000">
      <w:pPr>
        <w:pStyle w:val="SourceCode"/>
      </w:pPr>
      <w:r>
        <w:rPr>
          <w:rStyle w:val="ImportTok"/>
        </w:rPr>
        <w:t>import</w:t>
      </w:r>
      <w:r>
        <w:rPr>
          <w:rStyle w:val="NormalTok"/>
        </w:rPr>
        <w:t xml:space="preserve"> pandas </w:t>
      </w:r>
      <w:r>
        <w:rPr>
          <w:rStyle w:val="ImportTok"/>
        </w:rPr>
        <w:t>as</w:t>
      </w:r>
      <w:r>
        <w:rPr>
          <w:rStyle w:val="NormalTok"/>
        </w:rPr>
        <w:t xml:space="preserve"> pd, numpy </w:t>
      </w:r>
      <w:r>
        <w:rPr>
          <w:rStyle w:val="ImportTok"/>
        </w:rPr>
        <w:t>as</w:t>
      </w:r>
      <w:r>
        <w:rPr>
          <w:rStyle w:val="NormalTok"/>
        </w:rPr>
        <w:t xml:space="preserve"> np</w:t>
      </w:r>
      <w:r>
        <w:br/>
        <w:br/>
      </w:r>
      <w:r>
        <w:rPr>
          <w:rStyle w:val="NormalTok"/>
        </w:rPr>
        <w:t xml:space="preserve">g </w:t>
      </w:r>
      <w:r>
        <w:rPr>
          <w:rStyle w:val="OperatorTok"/>
        </w:rPr>
        <w:t>=</w:t>
      </w:r>
      <w:r>
        <w:rPr>
          <w:rStyle w:val="NormalTok"/>
        </w:rPr>
        <w:t xml:space="preserve"> enrolments.final_grade</w:t>
      </w:r>
      <w:r>
        <w:br/>
        <w:br/>
      </w:r>
      <w:r>
        <w:rPr>
          <w:rStyle w:val="CommentTok"/>
        </w:rPr>
        <w:t># Centre and spread, together — never one without the other</w:t>
      </w:r>
      <w:r>
        <w:br/>
      </w:r>
      <w:r>
        <w:rPr>
          <w:rStyle w:val="NormalTok"/>
        </w:rPr>
        <w:t xml:space="preserve">summary </w:t>
      </w:r>
      <w:r>
        <w:rPr>
          <w:rStyle w:val="OperatorTok"/>
        </w:rPr>
        <w:t>=</w:t>
      </w:r>
      <w:r>
        <w:rPr>
          <w:rStyle w:val="NormalTok"/>
        </w:rPr>
        <w:t xml:space="preserve"> pd.Series({</w:t>
      </w:r>
      <w:r>
        <w:br/>
      </w:r>
      <w:r>
        <w:rPr>
          <w:rStyle w:val="NormalTok"/>
        </w:rPr>
        <w:lastRenderedPageBreak/>
        <w:t xml:space="preserve">    </w:t>
      </w:r>
      <w:r>
        <w:rPr>
          <w:rStyle w:val="StringTok"/>
        </w:rPr>
        <w:t>"n"</w:t>
      </w:r>
      <w:r>
        <w:rPr>
          <w:rStyle w:val="NormalTok"/>
        </w:rPr>
        <w:t xml:space="preserve">:        </w:t>
      </w:r>
      <w:r>
        <w:rPr>
          <w:rStyle w:val="BuiltInTok"/>
        </w:rPr>
        <w:t>len</w:t>
      </w:r>
      <w:r>
        <w:rPr>
          <w:rStyle w:val="NormalTok"/>
        </w:rPr>
        <w:t>(g),</w:t>
      </w:r>
      <w:r>
        <w:br/>
      </w:r>
      <w:r>
        <w:rPr>
          <w:rStyle w:val="NormalTok"/>
        </w:rPr>
        <w:t xml:space="preserve">    </w:t>
      </w:r>
      <w:r>
        <w:rPr>
          <w:rStyle w:val="StringTok"/>
        </w:rPr>
        <w:t>"mean"</w:t>
      </w:r>
      <w:r>
        <w:rPr>
          <w:rStyle w:val="NormalTok"/>
        </w:rPr>
        <w:t>:     g.mean(),</w:t>
      </w:r>
      <w:r>
        <w:br/>
      </w:r>
      <w:r>
        <w:rPr>
          <w:rStyle w:val="NormalTok"/>
        </w:rPr>
        <w:t xml:space="preserve">    </w:t>
      </w:r>
      <w:r>
        <w:rPr>
          <w:rStyle w:val="StringTok"/>
        </w:rPr>
        <w:t>"median"</w:t>
      </w:r>
      <w:r>
        <w:rPr>
          <w:rStyle w:val="NormalTok"/>
        </w:rPr>
        <w:t>:   g.median(),</w:t>
      </w:r>
      <w:r>
        <w:br/>
      </w:r>
      <w:r>
        <w:rPr>
          <w:rStyle w:val="NormalTok"/>
        </w:rPr>
        <w:t xml:space="preserve">    </w:t>
      </w:r>
      <w:r>
        <w:rPr>
          <w:rStyle w:val="StringTok"/>
        </w:rPr>
        <w:t>"sd"</w:t>
      </w:r>
      <w:r>
        <w:rPr>
          <w:rStyle w:val="NormalTok"/>
        </w:rPr>
        <w:t xml:space="preserve">:       g.std(),              </w:t>
      </w:r>
      <w:r>
        <w:rPr>
          <w:rStyle w:val="CommentTok"/>
        </w:rPr>
        <w:t># ddof=1</w:t>
      </w:r>
      <w:r>
        <w:br/>
      </w:r>
      <w:r>
        <w:rPr>
          <w:rStyle w:val="NormalTok"/>
        </w:rPr>
        <w:t xml:space="preserve">    </w:t>
      </w:r>
      <w:r>
        <w:rPr>
          <w:rStyle w:val="StringTok"/>
        </w:rPr>
        <w:t>"IQR"</w:t>
      </w:r>
      <w:r>
        <w:rPr>
          <w:rStyle w:val="NormalTok"/>
        </w:rPr>
        <w:t>:      g.quantile(</w:t>
      </w:r>
      <w:r>
        <w:rPr>
          <w:rStyle w:val="FloatTok"/>
        </w:rPr>
        <w:t>.75</w:t>
      </w:r>
      <w:r>
        <w:rPr>
          <w:rStyle w:val="NormalTok"/>
        </w:rPr>
        <w:t xml:space="preserve">) </w:t>
      </w:r>
      <w:r>
        <w:rPr>
          <w:rStyle w:val="OperatorTok"/>
        </w:rPr>
        <w:t>-</w:t>
      </w:r>
      <w:r>
        <w:rPr>
          <w:rStyle w:val="NormalTok"/>
        </w:rPr>
        <w:t xml:space="preserve"> g.quantile(</w:t>
      </w:r>
      <w:r>
        <w:rPr>
          <w:rStyle w:val="FloatTok"/>
        </w:rPr>
        <w:t>.25</w:t>
      </w:r>
      <w:r>
        <w:rPr>
          <w:rStyle w:val="NormalTok"/>
        </w:rPr>
        <w:t>),</w:t>
      </w:r>
      <w:r>
        <w:br/>
      </w:r>
      <w:r>
        <w:rPr>
          <w:rStyle w:val="NormalTok"/>
        </w:rPr>
        <w:t xml:space="preserve">    </w:t>
      </w:r>
      <w:r>
        <w:rPr>
          <w:rStyle w:val="StringTok"/>
        </w:rPr>
        <w:t>"min"</w:t>
      </w:r>
      <w:r>
        <w:rPr>
          <w:rStyle w:val="NormalTok"/>
        </w:rPr>
        <w:t>:      g.</w:t>
      </w:r>
      <w:r>
        <w:rPr>
          <w:rStyle w:val="BuiltInTok"/>
        </w:rPr>
        <w:t>min</w:t>
      </w:r>
      <w:r>
        <w:rPr>
          <w:rStyle w:val="NormalTok"/>
        </w:rPr>
        <w:t>(),</w:t>
      </w:r>
      <w:r>
        <w:br/>
      </w:r>
      <w:r>
        <w:rPr>
          <w:rStyle w:val="NormalTok"/>
        </w:rPr>
        <w:t xml:space="preserve">    </w:t>
      </w:r>
      <w:r>
        <w:rPr>
          <w:rStyle w:val="StringTok"/>
        </w:rPr>
        <w:t>"max"</w:t>
      </w:r>
      <w:r>
        <w:rPr>
          <w:rStyle w:val="NormalTok"/>
        </w:rPr>
        <w:t>:      g.</w:t>
      </w:r>
      <w:r>
        <w:rPr>
          <w:rStyle w:val="BuiltInTok"/>
        </w:rPr>
        <w:t>max</w:t>
      </w:r>
      <w:r>
        <w:rPr>
          <w:rStyle w:val="NormalTok"/>
        </w:rPr>
        <w:t>(),</w:t>
      </w:r>
      <w:r>
        <w:br/>
      </w:r>
      <w:r>
        <w:rPr>
          <w:rStyle w:val="NormalTok"/>
        </w:rPr>
        <w:t xml:space="preserve">    </w:t>
      </w:r>
      <w:r>
        <w:rPr>
          <w:rStyle w:val="StringTok"/>
        </w:rPr>
        <w:t>"skew"</w:t>
      </w:r>
      <w:r>
        <w:rPr>
          <w:rStyle w:val="NormalTok"/>
        </w:rPr>
        <w:t>:     g.skew(),</w:t>
      </w:r>
      <w:r>
        <w:br/>
      </w:r>
      <w:r>
        <w:rPr>
          <w:rStyle w:val="NormalTok"/>
        </w:rPr>
        <w:t>})</w:t>
      </w:r>
      <w:r>
        <w:br/>
      </w:r>
      <w:r>
        <w:rPr>
          <w:rStyle w:val="BuiltInTok"/>
        </w:rPr>
        <w:t>print</w:t>
      </w:r>
      <w:r>
        <w:rPr>
          <w:rStyle w:val="NormalTok"/>
        </w:rPr>
        <w:t>(summary.</w:t>
      </w:r>
      <w:r>
        <w:rPr>
          <w:rStyle w:val="BuiltInTok"/>
        </w:rPr>
        <w:t>round</w:t>
      </w:r>
      <w:r>
        <w:rPr>
          <w:rStyle w:val="NormalTok"/>
        </w:rPr>
        <w:t>(</w:t>
      </w:r>
      <w:r>
        <w:rPr>
          <w:rStyle w:val="DecValTok"/>
        </w:rPr>
        <w:t>2</w:t>
      </w:r>
      <w:r>
        <w:rPr>
          <w:rStyle w:val="NormalTok"/>
        </w:rPr>
        <w:t>).to_string())</w:t>
      </w:r>
      <w:r>
        <w:br/>
        <w:br/>
      </w:r>
      <w:r>
        <w:rPr>
          <w:rStyle w:val="CommentTok"/>
        </w:rPr>
        <w:t># Robust vs non-robust, demonstrated</w:t>
      </w:r>
      <w:r>
        <w:br/>
      </w:r>
      <w:r>
        <w:rPr>
          <w:rStyle w:val="NormalTok"/>
        </w:rPr>
        <w:t xml:space="preserve">contaminated </w:t>
      </w:r>
      <w:r>
        <w:rPr>
          <w:rStyle w:val="OperatorTok"/>
        </w:rPr>
        <w:t>=</w:t>
      </w:r>
      <w:r>
        <w:rPr>
          <w:rStyle w:val="NormalTok"/>
        </w:rPr>
        <w:t xml:space="preserve"> pd.concat([g, pd.Series([</w:t>
      </w:r>
      <w:r>
        <w:rPr>
          <w:rStyle w:val="DecValTok"/>
        </w:rPr>
        <w:t>0</w:t>
      </w:r>
      <w:r>
        <w:rPr>
          <w:rStyle w:val="NormalTok"/>
        </w:rPr>
        <w:t xml:space="preserve">, </w:t>
      </w:r>
      <w:r>
        <w:rPr>
          <w:rStyle w:val="DecValTok"/>
        </w:rPr>
        <w:t>0</w:t>
      </w:r>
      <w:r>
        <w:rPr>
          <w:rStyle w:val="NormalTok"/>
        </w:rPr>
        <w:t xml:space="preserve">, </w:t>
      </w:r>
      <w:r>
        <w:rPr>
          <w:rStyle w:val="DecValTok"/>
        </w:rPr>
        <w:t>0</w:t>
      </w:r>
      <w:r>
        <w:rPr>
          <w:rStyle w:val="NormalTok"/>
        </w:rPr>
        <w:t>])])</w:t>
      </w:r>
      <w:r>
        <w:br/>
      </w:r>
      <w:r>
        <w:rPr>
          <w:rStyle w:val="BuiltInTok"/>
        </w:rPr>
        <w:t>print</w:t>
      </w:r>
      <w:r>
        <w:rPr>
          <w:rStyle w:val="NormalTok"/>
        </w:rPr>
        <w:t>(</w:t>
      </w:r>
      <w:r>
        <w:rPr>
          <w:rStyle w:val="StringTok"/>
        </w:rPr>
        <w:t>"mean moved by  "</w:t>
      </w:r>
      <w:r>
        <w:rPr>
          <w:rStyle w:val="NormalTok"/>
        </w:rPr>
        <w:t xml:space="preserve">, </w:t>
      </w:r>
      <w:r>
        <w:rPr>
          <w:rStyle w:val="BuiltInTok"/>
        </w:rPr>
        <w:t>round</w:t>
      </w:r>
      <w:r>
        <w:rPr>
          <w:rStyle w:val="NormalTok"/>
        </w:rPr>
        <w:t xml:space="preserve">(contaminated.mean()   </w:t>
      </w:r>
      <w:r>
        <w:rPr>
          <w:rStyle w:val="OperatorTok"/>
        </w:rPr>
        <w:t>-</w:t>
      </w:r>
      <w:r>
        <w:rPr>
          <w:rStyle w:val="NormalTok"/>
        </w:rPr>
        <w:t xml:space="preserve"> g.mean(), </w:t>
      </w:r>
      <w:r>
        <w:rPr>
          <w:rStyle w:val="DecValTok"/>
        </w:rPr>
        <w:t>3</w:t>
      </w:r>
      <w:r>
        <w:rPr>
          <w:rStyle w:val="NormalTok"/>
        </w:rPr>
        <w:t xml:space="preserve">))     </w:t>
      </w:r>
      <w:r>
        <w:rPr>
          <w:rStyle w:val="CommentTok"/>
        </w:rPr>
        <w:t># -0.038</w:t>
      </w:r>
      <w:r>
        <w:br/>
      </w:r>
      <w:r>
        <w:rPr>
          <w:rStyle w:val="BuiltInTok"/>
        </w:rPr>
        <w:t>print</w:t>
      </w:r>
      <w:r>
        <w:rPr>
          <w:rStyle w:val="NormalTok"/>
        </w:rPr>
        <w:t>(</w:t>
      </w:r>
      <w:r>
        <w:rPr>
          <w:rStyle w:val="StringTok"/>
        </w:rPr>
        <w:t>"median moved by"</w:t>
      </w:r>
      <w:r>
        <w:rPr>
          <w:rStyle w:val="NormalTok"/>
        </w:rPr>
        <w:t xml:space="preserve">, </w:t>
      </w:r>
      <w:r>
        <w:rPr>
          <w:rStyle w:val="BuiltInTok"/>
        </w:rPr>
        <w:t>round</w:t>
      </w:r>
      <w:r>
        <w:rPr>
          <w:rStyle w:val="NormalTok"/>
        </w:rPr>
        <w:t xml:space="preserve">(contaminated.median() </w:t>
      </w:r>
      <w:r>
        <w:rPr>
          <w:rStyle w:val="OperatorTok"/>
        </w:rPr>
        <w:t>-</w:t>
      </w:r>
      <w:r>
        <w:rPr>
          <w:rStyle w:val="NormalTok"/>
        </w:rPr>
        <w:t xml:space="preserve"> g.median(), </w:t>
      </w:r>
      <w:r>
        <w:rPr>
          <w:rStyle w:val="DecValTok"/>
        </w:rPr>
        <w:t>3</w:t>
      </w:r>
      <w:r>
        <w:rPr>
          <w:rStyle w:val="NormalTok"/>
        </w:rPr>
        <w:t xml:space="preserve">))   </w:t>
      </w:r>
      <w:r>
        <w:rPr>
          <w:rStyle w:val="CommentTok"/>
        </w:rPr>
        <w:t>#  0.000  &lt;- unmoved</w:t>
      </w:r>
      <w:r>
        <w:br/>
        <w:br/>
      </w:r>
      <w:r>
        <w:rPr>
          <w:rStyle w:val="CommentTok"/>
        </w:rPr>
        <w:t># Standardise</w:t>
      </w:r>
      <w:r>
        <w:br/>
      </w:r>
      <w:r>
        <w:rPr>
          <w:rStyle w:val="NormalTok"/>
        </w:rPr>
        <w:t>students[</w:t>
      </w:r>
      <w:r>
        <w:rPr>
          <w:rStyle w:val="StringTok"/>
        </w:rPr>
        <w:t>"entry_z"</w:t>
      </w:r>
      <w:r>
        <w:rPr>
          <w:rStyle w:val="NormalTok"/>
        </w:rPr>
        <w:t xml:space="preserve">] </w:t>
      </w:r>
      <w:r>
        <w:rPr>
          <w:rStyle w:val="OperatorTok"/>
        </w:rPr>
        <w:t>=</w:t>
      </w:r>
      <w:r>
        <w:rPr>
          <w:rStyle w:val="NormalTok"/>
        </w:rPr>
        <w:t xml:space="preserve"> (students.entry_score </w:t>
      </w:r>
      <w:r>
        <w:rPr>
          <w:rStyle w:val="OperatorTok"/>
        </w:rPr>
        <w:t>-</w:t>
      </w:r>
      <w:r>
        <w:rPr>
          <w:rStyle w:val="NormalTok"/>
        </w:rPr>
        <w:t xml:space="preserve"> students.entry_score.mean()) </w:t>
      </w:r>
      <w:r>
        <w:rPr>
          <w:rStyle w:val="OperatorTok"/>
        </w:rPr>
        <w:t>/</w:t>
      </w:r>
      <w:r>
        <w:rPr>
          <w:rStyle w:val="NormalTok"/>
        </w:rPr>
        <w:t xml:space="preserve"> students.entry_score.std()</w:t>
      </w:r>
      <w:r>
        <w:br/>
      </w:r>
      <w:r>
        <w:rPr>
          <w:rStyle w:val="BuiltInTok"/>
        </w:rPr>
        <w:t>print</w:t>
      </w:r>
      <w:r>
        <w:rPr>
          <w:rStyle w:val="NormalTok"/>
        </w:rPr>
        <w:t>(students.entry_z.agg([</w:t>
      </w:r>
      <w:r>
        <w:rPr>
          <w:rStyle w:val="StringTok"/>
        </w:rPr>
        <w:t>"mean"</w:t>
      </w:r>
      <w:r>
        <w:rPr>
          <w:rStyle w:val="NormalTok"/>
        </w:rPr>
        <w:t xml:space="preserve">, </w:t>
      </w:r>
      <w:r>
        <w:rPr>
          <w:rStyle w:val="StringTok"/>
        </w:rPr>
        <w:t>"std"</w:t>
      </w:r>
      <w:r>
        <w:rPr>
          <w:rStyle w:val="NormalTok"/>
        </w:rPr>
        <w:t>]).</w:t>
      </w:r>
      <w:r>
        <w:rPr>
          <w:rStyle w:val="BuiltInTok"/>
        </w:rPr>
        <w:t>round</w:t>
      </w:r>
      <w:r>
        <w:rPr>
          <w:rStyle w:val="NormalTok"/>
        </w:rPr>
        <w:t>(</w:t>
      </w:r>
      <w:r>
        <w:rPr>
          <w:rStyle w:val="DecValTok"/>
        </w:rPr>
        <w:t>3</w:t>
      </w:r>
      <w:r>
        <w:rPr>
          <w:rStyle w:val="NormalTok"/>
        </w:rPr>
        <w:t xml:space="preserve">))   </w:t>
      </w:r>
      <w:r>
        <w:rPr>
          <w:rStyle w:val="CommentTok"/>
        </w:rPr>
        <w:t># 0.0, 1.0 by construction</w:t>
      </w:r>
      <w:r>
        <w:br/>
        <w:br/>
      </w:r>
      <w:r>
        <w:rPr>
          <w:rStyle w:val="CommentTok"/>
        </w:rPr>
        <w:t># Within-group standardisation</w:t>
      </w:r>
      <w:r>
        <w:br/>
      </w:r>
      <w:r>
        <w:rPr>
          <w:rStyle w:val="NormalTok"/>
        </w:rPr>
        <w:t>students[</w:t>
      </w:r>
      <w:r>
        <w:rPr>
          <w:rStyle w:val="StringTok"/>
        </w:rPr>
        <w:t>"entry_z_prog"</w:t>
      </w:r>
      <w:r>
        <w:rPr>
          <w:rStyle w:val="NormalTok"/>
        </w:rPr>
        <w:t xml:space="preserve">] </w:t>
      </w:r>
      <w:r>
        <w:rPr>
          <w:rStyle w:val="OperatorTok"/>
        </w:rPr>
        <w:t>=</w:t>
      </w:r>
      <w:r>
        <w:rPr>
          <w:rStyle w:val="NormalTok"/>
        </w:rPr>
        <w:t xml:space="preserve"> students.groupby(</w:t>
      </w:r>
      <w:r>
        <w:rPr>
          <w:rStyle w:val="StringTok"/>
        </w:rPr>
        <w:t>"programme"</w:t>
      </w:r>
      <w:r>
        <w:rPr>
          <w:rStyle w:val="NormalTok"/>
        </w:rPr>
        <w:t>).entry_score.transform(</w:t>
      </w:r>
      <w:r>
        <w:br/>
      </w:r>
      <w:r>
        <w:rPr>
          <w:rStyle w:val="NormalTok"/>
        </w:rPr>
        <w:t xml:space="preserve">    </w:t>
      </w:r>
      <w:r>
        <w:rPr>
          <w:rStyle w:val="KeywordTok"/>
        </w:rPr>
        <w:t>lambda</w:t>
      </w:r>
      <w:r>
        <w:rPr>
          <w:rStyle w:val="NormalTok"/>
        </w:rPr>
        <w:t xml:space="preserve"> s: (s </w:t>
      </w:r>
      <w:r>
        <w:rPr>
          <w:rStyle w:val="OperatorTok"/>
        </w:rPr>
        <w:t>-</w:t>
      </w:r>
      <w:r>
        <w:rPr>
          <w:rStyle w:val="NormalTok"/>
        </w:rPr>
        <w:t xml:space="preserve"> s.mean()) </w:t>
      </w:r>
      <w:r>
        <w:rPr>
          <w:rStyle w:val="OperatorTok"/>
        </w:rPr>
        <w:t>/</w:t>
      </w:r>
      <w:r>
        <w:rPr>
          <w:rStyle w:val="NormalTok"/>
        </w:rPr>
        <w:t xml:space="preserve"> s.std())</w:t>
      </w:r>
    </w:p>
    <w:p w14:paraId="5D725B08" w14:textId="77777777" w:rsidR="0096479B" w:rsidRDefault="00000000">
      <w:pPr>
        <w:pStyle w:val="Heading2"/>
      </w:pPr>
      <w:bookmarkStart w:id="103" w:name="common-mistakes-2"/>
      <w:bookmarkStart w:id="104" w:name="_Toc239672239"/>
      <w:bookmarkEnd w:id="101"/>
      <w:r>
        <w:t>Common mistakes</w:t>
      </w:r>
      <w:bookmarkEnd w:id="104"/>
    </w:p>
    <w:tbl>
      <w:tblPr>
        <w:tblStyle w:val="Table"/>
        <w:tblW w:w="5000" w:type="pct"/>
        <w:tblLook w:val="0020" w:firstRow="1" w:lastRow="0" w:firstColumn="0" w:lastColumn="0" w:noHBand="0" w:noVBand="0"/>
      </w:tblPr>
      <w:tblGrid>
        <w:gridCol w:w="3095"/>
        <w:gridCol w:w="3382"/>
        <w:gridCol w:w="3099"/>
      </w:tblGrid>
      <w:tr w:rsidR="0096479B" w14:paraId="1E167090"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71B1C93" w14:textId="77777777" w:rsidR="0096479B" w:rsidRDefault="00000000">
            <w:pPr>
              <w:pStyle w:val="Compact"/>
            </w:pPr>
            <w:r>
              <w:t>Mistake</w:t>
            </w:r>
          </w:p>
        </w:tc>
        <w:tc>
          <w:tcPr>
            <w:tcW w:w="0" w:type="auto"/>
          </w:tcPr>
          <w:p w14:paraId="3623DEA3" w14:textId="77777777" w:rsidR="0096479B" w:rsidRDefault="00000000">
            <w:pPr>
              <w:pStyle w:val="Compact"/>
            </w:pPr>
            <w:r>
              <w:t>Why it matters</w:t>
            </w:r>
          </w:p>
        </w:tc>
        <w:tc>
          <w:tcPr>
            <w:tcW w:w="0" w:type="auto"/>
          </w:tcPr>
          <w:p w14:paraId="1920E5A3" w14:textId="77777777" w:rsidR="0096479B" w:rsidRDefault="00000000">
            <w:pPr>
              <w:pStyle w:val="Compact"/>
            </w:pPr>
            <w:r>
              <w:t>Prevention</w:t>
            </w:r>
          </w:p>
        </w:tc>
      </w:tr>
      <w:tr w:rsidR="0096479B" w14:paraId="7CE5D339" w14:textId="77777777">
        <w:tc>
          <w:tcPr>
            <w:tcW w:w="0" w:type="auto"/>
          </w:tcPr>
          <w:p w14:paraId="5DE90FB0" w14:textId="77777777" w:rsidR="0096479B" w:rsidRDefault="00000000">
            <w:pPr>
              <w:pStyle w:val="Compact"/>
            </w:pPr>
            <w:r>
              <w:t>Reporting a mean for bimodal data</w:t>
            </w:r>
          </w:p>
        </w:tc>
        <w:tc>
          <w:tcPr>
            <w:tcW w:w="0" w:type="auto"/>
          </w:tcPr>
          <w:p w14:paraId="510BC8CD" w14:textId="77777777" w:rsidR="0096479B" w:rsidRDefault="00000000">
            <w:pPr>
              <w:pStyle w:val="Compact"/>
            </w:pPr>
            <w:r>
              <w:t>Describes nobody</w:t>
            </w:r>
          </w:p>
        </w:tc>
        <w:tc>
          <w:tcPr>
            <w:tcW w:w="0" w:type="auto"/>
          </w:tcPr>
          <w:p w14:paraId="4C232F99" w14:textId="77777777" w:rsidR="0096479B" w:rsidRDefault="00000000">
            <w:pPr>
              <w:pStyle w:val="Compact"/>
            </w:pPr>
            <w:r>
              <w:t>Always plot the distribution first</w:t>
            </w:r>
          </w:p>
        </w:tc>
      </w:tr>
      <w:tr w:rsidR="0096479B" w14:paraId="3A0C5172" w14:textId="77777777">
        <w:tc>
          <w:tcPr>
            <w:tcW w:w="0" w:type="auto"/>
          </w:tcPr>
          <w:p w14:paraId="17E53F53" w14:textId="77777777" w:rsidR="0096479B" w:rsidRDefault="00000000">
            <w:pPr>
              <w:pStyle w:val="Compact"/>
            </w:pPr>
            <w:r>
              <w:t xml:space="preserve">Mixing </w:t>
            </w:r>
            <w:r>
              <w:rPr>
                <w:rStyle w:val="VerbatimChar"/>
              </w:rPr>
              <w:t>numpy</w:t>
            </w:r>
            <w:r>
              <w:t xml:space="preserve"> and </w:t>
            </w:r>
            <w:r>
              <w:rPr>
                <w:rStyle w:val="VerbatimChar"/>
              </w:rPr>
              <w:t>pandas</w:t>
            </w:r>
            <w:r>
              <w:t xml:space="preserve"> SD</w:t>
            </w:r>
          </w:p>
        </w:tc>
        <w:tc>
          <w:tcPr>
            <w:tcW w:w="0" w:type="auto"/>
          </w:tcPr>
          <w:p w14:paraId="50BB122B" w14:textId="77777777" w:rsidR="0096479B" w:rsidRDefault="00000000">
            <w:pPr>
              <w:pStyle w:val="Compact"/>
            </w:pPr>
            <w:r>
              <w:t>Silent 1–12% discrepancy</w:t>
            </w:r>
          </w:p>
        </w:tc>
        <w:tc>
          <w:tcPr>
            <w:tcW w:w="0" w:type="auto"/>
          </w:tcPr>
          <w:p w14:paraId="33B4CC3F" w14:textId="77777777" w:rsidR="0096479B" w:rsidRDefault="00000000">
            <w:pPr>
              <w:pStyle w:val="Compact"/>
            </w:pPr>
            <w:r>
              <w:t xml:space="preserve">Set </w:t>
            </w:r>
            <w:r>
              <w:rPr>
                <w:rStyle w:val="VerbatimChar"/>
              </w:rPr>
              <w:t>ddof</w:t>
            </w:r>
            <w:r>
              <w:t xml:space="preserve"> explicitly, every time</w:t>
            </w:r>
          </w:p>
        </w:tc>
      </w:tr>
      <w:tr w:rsidR="0096479B" w14:paraId="4B9A15C2" w14:textId="77777777">
        <w:tc>
          <w:tcPr>
            <w:tcW w:w="0" w:type="auto"/>
          </w:tcPr>
          <w:p w14:paraId="059D63F9" w14:textId="77777777" w:rsidR="0096479B" w:rsidRDefault="00000000">
            <w:pPr>
              <w:pStyle w:val="Compact"/>
            </w:pPr>
            <w:r>
              <w:t>“68% fall within one SD”</w:t>
            </w:r>
          </w:p>
        </w:tc>
        <w:tc>
          <w:tcPr>
            <w:tcW w:w="0" w:type="auto"/>
          </w:tcPr>
          <w:p w14:paraId="02110DF8" w14:textId="77777777" w:rsidR="0096479B" w:rsidRDefault="00000000">
            <w:pPr>
              <w:pStyle w:val="Compact"/>
            </w:pPr>
            <w:r>
              <w:t>Only true for normal distributions</w:t>
            </w:r>
          </w:p>
        </w:tc>
        <w:tc>
          <w:tcPr>
            <w:tcW w:w="0" w:type="auto"/>
          </w:tcPr>
          <w:p w14:paraId="635193A5" w14:textId="77777777" w:rsidR="0096479B" w:rsidRDefault="00000000">
            <w:pPr>
              <w:pStyle w:val="Compact"/>
            </w:pPr>
            <w:r>
              <w:t>Check the shape before quoting the rule</w:t>
            </w:r>
          </w:p>
        </w:tc>
      </w:tr>
      <w:tr w:rsidR="0096479B" w14:paraId="10A38F25" w14:textId="77777777">
        <w:tc>
          <w:tcPr>
            <w:tcW w:w="0" w:type="auto"/>
          </w:tcPr>
          <w:p w14:paraId="714184C5" w14:textId="77777777" w:rsidR="0096479B" w:rsidRDefault="00000000">
            <w:pPr>
              <w:pStyle w:val="Compact"/>
            </w:pPr>
            <w:r>
              <w:t>Standardising after splitting train/test</w:t>
            </w:r>
          </w:p>
        </w:tc>
        <w:tc>
          <w:tcPr>
            <w:tcW w:w="0" w:type="auto"/>
          </w:tcPr>
          <w:p w14:paraId="798F7CD6" w14:textId="77777777" w:rsidR="0096479B" w:rsidRDefault="00000000">
            <w:pPr>
              <w:pStyle w:val="Compact"/>
            </w:pPr>
            <w:r>
              <w:t>Leakage — see Chapter 5</w:t>
            </w:r>
          </w:p>
        </w:tc>
        <w:tc>
          <w:tcPr>
            <w:tcW w:w="0" w:type="auto"/>
          </w:tcPr>
          <w:p w14:paraId="10B526F0" w14:textId="77777777" w:rsidR="0096479B" w:rsidRDefault="00000000">
            <w:pPr>
              <w:pStyle w:val="Compact"/>
            </w:pPr>
            <w:r>
              <w:t>Fit the scaler on training data only</w:t>
            </w:r>
          </w:p>
        </w:tc>
      </w:tr>
      <w:tr w:rsidR="0096479B" w14:paraId="1A157A0F" w14:textId="77777777">
        <w:tc>
          <w:tcPr>
            <w:tcW w:w="0" w:type="auto"/>
          </w:tcPr>
          <w:p w14:paraId="6DB73CA1" w14:textId="77777777" w:rsidR="0096479B" w:rsidRDefault="00000000">
            <w:pPr>
              <w:pStyle w:val="Compact"/>
            </w:pPr>
            <w:r>
              <w:t>Treating a z-score as a fairness fix</w:t>
            </w:r>
          </w:p>
        </w:tc>
        <w:tc>
          <w:tcPr>
            <w:tcW w:w="0" w:type="auto"/>
          </w:tcPr>
          <w:p w14:paraId="299DE38D" w14:textId="77777777" w:rsidR="0096479B" w:rsidRDefault="00000000">
            <w:pPr>
              <w:pStyle w:val="Compact"/>
            </w:pPr>
            <w:r>
              <w:t>It embeds the comparison group as a choice</w:t>
            </w:r>
          </w:p>
        </w:tc>
        <w:tc>
          <w:tcPr>
            <w:tcW w:w="0" w:type="auto"/>
          </w:tcPr>
          <w:p w14:paraId="292F63D4" w14:textId="77777777" w:rsidR="0096479B" w:rsidRDefault="00000000">
            <w:pPr>
              <w:pStyle w:val="Compact"/>
            </w:pPr>
            <w:r>
              <w:t>State and defend the reference group</w:t>
            </w:r>
          </w:p>
        </w:tc>
      </w:tr>
    </w:tbl>
    <w:p w14:paraId="44F85436" w14:textId="77777777" w:rsidR="0096479B" w:rsidRDefault="00000000">
      <w:pPr>
        <w:pStyle w:val="Heading2"/>
      </w:pPr>
      <w:bookmarkStart w:id="105" w:name="chapter-summary-2"/>
      <w:bookmarkStart w:id="106" w:name="_Toc239672240"/>
      <w:bookmarkEnd w:id="103"/>
      <w:r>
        <w:t>Chapter summary</w:t>
      </w:r>
      <w:bookmarkEnd w:id="106"/>
    </w:p>
    <w:p w14:paraId="05C36F64" w14:textId="77777777" w:rsidR="0096479B" w:rsidRDefault="00000000">
      <w:pPr>
        <w:pStyle w:val="FirstParagraph"/>
      </w:pPr>
      <w:r>
        <w:t xml:space="preserve">Every summary discards information, and the discarded part is sometimes the finding. Mean and median answer different questions and their disagreement is diagnostic: mean above median means right skew, below means left. Sample variance divides by n−1 because </w:t>
        <w:lastRenderedPageBreak/>
        <w:t>deviations from the sample mean are systematically too small. Standardisation makes scales comparable but embeds a choice of reference group, which is a policy decision as much as a statistical one. A bimodal distribution should never be summarised by a single number.</w:t>
      </w:r>
    </w:p>
    <w:p w14:paraId="359505A7" w14:textId="77777777" w:rsidR="0096479B" w:rsidRDefault="00000000">
      <w:pPr>
        <w:pStyle w:val="Heading2"/>
      </w:pPr>
      <w:bookmarkStart w:id="107" w:name="check-your-understanding-2"/>
      <w:bookmarkStart w:id="108" w:name="_Toc239672241"/>
      <w:bookmarkEnd w:id="105"/>
      <w:r>
        <w:t>Check your understanding</w:t>
      </w:r>
      <w:bookmarkEnd w:id="108"/>
    </w:p>
    <w:p w14:paraId="3106A598" w14:textId="77777777" w:rsidR="0096479B" w:rsidRDefault="00000000">
      <w:pPr>
        <w:pStyle w:val="FirstParagraph"/>
      </w:pPr>
      <w:r>
        <w:rPr>
          <w:b/>
          <w:bCs/>
        </w:rPr>
        <w:t>1.</w:t>
      </w:r>
      <w:r>
        <w:t xml:space="preserve"> For a right-skewed income distribution, which is larger, the mean or the median, and why?</w:t>
      </w:r>
    </w:p>
    <w:p w14:paraId="670B8E76" w14:textId="77777777" w:rsidR="0096479B" w:rsidRDefault="00000000">
      <w:pPr>
        <w:pStyle w:val="BodyText"/>
      </w:pPr>
      <w:r>
        <w:rPr>
          <w:b/>
          <w:bCs/>
        </w:rPr>
        <w:t>2.</w:t>
      </w:r>
      <w:r>
        <w:t xml:space="preserve"> Why does sample variance divide by n − 1?</w:t>
      </w:r>
    </w:p>
    <w:p w14:paraId="41652154" w14:textId="77777777" w:rsidR="0096479B" w:rsidRDefault="00000000">
      <w:pPr>
        <w:pStyle w:val="BodyText"/>
      </w:pPr>
      <w:r>
        <w:rPr>
          <w:b/>
          <w:bCs/>
        </w:rPr>
        <w:t>3.</w:t>
      </w:r>
      <w:r>
        <w:t xml:space="preserve"> A colleague reports “mean grade 58.8, SD 15.4” for the whole cohort. What is your objection?</w:t>
      </w:r>
    </w:p>
    <w:p w14:paraId="5FBC72E6" w14:textId="77777777" w:rsidR="0096479B" w:rsidRDefault="00000000">
      <w:pPr>
        <w:pStyle w:val="BodyText"/>
      </w:pPr>
      <w:r>
        <w:rPr>
          <w:b/>
          <w:bCs/>
        </w:rPr>
        <w:t>4.</w:t>
      </w:r>
      <w:r>
        <w:t xml:space="preserve"> A student has a z-score of 1.5 on the entry test. What does this tell you about their percentile rank?</w:t>
      </w:r>
    </w:p>
    <w:p w14:paraId="5B90C429"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5BC2343B" w14:textId="77777777" w:rsidR="0096479B" w:rsidRDefault="00000000">
      <w:pPr>
        <w:pStyle w:val="Heading2"/>
      </w:pPr>
      <w:bookmarkStart w:id="109" w:name="X98576b28beac85319ea23673d05c035fad501e1"/>
      <w:bookmarkStart w:id="110" w:name="_Toc239672242"/>
      <w:bookmarkEnd w:id="107"/>
      <w:r>
        <w:t>Lab work — Lab 2: Summaries by hand and in code</w:t>
      </w:r>
      <w:bookmarkEnd w:id="110"/>
    </w:p>
    <w:p w14:paraId="445AA562" w14:textId="77777777" w:rsidR="0096479B" w:rsidRDefault="00000000">
      <w:pPr>
        <w:pStyle w:val="BlockText"/>
      </w:pPr>
      <w:r>
        <w:t xml:space="preserve">The full two-hour version of this lab, with timings, is </w:t>
      </w:r>
      <w:r>
        <w:rPr>
          <w:b/>
          <w:bCs/>
        </w:rPr>
        <w:t>Lab 2</w:t>
      </w:r>
      <w:r>
        <w:t xml:space="preserve"> in the Lab Manual.</w:t>
      </w:r>
    </w:p>
    <w:p w14:paraId="6487744B" w14:textId="77777777" w:rsidR="0096479B" w:rsidRDefault="00000000">
      <w:pPr>
        <w:pStyle w:val="FirstParagraph"/>
      </w:pPr>
      <w:r>
        <w:rPr>
          <w:b/>
          <w:bCs/>
        </w:rPr>
        <w:t>Deliverable:</w:t>
      </w:r>
      <w:r>
        <w:t xml:space="preserve"> notebook with a written comparison.</w:t>
      </w:r>
    </w:p>
    <w:p w14:paraId="3B855D54" w14:textId="77777777" w:rsidR="0096479B" w:rsidRDefault="00000000">
      <w:pPr>
        <w:pStyle w:val="Compact"/>
        <w:numPr>
          <w:ilvl w:val="0"/>
          <w:numId w:val="10"/>
        </w:numPr>
      </w:pPr>
      <w:r>
        <w:t xml:space="preserve">Take any 8 values from </w:t>
      </w:r>
      <w:r>
        <w:rPr>
          <w:rStyle w:val="VerbatimChar"/>
        </w:rPr>
        <w:t>entry_score</w:t>
      </w:r>
      <w:r>
        <w:t xml:space="preserve">. Compute mean, median, variance, SD, and IQR </w:t>
      </w:r>
      <w:r>
        <w:rPr>
          <w:b/>
          <w:bCs/>
        </w:rPr>
        <w:t>by hand</w:t>
      </w:r>
      <w:r>
        <w:t>, showing each step. Verify with pandas and explain any disagreement.</w:t>
      </w:r>
    </w:p>
    <w:p w14:paraId="065A3191" w14:textId="77777777" w:rsidR="0096479B" w:rsidRDefault="00000000">
      <w:pPr>
        <w:pStyle w:val="Compact"/>
        <w:numPr>
          <w:ilvl w:val="0"/>
          <w:numId w:val="10"/>
        </w:numPr>
      </w:pPr>
      <w:r>
        <w:t xml:space="preserve">Set </w:t>
      </w:r>
      <w:r>
        <w:rPr>
          <w:rStyle w:val="VerbatimChar"/>
        </w:rPr>
        <w:t>ddof=0</w:t>
      </w:r>
      <w:r>
        <w:t xml:space="preserve"> and </w:t>
      </w:r>
      <w:r>
        <w:rPr>
          <w:rStyle w:val="VerbatimChar"/>
        </w:rPr>
        <w:t>ddof=1</w:t>
      </w:r>
      <w:r>
        <w:t xml:space="preserve"> on the same column. Quantify the difference at n = 8, n = 100, and n = 1,200, and plot how it shrinks.</w:t>
      </w:r>
    </w:p>
    <w:p w14:paraId="4D2C372E" w14:textId="77777777" w:rsidR="0096479B" w:rsidRDefault="00000000">
      <w:pPr>
        <w:pStyle w:val="Compact"/>
        <w:numPr>
          <w:ilvl w:val="0"/>
          <w:numId w:val="10"/>
        </w:numPr>
      </w:pPr>
      <w:r>
        <w:t xml:space="preserve">Produce a summary table of </w:t>
      </w:r>
      <w:r>
        <w:rPr>
          <w:rStyle w:val="VerbatimChar"/>
        </w:rPr>
        <w:t>final_grade</w:t>
      </w:r>
      <w:r>
        <w:t xml:space="preserve"> by </w:t>
      </w:r>
      <w:r>
        <w:rPr>
          <w:rStyle w:val="VerbatimChar"/>
        </w:rPr>
        <w:t>course_code</w:t>
      </w:r>
      <w:r>
        <w:t>: n, mean, median, SD, IQR. Identify every course where mean and median differ by more than 2 marks and explain each.</w:t>
      </w:r>
    </w:p>
    <w:p w14:paraId="344DBFB2" w14:textId="77777777" w:rsidR="0096479B" w:rsidRDefault="00000000">
      <w:pPr>
        <w:pStyle w:val="Compact"/>
        <w:numPr>
          <w:ilvl w:val="0"/>
          <w:numId w:val="10"/>
        </w:numPr>
      </w:pPr>
      <w:r>
        <w:t xml:space="preserve">Standardise </w:t>
      </w:r>
      <w:r>
        <w:rPr>
          <w:rStyle w:val="VerbatimChar"/>
        </w:rPr>
        <w:t>entry_score</w:t>
      </w:r>
      <w:r>
        <w:t xml:space="preserve"> two ways: against the full cohort, and within </w:t>
      </w:r>
      <w:r>
        <w:rPr>
          <w:rStyle w:val="VerbatimChar"/>
        </w:rPr>
        <w:t>programme</w:t>
      </w:r>
      <w:r>
        <w:t>. Find the student whose rank changes most between the two, and write three sentences on which you would use for a scholarship decision.</w:t>
      </w:r>
    </w:p>
    <w:p w14:paraId="25BFDD4B" w14:textId="77777777" w:rsidR="0096479B" w:rsidRDefault="00000000">
      <w:pPr>
        <w:pStyle w:val="Heading1"/>
      </w:pPr>
      <w:bookmarkStart w:id="111" w:name="chapter-4-data-quality-and-cleaning"/>
      <w:bookmarkStart w:id="112" w:name="_Toc239672243"/>
      <w:bookmarkEnd w:id="81"/>
      <w:bookmarkEnd w:id="109"/>
      <w:r>
        <w:t>Chapter 4 — Data Quality and Cleaning</w:t>
      </w:r>
      <w:bookmarkEnd w:id="112"/>
    </w:p>
    <w:p w14:paraId="4C99409D" w14:textId="77777777" w:rsidR="0096479B" w:rsidRDefault="00000000">
      <w:pPr>
        <w:pStyle w:val="BlockText"/>
      </w:pPr>
      <w:r>
        <w:rPr>
          <w:i/>
          <w:iCs/>
        </w:rPr>
        <w:t>Cleaning is not tidying. It is a sequence of decisions, each of which changes what the data can tell you.</w:t>
      </w:r>
    </w:p>
    <w:p w14:paraId="2E50B3FB" w14:textId="77777777" w:rsidR="0096479B" w:rsidRDefault="00000000">
      <w:pPr>
        <w:pStyle w:val="FirstParagraph"/>
      </w:pPr>
      <w:r>
        <w:rPr>
          <w:b/>
          <w:bCs/>
        </w:rPr>
        <w:t>After this chapter you can:</w:t>
      </w:r>
      <w:r>
        <w:t xml:space="preserve"> assess fitness for purpose; diagnose missingness mechanisms; resolve duplicates and type errors; distinguish outliers from errors; and keep a cleaning log that makes every decision auditable.</w:t>
      </w:r>
    </w:p>
    <w:p w14:paraId="69158211" w14:textId="77777777" w:rsidR="0096479B" w:rsidRDefault="00000000">
      <w:pPr>
        <w:pStyle w:val="Heading2"/>
      </w:pPr>
      <w:bookmarkStart w:id="113" w:name="quality-is-fitness-for-purpose"/>
      <w:bookmarkStart w:id="114" w:name="_Toc239672244"/>
      <w:r>
        <w:lastRenderedPageBreak/>
        <w:t>4.1 Quality is fitness for purpose</w:t>
      </w:r>
      <w:bookmarkEnd w:id="114"/>
    </w:p>
    <w:p w14:paraId="792BB6DD" w14:textId="77777777" w:rsidR="0096479B" w:rsidRDefault="00000000">
      <w:pPr>
        <w:pStyle w:val="FirstParagraph"/>
      </w:pPr>
      <w:r>
        <w:t>There is no absolute standard of clean data. A dataset with 5% missing ages is unusable for an age-stratified analysis and perfectly fine for a question that never touches age. Quality is a relationship between a dataset and a question, which is why cleaning cannot sensibly begin before the question is written.</w:t>
      </w:r>
    </w:p>
    <w:p w14:paraId="1D1343AF" w14:textId="77777777" w:rsidR="0096479B" w:rsidRDefault="00000000">
      <w:pPr>
        <w:pStyle w:val="BodyText"/>
      </w:pPr>
      <w:r>
        <w:t>Six dimensions are worth checking explicitly:</w:t>
      </w:r>
    </w:p>
    <w:tbl>
      <w:tblPr>
        <w:tblStyle w:val="Table"/>
        <w:tblW w:w="5000" w:type="pct"/>
        <w:tblLook w:val="0020" w:firstRow="1" w:lastRow="0" w:firstColumn="0" w:lastColumn="0" w:noHBand="0" w:noVBand="0"/>
      </w:tblPr>
      <w:tblGrid>
        <w:gridCol w:w="1650"/>
        <w:gridCol w:w="3113"/>
        <w:gridCol w:w="4813"/>
      </w:tblGrid>
      <w:tr w:rsidR="0096479B" w14:paraId="201C0F61"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7184CBF" w14:textId="77777777" w:rsidR="0096479B" w:rsidRDefault="00000000">
            <w:pPr>
              <w:pStyle w:val="Compact"/>
            </w:pPr>
            <w:r>
              <w:t>Dimension</w:t>
            </w:r>
          </w:p>
        </w:tc>
        <w:tc>
          <w:tcPr>
            <w:tcW w:w="0" w:type="auto"/>
          </w:tcPr>
          <w:p w14:paraId="4A44E964" w14:textId="77777777" w:rsidR="0096479B" w:rsidRDefault="00000000">
            <w:pPr>
              <w:pStyle w:val="Compact"/>
            </w:pPr>
            <w:r>
              <w:t>Question</w:t>
            </w:r>
          </w:p>
        </w:tc>
        <w:tc>
          <w:tcPr>
            <w:tcW w:w="0" w:type="auto"/>
          </w:tcPr>
          <w:p w14:paraId="50BA8F66" w14:textId="77777777" w:rsidR="0096479B" w:rsidRDefault="00000000">
            <w:pPr>
              <w:pStyle w:val="Compact"/>
            </w:pPr>
            <w:r>
              <w:t>Check</w:t>
            </w:r>
          </w:p>
        </w:tc>
      </w:tr>
      <w:tr w:rsidR="0096479B" w14:paraId="0A88208E" w14:textId="77777777">
        <w:tc>
          <w:tcPr>
            <w:tcW w:w="0" w:type="auto"/>
          </w:tcPr>
          <w:p w14:paraId="6F86AF1D" w14:textId="77777777" w:rsidR="0096479B" w:rsidRDefault="00000000">
            <w:pPr>
              <w:pStyle w:val="Compact"/>
            </w:pPr>
            <w:r>
              <w:t>Completeness</w:t>
            </w:r>
          </w:p>
        </w:tc>
        <w:tc>
          <w:tcPr>
            <w:tcW w:w="0" w:type="auto"/>
          </w:tcPr>
          <w:p w14:paraId="1CF8D230" w14:textId="77777777" w:rsidR="0096479B" w:rsidRDefault="00000000">
            <w:pPr>
              <w:pStyle w:val="Compact"/>
            </w:pPr>
            <w:r>
              <w:t>What is missing, and why?</w:t>
            </w:r>
          </w:p>
        </w:tc>
        <w:tc>
          <w:tcPr>
            <w:tcW w:w="0" w:type="auto"/>
          </w:tcPr>
          <w:p w14:paraId="10A44F6F" w14:textId="77777777" w:rsidR="0096479B" w:rsidRDefault="00000000">
            <w:pPr>
              <w:pStyle w:val="Compact"/>
            </w:pPr>
            <w:r>
              <w:rPr>
                <w:rStyle w:val="VerbatimChar"/>
              </w:rPr>
              <w:t>df.isna().sum()</w:t>
            </w:r>
            <w:r>
              <w:t xml:space="preserve"> plus a missingness </w:t>
            </w:r>
            <w:r>
              <w:rPr>
                <w:i/>
                <w:iCs/>
              </w:rPr>
              <w:t>pattern</w:t>
            </w:r>
            <w:r>
              <w:t xml:space="preserve"> check</w:t>
            </w:r>
          </w:p>
        </w:tc>
      </w:tr>
      <w:tr w:rsidR="0096479B" w14:paraId="6238A908" w14:textId="77777777">
        <w:tc>
          <w:tcPr>
            <w:tcW w:w="0" w:type="auto"/>
          </w:tcPr>
          <w:p w14:paraId="2355A926" w14:textId="77777777" w:rsidR="0096479B" w:rsidRDefault="00000000">
            <w:pPr>
              <w:pStyle w:val="Compact"/>
            </w:pPr>
            <w:r>
              <w:t>Validity</w:t>
            </w:r>
          </w:p>
        </w:tc>
        <w:tc>
          <w:tcPr>
            <w:tcW w:w="0" w:type="auto"/>
          </w:tcPr>
          <w:p w14:paraId="2846EE2C" w14:textId="77777777" w:rsidR="0096479B" w:rsidRDefault="00000000">
            <w:pPr>
              <w:pStyle w:val="Compact"/>
            </w:pPr>
            <w:r>
              <w:t>Are values in permitted ranges?</w:t>
            </w:r>
          </w:p>
        </w:tc>
        <w:tc>
          <w:tcPr>
            <w:tcW w:w="0" w:type="auto"/>
          </w:tcPr>
          <w:p w14:paraId="442BDFE2" w14:textId="77777777" w:rsidR="0096479B" w:rsidRDefault="00000000">
            <w:pPr>
              <w:pStyle w:val="Compact"/>
            </w:pPr>
            <w:r>
              <w:t>Range and set-membership assertions</w:t>
            </w:r>
          </w:p>
        </w:tc>
      </w:tr>
      <w:tr w:rsidR="0096479B" w14:paraId="6252D343" w14:textId="77777777">
        <w:tc>
          <w:tcPr>
            <w:tcW w:w="0" w:type="auto"/>
          </w:tcPr>
          <w:p w14:paraId="32B98022" w14:textId="77777777" w:rsidR="0096479B" w:rsidRDefault="00000000">
            <w:pPr>
              <w:pStyle w:val="Compact"/>
            </w:pPr>
            <w:r>
              <w:t>Consistency</w:t>
            </w:r>
          </w:p>
        </w:tc>
        <w:tc>
          <w:tcPr>
            <w:tcW w:w="0" w:type="auto"/>
          </w:tcPr>
          <w:p w14:paraId="1175653B" w14:textId="77777777" w:rsidR="0096479B" w:rsidRDefault="00000000">
            <w:pPr>
              <w:pStyle w:val="Compact"/>
            </w:pPr>
            <w:r>
              <w:t>Do related fields agree?</w:t>
            </w:r>
          </w:p>
        </w:tc>
        <w:tc>
          <w:tcPr>
            <w:tcW w:w="0" w:type="auto"/>
          </w:tcPr>
          <w:p w14:paraId="5FB949D8" w14:textId="77777777" w:rsidR="0096479B" w:rsidRDefault="00000000">
            <w:pPr>
              <w:pStyle w:val="Compact"/>
            </w:pPr>
            <w:r>
              <w:t>Cross-field rules (</w:t>
            </w:r>
            <w:r>
              <w:rPr>
                <w:rStyle w:val="VerbatimChar"/>
              </w:rPr>
              <w:t>registered_on</w:t>
            </w:r>
            <w:r>
              <w:t xml:space="preserve"> before term start)</w:t>
            </w:r>
          </w:p>
        </w:tc>
      </w:tr>
      <w:tr w:rsidR="0096479B" w14:paraId="7F82244E" w14:textId="77777777">
        <w:tc>
          <w:tcPr>
            <w:tcW w:w="0" w:type="auto"/>
          </w:tcPr>
          <w:p w14:paraId="1E7F8B7B" w14:textId="77777777" w:rsidR="0096479B" w:rsidRDefault="00000000">
            <w:pPr>
              <w:pStyle w:val="Compact"/>
            </w:pPr>
            <w:r>
              <w:t>Uniqueness</w:t>
            </w:r>
          </w:p>
        </w:tc>
        <w:tc>
          <w:tcPr>
            <w:tcW w:w="0" w:type="auto"/>
          </w:tcPr>
          <w:p w14:paraId="1E16B4DE" w14:textId="77777777" w:rsidR="0096479B" w:rsidRDefault="00000000">
            <w:pPr>
              <w:pStyle w:val="Compact"/>
            </w:pPr>
            <w:r>
              <w:t>Is each entity represented once?</w:t>
            </w:r>
          </w:p>
        </w:tc>
        <w:tc>
          <w:tcPr>
            <w:tcW w:w="0" w:type="auto"/>
          </w:tcPr>
          <w:p w14:paraId="6825718D" w14:textId="77777777" w:rsidR="0096479B" w:rsidRDefault="00000000">
            <w:pPr>
              <w:pStyle w:val="Compact"/>
            </w:pPr>
            <w:r>
              <w:rPr>
                <w:rStyle w:val="VerbatimChar"/>
              </w:rPr>
              <w:t>duplicated()</w:t>
            </w:r>
            <w:r>
              <w:t xml:space="preserve"> on the key, not the whole row</w:t>
            </w:r>
          </w:p>
        </w:tc>
      </w:tr>
      <w:tr w:rsidR="0096479B" w14:paraId="45DEE7C3" w14:textId="77777777">
        <w:tc>
          <w:tcPr>
            <w:tcW w:w="0" w:type="auto"/>
          </w:tcPr>
          <w:p w14:paraId="3EB7CEBB" w14:textId="77777777" w:rsidR="0096479B" w:rsidRDefault="00000000">
            <w:pPr>
              <w:pStyle w:val="Compact"/>
            </w:pPr>
            <w:r>
              <w:t>Accuracy</w:t>
            </w:r>
          </w:p>
        </w:tc>
        <w:tc>
          <w:tcPr>
            <w:tcW w:w="0" w:type="auto"/>
          </w:tcPr>
          <w:p w14:paraId="2C82A24B" w14:textId="77777777" w:rsidR="0096479B" w:rsidRDefault="00000000">
            <w:pPr>
              <w:pStyle w:val="Compact"/>
            </w:pPr>
            <w:r>
              <w:t>Do values match reality?</w:t>
            </w:r>
          </w:p>
        </w:tc>
        <w:tc>
          <w:tcPr>
            <w:tcW w:w="0" w:type="auto"/>
          </w:tcPr>
          <w:p w14:paraId="2A98E03A" w14:textId="77777777" w:rsidR="0096479B" w:rsidRDefault="00000000">
            <w:pPr>
              <w:pStyle w:val="Compact"/>
            </w:pPr>
            <w:r>
              <w:t>Usually unanswerable from the data alone — flag it</w:t>
            </w:r>
          </w:p>
        </w:tc>
      </w:tr>
      <w:tr w:rsidR="0096479B" w14:paraId="6F12806C" w14:textId="77777777">
        <w:tc>
          <w:tcPr>
            <w:tcW w:w="0" w:type="auto"/>
          </w:tcPr>
          <w:p w14:paraId="136E03C0" w14:textId="77777777" w:rsidR="0096479B" w:rsidRDefault="00000000">
            <w:pPr>
              <w:pStyle w:val="Compact"/>
            </w:pPr>
            <w:r>
              <w:t>Timeliness</w:t>
            </w:r>
          </w:p>
        </w:tc>
        <w:tc>
          <w:tcPr>
            <w:tcW w:w="0" w:type="auto"/>
          </w:tcPr>
          <w:p w14:paraId="7E92A367" w14:textId="77777777" w:rsidR="0096479B" w:rsidRDefault="00000000">
            <w:pPr>
              <w:pStyle w:val="Compact"/>
            </w:pPr>
            <w:r>
              <w:t>Is the snapshot current enough?</w:t>
            </w:r>
          </w:p>
        </w:tc>
        <w:tc>
          <w:tcPr>
            <w:tcW w:w="0" w:type="auto"/>
          </w:tcPr>
          <w:p w14:paraId="5A93B1A2" w14:textId="77777777" w:rsidR="0096479B" w:rsidRDefault="00000000">
            <w:pPr>
              <w:pStyle w:val="Compact"/>
            </w:pPr>
            <w:r>
              <w:t>Provenance, not the file</w:t>
            </w:r>
          </w:p>
        </w:tc>
      </w:tr>
    </w:tbl>
    <w:p w14:paraId="33D590A4" w14:textId="77777777" w:rsidR="0096479B" w:rsidRDefault="00000000">
      <w:pPr>
        <w:pStyle w:val="BodyText"/>
      </w:pPr>
      <w:r>
        <w:t>Accuracy is the one you cannot check internally, and it is the one people assume. A perfectly complete, valid, consistent, unique dataset can be entirely wrong.</w:t>
      </w:r>
    </w:p>
    <w:p w14:paraId="231AC284" w14:textId="77777777" w:rsidR="0096479B" w:rsidRDefault="00000000">
      <w:pPr>
        <w:pStyle w:val="Heading2"/>
      </w:pPr>
      <w:bookmarkStart w:id="115" w:name="missingness-has-mechanisms"/>
      <w:bookmarkStart w:id="116" w:name="_Toc239672245"/>
      <w:bookmarkEnd w:id="113"/>
      <w:r>
        <w:t>4.2 Missingness has mechanisms</w:t>
      </w:r>
      <w:bookmarkEnd w:id="116"/>
    </w:p>
    <w:p w14:paraId="54A4FABF" w14:textId="77777777" w:rsidR="0096479B" w:rsidRDefault="00000000">
      <w:pPr>
        <w:pStyle w:val="FirstParagraph"/>
      </w:pPr>
      <w:r>
        <w:t>Missing values are not a uniform problem. Three mechanisms behave differently and demand different responses.</w:t>
      </w:r>
    </w:p>
    <w:p w14:paraId="58346573" w14:textId="77777777" w:rsidR="0096479B" w:rsidRDefault="00000000">
      <w:pPr>
        <w:pStyle w:val="CaptionedFigure"/>
      </w:pPr>
      <w:r>
        <w:rPr>
          <w:noProof/>
        </w:rPr>
        <w:lastRenderedPageBreak/>
        <w:drawing>
          <wp:inline distT="0" distB="0" distL="0" distR="0" wp14:anchorId="4B6EE686" wp14:editId="788E764C">
            <wp:extent cx="5334000" cy="2589204"/>
            <wp:effectExtent l="0" t="0" r="0" b="0"/>
            <wp:docPr id="100" name="Picture" descr="The same summary table is produced by all three mechanisms. Only the pattern distinguishes them."/>
            <wp:cNvGraphicFramePr/>
            <a:graphic xmlns:a="http://schemas.openxmlformats.org/drawingml/2006/main">
              <a:graphicData uri="http://schemas.openxmlformats.org/drawingml/2006/picture">
                <pic:pic xmlns:pic="http://schemas.openxmlformats.org/drawingml/2006/picture">
                  <pic:nvPicPr>
                    <pic:cNvPr id="101" name="Picture" descr="../figures/ch03_missingness.png"/>
                    <pic:cNvPicPr>
                      <a:picLocks noChangeAspect="1" noChangeArrowheads="1"/>
                    </pic:cNvPicPr>
                  </pic:nvPicPr>
                  <pic:blipFill>
                    <a:blip r:embed="rId18"/>
                    <a:stretch>
                      <a:fillRect/>
                    </a:stretch>
                  </pic:blipFill>
                  <pic:spPr bwMode="auto">
                    <a:xfrm>
                      <a:off x="0" y="0"/>
                      <a:ext cx="5334000" cy="2589204"/>
                    </a:xfrm>
                    <a:prstGeom prst="rect">
                      <a:avLst/>
                    </a:prstGeom>
                    <a:noFill/>
                    <a:ln w="9525">
                      <a:noFill/>
                      <a:headEnd/>
                      <a:tailEnd/>
                    </a:ln>
                  </pic:spPr>
                </pic:pic>
              </a:graphicData>
            </a:graphic>
          </wp:inline>
        </w:drawing>
      </w:r>
    </w:p>
    <w:p w14:paraId="6D24D47A" w14:textId="77777777" w:rsidR="0096479B" w:rsidRDefault="00000000">
      <w:pPr>
        <w:pStyle w:val="ImageCaption"/>
      </w:pPr>
      <w:r>
        <w:t>The same summary table is produced by all three mechanisms. Only the pattern distinguishes them.</w:t>
      </w:r>
    </w:p>
    <w:p w14:paraId="38F83525" w14:textId="77777777" w:rsidR="0096479B" w:rsidRDefault="00000000">
      <w:pPr>
        <w:pStyle w:val="BodyText"/>
      </w:pPr>
      <w:r>
        <w:rPr>
          <w:b/>
          <w:bCs/>
        </w:rPr>
        <w:t>MCAR — missing completely at random.</w:t>
      </w:r>
      <w:r>
        <w:t xml:space="preserve"> The probability of being missing is unrelated to anything. Dropping those rows loses statistical power but does not bias the result. This is the benign case, and it is rare.</w:t>
      </w:r>
    </w:p>
    <w:p w14:paraId="251BAAC7" w14:textId="77777777" w:rsidR="0096479B" w:rsidRDefault="00000000">
      <w:pPr>
        <w:pStyle w:val="BodyText"/>
      </w:pPr>
      <w:r>
        <w:rPr>
          <w:b/>
          <w:bCs/>
        </w:rPr>
        <w:t>MAR — missing at random given observed variables.</w:t>
      </w:r>
      <w:r>
        <w:t xml:space="preserve"> Missingness depends on something you </w:t>
      </w:r>
      <w:r>
        <w:rPr>
          <w:i/>
          <w:iCs/>
        </w:rPr>
        <w:t>can</w:t>
      </w:r>
      <w:r>
        <w:t xml:space="preserve"> see. Older students skip a question more often, and you have age. Modelling can recover the structure, because the thing driving missingness is in your data.</w:t>
      </w:r>
    </w:p>
    <w:p w14:paraId="31736212" w14:textId="77777777" w:rsidR="0096479B" w:rsidRDefault="00000000">
      <w:pPr>
        <w:pStyle w:val="BodyText"/>
      </w:pPr>
      <w:r>
        <w:rPr>
          <w:b/>
          <w:bCs/>
        </w:rPr>
        <w:t>MNAR — missing not at random.</w:t>
      </w:r>
      <w:r>
        <w:t xml:space="preserve"> Missingness depends on the unobserved value itself. Students who are dissatisfied do not answer the satisfaction survey. </w:t>
      </w:r>
      <w:r>
        <w:rPr>
          <w:b/>
          <w:bCs/>
        </w:rPr>
        <w:t>No purely statistical fix exists</w:t>
      </w:r>
      <w:r>
        <w:t>, because the information needed to correct the bias is precisely the information you do not have.</w:t>
      </w:r>
    </w:p>
    <w:p w14:paraId="328614D9" w14:textId="77777777" w:rsidR="0096479B" w:rsidRDefault="00000000">
      <w:pPr>
        <w:pStyle w:val="BodyText"/>
      </w:pPr>
      <w:r>
        <w:t>You cannot test MAR against MNAR from the data. You can only reason about the mechanism, look for observable gradients, and report what you assumed.</w:t>
      </w:r>
    </w:p>
    <w:p w14:paraId="5CDA872C" w14:textId="77777777" w:rsidR="0096479B" w:rsidRDefault="00000000">
      <w:pPr>
        <w:pStyle w:val="Heading2"/>
      </w:pPr>
      <w:bookmarkStart w:id="117" w:name="the-missingness-in-our-data"/>
      <w:bookmarkStart w:id="118" w:name="_Toc239672246"/>
      <w:bookmarkEnd w:id="115"/>
      <w:r>
        <w:t>4.3 The missingness in our data</w:t>
      </w:r>
      <w:bookmarkEnd w:id="118"/>
    </w:p>
    <w:p w14:paraId="4680819E" w14:textId="77777777" w:rsidR="0096479B" w:rsidRDefault="00000000">
      <w:pPr>
        <w:pStyle w:val="FirstParagraph"/>
      </w:pPr>
      <w:r>
        <w:t xml:space="preserve">Chapter 2 established that </w:t>
      </w:r>
      <w:r>
        <w:rPr>
          <w:rStyle w:val="VerbatimChar"/>
        </w:rPr>
        <w:t>midterm_satisfaction</w:t>
      </w:r>
      <w:r>
        <w:t xml:space="preserve"> is missing for 23.7% of students and that the missingness rises steeply as engagement falls: 51.4% of the least-engaged quintile is absent, against 4.3% of the most engaged.</w:t>
      </w:r>
    </w:p>
    <w:p w14:paraId="4AF9740C" w14:textId="77777777" w:rsidR="0096479B" w:rsidRDefault="00000000">
      <w:pPr>
        <w:pStyle w:val="BodyText"/>
      </w:pPr>
      <w:r>
        <w:t xml:space="preserve">Is that MAR or MNAR? It depends on what you condition on. Given </w:t>
      </w:r>
      <w:r>
        <w:rPr>
          <w:rStyle w:val="VerbatimChar"/>
        </w:rPr>
        <w:t>early_logins</w:t>
      </w:r>
      <w:r>
        <w:t xml:space="preserve">, which we observe, it looks like MAR — and we could impute using engagement. But if dissatisfaction </w:t>
      </w:r>
      <w:r>
        <w:rPr>
          <w:i/>
          <w:iCs/>
        </w:rPr>
        <w:t>itself</w:t>
      </w:r>
      <w:r>
        <w:t xml:space="preserve"> drives both disengagement and non-response, then conditioning on logins does not close the gap and the data are MNAR. Both stories fit the observed pattern equally well.</w:t>
      </w:r>
    </w:p>
    <w:p w14:paraId="5EE5CE8B" w14:textId="77777777" w:rsidR="0096479B" w:rsidRDefault="00000000">
      <w:pPr>
        <w:pStyle w:val="BodyText"/>
      </w:pPr>
      <w:r>
        <w:t>The professional response is not to pick one. It is to do the analysis under both assumptions and report how much the answer moves — the sensitivity analysis from Worked Example 2.1.</w:t>
      </w:r>
    </w:p>
    <w:p w14:paraId="313190B3" w14:textId="77777777" w:rsidR="0096479B" w:rsidRDefault="00000000">
      <w:pPr>
        <w:pStyle w:val="Heading2"/>
      </w:pPr>
      <w:bookmarkStart w:id="119" w:name="duplicates-and-entity-resolution"/>
      <w:bookmarkStart w:id="120" w:name="_Toc239672247"/>
      <w:bookmarkEnd w:id="117"/>
      <w:r>
        <w:lastRenderedPageBreak/>
        <w:t>4.4 Duplicates and entity resolution</w:t>
      </w:r>
      <w:bookmarkEnd w:id="120"/>
    </w:p>
    <w:p w14:paraId="5588F393" w14:textId="77777777" w:rsidR="0096479B" w:rsidRDefault="00000000">
      <w:pPr>
        <w:pStyle w:val="FirstParagraph"/>
      </w:pPr>
      <w:r>
        <w:t>Three different things get called duplicates:</w:t>
      </w:r>
    </w:p>
    <w:p w14:paraId="01F5325C" w14:textId="77777777" w:rsidR="0096479B" w:rsidRDefault="00000000">
      <w:pPr>
        <w:pStyle w:val="Compact"/>
        <w:numPr>
          <w:ilvl w:val="0"/>
          <w:numId w:val="11"/>
        </w:numPr>
      </w:pPr>
      <w:r>
        <w:rPr>
          <w:b/>
          <w:bCs/>
        </w:rPr>
        <w:t>Exact duplicates:</w:t>
      </w:r>
      <w:r>
        <w:t xml:space="preserve"> every field identical. Usually a loading error. Safe to drop.</w:t>
      </w:r>
    </w:p>
    <w:p w14:paraId="3699B2BD" w14:textId="77777777" w:rsidR="0096479B" w:rsidRDefault="00000000">
      <w:pPr>
        <w:pStyle w:val="Compact"/>
        <w:numPr>
          <w:ilvl w:val="0"/>
          <w:numId w:val="11"/>
        </w:numPr>
      </w:pPr>
      <w:r>
        <w:rPr>
          <w:b/>
          <w:bCs/>
        </w:rPr>
        <w:t>Key duplicates with identical content:</w:t>
      </w:r>
      <w:r>
        <w:t xml:space="preserve"> same </w:t>
      </w:r>
      <w:r>
        <w:rPr>
          <w:rStyle w:val="VerbatimChar"/>
        </w:rPr>
        <w:t>student_id</w:t>
      </w:r>
      <w:r>
        <w:t>, same values. Same as above.</w:t>
      </w:r>
    </w:p>
    <w:p w14:paraId="416AC2CC" w14:textId="77777777" w:rsidR="0096479B" w:rsidRDefault="00000000">
      <w:pPr>
        <w:pStyle w:val="Compact"/>
        <w:numPr>
          <w:ilvl w:val="0"/>
          <w:numId w:val="11"/>
        </w:numPr>
      </w:pPr>
      <w:r>
        <w:rPr>
          <w:b/>
          <w:bCs/>
        </w:rPr>
        <w:t xml:space="preserve">Key duplicates with </w:t>
      </w:r>
      <w:r>
        <w:rPr>
          <w:b/>
          <w:bCs/>
          <w:i/>
          <w:iCs/>
        </w:rPr>
        <w:t>different</w:t>
      </w:r>
      <w:r>
        <w:rPr>
          <w:b/>
          <w:bCs/>
        </w:rPr>
        <w:t xml:space="preserve"> content:</w:t>
      </w:r>
      <w:r>
        <w:t xml:space="preserve"> same </w:t>
      </w:r>
      <w:r>
        <w:rPr>
          <w:rStyle w:val="VerbatimChar"/>
        </w:rPr>
        <w:t>student_id</w:t>
      </w:r>
      <w:r>
        <w:t xml:space="preserve">, different </w:t>
      </w:r>
      <w:r>
        <w:rPr>
          <w:rStyle w:val="VerbatimChar"/>
        </w:rPr>
        <w:t>entry_score</w:t>
      </w:r>
      <w:r>
        <w:t xml:space="preserve">. </w:t>
      </w:r>
      <w:r>
        <w:rPr>
          <w:b/>
          <w:bCs/>
        </w:rPr>
        <w:t>These are not duplicates.</w:t>
      </w:r>
      <w:r>
        <w:t xml:space="preserve"> They are either two records of the same entity at different times, or a data-entry conflict. Dropping one at random silently picks a winner.</w:t>
      </w:r>
    </w:p>
    <w:p w14:paraId="37BFD730" w14:textId="77777777" w:rsidR="0096479B" w:rsidRDefault="00000000">
      <w:pPr>
        <w:pStyle w:val="FirstParagraph"/>
      </w:pPr>
      <w:r>
        <w:t xml:space="preserve">The third case is the dangerous one because </w:t>
      </w:r>
      <w:r>
        <w:rPr>
          <w:rStyle w:val="VerbatimChar"/>
        </w:rPr>
        <w:t>drop_duplicates()</w:t>
      </w:r>
      <w:r>
        <w:t xml:space="preserve"> handles it silently, keeping whichever row came first.</w:t>
      </w:r>
    </w:p>
    <w:p w14:paraId="55AF266D" w14:textId="77777777" w:rsidR="0096479B" w:rsidRDefault="00000000">
      <w:pPr>
        <w:pStyle w:val="Heading2"/>
      </w:pPr>
      <w:bookmarkStart w:id="121" w:name="outliers-are-a-question-not-a-category"/>
      <w:bookmarkStart w:id="122" w:name="_Toc239672248"/>
      <w:bookmarkEnd w:id="119"/>
      <w:r>
        <w:t>4.5 Outliers are a question, not a category</w:t>
      </w:r>
      <w:bookmarkEnd w:id="122"/>
    </w:p>
    <w:p w14:paraId="3B620335" w14:textId="77777777" w:rsidR="0096479B" w:rsidRDefault="00000000">
      <w:pPr>
        <w:pStyle w:val="FirstParagraph"/>
      </w:pPr>
      <w:r>
        <w:t xml:space="preserve">An outlier is a value far from the others. That is a </w:t>
      </w:r>
      <w:r>
        <w:rPr>
          <w:i/>
          <w:iCs/>
        </w:rPr>
        <w:t>description</w:t>
      </w:r>
      <w:r>
        <w:t>, not a diagnosis. Four different things produce them:</w:t>
      </w:r>
    </w:p>
    <w:p w14:paraId="3A21D967" w14:textId="77777777" w:rsidR="0096479B" w:rsidRDefault="00000000">
      <w:pPr>
        <w:pStyle w:val="Compact"/>
        <w:numPr>
          <w:ilvl w:val="0"/>
          <w:numId w:val="12"/>
        </w:numPr>
      </w:pPr>
      <w:r>
        <w:rPr>
          <w:b/>
          <w:bCs/>
        </w:rPr>
        <w:t>Impossible values</w:t>
      </w:r>
      <w:r>
        <w:t xml:space="preserve"> — </w:t>
      </w:r>
      <w:r>
        <w:rPr>
          <w:rStyle w:val="VerbatimChar"/>
        </w:rPr>
        <w:t>age_at_entry = 220</w:t>
      </w:r>
      <w:r>
        <w:t>. Definitionally an error. Fix or remove, and record it.</w:t>
      </w:r>
    </w:p>
    <w:p w14:paraId="3F9E1365" w14:textId="77777777" w:rsidR="0096479B" w:rsidRDefault="00000000">
      <w:pPr>
        <w:pStyle w:val="Compact"/>
        <w:numPr>
          <w:ilvl w:val="0"/>
          <w:numId w:val="12"/>
        </w:numPr>
      </w:pPr>
      <w:r>
        <w:rPr>
          <w:b/>
          <w:bCs/>
        </w:rPr>
        <w:t>Possible but wrong</w:t>
      </w:r>
      <w:r>
        <w:t xml:space="preserve"> — </w:t>
      </w:r>
      <w:r>
        <w:rPr>
          <w:rStyle w:val="VerbatimChar"/>
        </w:rPr>
        <w:t>age_at_entry = 2</w:t>
      </w:r>
      <w:r>
        <w:t>. Could be a typo for 20 or 21. You usually cannot tell.</w:t>
      </w:r>
    </w:p>
    <w:p w14:paraId="2E5ACE67" w14:textId="77777777" w:rsidR="0096479B" w:rsidRDefault="00000000">
      <w:pPr>
        <w:pStyle w:val="Compact"/>
        <w:numPr>
          <w:ilvl w:val="0"/>
          <w:numId w:val="12"/>
        </w:numPr>
      </w:pPr>
      <w:r>
        <w:rPr>
          <w:b/>
          <w:bCs/>
        </w:rPr>
        <w:t>Real and rare</w:t>
      </w:r>
      <w:r>
        <w:t xml:space="preserve"> — a 55-year-old part-time student. Removing this is not cleaning; it is deleting the population you were asked about.</w:t>
      </w:r>
    </w:p>
    <w:p w14:paraId="6CAD0E8C" w14:textId="77777777" w:rsidR="0096479B" w:rsidRDefault="00000000">
      <w:pPr>
        <w:pStyle w:val="Compact"/>
        <w:numPr>
          <w:ilvl w:val="0"/>
          <w:numId w:val="12"/>
        </w:numPr>
      </w:pPr>
      <w:r>
        <w:rPr>
          <w:b/>
          <w:bCs/>
        </w:rPr>
        <w:t>Real and influential</w:t>
      </w:r>
      <w:r>
        <w:t xml:space="preserve"> — a legitimate value that dominates a model. Keep it and report its influence.</w:t>
      </w:r>
    </w:p>
    <w:p w14:paraId="4613F57D" w14:textId="77777777" w:rsidR="0096479B" w:rsidRDefault="00000000">
      <w:pPr>
        <w:pStyle w:val="FirstParagraph"/>
      </w:pPr>
      <w:r>
        <w:t>The default should be to keep, flag, and analyse sensitivity — not to remove. Every removal narrows what your conclusion is about.</w:t>
      </w:r>
    </w:p>
    <w:p w14:paraId="06BD9428" w14:textId="77777777" w:rsidR="0096479B" w:rsidRDefault="00000000">
      <w:pPr>
        <w:pStyle w:val="Heading2"/>
      </w:pPr>
      <w:bookmarkStart w:id="123" w:name="the-cleaning-log"/>
      <w:bookmarkStart w:id="124" w:name="_Toc239672249"/>
      <w:bookmarkEnd w:id="121"/>
      <w:r>
        <w:t>4.6 The cleaning log</w:t>
      </w:r>
      <w:bookmarkEnd w:id="124"/>
    </w:p>
    <w:p w14:paraId="31E96A8B" w14:textId="77777777" w:rsidR="0096479B" w:rsidRDefault="00000000">
      <w:pPr>
        <w:pStyle w:val="FirstParagraph"/>
      </w:pPr>
      <w:r>
        <w:t xml:space="preserve">Every cleaning decision changes the dataset and therefore the result. A </w:t>
      </w:r>
      <w:r>
        <w:rPr>
          <w:b/>
          <w:bCs/>
        </w:rPr>
        <w:t>cleaning log</w:t>
      </w:r>
      <w:r>
        <w:t xml:space="preserve"> records, for each decision: what you found, how many rows it affected, what you did, and why. It is the difference between an analysis someone can audit and one they must simply trust.</w:t>
      </w:r>
    </w:p>
    <w:tbl>
      <w:tblPr>
        <w:tblStyle w:val="Table"/>
        <w:tblW w:w="5000" w:type="pct"/>
        <w:tblLook w:val="0020" w:firstRow="1" w:lastRow="0" w:firstColumn="0" w:lastColumn="0" w:noHBand="0" w:noVBand="0"/>
      </w:tblPr>
      <w:tblGrid>
        <w:gridCol w:w="2595"/>
        <w:gridCol w:w="782"/>
        <w:gridCol w:w="3265"/>
        <w:gridCol w:w="2934"/>
      </w:tblGrid>
      <w:tr w:rsidR="0096479B" w14:paraId="7765B02B"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62A9302F" w14:textId="77777777" w:rsidR="0096479B" w:rsidRDefault="00000000">
            <w:pPr>
              <w:pStyle w:val="Compact"/>
            </w:pPr>
            <w:r>
              <w:t>Issue</w:t>
            </w:r>
          </w:p>
        </w:tc>
        <w:tc>
          <w:tcPr>
            <w:tcW w:w="0" w:type="auto"/>
          </w:tcPr>
          <w:p w14:paraId="0FAA652D" w14:textId="77777777" w:rsidR="0096479B" w:rsidRDefault="00000000">
            <w:pPr>
              <w:pStyle w:val="Compact"/>
            </w:pPr>
            <w:r>
              <w:t>Rows</w:t>
            </w:r>
          </w:p>
        </w:tc>
        <w:tc>
          <w:tcPr>
            <w:tcW w:w="0" w:type="auto"/>
          </w:tcPr>
          <w:p w14:paraId="16F82A9E" w14:textId="77777777" w:rsidR="0096479B" w:rsidRDefault="00000000">
            <w:pPr>
              <w:pStyle w:val="Compact"/>
            </w:pPr>
            <w:r>
              <w:t>Action</w:t>
            </w:r>
          </w:p>
        </w:tc>
        <w:tc>
          <w:tcPr>
            <w:tcW w:w="0" w:type="auto"/>
          </w:tcPr>
          <w:p w14:paraId="4987BCE0" w14:textId="77777777" w:rsidR="0096479B" w:rsidRDefault="00000000">
            <w:pPr>
              <w:pStyle w:val="Compact"/>
            </w:pPr>
            <w:r>
              <w:t>Justification</w:t>
            </w:r>
          </w:p>
        </w:tc>
      </w:tr>
      <w:tr w:rsidR="0096479B" w14:paraId="01E865B9" w14:textId="77777777">
        <w:tc>
          <w:tcPr>
            <w:tcW w:w="0" w:type="auto"/>
          </w:tcPr>
          <w:p w14:paraId="132456D0" w14:textId="77777777" w:rsidR="0096479B" w:rsidRDefault="00000000">
            <w:pPr>
              <w:pStyle w:val="Compact"/>
            </w:pPr>
            <w:r>
              <w:rPr>
                <w:rStyle w:val="VerbatimChar"/>
              </w:rPr>
              <w:t>programme</w:t>
            </w:r>
            <w:r>
              <w:t xml:space="preserve"> case/whitespace variants</w:t>
            </w:r>
          </w:p>
        </w:tc>
        <w:tc>
          <w:tcPr>
            <w:tcW w:w="0" w:type="auto"/>
          </w:tcPr>
          <w:p w14:paraId="74232055" w14:textId="77777777" w:rsidR="0096479B" w:rsidRDefault="00000000">
            <w:pPr>
              <w:pStyle w:val="Compact"/>
            </w:pPr>
            <w:r>
              <w:t>150</w:t>
            </w:r>
          </w:p>
        </w:tc>
        <w:tc>
          <w:tcPr>
            <w:tcW w:w="0" w:type="auto"/>
          </w:tcPr>
          <w:p w14:paraId="029C549E" w14:textId="77777777" w:rsidR="0096479B" w:rsidRDefault="00000000">
            <w:pPr>
              <w:pStyle w:val="Compact"/>
            </w:pPr>
            <w:r>
              <w:rPr>
                <w:rStyle w:val="VerbatimChar"/>
              </w:rPr>
              <w:t>.str.strip().str.title()</w:t>
            </w:r>
          </w:p>
        </w:tc>
        <w:tc>
          <w:tcPr>
            <w:tcW w:w="0" w:type="auto"/>
          </w:tcPr>
          <w:p w14:paraId="4266EEEA" w14:textId="77777777" w:rsidR="0096479B" w:rsidRDefault="00000000">
            <w:pPr>
              <w:pStyle w:val="Compact"/>
            </w:pPr>
            <w:r>
              <w:t>16 distinct values collapse to the 4 documented ones</w:t>
            </w:r>
          </w:p>
        </w:tc>
      </w:tr>
      <w:tr w:rsidR="0096479B" w14:paraId="48653988" w14:textId="77777777">
        <w:tc>
          <w:tcPr>
            <w:tcW w:w="0" w:type="auto"/>
          </w:tcPr>
          <w:p w14:paraId="4B93251A" w14:textId="77777777" w:rsidR="0096479B" w:rsidRDefault="00000000">
            <w:pPr>
              <w:pStyle w:val="Compact"/>
            </w:pPr>
            <w:r>
              <w:rPr>
                <w:rStyle w:val="VerbatimChar"/>
              </w:rPr>
              <w:t>entry_score</w:t>
            </w:r>
            <w:r>
              <w:t xml:space="preserve"> stored as </w:t>
            </w:r>
            <w:r>
              <w:rPr>
                <w:rStyle w:val="VerbatimChar"/>
              </w:rPr>
              <w:t>"67.3%"</w:t>
            </w:r>
          </w:p>
        </w:tc>
        <w:tc>
          <w:tcPr>
            <w:tcW w:w="0" w:type="auto"/>
          </w:tcPr>
          <w:p w14:paraId="67032771" w14:textId="77777777" w:rsidR="0096479B" w:rsidRDefault="00000000">
            <w:pPr>
              <w:pStyle w:val="Compact"/>
            </w:pPr>
            <w:r>
              <w:t>44</w:t>
            </w:r>
          </w:p>
        </w:tc>
        <w:tc>
          <w:tcPr>
            <w:tcW w:w="0" w:type="auto"/>
          </w:tcPr>
          <w:p w14:paraId="7F0D1874" w14:textId="77777777" w:rsidR="0096479B" w:rsidRDefault="00000000">
            <w:pPr>
              <w:pStyle w:val="Compact"/>
            </w:pPr>
            <w:r>
              <w:t xml:space="preserve">Strip </w:t>
            </w:r>
            <w:r>
              <w:rPr>
                <w:rStyle w:val="VerbatimChar"/>
              </w:rPr>
              <w:t>%</w:t>
            </w:r>
            <w:r>
              <w:t>, cast to float</w:t>
            </w:r>
          </w:p>
        </w:tc>
        <w:tc>
          <w:tcPr>
            <w:tcW w:w="0" w:type="auto"/>
          </w:tcPr>
          <w:p w14:paraId="34700464" w14:textId="77777777" w:rsidR="0096479B" w:rsidRDefault="00000000">
            <w:pPr>
              <w:pStyle w:val="Compact"/>
            </w:pPr>
            <w:r>
              <w:t>Format artefact of the export, not a different measurement</w:t>
            </w:r>
          </w:p>
        </w:tc>
      </w:tr>
      <w:tr w:rsidR="0096479B" w14:paraId="3F6BA2FA" w14:textId="77777777">
        <w:tc>
          <w:tcPr>
            <w:tcW w:w="0" w:type="auto"/>
          </w:tcPr>
          <w:p w14:paraId="6E5D0200" w14:textId="77777777" w:rsidR="0096479B" w:rsidRDefault="00000000">
            <w:pPr>
              <w:pStyle w:val="Compact"/>
            </w:pPr>
            <w:r>
              <w:rPr>
                <w:rStyle w:val="VerbatimChar"/>
              </w:rPr>
              <w:t>age_at_entry</w:t>
            </w:r>
            <w:r>
              <w:t xml:space="preserve"> outside </w:t>
              <w:lastRenderedPageBreak/>
              <w:t>16–70</w:t>
            </w:r>
          </w:p>
        </w:tc>
        <w:tc>
          <w:tcPr>
            <w:tcW w:w="0" w:type="auto"/>
          </w:tcPr>
          <w:p w14:paraId="0122B3EA" w14:textId="77777777" w:rsidR="0096479B" w:rsidRDefault="00000000">
            <w:pPr>
              <w:pStyle w:val="Compact"/>
            </w:pPr>
            <w:r>
              <w:lastRenderedPageBreak/>
              <w:t>9</w:t>
            </w:r>
          </w:p>
        </w:tc>
        <w:tc>
          <w:tcPr>
            <w:tcW w:w="0" w:type="auto"/>
          </w:tcPr>
          <w:p w14:paraId="2B5CB981" w14:textId="77777777" w:rsidR="0096479B" w:rsidRDefault="00000000">
            <w:pPr>
              <w:pStyle w:val="Compact"/>
            </w:pPr>
            <w:r>
              <w:t>Set to missing</w:t>
            </w:r>
          </w:p>
        </w:tc>
        <w:tc>
          <w:tcPr>
            <w:tcW w:w="0" w:type="auto"/>
          </w:tcPr>
          <w:p w14:paraId="1F4544C3" w14:textId="77777777" w:rsidR="0096479B" w:rsidRDefault="00000000">
            <w:pPr>
              <w:pStyle w:val="Compact"/>
            </w:pPr>
            <w:r>
              <w:t xml:space="preserve">Values of 0, 1, 2, 178, 199, </w:t>
              <w:lastRenderedPageBreak/>
              <w:t>220, 305 are impossible</w:t>
            </w:r>
          </w:p>
        </w:tc>
      </w:tr>
      <w:tr w:rsidR="0096479B" w14:paraId="719D4B45" w14:textId="77777777">
        <w:tc>
          <w:tcPr>
            <w:tcW w:w="0" w:type="auto"/>
          </w:tcPr>
          <w:p w14:paraId="1F582082" w14:textId="77777777" w:rsidR="0096479B" w:rsidRDefault="00000000">
            <w:pPr>
              <w:pStyle w:val="Compact"/>
            </w:pPr>
            <w:r>
              <w:t>Exact duplicate rows</w:t>
            </w:r>
          </w:p>
        </w:tc>
        <w:tc>
          <w:tcPr>
            <w:tcW w:w="0" w:type="auto"/>
          </w:tcPr>
          <w:p w14:paraId="12E3E8A1" w14:textId="77777777" w:rsidR="0096479B" w:rsidRDefault="00000000">
            <w:pPr>
              <w:pStyle w:val="Compact"/>
            </w:pPr>
            <w:r>
              <w:t>2</w:t>
            </w:r>
          </w:p>
        </w:tc>
        <w:tc>
          <w:tcPr>
            <w:tcW w:w="0" w:type="auto"/>
          </w:tcPr>
          <w:p w14:paraId="4C603451" w14:textId="77777777" w:rsidR="0096479B" w:rsidRDefault="00000000">
            <w:pPr>
              <w:pStyle w:val="Compact"/>
            </w:pPr>
            <w:r>
              <w:t>Drop</w:t>
            </w:r>
          </w:p>
        </w:tc>
        <w:tc>
          <w:tcPr>
            <w:tcW w:w="0" w:type="auto"/>
          </w:tcPr>
          <w:p w14:paraId="21C3DA60" w14:textId="77777777" w:rsidR="0096479B" w:rsidRDefault="00000000">
            <w:pPr>
              <w:pStyle w:val="Compact"/>
            </w:pPr>
            <w:r>
              <w:t>Identical in every field</w:t>
            </w:r>
          </w:p>
        </w:tc>
      </w:tr>
      <w:tr w:rsidR="0096479B" w14:paraId="1F2689E2" w14:textId="77777777">
        <w:tc>
          <w:tcPr>
            <w:tcW w:w="0" w:type="auto"/>
          </w:tcPr>
          <w:p w14:paraId="3A5D9153" w14:textId="77777777" w:rsidR="0096479B" w:rsidRDefault="00000000">
            <w:pPr>
              <w:pStyle w:val="Compact"/>
            </w:pPr>
            <w:r>
              <w:rPr>
                <w:rStyle w:val="VerbatimChar"/>
              </w:rPr>
              <w:t>student_id</w:t>
            </w:r>
            <w:r>
              <w:t xml:space="preserve"> duplicated, differing values</w:t>
            </w:r>
          </w:p>
        </w:tc>
        <w:tc>
          <w:tcPr>
            <w:tcW w:w="0" w:type="auto"/>
          </w:tcPr>
          <w:p w14:paraId="329CEF5A" w14:textId="77777777" w:rsidR="0096479B" w:rsidRDefault="00000000">
            <w:pPr>
              <w:pStyle w:val="Compact"/>
            </w:pPr>
            <w:r>
              <w:t>3</w:t>
            </w:r>
          </w:p>
        </w:tc>
        <w:tc>
          <w:tcPr>
            <w:tcW w:w="0" w:type="auto"/>
          </w:tcPr>
          <w:p w14:paraId="49970D23" w14:textId="77777777" w:rsidR="0096479B" w:rsidRDefault="00000000">
            <w:pPr>
              <w:pStyle w:val="Compact"/>
            </w:pPr>
            <w:r>
              <w:t xml:space="preserve">Keep most recent </w:t>
            </w:r>
            <w:r>
              <w:rPr>
                <w:rStyle w:val="VerbatimChar"/>
              </w:rPr>
              <w:t>registered_on</w:t>
            </w:r>
          </w:p>
        </w:tc>
        <w:tc>
          <w:tcPr>
            <w:tcW w:w="0" w:type="auto"/>
          </w:tcPr>
          <w:p w14:paraId="42DFCF75" w14:textId="77777777" w:rsidR="0096479B" w:rsidRDefault="00000000">
            <w:pPr>
              <w:pStyle w:val="Compact"/>
            </w:pPr>
            <w:r>
              <w:t>Later record supersedes; both retained in the audit file</w:t>
            </w:r>
          </w:p>
        </w:tc>
      </w:tr>
      <w:tr w:rsidR="0096479B" w14:paraId="1E72DACA" w14:textId="77777777">
        <w:tc>
          <w:tcPr>
            <w:tcW w:w="0" w:type="auto"/>
          </w:tcPr>
          <w:p w14:paraId="2484566E" w14:textId="77777777" w:rsidR="0096479B" w:rsidRDefault="00000000">
            <w:pPr>
              <w:pStyle w:val="Compact"/>
            </w:pPr>
            <w:r>
              <w:rPr>
                <w:rStyle w:val="VerbatimChar"/>
              </w:rPr>
              <w:t>entry_score</w:t>
            </w:r>
            <w:r>
              <w:t xml:space="preserve"> missing</w:t>
            </w:r>
          </w:p>
        </w:tc>
        <w:tc>
          <w:tcPr>
            <w:tcW w:w="0" w:type="auto"/>
          </w:tcPr>
          <w:p w14:paraId="03F47DB3" w14:textId="77777777" w:rsidR="0096479B" w:rsidRDefault="00000000">
            <w:pPr>
              <w:pStyle w:val="Compact"/>
            </w:pPr>
            <w:r>
              <w:t>55</w:t>
            </w:r>
          </w:p>
        </w:tc>
        <w:tc>
          <w:tcPr>
            <w:tcW w:w="0" w:type="auto"/>
          </w:tcPr>
          <w:p w14:paraId="5586F74B" w14:textId="77777777" w:rsidR="0096479B" w:rsidRDefault="00000000">
            <w:pPr>
              <w:pStyle w:val="Compact"/>
            </w:pPr>
            <w:r>
              <w:t>Retain as missing</w:t>
            </w:r>
          </w:p>
        </w:tc>
        <w:tc>
          <w:tcPr>
            <w:tcW w:w="0" w:type="auto"/>
          </w:tcPr>
          <w:p w14:paraId="35C9EC16" w14:textId="77777777" w:rsidR="0096479B" w:rsidRDefault="00000000">
            <w:pPr>
              <w:pStyle w:val="Compact"/>
            </w:pPr>
            <w:r>
              <w:t>Do not impute before knowing the mechanism</w:t>
            </w:r>
          </w:p>
        </w:tc>
      </w:tr>
    </w:tbl>
    <w:p w14:paraId="37404635" w14:textId="77777777" w:rsidR="0096479B" w:rsidRDefault="007409CD">
      <w:r>
        <w:rPr>
          <w:noProof/>
        </w:rPr>
      </w:r>
      <w:r>
        <w:pict w14:anchorId="20DB1241">
          <v:rect id="Rectangle 95" o:spid="_x0000_s107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7D23C64" w14:textId="77777777" w:rsidR="0096479B" w:rsidRDefault="00000000">
      <w:pPr>
        <w:pStyle w:val="Heading2"/>
      </w:pPr>
      <w:bookmarkStart w:id="125" w:name="X9e2b511fc86491464657c85726b48cbb2ddbad7"/>
      <w:bookmarkStart w:id="126" w:name="_Toc239672250"/>
      <w:bookmarkEnd w:id="123"/>
      <w:r>
        <w:t xml:space="preserve">Worked example 4.1 — A cleaning log for </w:t>
      </w:r>
      <w:r>
        <w:rPr>
          <w:rStyle w:val="VerbatimChar"/>
        </w:rPr>
        <w:t>students_dirty.csv</w:t>
      </w:r>
      <w:bookmarkEnd w:id="126"/>
    </w:p>
    <w:p w14:paraId="176399B4" w14:textId="77777777" w:rsidR="0096479B" w:rsidRDefault="00000000">
      <w:pPr>
        <w:pStyle w:val="FirstParagraph"/>
      </w:pPr>
      <w:r>
        <w:t>The registry sends an export. Before analysing anything, inventory the damage.</w:t>
      </w:r>
    </w:p>
    <w:p w14:paraId="630C4BE8" w14:textId="77777777" w:rsidR="0096479B" w:rsidRDefault="00000000">
      <w:pPr>
        <w:pStyle w:val="BodyText"/>
      </w:pPr>
      <w:r>
        <w:rPr>
          <w:b/>
          <w:bCs/>
        </w:rPr>
        <w:t>Step 1 — Never trust the shape.</w:t>
      </w:r>
    </w:p>
    <w:p w14:paraId="69C8E1FD" w14:textId="77777777" w:rsidR="0096479B" w:rsidRDefault="00000000">
      <w:pPr>
        <w:pStyle w:val="SourceCode"/>
      </w:pPr>
      <w:r>
        <w:rPr>
          <w:rStyle w:val="NormalTok"/>
        </w:rPr>
        <w:t xml:space="preserve">dirty </w:t>
      </w:r>
      <w:r>
        <w:rPr>
          <w:rStyle w:val="OperatorTok"/>
        </w:rPr>
        <w:t>=</w:t>
      </w:r>
      <w:r>
        <w:rPr>
          <w:rStyle w:val="NormalTok"/>
        </w:rPr>
        <w:t xml:space="preserve"> pd.read_csv(</w:t>
      </w:r>
      <w:r>
        <w:rPr>
          <w:rStyle w:val="StringTok"/>
        </w:rPr>
        <w:t>"data/students_dirty.csv"</w:t>
      </w:r>
      <w:r>
        <w:rPr>
          <w:rStyle w:val="NormalTok"/>
        </w:rPr>
        <w:t>)</w:t>
      </w:r>
      <w:r>
        <w:br/>
      </w:r>
      <w:r>
        <w:rPr>
          <w:rStyle w:val="BuiltInTok"/>
        </w:rPr>
        <w:t>print</w:t>
      </w:r>
      <w:r>
        <w:rPr>
          <w:rStyle w:val="NormalTok"/>
        </w:rPr>
        <w:t xml:space="preserve">(dirty.shape)                      </w:t>
      </w:r>
      <w:r>
        <w:rPr>
          <w:rStyle w:val="CommentTok"/>
        </w:rPr>
        <w:t># (1205, 8)</w:t>
      </w:r>
      <w:r>
        <w:br/>
      </w:r>
      <w:r>
        <w:rPr>
          <w:rStyle w:val="BuiltInTok"/>
        </w:rPr>
        <w:t>print</w:t>
      </w:r>
      <w:r>
        <w:rPr>
          <w:rStyle w:val="NormalTok"/>
        </w:rPr>
        <w:t>(</w:t>
      </w:r>
      <w:r>
        <w:rPr>
          <w:rStyle w:val="StringTok"/>
        </w:rPr>
        <w:t>"expected 1200 students"</w:t>
      </w:r>
      <w:r>
        <w:rPr>
          <w:rStyle w:val="NormalTok"/>
        </w:rPr>
        <w:t>)</w:t>
      </w:r>
    </w:p>
    <w:p w14:paraId="5A929787" w14:textId="77777777" w:rsidR="0096479B" w:rsidRDefault="00000000">
      <w:pPr>
        <w:pStyle w:val="FirstParagraph"/>
      </w:pPr>
      <w:r>
        <w:t>Five rows too many. Something is duplicated.</w:t>
      </w:r>
    </w:p>
    <w:p w14:paraId="44CBF01B" w14:textId="77777777" w:rsidR="0096479B" w:rsidRDefault="00000000">
      <w:pPr>
        <w:pStyle w:val="BodyText"/>
      </w:pPr>
      <w:r>
        <w:rPr>
          <w:b/>
          <w:bCs/>
        </w:rPr>
        <w:t>Step 2 — Separate the three kinds of duplicate.</w:t>
      </w:r>
    </w:p>
    <w:p w14:paraId="5EC72262" w14:textId="77777777" w:rsidR="0096479B" w:rsidRDefault="00000000">
      <w:pPr>
        <w:pStyle w:val="SourceCode"/>
      </w:pPr>
      <w:r>
        <w:rPr>
          <w:rStyle w:val="BuiltInTok"/>
        </w:rPr>
        <w:t>print</w:t>
      </w:r>
      <w:r>
        <w:rPr>
          <w:rStyle w:val="NormalTok"/>
        </w:rPr>
        <w:t>(</w:t>
      </w:r>
      <w:r>
        <w:rPr>
          <w:rStyle w:val="StringTok"/>
        </w:rPr>
        <w:t>"exact duplicate rows:"</w:t>
      </w:r>
      <w:r>
        <w:rPr>
          <w:rStyle w:val="NormalTok"/>
        </w:rPr>
        <w:t>, dirty.duplicated().</w:t>
      </w:r>
      <w:r>
        <w:rPr>
          <w:rStyle w:val="BuiltInTok"/>
        </w:rPr>
        <w:t>sum</w:t>
      </w:r>
      <w:r>
        <w:rPr>
          <w:rStyle w:val="NormalTok"/>
        </w:rPr>
        <w:t xml:space="preserve">())              </w:t>
      </w:r>
      <w:r>
        <w:rPr>
          <w:rStyle w:val="CommentTok"/>
        </w:rPr>
        <w:t># 2</w:t>
      </w:r>
      <w:r>
        <w:br/>
      </w:r>
      <w:r>
        <w:rPr>
          <w:rStyle w:val="BuiltInTok"/>
        </w:rPr>
        <w:t>print</w:t>
      </w:r>
      <w:r>
        <w:rPr>
          <w:rStyle w:val="NormalTok"/>
        </w:rPr>
        <w:t>(</w:t>
      </w:r>
      <w:r>
        <w:rPr>
          <w:rStyle w:val="StringTok"/>
        </w:rPr>
        <w:t>"duplicated student_id:"</w:t>
      </w:r>
      <w:r>
        <w:rPr>
          <w:rStyle w:val="NormalTok"/>
        </w:rPr>
        <w:t>, dirty.student_id.duplicated().</w:t>
      </w:r>
      <w:r>
        <w:rPr>
          <w:rStyle w:val="BuiltInTok"/>
        </w:rPr>
        <w:t>sum</w:t>
      </w:r>
      <w:r>
        <w:rPr>
          <w:rStyle w:val="NormalTok"/>
        </w:rPr>
        <w:t xml:space="preserve">())  </w:t>
      </w:r>
      <w:r>
        <w:rPr>
          <w:rStyle w:val="CommentTok"/>
        </w:rPr>
        <w:t># 5</w:t>
      </w:r>
    </w:p>
    <w:p w14:paraId="187EFCFE" w14:textId="77777777" w:rsidR="0096479B" w:rsidRDefault="00000000">
      <w:pPr>
        <w:pStyle w:val="FirstParagraph"/>
      </w:pPr>
      <w:r>
        <w:t xml:space="preserve">Two rows are identical in every field — safe to drop. But five IDs repeat, so three of them repeat with </w:t>
      </w:r>
      <w:r>
        <w:rPr>
          <w:i/>
          <w:iCs/>
        </w:rPr>
        <w:t>different content</w:t>
      </w:r>
      <w:r>
        <w:t>. Look at them:</w:t>
      </w:r>
    </w:p>
    <w:p w14:paraId="5ABC6B9F" w14:textId="77777777" w:rsidR="0096479B" w:rsidRDefault="00000000">
      <w:pPr>
        <w:pStyle w:val="SourceCode"/>
      </w:pPr>
      <w:r>
        <w:rPr>
          <w:rStyle w:val="NormalTok"/>
        </w:rPr>
        <w:t xml:space="preserve">dupe_ids </w:t>
      </w:r>
      <w:r>
        <w:rPr>
          <w:rStyle w:val="OperatorTok"/>
        </w:rPr>
        <w:t>=</w:t>
      </w:r>
      <w:r>
        <w:rPr>
          <w:rStyle w:val="NormalTok"/>
        </w:rPr>
        <w:t xml:space="preserve"> dirty.student_id[dirty.student_id.duplicated(keep</w:t>
      </w:r>
      <w:r>
        <w:rPr>
          <w:rStyle w:val="OperatorTok"/>
        </w:rPr>
        <w:t>=</w:t>
      </w:r>
      <w:r>
        <w:rPr>
          <w:rStyle w:val="VariableTok"/>
        </w:rPr>
        <w:t>False</w:t>
      </w:r>
      <w:r>
        <w:rPr>
          <w:rStyle w:val="NormalTok"/>
        </w:rPr>
        <w:t>)]</w:t>
      </w:r>
      <w:r>
        <w:br/>
      </w:r>
      <w:r>
        <w:rPr>
          <w:rStyle w:val="NormalTok"/>
        </w:rPr>
        <w:t xml:space="preserve">conflicts </w:t>
      </w:r>
      <w:r>
        <w:rPr>
          <w:rStyle w:val="OperatorTok"/>
        </w:rPr>
        <w:t>=</w:t>
      </w:r>
      <w:r>
        <w:rPr>
          <w:rStyle w:val="NormalTok"/>
        </w:rPr>
        <w:t xml:space="preserve"> dirty[dirty.student_id.isin(dupe_ids)].sort_values(</w:t>
      </w:r>
      <w:r>
        <w:rPr>
          <w:rStyle w:val="StringTok"/>
        </w:rPr>
        <w:t>"student_id"</w:t>
      </w:r>
      <w:r>
        <w:rPr>
          <w:rStyle w:val="NormalTok"/>
        </w:rPr>
        <w:t>)</w:t>
      </w:r>
      <w:r>
        <w:br/>
      </w:r>
      <w:r>
        <w:rPr>
          <w:rStyle w:val="BuiltInTok"/>
        </w:rPr>
        <w:t>print</w:t>
      </w:r>
      <w:r>
        <w:rPr>
          <w:rStyle w:val="NormalTok"/>
        </w:rPr>
        <w:t>(conflicts[[</w:t>
      </w:r>
      <w:r>
        <w:rPr>
          <w:rStyle w:val="StringTok"/>
        </w:rPr>
        <w:t>"student_id"</w:t>
      </w:r>
      <w:r>
        <w:rPr>
          <w:rStyle w:val="NormalTok"/>
        </w:rPr>
        <w:t xml:space="preserve">, </w:t>
      </w:r>
      <w:r>
        <w:rPr>
          <w:rStyle w:val="StringTok"/>
        </w:rPr>
        <w:t>"entry_score"</w:t>
      </w:r>
      <w:r>
        <w:rPr>
          <w:rStyle w:val="NormalTok"/>
        </w:rPr>
        <w:t xml:space="preserve">, </w:t>
      </w:r>
      <w:r>
        <w:rPr>
          <w:rStyle w:val="StringTok"/>
        </w:rPr>
        <w:t>"registered_on"</w:t>
      </w:r>
      <w:r>
        <w:rPr>
          <w:rStyle w:val="NormalTok"/>
        </w:rPr>
        <w:t>]].to_string())</w:t>
      </w:r>
    </w:p>
    <w:p w14:paraId="09799A51" w14:textId="77777777" w:rsidR="0096479B" w:rsidRDefault="00000000">
      <w:pPr>
        <w:pStyle w:val="FirstParagraph"/>
      </w:pPr>
      <w:r>
        <w:t xml:space="preserve">Three students appear twice with different </w:t>
      </w:r>
      <w:r>
        <w:rPr>
          <w:rStyle w:val="VerbatimChar"/>
        </w:rPr>
        <w:t>entry_score</w:t>
      </w:r>
      <w:r>
        <w:t xml:space="preserve"> and a later </w:t>
      </w:r>
      <w:r>
        <w:rPr>
          <w:rStyle w:val="VerbatimChar"/>
        </w:rPr>
        <w:t>registered_on</w:t>
      </w:r>
      <w:r>
        <w:t xml:space="preserve">. These are </w:t>
      </w:r>
      <w:r>
        <w:rPr>
          <w:b/>
          <w:bCs/>
        </w:rPr>
        <w:t>updates</w:t>
      </w:r>
      <w:r>
        <w:t xml:space="preserve">, not duplicates. </w:t>
      </w:r>
      <w:r>
        <w:rPr>
          <w:rStyle w:val="VerbatimChar"/>
        </w:rPr>
        <w:t>drop_duplicates()</w:t>
      </w:r>
      <w:r>
        <w:t xml:space="preserve"> would keep whichever row happened to be first in the file — which is to say, at random.</w:t>
      </w:r>
    </w:p>
    <w:p w14:paraId="1921C9F4" w14:textId="77777777" w:rsidR="0096479B" w:rsidRDefault="00000000">
      <w:pPr>
        <w:pStyle w:val="SourceCode"/>
      </w:pPr>
      <w:r>
        <w:rPr>
          <w:rStyle w:val="CommentTok"/>
        </w:rPr>
        <w:t># Wrong: silently picks a winner</w:t>
      </w:r>
      <w:r>
        <w:br/>
      </w:r>
      <w:r>
        <w:rPr>
          <w:rStyle w:val="NormalTok"/>
        </w:rPr>
        <w:t xml:space="preserve">clean </w:t>
      </w:r>
      <w:r>
        <w:rPr>
          <w:rStyle w:val="OperatorTok"/>
        </w:rPr>
        <w:t>=</w:t>
      </w:r>
      <w:r>
        <w:rPr>
          <w:rStyle w:val="NormalTok"/>
        </w:rPr>
        <w:t xml:space="preserve"> dirty.drop_duplicates(subset</w:t>
      </w:r>
      <w:r>
        <w:rPr>
          <w:rStyle w:val="OperatorTok"/>
        </w:rPr>
        <w:t>=</w:t>
      </w:r>
      <w:r>
        <w:rPr>
          <w:rStyle w:val="StringTok"/>
        </w:rPr>
        <w:t>"student_id"</w:t>
      </w:r>
      <w:r>
        <w:rPr>
          <w:rStyle w:val="NormalTok"/>
        </w:rPr>
        <w:t>)</w:t>
      </w:r>
      <w:r>
        <w:br/>
        <w:br/>
      </w:r>
      <w:r>
        <w:rPr>
          <w:rStyle w:val="CommentTok"/>
        </w:rPr>
        <w:t># Right: state the rule</w:t>
      </w:r>
      <w:r>
        <w:br/>
      </w:r>
      <w:r>
        <w:rPr>
          <w:rStyle w:val="NormalTok"/>
        </w:rPr>
        <w:t>dirty[</w:t>
      </w:r>
      <w:r>
        <w:rPr>
          <w:rStyle w:val="StringTok"/>
        </w:rPr>
        <w:t>"reg_date"</w:t>
      </w:r>
      <w:r>
        <w:rPr>
          <w:rStyle w:val="NormalTok"/>
        </w:rPr>
        <w:t xml:space="preserve">] </w:t>
      </w:r>
      <w:r>
        <w:rPr>
          <w:rStyle w:val="OperatorTok"/>
        </w:rPr>
        <w:t>=</w:t>
      </w:r>
      <w:r>
        <w:rPr>
          <w:rStyle w:val="NormalTok"/>
        </w:rPr>
        <w:t xml:space="preserve"> pd.to_datetime(dirty.registered_on, </w:t>
      </w:r>
      <w:r>
        <w:rPr>
          <w:rStyle w:val="BuiltInTok"/>
        </w:rPr>
        <w:t>format</w:t>
      </w:r>
      <w:r>
        <w:rPr>
          <w:rStyle w:val="OperatorTok"/>
        </w:rPr>
        <w:t>=</w:t>
      </w:r>
      <w:r>
        <w:rPr>
          <w:rStyle w:val="StringTok"/>
        </w:rPr>
        <w:t>"mixed"</w:t>
      </w:r>
      <w:r>
        <w:rPr>
          <w:rStyle w:val="NormalTok"/>
        </w:rPr>
        <w:t>, dayfirst</w:t>
      </w:r>
      <w:r>
        <w:rPr>
          <w:rStyle w:val="OperatorTok"/>
        </w:rPr>
        <w:t>=</w:t>
      </w:r>
      <w:r>
        <w:rPr>
          <w:rStyle w:val="VariableTok"/>
        </w:rPr>
        <w:t>True</w:t>
      </w:r>
      <w:r>
        <w:rPr>
          <w:rStyle w:val="NormalTok"/>
        </w:rPr>
        <w:t>)</w:t>
      </w:r>
      <w:r>
        <w:br/>
      </w:r>
      <w:r>
        <w:rPr>
          <w:rStyle w:val="NormalTok"/>
        </w:rPr>
        <w:t xml:space="preserve">clean </w:t>
      </w:r>
      <w:r>
        <w:rPr>
          <w:rStyle w:val="OperatorTok"/>
        </w:rPr>
        <w:t>=</w:t>
      </w:r>
      <w:r>
        <w:rPr>
          <w:rStyle w:val="NormalTok"/>
        </w:rPr>
        <w:t xml:space="preserve"> (dirty.sort_values(</w:t>
      </w:r>
      <w:r>
        <w:rPr>
          <w:rStyle w:val="StringTok"/>
        </w:rPr>
        <w:t>"reg_date"</w:t>
      </w:r>
      <w:r>
        <w:rPr>
          <w:rStyle w:val="NormalTok"/>
        </w:rPr>
        <w:t>)</w:t>
      </w:r>
      <w:r>
        <w:br/>
      </w:r>
      <w:r>
        <w:rPr>
          <w:rStyle w:val="NormalTok"/>
        </w:rPr>
        <w:t xml:space="preserve">              .drop_duplicates(subset</w:t>
      </w:r>
      <w:r>
        <w:rPr>
          <w:rStyle w:val="OperatorTok"/>
        </w:rPr>
        <w:t>=</w:t>
      </w:r>
      <w:r>
        <w:rPr>
          <w:rStyle w:val="StringTok"/>
        </w:rPr>
        <w:t>"student_id"</w:t>
      </w:r>
      <w:r>
        <w:rPr>
          <w:rStyle w:val="NormalTok"/>
        </w:rPr>
        <w:t>, keep</w:t>
      </w:r>
      <w:r>
        <w:rPr>
          <w:rStyle w:val="OperatorTok"/>
        </w:rPr>
        <w:t>=</w:t>
      </w:r>
      <w:r>
        <w:rPr>
          <w:rStyle w:val="StringTok"/>
        </w:rPr>
        <w:t>"last"</w:t>
      </w:r>
      <w:r>
        <w:rPr>
          <w:rStyle w:val="NormalTok"/>
        </w:rPr>
        <w:t>))</w:t>
      </w:r>
      <w:r>
        <w:br/>
      </w:r>
      <w:r>
        <w:rPr>
          <w:rStyle w:val="BuiltInTok"/>
        </w:rPr>
        <w:t>print</w:t>
      </w:r>
      <w:r>
        <w:rPr>
          <w:rStyle w:val="NormalTok"/>
        </w:rPr>
        <w:t>(</w:t>
      </w:r>
      <w:r>
        <w:rPr>
          <w:rStyle w:val="BuiltInTok"/>
        </w:rPr>
        <w:t>len</w:t>
      </w:r>
      <w:r>
        <w:rPr>
          <w:rStyle w:val="NormalTok"/>
        </w:rPr>
        <w:t xml:space="preserve">(clean))       </w:t>
      </w:r>
      <w:r>
        <w:rPr>
          <w:rStyle w:val="CommentTok"/>
        </w:rPr>
        <w:t># 1200</w:t>
      </w:r>
    </w:p>
    <w:p w14:paraId="404D55C8" w14:textId="77777777" w:rsidR="0096479B" w:rsidRDefault="00000000">
      <w:pPr>
        <w:pStyle w:val="FirstParagraph"/>
      </w:pPr>
      <w:r>
        <w:rPr>
          <w:b/>
          <w:bCs/>
        </w:rPr>
        <w:t>Step 3 — Categorical variants.</w:t>
      </w:r>
    </w:p>
    <w:p w14:paraId="71E09FB6" w14:textId="77777777" w:rsidR="0096479B" w:rsidRDefault="00000000">
      <w:pPr>
        <w:pStyle w:val="SourceCode"/>
      </w:pPr>
      <w:r>
        <w:rPr>
          <w:rStyle w:val="BuiltInTok"/>
        </w:rPr>
        <w:lastRenderedPageBreak/>
        <w:t>print</w:t>
      </w:r>
      <w:r>
        <w:rPr>
          <w:rStyle w:val="NormalTok"/>
        </w:rPr>
        <w:t xml:space="preserve">(dirty.programme.nunique())        </w:t>
      </w:r>
      <w:r>
        <w:rPr>
          <w:rStyle w:val="CommentTok"/>
        </w:rPr>
        <w:t># 16</w:t>
      </w:r>
      <w:r>
        <w:br/>
      </w:r>
      <w:r>
        <w:rPr>
          <w:rStyle w:val="BuiltInTok"/>
        </w:rPr>
        <w:t>print</w:t>
      </w:r>
      <w:r>
        <w:rPr>
          <w:rStyle w:val="NormalTok"/>
        </w:rPr>
        <w:t>(</w:t>
      </w:r>
      <w:r>
        <w:rPr>
          <w:rStyle w:val="BuiltInTok"/>
        </w:rPr>
        <w:t>sorted</w:t>
      </w:r>
      <w:r>
        <w:rPr>
          <w:rStyle w:val="NormalTok"/>
        </w:rPr>
        <w:t>(dirty.programme.unique())[:</w:t>
      </w:r>
      <w:r>
        <w:rPr>
          <w:rStyle w:val="DecValTok"/>
        </w:rPr>
        <w:t>6</w:t>
      </w:r>
      <w:r>
        <w:rPr>
          <w:rStyle w:val="NormalTok"/>
        </w:rPr>
        <w:t>])</w:t>
      </w:r>
      <w:r>
        <w:br/>
      </w:r>
      <w:r>
        <w:rPr>
          <w:rStyle w:val="CommentTok"/>
        </w:rPr>
        <w:t># [' Biology  ', ' Computer Science  ', ' Economics  ', ' Psychology  ',</w:t>
      </w:r>
      <w:r>
        <w:br/>
      </w:r>
      <w:r>
        <w:rPr>
          <w:rStyle w:val="CommentTok"/>
        </w:rPr>
        <w:t>#  ' biology  ', ' computer science  ']</w:t>
      </w:r>
    </w:p>
    <w:p w14:paraId="515C02F3" w14:textId="77777777" w:rsidR="0096479B" w:rsidRDefault="00000000">
      <w:pPr>
        <w:pStyle w:val="FirstParagraph"/>
      </w:pPr>
      <w:r>
        <w:t xml:space="preserve">Sixteen values for four programmes: leading/trailing whitespace and lowercase variants, in every combination. A </w:t>
      </w:r>
      <w:r>
        <w:rPr>
          <w:rStyle w:val="VerbatimChar"/>
        </w:rPr>
        <w:t>groupby("programme")</w:t>
      </w:r>
      <w:r>
        <w:t xml:space="preserve"> on this produces sixteen groups and a nonsense table.</w:t>
      </w:r>
    </w:p>
    <w:p w14:paraId="51EA0B74" w14:textId="77777777" w:rsidR="0096479B" w:rsidRDefault="00000000">
      <w:pPr>
        <w:pStyle w:val="SourceCode"/>
      </w:pPr>
      <w:r>
        <w:rPr>
          <w:rStyle w:val="NormalTok"/>
        </w:rPr>
        <w:t>clean[</w:t>
      </w:r>
      <w:r>
        <w:rPr>
          <w:rStyle w:val="StringTok"/>
        </w:rPr>
        <w:t>"programme"</w:t>
      </w:r>
      <w:r>
        <w:rPr>
          <w:rStyle w:val="NormalTok"/>
        </w:rPr>
        <w:t xml:space="preserve">] </w:t>
      </w:r>
      <w:r>
        <w:rPr>
          <w:rStyle w:val="OperatorTok"/>
        </w:rPr>
        <w:t>=</w:t>
      </w:r>
      <w:r>
        <w:rPr>
          <w:rStyle w:val="NormalTok"/>
        </w:rPr>
        <w:t xml:space="preserve"> clean.programme.</w:t>
      </w:r>
      <w:r>
        <w:rPr>
          <w:rStyle w:val="BuiltInTok"/>
        </w:rPr>
        <w:t>str</w:t>
      </w:r>
      <w:r>
        <w:rPr>
          <w:rStyle w:val="NormalTok"/>
        </w:rPr>
        <w:t>.strip().</w:t>
      </w:r>
      <w:r>
        <w:rPr>
          <w:rStyle w:val="BuiltInTok"/>
        </w:rPr>
        <w:t>str</w:t>
      </w:r>
      <w:r>
        <w:rPr>
          <w:rStyle w:val="NormalTok"/>
        </w:rPr>
        <w:t>.title()</w:t>
      </w:r>
      <w:r>
        <w:br/>
      </w:r>
      <w:r>
        <w:rPr>
          <w:rStyle w:val="BuiltInTok"/>
        </w:rPr>
        <w:t>print</w:t>
      </w:r>
      <w:r>
        <w:rPr>
          <w:rStyle w:val="NormalTok"/>
        </w:rPr>
        <w:t xml:space="preserve">(clean.programme.nunique())        </w:t>
      </w:r>
      <w:r>
        <w:rPr>
          <w:rStyle w:val="CommentTok"/>
        </w:rPr>
        <w:t># 4</w:t>
      </w:r>
    </w:p>
    <w:p w14:paraId="1AC63F8E" w14:textId="77777777" w:rsidR="0096479B" w:rsidRDefault="00000000">
      <w:pPr>
        <w:pStyle w:val="FirstParagraph"/>
      </w:pPr>
      <w:r>
        <w:rPr>
          <w:b/>
          <w:bCs/>
        </w:rPr>
        <w:t>Step 4 — Types masquerading as values.</w:t>
      </w:r>
    </w:p>
    <w:p w14:paraId="4280D8F7" w14:textId="77777777" w:rsidR="0096479B" w:rsidRDefault="00000000">
      <w:pPr>
        <w:pStyle w:val="SourceCode"/>
      </w:pPr>
      <w:r>
        <w:rPr>
          <w:rStyle w:val="BuiltInTok"/>
        </w:rPr>
        <w:t>print</w:t>
      </w:r>
      <w:r>
        <w:rPr>
          <w:rStyle w:val="NormalTok"/>
        </w:rPr>
        <w:t xml:space="preserve">(clean.entry_score.dtype)                                   </w:t>
      </w:r>
      <w:r>
        <w:rPr>
          <w:rStyle w:val="CommentTok"/>
        </w:rPr>
        <w:t># object</w:t>
      </w:r>
      <w:r>
        <w:br/>
      </w:r>
      <w:r>
        <w:rPr>
          <w:rStyle w:val="BuiltInTok"/>
        </w:rPr>
        <w:t>print</w:t>
      </w:r>
      <w:r>
        <w:rPr>
          <w:rStyle w:val="NormalTok"/>
        </w:rPr>
        <w:t>(clean.entry_score.astype(</w:t>
      </w:r>
      <w:r>
        <w:rPr>
          <w:rStyle w:val="BuiltInTok"/>
        </w:rPr>
        <w:t>str</w:t>
      </w:r>
      <w:r>
        <w:rPr>
          <w:rStyle w:val="NormalTok"/>
        </w:rPr>
        <w:t>).</w:t>
      </w:r>
      <w:r>
        <w:rPr>
          <w:rStyle w:val="BuiltInTok"/>
        </w:rPr>
        <w:t>str</w:t>
      </w:r>
      <w:r>
        <w:rPr>
          <w:rStyle w:val="NormalTok"/>
        </w:rPr>
        <w:t>.contains(</w:t>
      </w:r>
      <w:r>
        <w:rPr>
          <w:rStyle w:val="StringTok"/>
        </w:rPr>
        <w:t>"%"</w:t>
      </w:r>
      <w:r>
        <w:rPr>
          <w:rStyle w:val="NormalTok"/>
        </w:rPr>
        <w:t>).</w:t>
      </w:r>
      <w:r>
        <w:rPr>
          <w:rStyle w:val="BuiltInTok"/>
        </w:rPr>
        <w:t>sum</w:t>
      </w:r>
      <w:r>
        <w:rPr>
          <w:rStyle w:val="NormalTok"/>
        </w:rPr>
        <w:t xml:space="preserve">())     </w:t>
      </w:r>
      <w:r>
        <w:rPr>
          <w:rStyle w:val="CommentTok"/>
        </w:rPr>
        <w:t># 44</w:t>
      </w:r>
    </w:p>
    <w:p w14:paraId="64106647" w14:textId="77777777" w:rsidR="0096479B" w:rsidRDefault="00000000">
      <w:pPr>
        <w:pStyle w:val="FirstParagraph"/>
      </w:pPr>
      <w:r>
        <w:t xml:space="preserve">Forty-four scores exported as </w:t>
      </w:r>
      <w:r>
        <w:rPr>
          <w:rStyle w:val="VerbatimChar"/>
        </w:rPr>
        <w:t>"67.3%"</w:t>
      </w:r>
      <w:r>
        <w:t>. The column is text, so any arithmetic on it fails or — worse — silently concatenates.</w:t>
      </w:r>
    </w:p>
    <w:p w14:paraId="643096DF" w14:textId="77777777" w:rsidR="0096479B" w:rsidRDefault="00000000">
      <w:pPr>
        <w:pStyle w:val="SourceCode"/>
      </w:pPr>
      <w:r>
        <w:rPr>
          <w:rStyle w:val="NormalTok"/>
        </w:rPr>
        <w:t>clean[</w:t>
      </w:r>
      <w:r>
        <w:rPr>
          <w:rStyle w:val="StringTok"/>
        </w:rPr>
        <w:t>"entry_score"</w:t>
      </w:r>
      <w:r>
        <w:rPr>
          <w:rStyle w:val="NormalTok"/>
        </w:rPr>
        <w:t xml:space="preserve">] </w:t>
      </w:r>
      <w:r>
        <w:rPr>
          <w:rStyle w:val="OperatorTok"/>
        </w:rPr>
        <w:t>=</w:t>
      </w:r>
      <w:r>
        <w:rPr>
          <w:rStyle w:val="NormalTok"/>
        </w:rPr>
        <w:t xml:space="preserve"> pd.to_numeric(</w:t>
      </w:r>
      <w:r>
        <w:br/>
      </w:r>
      <w:r>
        <w:rPr>
          <w:rStyle w:val="NormalTok"/>
        </w:rPr>
        <w:t xml:space="preserve">    clean.entry_score.astype(</w:t>
      </w:r>
      <w:r>
        <w:rPr>
          <w:rStyle w:val="BuiltInTok"/>
        </w:rPr>
        <w:t>str</w:t>
      </w:r>
      <w:r>
        <w:rPr>
          <w:rStyle w:val="NormalTok"/>
        </w:rPr>
        <w:t>).</w:t>
      </w:r>
      <w:r>
        <w:rPr>
          <w:rStyle w:val="BuiltInTok"/>
        </w:rPr>
        <w:t>str</w:t>
      </w:r>
      <w:r>
        <w:rPr>
          <w:rStyle w:val="NormalTok"/>
        </w:rPr>
        <w:t>.rstrip(</w:t>
      </w:r>
      <w:r>
        <w:rPr>
          <w:rStyle w:val="StringTok"/>
        </w:rPr>
        <w:t>"%"</w:t>
      </w:r>
      <w:r>
        <w:rPr>
          <w:rStyle w:val="NormalTok"/>
        </w:rPr>
        <w:t>), errors</w:t>
      </w:r>
      <w:r>
        <w:rPr>
          <w:rStyle w:val="OperatorTok"/>
        </w:rPr>
        <w:t>=</w:t>
      </w:r>
      <w:r>
        <w:rPr>
          <w:rStyle w:val="StringTok"/>
        </w:rPr>
        <w:t>"coerce"</w:t>
      </w:r>
      <w:r>
        <w:rPr>
          <w:rStyle w:val="NormalTok"/>
        </w:rPr>
        <w:t>)</w:t>
      </w:r>
    </w:p>
    <w:p w14:paraId="3718C420" w14:textId="77777777" w:rsidR="0096479B" w:rsidRDefault="00000000">
      <w:pPr>
        <w:pStyle w:val="FirstParagraph"/>
      </w:pPr>
      <w:r>
        <w:rPr>
          <w:rStyle w:val="VerbatimChar"/>
        </w:rPr>
        <w:t>errors="coerce"</w:t>
      </w:r>
      <w:r>
        <w:t xml:space="preserve"> turns anything still unparseable into </w:t>
      </w:r>
      <w:r>
        <w:rPr>
          <w:rStyle w:val="VerbatimChar"/>
        </w:rPr>
        <w:t>NaN</w:t>
      </w:r>
      <w:r>
        <w:t xml:space="preserve"> rather than raising. That is the right choice </w:t>
      </w:r>
      <w:r>
        <w:rPr>
          <w:i/>
          <w:iCs/>
        </w:rPr>
        <w:t>only if you then check how many it created</w:t>
      </w:r>
      <w:r>
        <w:t>:</w:t>
      </w:r>
    </w:p>
    <w:p w14:paraId="4C28D4AB" w14:textId="77777777" w:rsidR="0096479B" w:rsidRDefault="00000000">
      <w:pPr>
        <w:pStyle w:val="SourceCode"/>
      </w:pPr>
      <w:r>
        <w:rPr>
          <w:rStyle w:val="BuiltInTok"/>
        </w:rPr>
        <w:t>print</w:t>
      </w:r>
      <w:r>
        <w:rPr>
          <w:rStyle w:val="NormalTok"/>
        </w:rPr>
        <w:t>(</w:t>
      </w:r>
      <w:r>
        <w:rPr>
          <w:rStyle w:val="StringTok"/>
        </w:rPr>
        <w:t>"newly missing after coercion:"</w:t>
      </w:r>
      <w:r>
        <w:rPr>
          <w:rStyle w:val="NormalTok"/>
        </w:rPr>
        <w:t>, clean.entry_score.isna().</w:t>
      </w:r>
      <w:r>
        <w:rPr>
          <w:rStyle w:val="BuiltInTok"/>
        </w:rPr>
        <w:t>sum</w:t>
      </w:r>
      <w:r>
        <w:rPr>
          <w:rStyle w:val="NormalTok"/>
        </w:rPr>
        <w:t xml:space="preserve">() </w:t>
      </w:r>
      <w:r>
        <w:rPr>
          <w:rStyle w:val="OperatorTok"/>
        </w:rPr>
        <w:t>-</w:t>
      </w:r>
      <w:r>
        <w:rPr>
          <w:rStyle w:val="NormalTok"/>
        </w:rPr>
        <w:t xml:space="preserve"> </w:t>
      </w:r>
      <w:r>
        <w:rPr>
          <w:rStyle w:val="DecValTok"/>
        </w:rPr>
        <w:t>55</w:t>
      </w:r>
      <w:r>
        <w:rPr>
          <w:rStyle w:val="NormalTok"/>
        </w:rPr>
        <w:t xml:space="preserve">)   </w:t>
      </w:r>
      <w:r>
        <w:rPr>
          <w:rStyle w:val="CommentTok"/>
        </w:rPr>
        <w:t># 0</w:t>
      </w:r>
    </w:p>
    <w:p w14:paraId="5573842E" w14:textId="77777777" w:rsidR="0096479B" w:rsidRDefault="00000000">
      <w:pPr>
        <w:pStyle w:val="FirstParagraph"/>
      </w:pPr>
      <w:r>
        <w:t>Zero. Had it been non-zero, we would have silently destroyed data.</w:t>
      </w:r>
    </w:p>
    <w:p w14:paraId="4BA2AD4E" w14:textId="77777777" w:rsidR="0096479B" w:rsidRDefault="00000000">
      <w:pPr>
        <w:pStyle w:val="BodyText"/>
      </w:pPr>
      <w:r>
        <w:rPr>
          <w:b/>
          <w:bCs/>
        </w:rPr>
        <w:t>Step 5 — Impossible values.</w:t>
      </w:r>
    </w:p>
    <w:p w14:paraId="3ADF65F3" w14:textId="77777777" w:rsidR="0096479B" w:rsidRDefault="00000000">
      <w:pPr>
        <w:pStyle w:val="SourceCode"/>
      </w:pPr>
      <w:r>
        <w:rPr>
          <w:rStyle w:val="NormalTok"/>
        </w:rPr>
        <w:t>clean[</w:t>
      </w:r>
      <w:r>
        <w:rPr>
          <w:rStyle w:val="StringTok"/>
        </w:rPr>
        <w:t>"age_at_entry"</w:t>
      </w:r>
      <w:r>
        <w:rPr>
          <w:rStyle w:val="NormalTok"/>
        </w:rPr>
        <w:t xml:space="preserve">] </w:t>
      </w:r>
      <w:r>
        <w:rPr>
          <w:rStyle w:val="OperatorTok"/>
        </w:rPr>
        <w:t>=</w:t>
      </w:r>
      <w:r>
        <w:rPr>
          <w:rStyle w:val="NormalTok"/>
        </w:rPr>
        <w:t xml:space="preserve"> pd.to_numeric(clean.age_at_entry, errors</w:t>
      </w:r>
      <w:r>
        <w:rPr>
          <w:rStyle w:val="OperatorTok"/>
        </w:rPr>
        <w:t>=</w:t>
      </w:r>
      <w:r>
        <w:rPr>
          <w:rStyle w:val="StringTok"/>
        </w:rPr>
        <w:t>"coerce"</w:t>
      </w:r>
      <w:r>
        <w:rPr>
          <w:rStyle w:val="NormalTok"/>
        </w:rPr>
        <w:t>)</w:t>
      </w:r>
      <w:r>
        <w:br/>
      </w:r>
      <w:r>
        <w:rPr>
          <w:rStyle w:val="NormalTok"/>
        </w:rPr>
        <w:t xml:space="preserve">bad </w:t>
      </w:r>
      <w:r>
        <w:rPr>
          <w:rStyle w:val="OperatorTok"/>
        </w:rPr>
        <w:t>=</w:t>
      </w:r>
      <w:r>
        <w:rPr>
          <w:rStyle w:val="NormalTok"/>
        </w:rPr>
        <w:t xml:space="preserve"> (clean.age_at_entry </w:t>
      </w:r>
      <w:r>
        <w:rPr>
          <w:rStyle w:val="OperatorTok"/>
        </w:rPr>
        <w:t>&lt;</w:t>
      </w:r>
      <w:r>
        <w:rPr>
          <w:rStyle w:val="NormalTok"/>
        </w:rPr>
        <w:t xml:space="preserve"> </w:t>
      </w:r>
      <w:r>
        <w:rPr>
          <w:rStyle w:val="DecValTok"/>
        </w:rPr>
        <w:t>16</w:t>
      </w:r>
      <w:r>
        <w:rPr>
          <w:rStyle w:val="NormalTok"/>
        </w:rPr>
        <w:t xml:space="preserve">) </w:t>
      </w:r>
      <w:r>
        <w:rPr>
          <w:rStyle w:val="OperatorTok"/>
        </w:rPr>
        <w:t>|</w:t>
      </w:r>
      <w:r>
        <w:rPr>
          <w:rStyle w:val="NormalTok"/>
        </w:rPr>
        <w:t xml:space="preserve"> (clean.age_at_entry </w:t>
      </w:r>
      <w:r>
        <w:rPr>
          <w:rStyle w:val="OperatorTok"/>
        </w:rPr>
        <w:t>&gt;</w:t>
      </w:r>
      <w:r>
        <w:rPr>
          <w:rStyle w:val="NormalTok"/>
        </w:rPr>
        <w:t xml:space="preserve"> </w:t>
      </w:r>
      <w:r>
        <w:rPr>
          <w:rStyle w:val="DecValTok"/>
        </w:rPr>
        <w:t>70</w:t>
      </w:r>
      <w:r>
        <w:rPr>
          <w:rStyle w:val="NormalTok"/>
        </w:rPr>
        <w:t>)</w:t>
      </w:r>
      <w:r>
        <w:br/>
      </w:r>
      <w:r>
        <w:rPr>
          <w:rStyle w:val="BuiltInTok"/>
        </w:rPr>
        <w:t>print</w:t>
      </w:r>
      <w:r>
        <w:rPr>
          <w:rStyle w:val="NormalTok"/>
        </w:rPr>
        <w:t>(</w:t>
      </w:r>
      <w:r>
        <w:rPr>
          <w:rStyle w:val="BuiltInTok"/>
        </w:rPr>
        <w:t>sorted</w:t>
      </w:r>
      <w:r>
        <w:rPr>
          <w:rStyle w:val="NormalTok"/>
        </w:rPr>
        <w:t xml:space="preserve">(clean.loc[bad, </w:t>
      </w:r>
      <w:r>
        <w:rPr>
          <w:rStyle w:val="StringTok"/>
        </w:rPr>
        <w:t>"age_at_entry"</w:t>
      </w:r>
      <w:r>
        <w:rPr>
          <w:rStyle w:val="NormalTok"/>
        </w:rPr>
        <w:t>].dropna()))</w:t>
      </w:r>
      <w:r>
        <w:br/>
      </w:r>
      <w:r>
        <w:rPr>
          <w:rStyle w:val="CommentTok"/>
        </w:rPr>
        <w:t># [0.0, 0.0, 1.0, 1.0, 2.0, 178.0, 199.0, 220.0, 305.0]</w:t>
      </w:r>
      <w:r>
        <w:br/>
      </w:r>
      <w:r>
        <w:rPr>
          <w:rStyle w:val="NormalTok"/>
        </w:rPr>
        <w:t xml:space="preserve">clean.loc[bad, </w:t>
      </w:r>
      <w:r>
        <w:rPr>
          <w:rStyle w:val="StringTok"/>
        </w:rPr>
        <w:t>"age_at_entry"</w:t>
      </w:r>
      <w:r>
        <w:rPr>
          <w:rStyle w:val="NormalTok"/>
        </w:rPr>
        <w:t xml:space="preserve">] </w:t>
      </w:r>
      <w:r>
        <w:rPr>
          <w:rStyle w:val="OperatorTok"/>
        </w:rPr>
        <w:t>=</w:t>
      </w:r>
      <w:r>
        <w:rPr>
          <w:rStyle w:val="NormalTok"/>
        </w:rPr>
        <w:t xml:space="preserve"> pd.NA</w:t>
      </w:r>
    </w:p>
    <w:p w14:paraId="2756E23C" w14:textId="77777777" w:rsidR="0096479B" w:rsidRDefault="00000000">
      <w:pPr>
        <w:pStyle w:val="FirstParagraph"/>
      </w:pPr>
      <w:r>
        <w:t xml:space="preserve">Note what we did </w:t>
      </w:r>
      <w:r>
        <w:rPr>
          <w:i/>
          <w:iCs/>
        </w:rPr>
        <w:t>not</w:t>
      </w:r>
      <w:r>
        <w:t xml:space="preserve"> do: guess. </w:t>
      </w:r>
      <w:r>
        <w:rPr>
          <w:rStyle w:val="VerbatimChar"/>
        </w:rPr>
        <w:t>2</w:t>
      </w:r>
      <w:r>
        <w:t xml:space="preserve"> might be a truncated </w:t>
      </w:r>
      <w:r>
        <w:rPr>
          <w:rStyle w:val="VerbatimChar"/>
        </w:rPr>
        <w:t>21</w:t>
      </w:r>
      <w:r>
        <w:t xml:space="preserve">, and </w:t>
      </w:r>
      <w:r>
        <w:rPr>
          <w:rStyle w:val="VerbatimChar"/>
        </w:rPr>
        <w:t>178</w:t>
      </w:r>
      <w:r>
        <w:t xml:space="preserve"> might be </w:t>
      </w:r>
      <w:r>
        <w:rPr>
          <w:rStyle w:val="VerbatimChar"/>
        </w:rPr>
        <w:t>17.8</w:t>
      </w:r>
      <w:r>
        <w:t xml:space="preserve"> — but we do not know, and inventing a value is worse than admitting ignorance. Setting them missing is honest and preserves the row’s other fields.</w:t>
      </w:r>
    </w:p>
    <w:p w14:paraId="4B31F229" w14:textId="77777777" w:rsidR="0096479B" w:rsidRDefault="00000000">
      <w:pPr>
        <w:pStyle w:val="BodyText"/>
      </w:pPr>
      <w:r>
        <w:rPr>
          <w:b/>
          <w:bCs/>
        </w:rPr>
        <w:t>Step 6 — Assert, so the next run fails loudly.</w:t>
      </w:r>
    </w:p>
    <w:p w14:paraId="5623EAFB" w14:textId="77777777" w:rsidR="0096479B" w:rsidRDefault="00000000">
      <w:pPr>
        <w:pStyle w:val="SourceCode"/>
      </w:pPr>
      <w:r>
        <w:rPr>
          <w:rStyle w:val="ControlFlowTok"/>
        </w:rPr>
        <w:t>assert</w:t>
      </w:r>
      <w:r>
        <w:rPr>
          <w:rStyle w:val="NormalTok"/>
        </w:rPr>
        <w:t xml:space="preserve"> clean.student_id.is_unique</w:t>
      </w:r>
      <w:r>
        <w:br/>
      </w:r>
      <w:r>
        <w:rPr>
          <w:rStyle w:val="ControlFlowTok"/>
        </w:rPr>
        <w:t>assert</w:t>
      </w:r>
      <w:r>
        <w:rPr>
          <w:rStyle w:val="NormalTok"/>
        </w:rPr>
        <w:t xml:space="preserve"> </w:t>
      </w:r>
      <w:r>
        <w:rPr>
          <w:rStyle w:val="BuiltInTok"/>
        </w:rPr>
        <w:t>set</w:t>
      </w:r>
      <w:r>
        <w:rPr>
          <w:rStyle w:val="NormalTok"/>
        </w:rPr>
        <w:t xml:space="preserve">(clean.programme) </w:t>
      </w:r>
      <w:r>
        <w:rPr>
          <w:rStyle w:val="OperatorTok"/>
        </w:rPr>
        <w:t>==</w:t>
      </w:r>
      <w:r>
        <w:rPr>
          <w:rStyle w:val="NormalTok"/>
        </w:rPr>
        <w:t xml:space="preserve"> {</w:t>
      </w:r>
      <w:r>
        <w:rPr>
          <w:rStyle w:val="StringTok"/>
        </w:rPr>
        <w:t>"Biology"</w:t>
      </w:r>
      <w:r>
        <w:rPr>
          <w:rStyle w:val="NormalTok"/>
        </w:rPr>
        <w:t xml:space="preserve">, </w:t>
      </w:r>
      <w:r>
        <w:rPr>
          <w:rStyle w:val="StringTok"/>
        </w:rPr>
        <w:t>"Computer Science"</w:t>
      </w:r>
      <w:r>
        <w:rPr>
          <w:rStyle w:val="NormalTok"/>
        </w:rPr>
        <w:t xml:space="preserve">, </w:t>
      </w:r>
      <w:r>
        <w:rPr>
          <w:rStyle w:val="StringTok"/>
        </w:rPr>
        <w:t>"Economics"</w:t>
      </w:r>
      <w:r>
        <w:rPr>
          <w:rStyle w:val="NormalTok"/>
        </w:rPr>
        <w:t xml:space="preserve">, </w:t>
      </w:r>
      <w:r>
        <w:rPr>
          <w:rStyle w:val="StringTok"/>
        </w:rPr>
        <w:t>"Psychology"</w:t>
      </w:r>
      <w:r>
        <w:rPr>
          <w:rStyle w:val="NormalTok"/>
        </w:rPr>
        <w:t>}</w:t>
      </w:r>
      <w:r>
        <w:br/>
      </w:r>
      <w:r>
        <w:rPr>
          <w:rStyle w:val="ControlFlowTok"/>
        </w:rPr>
        <w:t>assert</w:t>
      </w:r>
      <w:r>
        <w:rPr>
          <w:rStyle w:val="NormalTok"/>
        </w:rPr>
        <w:t xml:space="preserve"> clean.entry_score.dropna().between(</w:t>
      </w:r>
      <w:r>
        <w:rPr>
          <w:rStyle w:val="DecValTok"/>
        </w:rPr>
        <w:t>0</w:t>
      </w:r>
      <w:r>
        <w:rPr>
          <w:rStyle w:val="NormalTok"/>
        </w:rPr>
        <w:t xml:space="preserve">, </w:t>
      </w:r>
      <w:r>
        <w:rPr>
          <w:rStyle w:val="DecValTok"/>
        </w:rPr>
        <w:t>100</w:t>
      </w:r>
      <w:r>
        <w:rPr>
          <w:rStyle w:val="NormalTok"/>
        </w:rPr>
        <w:t>).</w:t>
      </w:r>
      <w:r>
        <w:rPr>
          <w:rStyle w:val="BuiltInTok"/>
        </w:rPr>
        <w:t>all</w:t>
      </w:r>
      <w:r>
        <w:rPr>
          <w:rStyle w:val="NormalTok"/>
        </w:rPr>
        <w:t>()</w:t>
      </w:r>
      <w:r>
        <w:br/>
      </w:r>
      <w:r>
        <w:rPr>
          <w:rStyle w:val="ControlFlowTok"/>
        </w:rPr>
        <w:t>assert</w:t>
      </w:r>
      <w:r>
        <w:rPr>
          <w:rStyle w:val="NormalTok"/>
        </w:rPr>
        <w:t xml:space="preserve"> clean.age_at_entry.dropna().between(</w:t>
      </w:r>
      <w:r>
        <w:rPr>
          <w:rStyle w:val="DecValTok"/>
        </w:rPr>
        <w:t>16</w:t>
      </w:r>
      <w:r>
        <w:rPr>
          <w:rStyle w:val="NormalTok"/>
        </w:rPr>
        <w:t xml:space="preserve">, </w:t>
      </w:r>
      <w:r>
        <w:rPr>
          <w:rStyle w:val="DecValTok"/>
        </w:rPr>
        <w:t>70</w:t>
      </w:r>
      <w:r>
        <w:rPr>
          <w:rStyle w:val="NormalTok"/>
        </w:rPr>
        <w:t>).</w:t>
      </w:r>
      <w:r>
        <w:rPr>
          <w:rStyle w:val="BuiltInTok"/>
        </w:rPr>
        <w:t>all</w:t>
      </w:r>
      <w:r>
        <w:rPr>
          <w:rStyle w:val="NormalTok"/>
        </w:rPr>
        <w:t>()</w:t>
      </w:r>
      <w:r>
        <w:br/>
      </w:r>
      <w:r>
        <w:rPr>
          <w:rStyle w:val="BuiltInTok"/>
        </w:rPr>
        <w:t>print</w:t>
      </w:r>
      <w:r>
        <w:rPr>
          <w:rStyle w:val="NormalTok"/>
        </w:rPr>
        <w:t>(</w:t>
      </w:r>
      <w:r>
        <w:rPr>
          <w:rStyle w:val="StringTok"/>
        </w:rPr>
        <w:t>"all checks passed —"</w:t>
      </w:r>
      <w:r>
        <w:rPr>
          <w:rStyle w:val="NormalTok"/>
        </w:rPr>
        <w:t xml:space="preserve">, </w:t>
      </w:r>
      <w:r>
        <w:rPr>
          <w:rStyle w:val="BuiltInTok"/>
        </w:rPr>
        <w:t>len</w:t>
      </w:r>
      <w:r>
        <w:rPr>
          <w:rStyle w:val="NormalTok"/>
        </w:rPr>
        <w:t xml:space="preserve">(clean), </w:t>
      </w:r>
      <w:r>
        <w:rPr>
          <w:rStyle w:val="StringTok"/>
        </w:rPr>
        <w:t>"rows"</w:t>
      </w:r>
      <w:r>
        <w:rPr>
          <w:rStyle w:val="NormalTok"/>
        </w:rPr>
        <w:t xml:space="preserve">)     </w:t>
      </w:r>
      <w:r>
        <w:rPr>
          <w:rStyle w:val="CommentTok"/>
        </w:rPr>
        <w:t># 1200 rows</w:t>
      </w:r>
    </w:p>
    <w:p w14:paraId="3AFA8217" w14:textId="77777777" w:rsidR="0096479B" w:rsidRDefault="00000000">
      <w:pPr>
        <w:pStyle w:val="FirstParagraph"/>
      </w:pPr>
      <w:r>
        <w:lastRenderedPageBreak/>
        <w:t>Assertions turn silent corruption into a loud failure. Write them once and every future re-run is checked for free.</w:t>
      </w:r>
    </w:p>
    <w:p w14:paraId="375D7D34" w14:textId="77777777" w:rsidR="0096479B" w:rsidRDefault="00000000">
      <w:pPr>
        <w:pStyle w:val="BodyText"/>
      </w:pPr>
      <w:r>
        <w:rPr>
          <w:b/>
          <w:bCs/>
        </w:rPr>
        <w:t>Limitation:</w:t>
      </w:r>
      <w:r>
        <w:t xml:space="preserve"> none of this addresses </w:t>
      </w:r>
      <w:r>
        <w:rPr>
          <w:i/>
          <w:iCs/>
        </w:rPr>
        <w:t>accuracy</w:t>
      </w:r>
      <w:r>
        <w:t xml:space="preserve">. Every value could now be well-formed, in range, unique, and still wrong — a mistyped </w:t>
      </w:r>
      <w:r>
        <w:rPr>
          <w:rStyle w:val="VerbatimChar"/>
        </w:rPr>
        <w:t>67</w:t>
      </w:r>
      <w:r>
        <w:t xml:space="preserve"> that should be </w:t>
      </w:r>
      <w:r>
        <w:rPr>
          <w:rStyle w:val="VerbatimChar"/>
        </w:rPr>
        <w:t>76</w:t>
      </w:r>
      <w:r>
        <w:t xml:space="preserve"> passes every check above. Internal validation cannot detect that; only comparison against an external source can.</w:t>
      </w:r>
    </w:p>
    <w:p w14:paraId="18990D5C" w14:textId="77777777" w:rsidR="0096479B" w:rsidRDefault="00000000">
      <w:pPr>
        <w:pStyle w:val="BlockText"/>
      </w:pPr>
      <w:r>
        <w:rPr>
          <w:b/>
          <w:bCs/>
        </w:rPr>
        <w:t>Faded variant.</w:t>
      </w:r>
      <w:r>
        <w:t xml:space="preserve"> The </w:t>
      </w:r>
      <w:r>
        <w:rPr>
          <w:rStyle w:val="VerbatimChar"/>
        </w:rPr>
        <w:t>registered_on</w:t>
      </w:r>
      <w:r>
        <w:t xml:space="preserve"> column arrives in three formats: </w:t>
      </w:r>
      <w:r>
        <w:rPr>
          <w:rStyle w:val="VerbatimChar"/>
        </w:rPr>
        <w:t>2025-03-14</w:t>
      </w:r>
      <w:r>
        <w:t xml:space="preserve">, </w:t>
      </w:r>
      <w:r>
        <w:rPr>
          <w:rStyle w:val="VerbatimChar"/>
        </w:rPr>
        <w:t>14/03/2025</w:t>
      </w:r>
      <w:r>
        <w:t xml:space="preserve">, and </w:t>
      </w:r>
      <w:r>
        <w:rPr>
          <w:rStyle w:val="VerbatimChar"/>
        </w:rPr>
        <w:t>Mar 14, 2025</w:t>
      </w:r>
      <w:r>
        <w:t xml:space="preserve">. Parse it correctly and prove your parse is right. Specifically: identify which format is ambiguous, construct a date where a wrong parse changes the </w:t>
      </w:r>
      <w:r>
        <w:rPr>
          <w:i/>
          <w:iCs/>
        </w:rPr>
        <w:t>year</w:t>
      </w:r>
      <w:r>
        <w:t xml:space="preserve"> or </w:t>
      </w:r>
      <w:r>
        <w:rPr>
          <w:i/>
          <w:iCs/>
        </w:rPr>
        <w:t>month</w:t>
      </w:r>
      <w:r>
        <w:t xml:space="preserve">, and show what </w:t>
      </w:r>
      <w:r>
        <w:rPr>
          <w:rStyle w:val="VerbatimChar"/>
        </w:rPr>
        <w:t>dayfirst=True</w:t>
      </w:r>
      <w:r>
        <w:t xml:space="preserve"> versus </w:t>
      </w:r>
      <w:r>
        <w:rPr>
          <w:rStyle w:val="VerbatimChar"/>
        </w:rPr>
        <w:t>dayfirst=False</w:t>
      </w:r>
      <w:r>
        <w:t xml:space="preserve"> does to it.</w:t>
      </w:r>
    </w:p>
    <w:p w14:paraId="42A23141" w14:textId="77777777" w:rsidR="0096479B" w:rsidRDefault="007409CD">
      <w:r>
        <w:rPr>
          <w:noProof/>
        </w:rPr>
      </w:r>
      <w:r>
        <w:pict w14:anchorId="70C1003C">
          <v:rect id="Rectangle 93" o:spid="_x0000_s107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6348523E" w14:textId="77777777" w:rsidR="0096479B" w:rsidRDefault="00000000">
      <w:pPr>
        <w:pStyle w:val="Heading2"/>
      </w:pPr>
      <w:bookmarkStart w:id="127" w:name="worked-example-4.2-missing-for-a-reason"/>
      <w:bookmarkStart w:id="128" w:name="_Toc239672251"/>
      <w:bookmarkEnd w:id="125"/>
      <w:r>
        <w:t>Worked example 4.2 — Missing for a reason</w:t>
      </w:r>
      <w:bookmarkEnd w:id="128"/>
    </w:p>
    <w:p w14:paraId="6888073D" w14:textId="77777777" w:rsidR="0096479B" w:rsidRDefault="00000000">
      <w:pPr>
        <w:pStyle w:val="FirstParagraph"/>
      </w:pPr>
      <w:r>
        <w:t>You want mean satisfaction by study mode. The naive route:</w:t>
      </w:r>
    </w:p>
    <w:p w14:paraId="458A8C85" w14:textId="77777777" w:rsidR="0096479B" w:rsidRDefault="00000000">
      <w:pPr>
        <w:pStyle w:val="SourceCode"/>
      </w:pPr>
      <w:r>
        <w:rPr>
          <w:rStyle w:val="NormalTok"/>
        </w:rPr>
        <w:t xml:space="preserve">d </w:t>
      </w:r>
      <w:r>
        <w:rPr>
          <w:rStyle w:val="OperatorTok"/>
        </w:rPr>
        <w:t>=</w:t>
      </w:r>
      <w:r>
        <w:rPr>
          <w:rStyle w:val="NormalTok"/>
        </w:rPr>
        <w:t xml:space="preserve"> outcomes.merge(students, on</w:t>
      </w:r>
      <w:r>
        <w:rPr>
          <w:rStyle w:val="OperatorTok"/>
        </w:rPr>
        <w:t>=</w:t>
      </w:r>
      <w:r>
        <w:rPr>
          <w:rStyle w:val="StringTok"/>
        </w:rPr>
        <w:t>"student_id"</w:t>
      </w:r>
      <w:r>
        <w:rPr>
          <w:rStyle w:val="NormalTok"/>
        </w:rPr>
        <w:t>)</w:t>
      </w:r>
      <w:r>
        <w:br/>
      </w:r>
      <w:r>
        <w:rPr>
          <w:rStyle w:val="BuiltInTok"/>
        </w:rPr>
        <w:t>print</w:t>
      </w:r>
      <w:r>
        <w:rPr>
          <w:rStyle w:val="NormalTok"/>
        </w:rPr>
        <w:t>(d.groupby(</w:t>
      </w:r>
      <w:r>
        <w:rPr>
          <w:rStyle w:val="StringTok"/>
        </w:rPr>
        <w:t>"study_mode"</w:t>
      </w:r>
      <w:r>
        <w:rPr>
          <w:rStyle w:val="NormalTok"/>
        </w:rPr>
        <w:t>).midterm_satisfaction.mean().</w:t>
      </w:r>
      <w:r>
        <w:rPr>
          <w:rStyle w:val="BuiltInTok"/>
        </w:rPr>
        <w:t>round</w:t>
      </w:r>
      <w:r>
        <w:rPr>
          <w:rStyle w:val="NormalTok"/>
        </w:rPr>
        <w:t>(</w:t>
      </w:r>
      <w:r>
        <w:rPr>
          <w:rStyle w:val="DecValTok"/>
        </w:rPr>
        <w:t>2</w:t>
      </w:r>
      <w:r>
        <w:rPr>
          <w:rStyle w:val="NormalTok"/>
        </w:rPr>
        <w:t>))</w:t>
      </w:r>
      <w:r>
        <w:br/>
      </w:r>
      <w:r>
        <w:rPr>
          <w:rStyle w:val="CommentTok"/>
        </w:rPr>
        <w:t># Full-time    3.51</w:t>
      </w:r>
      <w:r>
        <w:br/>
      </w:r>
      <w:r>
        <w:rPr>
          <w:rStyle w:val="CommentTok"/>
        </w:rPr>
        <w:t># Part-time    3.44</w:t>
      </w:r>
    </w:p>
    <w:p w14:paraId="6F3DB097" w14:textId="77777777" w:rsidR="0096479B" w:rsidRDefault="00000000">
      <w:pPr>
        <w:pStyle w:val="FirstParagraph"/>
      </w:pPr>
      <w:r>
        <w:t>Nearly identical. Report it?</w:t>
      </w:r>
    </w:p>
    <w:p w14:paraId="2CAC8EBD" w14:textId="77777777" w:rsidR="0096479B" w:rsidRDefault="00000000">
      <w:pPr>
        <w:pStyle w:val="BodyText"/>
      </w:pPr>
      <w:r>
        <w:rPr>
          <w:b/>
          <w:bCs/>
        </w:rPr>
        <w:t>Step 1 — Report n alongside every mean. Always.</w:t>
      </w:r>
    </w:p>
    <w:p w14:paraId="72ECA221" w14:textId="77777777" w:rsidR="0096479B" w:rsidRDefault="00000000">
      <w:pPr>
        <w:pStyle w:val="SourceCode"/>
      </w:pPr>
      <w:r>
        <w:rPr>
          <w:rStyle w:val="BuiltInTok"/>
        </w:rPr>
        <w:t>print</w:t>
      </w:r>
      <w:r>
        <w:rPr>
          <w:rStyle w:val="NormalTok"/>
        </w:rPr>
        <w:t>(d.groupby(</w:t>
      </w:r>
      <w:r>
        <w:rPr>
          <w:rStyle w:val="StringTok"/>
        </w:rPr>
        <w:t>"study_mode"</w:t>
      </w:r>
      <w:r>
        <w:rPr>
          <w:rStyle w:val="NormalTok"/>
        </w:rPr>
        <w:t>).midterm_satisfaction</w:t>
      </w:r>
      <w:r>
        <w:br/>
      </w:r>
      <w:r>
        <w:rPr>
          <w:rStyle w:val="NormalTok"/>
        </w:rPr>
        <w:t xml:space="preserve">      .agg([</w:t>
      </w:r>
      <w:r>
        <w:rPr>
          <w:rStyle w:val="StringTok"/>
        </w:rPr>
        <w:t>"count"</w:t>
      </w:r>
      <w:r>
        <w:rPr>
          <w:rStyle w:val="NormalTok"/>
        </w:rPr>
        <w:t xml:space="preserve">, </w:t>
      </w:r>
      <w:r>
        <w:rPr>
          <w:rStyle w:val="StringTok"/>
        </w:rPr>
        <w:t>"mean"</w:t>
      </w:r>
      <w:r>
        <w:rPr>
          <w:rStyle w:val="NormalTok"/>
        </w:rPr>
        <w:t>]).</w:t>
      </w:r>
      <w:r>
        <w:rPr>
          <w:rStyle w:val="BuiltInTok"/>
        </w:rPr>
        <w:t>round</w:t>
      </w:r>
      <w:r>
        <w:rPr>
          <w:rStyle w:val="NormalTok"/>
        </w:rPr>
        <w:t>(</w:t>
      </w:r>
      <w:r>
        <w:rPr>
          <w:rStyle w:val="DecValTok"/>
        </w:rPr>
        <w:t>2</w:t>
      </w:r>
      <w:r>
        <w:rPr>
          <w:rStyle w:val="NormalTok"/>
        </w:rPr>
        <w:t>))</w:t>
      </w:r>
      <w:r>
        <w:br/>
      </w:r>
      <w:r>
        <w:rPr>
          <w:rStyle w:val="CommentTok"/>
        </w:rPr>
        <w:t>#             count  mean</w:t>
      </w:r>
      <w:r>
        <w:br/>
      </w:r>
      <w:r>
        <w:rPr>
          <w:rStyle w:val="CommentTok"/>
        </w:rPr>
        <w:t># Full-time     789  3.51</w:t>
      </w:r>
      <w:r>
        <w:br/>
      </w:r>
      <w:r>
        <w:rPr>
          <w:rStyle w:val="CommentTok"/>
        </w:rPr>
        <w:t># Part-time     127  3.44</w:t>
      </w:r>
      <w:r>
        <w:br/>
      </w:r>
      <w:r>
        <w:rPr>
          <w:rStyle w:val="BuiltInTok"/>
        </w:rPr>
        <w:t>print</w:t>
      </w:r>
      <w:r>
        <w:rPr>
          <w:rStyle w:val="NormalTok"/>
        </w:rPr>
        <w:t>(d.study_mode.value_counts().to_dict())</w:t>
      </w:r>
      <w:r>
        <w:br/>
      </w:r>
      <w:r>
        <w:rPr>
          <w:rStyle w:val="CommentTok"/>
        </w:rPr>
        <w:t># {'Full-time': 1027, 'Part-time': 173}</w:t>
      </w:r>
    </w:p>
    <w:p w14:paraId="7B14B20A" w14:textId="77777777" w:rsidR="0096479B" w:rsidRDefault="00000000">
      <w:pPr>
        <w:pStyle w:val="FirstParagraph"/>
      </w:pPr>
      <w:r>
        <w:t xml:space="preserve">Response rates: 789/1027 = 76.8% full-time, 127/173 = 73.4% part-time. Similar, which is mildly reassuring — but only about the </w:t>
      </w:r>
      <w:r>
        <w:rPr>
          <w:i/>
          <w:iCs/>
        </w:rPr>
        <w:t>rates</w:t>
      </w:r>
      <w:r>
        <w:t>.</w:t>
      </w:r>
    </w:p>
    <w:p w14:paraId="63FF129B" w14:textId="77777777" w:rsidR="0096479B" w:rsidRDefault="00000000">
      <w:pPr>
        <w:pStyle w:val="BodyText"/>
      </w:pPr>
      <w:r>
        <w:rPr>
          <w:b/>
          <w:bCs/>
        </w:rPr>
        <w:t>Step 2 — Check whether the missingness gradient differs by group.</w:t>
      </w:r>
    </w:p>
    <w:p w14:paraId="4B79B094" w14:textId="77777777" w:rsidR="0096479B" w:rsidRDefault="00000000">
      <w:pPr>
        <w:pStyle w:val="SourceCode"/>
      </w:pPr>
      <w:r>
        <w:rPr>
          <w:rStyle w:val="NormalTok"/>
        </w:rPr>
        <w:t>d[</w:t>
      </w:r>
      <w:r>
        <w:rPr>
          <w:rStyle w:val="StringTok"/>
        </w:rPr>
        <w:t>"responded"</w:t>
      </w:r>
      <w:r>
        <w:rPr>
          <w:rStyle w:val="NormalTok"/>
        </w:rPr>
        <w:t xml:space="preserve">] </w:t>
      </w:r>
      <w:r>
        <w:rPr>
          <w:rStyle w:val="OperatorTok"/>
        </w:rPr>
        <w:t>=</w:t>
      </w:r>
      <w:r>
        <w:rPr>
          <w:rStyle w:val="NormalTok"/>
        </w:rPr>
        <w:t xml:space="preserve"> d.midterm_satisfaction.notna()</w:t>
      </w:r>
      <w:r>
        <w:br/>
      </w:r>
      <w:r>
        <w:rPr>
          <w:rStyle w:val="BuiltInTok"/>
        </w:rPr>
        <w:t>print</w:t>
      </w:r>
      <w:r>
        <w:rPr>
          <w:rStyle w:val="NormalTok"/>
        </w:rPr>
        <w:t>(d.groupby([</w:t>
      </w:r>
      <w:r>
        <w:rPr>
          <w:rStyle w:val="StringTok"/>
        </w:rPr>
        <w:t>"study_mode"</w:t>
      </w:r>
      <w:r>
        <w:rPr>
          <w:rStyle w:val="NormalTok"/>
        </w:rPr>
        <w:t xml:space="preserve">, </w:t>
      </w:r>
      <w:r>
        <w:rPr>
          <w:rStyle w:val="StringTok"/>
        </w:rPr>
        <w:t>"responded"</w:t>
      </w:r>
      <w:r>
        <w:rPr>
          <w:rStyle w:val="NormalTok"/>
        </w:rPr>
        <w:t>]).early_logins.mean().</w:t>
      </w:r>
      <w:r>
        <w:rPr>
          <w:rStyle w:val="BuiltInTok"/>
        </w:rPr>
        <w:t>round</w:t>
      </w:r>
      <w:r>
        <w:rPr>
          <w:rStyle w:val="NormalTok"/>
        </w:rPr>
        <w:t>(</w:t>
      </w:r>
      <w:r>
        <w:rPr>
          <w:rStyle w:val="DecValTok"/>
        </w:rPr>
        <w:t>1</w:t>
      </w:r>
      <w:r>
        <w:rPr>
          <w:rStyle w:val="NormalTok"/>
        </w:rPr>
        <w:t>))</w:t>
      </w:r>
      <w:r>
        <w:br/>
      </w:r>
      <w:r>
        <w:rPr>
          <w:rStyle w:val="CommentTok"/>
        </w:rPr>
        <w:t># Full-time  False    12.4</w:t>
      </w:r>
      <w:r>
        <w:br/>
      </w:r>
      <w:r>
        <w:rPr>
          <w:rStyle w:val="CommentTok"/>
        </w:rPr>
        <w:t>#            True     22.1</w:t>
      </w:r>
      <w:r>
        <w:br/>
      </w:r>
      <w:r>
        <w:rPr>
          <w:rStyle w:val="CommentTok"/>
        </w:rPr>
        <w:t># Part-time  False    10.3</w:t>
      </w:r>
      <w:r>
        <w:br/>
      </w:r>
      <w:r>
        <w:rPr>
          <w:rStyle w:val="CommentTok"/>
        </w:rPr>
        <w:t>#            True     16.7</w:t>
      </w:r>
    </w:p>
    <w:p w14:paraId="167809AA" w14:textId="77777777" w:rsidR="0096479B" w:rsidRDefault="00000000">
      <w:pPr>
        <w:pStyle w:val="FirstParagraph"/>
      </w:pPr>
      <w:r>
        <w:t>In both groups, non-responders are far less engaged. The gradient is real and it is present in both.</w:t>
      </w:r>
    </w:p>
    <w:p w14:paraId="161787D1" w14:textId="77777777" w:rsidR="0096479B" w:rsidRDefault="00000000">
      <w:pPr>
        <w:pStyle w:val="BodyText"/>
      </w:pPr>
      <w:r>
        <w:rPr>
          <w:b/>
          <w:bCs/>
        </w:rPr>
        <w:lastRenderedPageBreak/>
        <w:t>Step 3 — Bound the effect on the comparison.</w:t>
      </w:r>
      <w:r>
        <w:t xml:space="preserve"> Suppose non-responders in each group would have scored 1.0 below their group’s responders:</w:t>
      </w:r>
    </w:p>
    <w:p w14:paraId="1FC2143A" w14:textId="77777777" w:rsidR="0096479B" w:rsidRDefault="00000000">
      <w:pPr>
        <w:pStyle w:val="BodyText"/>
      </w:pPr>
      <m:oMathPara>
        <m:oMathParaPr>
          <m:jc m:val="center"/>
        </m:oMathParaPr>
        <m:oMath>
          <m:r>
            <m:rPr>
              <m:nor/>
            </m:rPr>
            <m:t xml:space="preserve">Full-time: </m:t>
          </m:r>
          <m:r>
            <w:rPr>
              <w:rFonts w:ascii="Cambria Math" w:hAnsi="Cambria Math"/>
            </w:rPr>
            <m:t>0.768</m:t>
          </m:r>
          <m:r>
            <m:rPr>
              <m:sty m:val="p"/>
            </m:rPr>
            <w:rPr>
              <w:rFonts w:ascii="Cambria Math" w:hAnsi="Cambria Math"/>
            </w:rPr>
            <m:t>×</m:t>
          </m:r>
          <m:r>
            <w:rPr>
              <w:rFonts w:ascii="Cambria Math" w:hAnsi="Cambria Math"/>
            </w:rPr>
            <m:t>3.51</m:t>
          </m:r>
          <m:r>
            <m:rPr>
              <m:sty m:val="p"/>
            </m:rPr>
            <w:rPr>
              <w:rFonts w:ascii="Cambria Math" w:hAnsi="Cambria Math"/>
            </w:rPr>
            <m:t>+</m:t>
          </m:r>
          <m:r>
            <w:rPr>
              <w:rFonts w:ascii="Cambria Math" w:hAnsi="Cambria Math"/>
            </w:rPr>
            <m:t>0.232</m:t>
          </m:r>
          <m:r>
            <m:rPr>
              <m:sty m:val="p"/>
            </m:rPr>
            <w:rPr>
              <w:rFonts w:ascii="Cambria Math" w:hAnsi="Cambria Math"/>
            </w:rPr>
            <m:t>×</m:t>
          </m:r>
          <m:r>
            <w:rPr>
              <w:rFonts w:ascii="Cambria Math" w:hAnsi="Cambria Math"/>
            </w:rPr>
            <m:t>2.51</m:t>
          </m:r>
          <m:r>
            <m:rPr>
              <m:sty m:val="p"/>
            </m:rPr>
            <w:rPr>
              <w:rFonts w:ascii="Cambria Math" w:hAnsi="Cambria Math"/>
            </w:rPr>
            <m:t>=</m:t>
          </m:r>
          <m:r>
            <w:rPr>
              <w:rFonts w:ascii="Cambria Math" w:hAnsi="Cambria Math"/>
            </w:rPr>
            <m:t>2.70</m:t>
          </m:r>
          <m:r>
            <m:rPr>
              <m:sty m:val="p"/>
            </m:rPr>
            <w:rPr>
              <w:rFonts w:ascii="Cambria Math" w:hAnsi="Cambria Math"/>
            </w:rPr>
            <m:t>+</m:t>
          </m:r>
          <m:r>
            <w:rPr>
              <w:rFonts w:ascii="Cambria Math" w:hAnsi="Cambria Math"/>
            </w:rPr>
            <m:t>0.58</m:t>
          </m:r>
          <m:r>
            <m:rPr>
              <m:sty m:val="p"/>
            </m:rPr>
            <w:rPr>
              <w:rFonts w:ascii="Cambria Math" w:hAnsi="Cambria Math"/>
            </w:rPr>
            <m:t>=</m:t>
          </m:r>
          <m:r>
            <w:rPr>
              <w:rFonts w:ascii="Cambria Math" w:hAnsi="Cambria Math"/>
            </w:rPr>
            <m:t>3.28</m:t>
          </m:r>
        </m:oMath>
      </m:oMathPara>
    </w:p>
    <w:p w14:paraId="738EAA7E" w14:textId="77777777" w:rsidR="0096479B" w:rsidRDefault="00000000">
      <w:pPr>
        <w:pStyle w:val="FirstParagraph"/>
      </w:pPr>
      <m:oMathPara>
        <m:oMathParaPr>
          <m:jc m:val="center"/>
        </m:oMathParaPr>
        <m:oMath>
          <m:r>
            <m:rPr>
              <m:nor/>
            </m:rPr>
            <m:t xml:space="preserve">Part-time: </m:t>
          </m:r>
          <m:r>
            <w:rPr>
              <w:rFonts w:ascii="Cambria Math" w:hAnsi="Cambria Math"/>
            </w:rPr>
            <m:t>0.734</m:t>
          </m:r>
          <m:r>
            <m:rPr>
              <m:sty m:val="p"/>
            </m:rPr>
            <w:rPr>
              <w:rFonts w:ascii="Cambria Math" w:hAnsi="Cambria Math"/>
            </w:rPr>
            <m:t>×</m:t>
          </m:r>
          <m:r>
            <w:rPr>
              <w:rFonts w:ascii="Cambria Math" w:hAnsi="Cambria Math"/>
            </w:rPr>
            <m:t>3.44</m:t>
          </m:r>
          <m:r>
            <m:rPr>
              <m:sty m:val="p"/>
            </m:rPr>
            <w:rPr>
              <w:rFonts w:ascii="Cambria Math" w:hAnsi="Cambria Math"/>
            </w:rPr>
            <m:t>+</m:t>
          </m:r>
          <m:r>
            <w:rPr>
              <w:rFonts w:ascii="Cambria Math" w:hAnsi="Cambria Math"/>
            </w:rPr>
            <m:t>0.266</m:t>
          </m:r>
          <m:r>
            <m:rPr>
              <m:sty m:val="p"/>
            </m:rPr>
            <w:rPr>
              <w:rFonts w:ascii="Cambria Math" w:hAnsi="Cambria Math"/>
            </w:rPr>
            <m:t>×</m:t>
          </m:r>
          <m:r>
            <w:rPr>
              <w:rFonts w:ascii="Cambria Math" w:hAnsi="Cambria Math"/>
            </w:rPr>
            <m:t>2.44</m:t>
          </m:r>
          <m:r>
            <m:rPr>
              <m:sty m:val="p"/>
            </m:rPr>
            <w:rPr>
              <w:rFonts w:ascii="Cambria Math" w:hAnsi="Cambria Math"/>
            </w:rPr>
            <m:t>=</m:t>
          </m:r>
          <m:r>
            <w:rPr>
              <w:rFonts w:ascii="Cambria Math" w:hAnsi="Cambria Math"/>
            </w:rPr>
            <m:t>2.53</m:t>
          </m:r>
          <m:r>
            <m:rPr>
              <m:sty m:val="p"/>
            </m:rPr>
            <w:rPr>
              <w:rFonts w:ascii="Cambria Math" w:hAnsi="Cambria Math"/>
            </w:rPr>
            <m:t>+</m:t>
          </m:r>
          <m:r>
            <w:rPr>
              <w:rFonts w:ascii="Cambria Math" w:hAnsi="Cambria Math"/>
            </w:rPr>
            <m:t>0.65</m:t>
          </m:r>
          <m:r>
            <m:rPr>
              <m:sty m:val="p"/>
            </m:rPr>
            <w:rPr>
              <w:rFonts w:ascii="Cambria Math" w:hAnsi="Cambria Math"/>
            </w:rPr>
            <m:t>=</m:t>
          </m:r>
          <m:r>
            <w:rPr>
              <w:rFonts w:ascii="Cambria Math" w:hAnsi="Cambria Math"/>
            </w:rPr>
            <m:t>3.18</m:t>
          </m:r>
        </m:oMath>
      </m:oMathPara>
    </w:p>
    <w:p w14:paraId="432F912B" w14:textId="77777777" w:rsidR="0096479B" w:rsidRDefault="00000000">
      <w:pPr>
        <w:pStyle w:val="FirstParagraph"/>
      </w:pPr>
      <w:r>
        <w:t>The gap moves from 0.07 to 0.10. The comparison is fairly robust to this assumption, because both groups have similar response rates.</w:t>
      </w:r>
    </w:p>
    <w:p w14:paraId="12E0FFF5" w14:textId="77777777" w:rsidR="0096479B" w:rsidRDefault="00000000">
      <w:pPr>
        <w:pStyle w:val="BodyText"/>
      </w:pPr>
      <w:r>
        <w:rPr>
          <w:b/>
          <w:bCs/>
        </w:rPr>
        <w:t xml:space="preserve">Step 4 — Find the assumption it is </w:t>
      </w:r>
      <w:r>
        <w:rPr>
          <w:b/>
          <w:bCs/>
          <w:i/>
          <w:iCs/>
        </w:rPr>
        <w:t>not</w:t>
      </w:r>
      <w:r>
        <w:rPr>
          <w:b/>
          <w:bCs/>
        </w:rPr>
        <w:t xml:space="preserve"> robust to.</w:t>
      </w:r>
      <w:r>
        <w:t xml:space="preserve"> Suppose part-time non-responders are more dissatisfied than full-time ones — plausible, since a part-time student who disengages may have work conflicts the university never hears about. Set full-time non-responders at 2.51 and part-time at 2.00:</w:t>
      </w:r>
    </w:p>
    <w:p w14:paraId="5CC80B9B" w14:textId="77777777" w:rsidR="0096479B" w:rsidRDefault="00000000">
      <w:pPr>
        <w:pStyle w:val="BodyText"/>
      </w:pPr>
      <m:oMathPara>
        <m:oMathParaPr>
          <m:jc m:val="center"/>
        </m:oMathParaPr>
        <m:oMath>
          <m:r>
            <m:rPr>
              <m:nor/>
            </m:rPr>
            <m:t xml:space="preserve">Part-time: </m:t>
          </m:r>
          <m:r>
            <w:rPr>
              <w:rFonts w:ascii="Cambria Math" w:hAnsi="Cambria Math"/>
            </w:rPr>
            <m:t>0.734</m:t>
          </m:r>
          <m:r>
            <m:rPr>
              <m:sty m:val="p"/>
            </m:rPr>
            <w:rPr>
              <w:rFonts w:ascii="Cambria Math" w:hAnsi="Cambria Math"/>
            </w:rPr>
            <m:t>×</m:t>
          </m:r>
          <m:r>
            <w:rPr>
              <w:rFonts w:ascii="Cambria Math" w:hAnsi="Cambria Math"/>
            </w:rPr>
            <m:t>3.44</m:t>
          </m:r>
          <m:r>
            <m:rPr>
              <m:sty m:val="p"/>
            </m:rPr>
            <w:rPr>
              <w:rFonts w:ascii="Cambria Math" w:hAnsi="Cambria Math"/>
            </w:rPr>
            <m:t>+</m:t>
          </m:r>
          <m:r>
            <w:rPr>
              <w:rFonts w:ascii="Cambria Math" w:hAnsi="Cambria Math"/>
            </w:rPr>
            <m:t>0.266</m:t>
          </m:r>
          <m:r>
            <m:rPr>
              <m:sty m:val="p"/>
            </m:rPr>
            <w:rPr>
              <w:rFonts w:ascii="Cambria Math" w:hAnsi="Cambria Math"/>
            </w:rPr>
            <m:t>×</m:t>
          </m:r>
          <m:r>
            <w:rPr>
              <w:rFonts w:ascii="Cambria Math" w:hAnsi="Cambria Math"/>
            </w:rPr>
            <m:t>2.00</m:t>
          </m:r>
          <m:r>
            <m:rPr>
              <m:sty m:val="p"/>
            </m:rPr>
            <w:rPr>
              <w:rFonts w:ascii="Cambria Math" w:hAnsi="Cambria Math"/>
            </w:rPr>
            <m:t>=</m:t>
          </m:r>
          <m:r>
            <w:rPr>
              <w:rFonts w:ascii="Cambria Math" w:hAnsi="Cambria Math"/>
            </w:rPr>
            <m:t>2.53</m:t>
          </m:r>
          <m:r>
            <m:rPr>
              <m:sty m:val="p"/>
            </m:rPr>
            <w:rPr>
              <w:rFonts w:ascii="Cambria Math" w:hAnsi="Cambria Math"/>
            </w:rPr>
            <m:t>+</m:t>
          </m:r>
          <m:r>
            <w:rPr>
              <w:rFonts w:ascii="Cambria Math" w:hAnsi="Cambria Math"/>
            </w:rPr>
            <m:t>0.53</m:t>
          </m:r>
          <m:r>
            <m:rPr>
              <m:sty m:val="p"/>
            </m:rPr>
            <w:rPr>
              <w:rFonts w:ascii="Cambria Math" w:hAnsi="Cambria Math"/>
            </w:rPr>
            <m:t>=</m:t>
          </m:r>
          <m:r>
            <w:rPr>
              <w:rFonts w:ascii="Cambria Math" w:hAnsi="Cambria Math"/>
            </w:rPr>
            <m:t>3.06</m:t>
          </m:r>
        </m:oMath>
      </m:oMathPara>
    </w:p>
    <w:p w14:paraId="01721C98" w14:textId="77777777" w:rsidR="0096479B" w:rsidRDefault="00000000">
      <w:pPr>
        <w:pStyle w:val="FirstParagraph"/>
      </w:pPr>
      <w:r>
        <w:t>Now the gap is 0.22 — three times the observed value. The conclusion “study modes report similar satisfaction” survives one assumption and not the other.</w:t>
      </w:r>
    </w:p>
    <w:p w14:paraId="11BF9A2F" w14:textId="77777777" w:rsidR="0096479B" w:rsidRDefault="00000000">
      <w:pPr>
        <w:pStyle w:val="BodyText"/>
      </w:pPr>
      <w:r>
        <w:rPr>
          <w:b/>
          <w:bCs/>
        </w:rPr>
        <w:t>The honest report:</w:t>
      </w:r>
    </w:p>
    <w:p w14:paraId="7E8AC1EE" w14:textId="77777777" w:rsidR="0096479B" w:rsidRDefault="00000000">
      <w:pPr>
        <w:pStyle w:val="BlockText"/>
      </w:pPr>
      <w:r>
        <w:rPr>
          <w:i/>
          <w:iCs/>
        </w:rPr>
        <w:t>Among respondents, mean satisfaction was 3.51 (full-time, n = 789) and 3.44 (part-time, n = 127). Response rates were similar (76.8% and 73.4%), so the comparison is not obviously distorted by differential non-response. However, both groups’ non-responders were substantially less engaged than their responders, and if part-time non-responders are more dissatisfied than full-time ones the true gap could be three times larger. This comparison should not be used to conclude that the modes are equivalent.</w:t>
      </w:r>
    </w:p>
    <w:p w14:paraId="2C3ED065" w14:textId="77777777" w:rsidR="0096479B" w:rsidRDefault="00000000">
      <w:pPr>
        <w:pStyle w:val="FirstParagraph"/>
      </w:pPr>
      <w:r>
        <w:rPr>
          <w:b/>
          <w:bCs/>
        </w:rPr>
        <w:t>Never impute before this analysis.</w:t>
      </w:r>
      <w:r>
        <w:t xml:space="preserve"> Filling the missing values with the group mean would have produced an apparently complete dataset, a tighter confidence interval, and the same bias — now invisible.</w:t>
      </w:r>
    </w:p>
    <w:p w14:paraId="00CD7768" w14:textId="77777777" w:rsidR="0096479B" w:rsidRDefault="00000000">
      <w:pPr>
        <w:pStyle w:val="BlockText"/>
      </w:pPr>
      <w:r>
        <w:rPr>
          <w:b/>
          <w:bCs/>
        </w:rPr>
        <w:t>Faded variant.</w:t>
      </w:r>
      <w:r>
        <w:t xml:space="preserve"> Impute </w:t>
      </w:r>
      <w:r>
        <w:rPr>
          <w:rStyle w:val="VerbatimChar"/>
        </w:rPr>
        <w:t>midterm_satisfaction</w:t>
      </w:r>
      <w:r>
        <w:t xml:space="preserve"> three ways: overall mean, group mean, and a regression on </w:t>
      </w:r>
      <w:r>
        <w:rPr>
          <w:rStyle w:val="VerbatimChar"/>
        </w:rPr>
        <w:t>early_logins</w:t>
      </w:r>
      <w:r>
        <w:t>. Recompute the study-mode gap under each. Rank the three by how much they understate uncertainty, and explain why the regression imputation is not simply the best one.</w:t>
      </w:r>
    </w:p>
    <w:p w14:paraId="656A738C" w14:textId="77777777" w:rsidR="0096479B" w:rsidRDefault="007409CD">
      <w:r>
        <w:rPr>
          <w:noProof/>
        </w:rPr>
      </w:r>
      <w:r>
        <w:pict w14:anchorId="518C512C">
          <v:rect id="Rectangle 91" o:spid="_x0000_s107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FDFA67D" w14:textId="77777777" w:rsidR="0096479B" w:rsidRDefault="00000000">
      <w:pPr>
        <w:pStyle w:val="Heading2"/>
      </w:pPr>
      <w:bookmarkStart w:id="129" w:name="worked-example-4.3-outlier-or-population"/>
      <w:bookmarkStart w:id="130" w:name="_Toc239672252"/>
      <w:bookmarkEnd w:id="127"/>
      <w:r>
        <w:t>Worked example 4.3 — Outlier or population?</w:t>
      </w:r>
      <w:bookmarkEnd w:id="130"/>
    </w:p>
    <w:p w14:paraId="0202EC8B" w14:textId="77777777" w:rsidR="0096479B" w:rsidRDefault="00000000">
      <w:pPr>
        <w:pStyle w:val="FirstParagraph"/>
      </w:pPr>
      <w:r>
        <w:t xml:space="preserve">The </w:t>
      </w:r>
      <w:r>
        <w:rPr>
          <w:rStyle w:val="VerbatimChar"/>
        </w:rPr>
        <w:t>age_at_entry</w:t>
      </w:r>
      <w:r>
        <w:t xml:space="preserve"> column, after the impossible values are removed, still has a long right tail.</w:t>
      </w:r>
    </w:p>
    <w:p w14:paraId="45394FE3" w14:textId="77777777" w:rsidR="0096479B" w:rsidRDefault="00000000">
      <w:pPr>
        <w:pStyle w:val="SourceCode"/>
      </w:pPr>
      <w:r>
        <w:rPr>
          <w:rStyle w:val="BuiltInTok"/>
        </w:rPr>
        <w:t>print</w:t>
      </w:r>
      <w:r>
        <w:rPr>
          <w:rStyle w:val="NormalTok"/>
        </w:rPr>
        <w:t>(clean.age_at_entry.describe().</w:t>
      </w:r>
      <w:r>
        <w:rPr>
          <w:rStyle w:val="BuiltInTok"/>
        </w:rPr>
        <w:t>round</w:t>
      </w:r>
      <w:r>
        <w:rPr>
          <w:rStyle w:val="NormalTok"/>
        </w:rPr>
        <w:t>(</w:t>
      </w:r>
      <w:r>
        <w:rPr>
          <w:rStyle w:val="DecValTok"/>
        </w:rPr>
        <w:t>1</w:t>
      </w:r>
      <w:r>
        <w:rPr>
          <w:rStyle w:val="NormalTok"/>
        </w:rPr>
        <w:t>))</w:t>
      </w:r>
      <w:r>
        <w:br/>
      </w:r>
      <w:r>
        <w:rPr>
          <w:rStyle w:val="CommentTok"/>
        </w:rPr>
        <w:t># mean   21.0   std   4.6   min  17.0   25%  19.0</w:t>
      </w:r>
      <w:r>
        <w:br/>
      </w:r>
      <w:r>
        <w:rPr>
          <w:rStyle w:val="CommentTok"/>
        </w:rPr>
        <w:t># 50%    19.0   75%  20.0   max  47.0</w:t>
      </w:r>
    </w:p>
    <w:p w14:paraId="42BA8492" w14:textId="77777777" w:rsidR="0096479B" w:rsidRDefault="00000000">
      <w:pPr>
        <w:pStyle w:val="FirstParagraph"/>
      </w:pPr>
      <w:r>
        <w:t xml:space="preserve">A common reflex is to trim values beyond three standard deviations: </w:t>
      </w:r>
      <m:oMath>
        <m:r>
          <w:rPr>
            <w:rFonts w:ascii="Cambria Math" w:hAnsi="Cambria Math"/>
          </w:rPr>
          <m:t>21.0</m:t>
        </m:r>
        <m:r>
          <m:rPr>
            <m:sty m:val="p"/>
          </m:rPr>
          <w:rPr>
            <w:rFonts w:ascii="Cambria Math" w:hAnsi="Cambria Math"/>
          </w:rPr>
          <m:t>+</m:t>
        </m:r>
        <m:r>
          <w:rPr>
            <w:rFonts w:ascii="Cambria Math" w:hAnsi="Cambria Math"/>
          </w:rPr>
          <m:t>3</m:t>
        </m:r>
        <m:d>
          <m:dPr>
            <m:ctrlPr>
              <w:rPr>
                <w:rFonts w:ascii="Cambria Math" w:hAnsi="Cambria Math"/>
              </w:rPr>
            </m:ctrlPr>
          </m:dPr>
          <m:e>
            <m:r>
              <w:rPr>
                <w:rFonts w:ascii="Cambria Math" w:hAnsi="Cambria Math"/>
              </w:rPr>
              <m:t>4.6</m:t>
            </m:r>
          </m:e>
        </m:d>
        <m:r>
          <m:rPr>
            <m:sty m:val="p"/>
          </m:rPr>
          <w:rPr>
            <w:rFonts w:ascii="Cambria Math" w:hAnsi="Cambria Math"/>
          </w:rPr>
          <m:t>=</m:t>
        </m:r>
        <m:r>
          <w:rPr>
            <w:rFonts w:ascii="Cambria Math" w:hAnsi="Cambria Math"/>
          </w:rPr>
          <m:t>34.8</m:t>
        </m:r>
      </m:oMath>
      <w:r>
        <w:t>.</w:t>
      </w:r>
    </w:p>
    <w:p w14:paraId="087C9C00" w14:textId="77777777" w:rsidR="0096479B" w:rsidRDefault="00000000">
      <w:pPr>
        <w:pStyle w:val="BodyText"/>
      </w:pPr>
      <w:r>
        <w:rPr>
          <w:b/>
          <w:bCs/>
        </w:rPr>
        <w:lastRenderedPageBreak/>
        <w:t>Step 1 — Count what that would remove and who they are.</w:t>
      </w:r>
    </w:p>
    <w:p w14:paraId="2F796000" w14:textId="77777777" w:rsidR="0096479B" w:rsidRDefault="00000000">
      <w:pPr>
        <w:pStyle w:val="SourceCode"/>
      </w:pPr>
      <w:r>
        <w:rPr>
          <w:rStyle w:val="NormalTok"/>
        </w:rPr>
        <w:t xml:space="preserve">cut </w:t>
      </w:r>
      <w:r>
        <w:rPr>
          <w:rStyle w:val="OperatorTok"/>
        </w:rPr>
        <w:t>=</w:t>
      </w:r>
      <w:r>
        <w:rPr>
          <w:rStyle w:val="NormalTok"/>
        </w:rPr>
        <w:t xml:space="preserve"> clean.age_at_entry.mean() </w:t>
      </w:r>
      <w:r>
        <w:rPr>
          <w:rStyle w:val="OperatorTok"/>
        </w:rPr>
        <w:t>+</w:t>
      </w:r>
      <w:r>
        <w:rPr>
          <w:rStyle w:val="NormalTok"/>
        </w:rPr>
        <w:t xml:space="preserve"> </w:t>
      </w:r>
      <w:r>
        <w:rPr>
          <w:rStyle w:val="DecValTok"/>
        </w:rPr>
        <w:t>3</w:t>
      </w:r>
      <w:r>
        <w:rPr>
          <w:rStyle w:val="NormalTok"/>
        </w:rPr>
        <w:t xml:space="preserve"> </w:t>
      </w:r>
      <w:r>
        <w:rPr>
          <w:rStyle w:val="OperatorTok"/>
        </w:rPr>
        <w:t>*</w:t>
      </w:r>
      <w:r>
        <w:rPr>
          <w:rStyle w:val="NormalTok"/>
        </w:rPr>
        <w:t xml:space="preserve"> clean.age_at_entry.std()</w:t>
      </w:r>
      <w:r>
        <w:br/>
      </w:r>
      <w:r>
        <w:rPr>
          <w:rStyle w:val="NormalTok"/>
        </w:rPr>
        <w:t xml:space="preserve">trimmed </w:t>
      </w:r>
      <w:r>
        <w:rPr>
          <w:rStyle w:val="OperatorTok"/>
        </w:rPr>
        <w:t>=</w:t>
      </w:r>
      <w:r>
        <w:rPr>
          <w:rStyle w:val="NormalTok"/>
        </w:rPr>
        <w:t xml:space="preserve"> clean[clean.age_at_entry </w:t>
      </w:r>
      <w:r>
        <w:rPr>
          <w:rStyle w:val="OperatorTok"/>
        </w:rPr>
        <w:t>&gt;</w:t>
      </w:r>
      <w:r>
        <w:rPr>
          <w:rStyle w:val="NormalTok"/>
        </w:rPr>
        <w:t xml:space="preserve"> cut]</w:t>
      </w:r>
      <w:r>
        <w:br/>
      </w:r>
      <w:r>
        <w:rPr>
          <w:rStyle w:val="BuiltInTok"/>
        </w:rPr>
        <w:t>print</w:t>
      </w:r>
      <w:r>
        <w:rPr>
          <w:rStyle w:val="NormalTok"/>
        </w:rPr>
        <w:t>(</w:t>
      </w:r>
      <w:r>
        <w:rPr>
          <w:rStyle w:val="BuiltInTok"/>
        </w:rPr>
        <w:t>len</w:t>
      </w:r>
      <w:r>
        <w:rPr>
          <w:rStyle w:val="NormalTok"/>
        </w:rPr>
        <w:t xml:space="preserve">(trimmed), </w:t>
      </w:r>
      <w:r>
        <w:rPr>
          <w:rStyle w:val="StringTok"/>
        </w:rPr>
        <w:t>"students would be removed"</w:t>
      </w:r>
      <w:r>
        <w:rPr>
          <w:rStyle w:val="NormalTok"/>
        </w:rPr>
        <w:t>)</w:t>
      </w:r>
      <w:r>
        <w:br/>
      </w:r>
      <w:r>
        <w:rPr>
          <w:rStyle w:val="BuiltInTok"/>
        </w:rPr>
        <w:t>print</w:t>
      </w:r>
      <w:r>
        <w:rPr>
          <w:rStyle w:val="NormalTok"/>
        </w:rPr>
        <w:t>(trimmed.study_mode.value_counts().to_dict())</w:t>
      </w:r>
    </w:p>
    <w:p w14:paraId="5E64BC16" w14:textId="77777777" w:rsidR="0096479B" w:rsidRDefault="00000000">
      <w:pPr>
        <w:pStyle w:val="FirstParagraph"/>
      </w:pPr>
      <w:r>
        <w:t xml:space="preserve">Nearly all of them are part-time students. This is not a scattering of anomalies; it is a </w:t>
      </w:r>
      <w:r>
        <w:rPr>
          <w:b/>
          <w:bCs/>
        </w:rPr>
        <w:t>subpopulation</w:t>
      </w:r>
      <w:r>
        <w:t>.</w:t>
      </w:r>
    </w:p>
    <w:p w14:paraId="59907AE5" w14:textId="77777777" w:rsidR="0096479B" w:rsidRDefault="00000000">
      <w:pPr>
        <w:pStyle w:val="BodyText"/>
      </w:pPr>
      <w:r>
        <w:rPr>
          <w:b/>
          <w:bCs/>
        </w:rPr>
        <w:t>Step 2 — Ask what the rule actually encodes.</w:t>
      </w:r>
      <w:r>
        <w:t xml:space="preserve"> “Remove students over 35” is, in this dataset, approximately “remove mature part-time students.” If the analysis is about widening participation, the rule deletes the entire object of study. If the analysis is about first-year attainment across the whole cohort, it silently redefines “cohort”.</w:t>
      </w:r>
    </w:p>
    <w:p w14:paraId="16C79A68" w14:textId="77777777" w:rsidR="0096479B" w:rsidRDefault="00000000">
      <w:pPr>
        <w:pStyle w:val="BodyText"/>
      </w:pPr>
      <w:r>
        <w:rPr>
          <w:b/>
          <w:bCs/>
        </w:rPr>
        <w:t>Step 3 — Notice the circularity of the rule itself.</w:t>
      </w:r>
      <w:r>
        <w:t xml:space="preserve"> The mean and SD used to define the cut were computed </w:t>
      </w:r>
      <w:r>
        <w:rPr>
          <w:i/>
          <w:iCs/>
        </w:rPr>
        <w:t>including</w:t>
      </w:r>
      <w:r>
        <w:t xml:space="preserve"> the values being tested. A few extreme values inflate the SD, which widens the cut, which lets them survive — or, with a tighter distribution, a single extreme value can drag the threshold enough to change which points are flagged. Robust alternatives (median ± 3 × MAD, or the IQR rule) avoid this, but they do not solve the real problem, which is that the question of whether these students belong is not statistical.</w:t>
      </w:r>
    </w:p>
    <w:p w14:paraId="027B3AE3" w14:textId="77777777" w:rsidR="0096479B" w:rsidRDefault="00000000">
      <w:pPr>
        <w:pStyle w:val="BodyText"/>
      </w:pPr>
      <w:r>
        <w:rPr>
          <w:b/>
          <w:bCs/>
        </w:rPr>
        <w:t>Step 4 — Do the sensitivity analysis instead of choosing.</w:t>
      </w:r>
    </w:p>
    <w:p w14:paraId="4C8EC54B" w14:textId="77777777" w:rsidR="0096479B" w:rsidRDefault="00000000">
      <w:pPr>
        <w:pStyle w:val="SourceCode"/>
      </w:pPr>
      <w:r>
        <w:rPr>
          <w:rStyle w:val="ControlFlowTok"/>
        </w:rPr>
        <w:t>for</w:t>
      </w:r>
      <w:r>
        <w:rPr>
          <w:rStyle w:val="NormalTok"/>
        </w:rPr>
        <w:t xml:space="preserve"> label, subset </w:t>
      </w:r>
      <w:r>
        <w:rPr>
          <w:rStyle w:val="KeywordTok"/>
        </w:rPr>
        <w:t>in</w:t>
      </w:r>
      <w:r>
        <w:rPr>
          <w:rStyle w:val="NormalTok"/>
        </w:rPr>
        <w:t xml:space="preserve"> [(</w:t>
      </w:r>
      <w:r>
        <w:rPr>
          <w:rStyle w:val="StringTok"/>
        </w:rPr>
        <w:t>"all students"</w:t>
      </w:r>
      <w:r>
        <w:rPr>
          <w:rStyle w:val="NormalTok"/>
        </w:rPr>
        <w:t>, clean),</w:t>
      </w:r>
      <w:r>
        <w:br/>
      </w:r>
      <w:r>
        <w:rPr>
          <w:rStyle w:val="NormalTok"/>
        </w:rPr>
        <w:t xml:space="preserve">                      (</w:t>
      </w:r>
      <w:r>
        <w:rPr>
          <w:rStyle w:val="StringTok"/>
        </w:rPr>
        <w:t>"age &lt;= 35"</w:t>
      </w:r>
      <w:r>
        <w:rPr>
          <w:rStyle w:val="NormalTok"/>
        </w:rPr>
        <w:t xml:space="preserve">, clean[clean.age_at_entry </w:t>
      </w:r>
      <w:r>
        <w:rPr>
          <w:rStyle w:val="OperatorTok"/>
        </w:rPr>
        <w:t>&lt;=</w:t>
      </w:r>
      <w:r>
        <w:rPr>
          <w:rStyle w:val="NormalTok"/>
        </w:rPr>
        <w:t xml:space="preserve"> </w:t>
      </w:r>
      <w:r>
        <w:rPr>
          <w:rStyle w:val="DecValTok"/>
        </w:rPr>
        <w:t>35</w:t>
      </w:r>
      <w:r>
        <w:rPr>
          <w:rStyle w:val="NormalTok"/>
        </w:rPr>
        <w:t>])]:</w:t>
      </w:r>
      <w:r>
        <w:br/>
      </w:r>
      <w:r>
        <w:rPr>
          <w:rStyle w:val="NormalTok"/>
        </w:rPr>
        <w:t xml:space="preserve">    m </w:t>
      </w:r>
      <w:r>
        <w:rPr>
          <w:rStyle w:val="OperatorTok"/>
        </w:rPr>
        <w:t>=</w:t>
      </w:r>
      <w:r>
        <w:rPr>
          <w:rStyle w:val="NormalTok"/>
        </w:rPr>
        <w:t xml:space="preserve"> subset.merge(outcomes, on</w:t>
      </w:r>
      <w:r>
        <w:rPr>
          <w:rStyle w:val="OperatorTok"/>
        </w:rPr>
        <w:t>=</w:t>
      </w:r>
      <w:r>
        <w:rPr>
          <w:rStyle w:val="StringTok"/>
        </w:rPr>
        <w:t>"student_id"</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label</w:t>
      </w:r>
      <w:r>
        <w:rPr>
          <w:rStyle w:val="SpecialCharTok"/>
        </w:rPr>
        <w:t>:16s}</w:t>
      </w:r>
      <w:r>
        <w:rPr>
          <w:rStyle w:val="SpecialStringTok"/>
        </w:rPr>
        <w:t xml:space="preserve"> n=</w:t>
      </w:r>
      <w:r>
        <w:rPr>
          <w:rStyle w:val="SpecialCharTok"/>
        </w:rPr>
        <w:t>{</w:t>
      </w:r>
      <w:r>
        <w:rPr>
          <w:rStyle w:val="BuiltInTok"/>
        </w:rPr>
        <w:t>len</w:t>
      </w:r>
      <w:r>
        <w:rPr>
          <w:rStyle w:val="NormalTok"/>
        </w:rPr>
        <w:t>(m)</w:t>
      </w:r>
      <w:r>
        <w:rPr>
          <w:rStyle w:val="SpecialCharTok"/>
        </w:rPr>
        <w:t>:5d}</w:t>
      </w:r>
      <w:r>
        <w:rPr>
          <w:rStyle w:val="SpecialStringTok"/>
        </w:rPr>
        <w:t xml:space="preserve">  withdrawal rate=</w:t>
      </w:r>
      <w:r>
        <w:rPr>
          <w:rStyle w:val="SpecialCharTok"/>
        </w:rPr>
        <w:t>{</w:t>
      </w:r>
      <w:r>
        <w:rPr>
          <w:rStyle w:val="NormalTok"/>
        </w:rPr>
        <w:t>m</w:t>
      </w:r>
      <w:r>
        <w:rPr>
          <w:rStyle w:val="SpecialCharTok"/>
        </w:rPr>
        <w:t>.</w:t>
      </w:r>
      <w:r>
        <w:rPr>
          <w:rStyle w:val="NormalTok"/>
        </w:rPr>
        <w:t>withdrew</w:t>
      </w:r>
      <w:r>
        <w:rPr>
          <w:rStyle w:val="SpecialCharTok"/>
        </w:rPr>
        <w:t>.</w:t>
      </w:r>
      <w:r>
        <w:rPr>
          <w:rStyle w:val="NormalTok"/>
        </w:rPr>
        <w:t>mean()</w:t>
      </w:r>
      <w:r>
        <w:rPr>
          <w:rStyle w:val="SpecialCharTok"/>
        </w:rPr>
        <w:t>:.3f}</w:t>
      </w:r>
      <w:r>
        <w:rPr>
          <w:rStyle w:val="SpecialStringTok"/>
        </w:rPr>
        <w:t>"</w:t>
      </w:r>
      <w:r>
        <w:rPr>
          <w:rStyle w:val="NormalTok"/>
        </w:rPr>
        <w:t>)</w:t>
      </w:r>
    </w:p>
    <w:p w14:paraId="1C33BC3F" w14:textId="77777777" w:rsidR="0096479B" w:rsidRDefault="00000000">
      <w:pPr>
        <w:pStyle w:val="FirstParagraph"/>
      </w:pPr>
      <w:r>
        <w:t>If the two rates are close, the exclusion does not matter and you should keep the students anyway. If they differ, the exclusion is doing real work and must be justified in the report, not buried in a preprocessing cell.</w:t>
      </w:r>
    </w:p>
    <w:p w14:paraId="07C979E2" w14:textId="77777777" w:rsidR="0096479B" w:rsidRDefault="00000000">
      <w:pPr>
        <w:pStyle w:val="BodyText"/>
      </w:pPr>
      <w:r>
        <w:rPr>
          <w:b/>
          <w:bCs/>
        </w:rPr>
        <w:t>The rule to carry forward:</w:t>
      </w:r>
      <w:r>
        <w:t xml:space="preserve"> a value is an error if it is </w:t>
      </w:r>
      <w:r>
        <w:rPr>
          <w:i/>
          <w:iCs/>
        </w:rPr>
        <w:t>impossible</w:t>
      </w:r>
      <w:r>
        <w:t xml:space="preserve">, not if it is </w:t>
      </w:r>
      <w:r>
        <w:rPr>
          <w:i/>
          <w:iCs/>
        </w:rPr>
        <w:t>unusual</w:t>
      </w:r>
      <w:r>
        <w:t>. Age 220 is impossible. Age 47 is a person.</w:t>
      </w:r>
    </w:p>
    <w:p w14:paraId="57558108" w14:textId="77777777" w:rsidR="0096479B" w:rsidRDefault="00000000">
      <w:pPr>
        <w:pStyle w:val="BlockText"/>
      </w:pPr>
      <w:r>
        <w:rPr>
          <w:b/>
          <w:bCs/>
        </w:rPr>
        <w:t>Faded variant.</w:t>
      </w:r>
      <w:r>
        <w:t xml:space="preserve"> Apply the IQR rule (below Q1 − 1.5·IQR or above Q3 + 1.5·IQR) to </w:t>
      </w:r>
      <w:r>
        <w:rPr>
          <w:rStyle w:val="VerbatimChar"/>
        </w:rPr>
        <w:t>early_logins</w:t>
      </w:r>
      <w:r>
        <w:t xml:space="preserve">. How many students are flagged? Cross-tabulate them against </w:t>
      </w:r>
      <w:r>
        <w:rPr>
          <w:rStyle w:val="VerbatimChar"/>
        </w:rPr>
        <w:t>withdrew</w:t>
      </w:r>
      <w:r>
        <w:t>. Then answer the question that matters: would removing them make the withdrawal model better, or would it remove most of the students the model exists to find?</w:t>
      </w:r>
    </w:p>
    <w:p w14:paraId="0643F703" w14:textId="77777777" w:rsidR="0096479B" w:rsidRDefault="007409CD">
      <w:r>
        <w:rPr>
          <w:noProof/>
        </w:rPr>
      </w:r>
      <w:r>
        <w:pict w14:anchorId="442247DD">
          <v:rect id="Rectangle 89" o:spid="_x0000_s107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867DF2A" w14:textId="77777777" w:rsidR="0096479B" w:rsidRDefault="00000000">
      <w:pPr>
        <w:pStyle w:val="Heading2"/>
      </w:pPr>
      <w:bookmarkStart w:id="131" w:name="common-mistakes-3"/>
      <w:bookmarkStart w:id="132" w:name="_Toc239672253"/>
      <w:bookmarkEnd w:id="129"/>
      <w:r>
        <w:t>Common mistakes</w:t>
      </w:r>
      <w:bookmarkEnd w:id="132"/>
    </w:p>
    <w:tbl>
      <w:tblPr>
        <w:tblStyle w:val="Table"/>
        <w:tblW w:w="5000" w:type="pct"/>
        <w:tblLook w:val="0020" w:firstRow="1" w:lastRow="0" w:firstColumn="0" w:lastColumn="0" w:noHBand="0" w:noVBand="0"/>
      </w:tblPr>
      <w:tblGrid>
        <w:gridCol w:w="3472"/>
        <w:gridCol w:w="3121"/>
        <w:gridCol w:w="2983"/>
      </w:tblGrid>
      <w:tr w:rsidR="0096479B" w14:paraId="7769E144"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3E94D7C" w14:textId="77777777" w:rsidR="0096479B" w:rsidRDefault="00000000">
            <w:pPr>
              <w:pStyle w:val="Compact"/>
            </w:pPr>
            <w:r>
              <w:t>Mistake</w:t>
            </w:r>
          </w:p>
        </w:tc>
        <w:tc>
          <w:tcPr>
            <w:tcW w:w="0" w:type="auto"/>
          </w:tcPr>
          <w:p w14:paraId="684E7838" w14:textId="77777777" w:rsidR="0096479B" w:rsidRDefault="00000000">
            <w:pPr>
              <w:pStyle w:val="Compact"/>
            </w:pPr>
            <w:r>
              <w:t>Consequence</w:t>
            </w:r>
          </w:p>
        </w:tc>
        <w:tc>
          <w:tcPr>
            <w:tcW w:w="0" w:type="auto"/>
          </w:tcPr>
          <w:p w14:paraId="2566E4F2" w14:textId="77777777" w:rsidR="0096479B" w:rsidRDefault="00000000">
            <w:pPr>
              <w:pStyle w:val="Compact"/>
            </w:pPr>
            <w:r>
              <w:t>Prevention</w:t>
            </w:r>
          </w:p>
        </w:tc>
      </w:tr>
      <w:tr w:rsidR="0096479B" w14:paraId="3C7E3F16" w14:textId="77777777">
        <w:tc>
          <w:tcPr>
            <w:tcW w:w="0" w:type="auto"/>
          </w:tcPr>
          <w:p w14:paraId="33F3E73D" w14:textId="77777777" w:rsidR="0096479B" w:rsidRDefault="00000000">
            <w:pPr>
              <w:pStyle w:val="Compact"/>
            </w:pPr>
            <w:r>
              <w:rPr>
                <w:rStyle w:val="VerbatimChar"/>
              </w:rPr>
              <w:t>drop_duplicates()</w:t>
            </w:r>
            <w:r>
              <w:t xml:space="preserve"> on conflicting records</w:t>
            </w:r>
          </w:p>
        </w:tc>
        <w:tc>
          <w:tcPr>
            <w:tcW w:w="0" w:type="auto"/>
          </w:tcPr>
          <w:p w14:paraId="2EFADA77" w14:textId="77777777" w:rsidR="0096479B" w:rsidRDefault="00000000">
            <w:pPr>
              <w:pStyle w:val="Compact"/>
            </w:pPr>
            <w:r>
              <w:t>Silently keeps a random version</w:t>
            </w:r>
          </w:p>
        </w:tc>
        <w:tc>
          <w:tcPr>
            <w:tcW w:w="0" w:type="auto"/>
          </w:tcPr>
          <w:p w14:paraId="689BCFC2" w14:textId="77777777" w:rsidR="0096479B" w:rsidRDefault="00000000">
            <w:pPr>
              <w:pStyle w:val="Compact"/>
            </w:pPr>
            <w:r>
              <w:t xml:space="preserve">Sort by a timestamp and use </w:t>
            </w:r>
            <w:r>
              <w:rPr>
                <w:rStyle w:val="VerbatimChar"/>
              </w:rPr>
              <w:t>keep="last"</w:t>
            </w:r>
          </w:p>
        </w:tc>
      </w:tr>
      <w:tr w:rsidR="0096479B" w14:paraId="66EA2B47" w14:textId="77777777">
        <w:tc>
          <w:tcPr>
            <w:tcW w:w="0" w:type="auto"/>
          </w:tcPr>
          <w:p w14:paraId="52470143" w14:textId="77777777" w:rsidR="0096479B" w:rsidRDefault="00000000">
            <w:pPr>
              <w:pStyle w:val="Compact"/>
            </w:pPr>
            <w:r>
              <w:lastRenderedPageBreak/>
              <w:t>Imputing before diagnosing the mechanism</w:t>
            </w:r>
          </w:p>
        </w:tc>
        <w:tc>
          <w:tcPr>
            <w:tcW w:w="0" w:type="auto"/>
          </w:tcPr>
          <w:p w14:paraId="0908521E" w14:textId="77777777" w:rsidR="0096479B" w:rsidRDefault="00000000">
            <w:pPr>
              <w:pStyle w:val="Compact"/>
            </w:pPr>
            <w:r>
              <w:t>Hides bias behind a complete-looking table</w:t>
            </w:r>
          </w:p>
        </w:tc>
        <w:tc>
          <w:tcPr>
            <w:tcW w:w="0" w:type="auto"/>
          </w:tcPr>
          <w:p w14:paraId="1F42F628" w14:textId="77777777" w:rsidR="0096479B" w:rsidRDefault="00000000">
            <w:pPr>
              <w:pStyle w:val="Compact"/>
            </w:pPr>
            <w:r>
              <w:t>Diagnose first, impute later or not at all</w:t>
            </w:r>
          </w:p>
        </w:tc>
      </w:tr>
      <w:tr w:rsidR="0096479B" w14:paraId="6FCE68A4" w14:textId="77777777">
        <w:tc>
          <w:tcPr>
            <w:tcW w:w="0" w:type="auto"/>
          </w:tcPr>
          <w:p w14:paraId="408B3F53" w14:textId="77777777" w:rsidR="0096479B" w:rsidRDefault="00000000">
            <w:pPr>
              <w:pStyle w:val="Compact"/>
            </w:pPr>
            <w:r>
              <w:t>Removing outliers by SD rule</w:t>
            </w:r>
          </w:p>
        </w:tc>
        <w:tc>
          <w:tcPr>
            <w:tcW w:w="0" w:type="auto"/>
          </w:tcPr>
          <w:p w14:paraId="390928A5" w14:textId="77777777" w:rsidR="0096479B" w:rsidRDefault="00000000">
            <w:pPr>
              <w:pStyle w:val="Compact"/>
            </w:pPr>
            <w:r>
              <w:t>Can delete an entire subpopulation</w:t>
            </w:r>
          </w:p>
        </w:tc>
        <w:tc>
          <w:tcPr>
            <w:tcW w:w="0" w:type="auto"/>
          </w:tcPr>
          <w:p w14:paraId="2F692573" w14:textId="77777777" w:rsidR="0096479B" w:rsidRDefault="00000000">
            <w:pPr>
              <w:pStyle w:val="Compact"/>
            </w:pPr>
            <w:r>
              <w:t>Ask “impossible or unusual?”</w:t>
            </w:r>
          </w:p>
        </w:tc>
      </w:tr>
      <w:tr w:rsidR="0096479B" w14:paraId="17894418" w14:textId="77777777">
        <w:tc>
          <w:tcPr>
            <w:tcW w:w="0" w:type="auto"/>
          </w:tcPr>
          <w:p w14:paraId="5C9160CD" w14:textId="77777777" w:rsidR="0096479B" w:rsidRDefault="00000000">
            <w:pPr>
              <w:pStyle w:val="Compact"/>
            </w:pPr>
            <w:r>
              <w:rPr>
                <w:rStyle w:val="VerbatimChar"/>
              </w:rPr>
              <w:t>errors="coerce"</w:t>
            </w:r>
            <w:r>
              <w:t xml:space="preserve"> without a follow-up count</w:t>
            </w:r>
          </w:p>
        </w:tc>
        <w:tc>
          <w:tcPr>
            <w:tcW w:w="0" w:type="auto"/>
          </w:tcPr>
          <w:p w14:paraId="503B70AA" w14:textId="77777777" w:rsidR="0096479B" w:rsidRDefault="00000000">
            <w:pPr>
              <w:pStyle w:val="Compact"/>
            </w:pPr>
            <w:r>
              <w:t>Silently destroys unparseable data</w:t>
            </w:r>
          </w:p>
        </w:tc>
        <w:tc>
          <w:tcPr>
            <w:tcW w:w="0" w:type="auto"/>
          </w:tcPr>
          <w:p w14:paraId="135DFB95" w14:textId="77777777" w:rsidR="0096479B" w:rsidRDefault="00000000">
            <w:pPr>
              <w:pStyle w:val="Compact"/>
            </w:pPr>
            <w:r>
              <w:t xml:space="preserve">Always count new </w:t>
            </w:r>
            <w:r>
              <w:rPr>
                <w:rStyle w:val="VerbatimChar"/>
              </w:rPr>
              <w:t>NaN</w:t>
            </w:r>
            <w:r>
              <w:t>s after coercion</w:t>
            </w:r>
          </w:p>
        </w:tc>
      </w:tr>
      <w:tr w:rsidR="0096479B" w14:paraId="5E49AEA9" w14:textId="77777777">
        <w:tc>
          <w:tcPr>
            <w:tcW w:w="0" w:type="auto"/>
          </w:tcPr>
          <w:p w14:paraId="080612B5" w14:textId="77777777" w:rsidR="0096479B" w:rsidRDefault="00000000">
            <w:pPr>
              <w:pStyle w:val="Compact"/>
            </w:pPr>
            <w:r>
              <w:t>Cleaning in a notebook without a log</w:t>
            </w:r>
          </w:p>
        </w:tc>
        <w:tc>
          <w:tcPr>
            <w:tcW w:w="0" w:type="auto"/>
          </w:tcPr>
          <w:p w14:paraId="6C084FE4" w14:textId="77777777" w:rsidR="0096479B" w:rsidRDefault="00000000">
            <w:pPr>
              <w:pStyle w:val="Compact"/>
            </w:pPr>
            <w:r>
              <w:t>Nobody can audit or reproduce it</w:t>
            </w:r>
          </w:p>
        </w:tc>
        <w:tc>
          <w:tcPr>
            <w:tcW w:w="0" w:type="auto"/>
          </w:tcPr>
          <w:p w14:paraId="15EDC921" w14:textId="77777777" w:rsidR="0096479B" w:rsidRDefault="00000000">
            <w:pPr>
              <w:pStyle w:val="Compact"/>
            </w:pPr>
            <w:r>
              <w:t>Write the log as you go</w:t>
            </w:r>
          </w:p>
        </w:tc>
      </w:tr>
    </w:tbl>
    <w:p w14:paraId="4BBE61A9" w14:textId="77777777" w:rsidR="0096479B" w:rsidRDefault="00000000">
      <w:pPr>
        <w:pStyle w:val="Heading2"/>
      </w:pPr>
      <w:bookmarkStart w:id="133" w:name="chapter-summary-3"/>
      <w:bookmarkStart w:id="134" w:name="_Toc239672254"/>
      <w:bookmarkEnd w:id="131"/>
      <w:r>
        <w:t>Chapter summary</w:t>
      </w:r>
      <w:bookmarkEnd w:id="134"/>
    </w:p>
    <w:p w14:paraId="61B5692F" w14:textId="77777777" w:rsidR="0096479B" w:rsidRDefault="00000000">
      <w:pPr>
        <w:pStyle w:val="FirstParagraph"/>
      </w:pPr>
      <w:r>
        <w:t>Quality is fitness for a specific purpose, so cleaning follows the question rather than preceding it. Missingness has mechanisms — MCAR, MAR, MNAR — that cannot be distinguished from the data alone, so the response is sensitivity analysis rather than a chosen fix. Key duplicates with differing content are updates, not duplicates, and need an explicit rule. Outliers are impossible or merely unusual, and only the first is an error. Every cleaning decision belongs in a log with a count and a justification, and assertions turn future silent corruption into loud failure.</w:t>
      </w:r>
    </w:p>
    <w:p w14:paraId="07911348" w14:textId="77777777" w:rsidR="0096479B" w:rsidRDefault="00000000">
      <w:pPr>
        <w:pStyle w:val="Heading2"/>
      </w:pPr>
      <w:bookmarkStart w:id="135" w:name="check-your-understanding-3"/>
      <w:bookmarkStart w:id="136" w:name="_Toc239672255"/>
      <w:bookmarkEnd w:id="133"/>
      <w:r>
        <w:t>Check your understanding</w:t>
      </w:r>
      <w:bookmarkEnd w:id="136"/>
    </w:p>
    <w:p w14:paraId="639D7783" w14:textId="77777777" w:rsidR="0096479B" w:rsidRDefault="00000000">
      <w:pPr>
        <w:pStyle w:val="FirstParagraph"/>
      </w:pPr>
      <w:r>
        <w:rPr>
          <w:b/>
          <w:bCs/>
        </w:rPr>
        <w:t>1.</w:t>
      </w:r>
      <w:r>
        <w:t xml:space="preserve"> Give an example of MNAR missingness in the course dataset and explain why no statistical fix exists.</w:t>
      </w:r>
    </w:p>
    <w:p w14:paraId="2AFECBEF" w14:textId="77777777" w:rsidR="0096479B" w:rsidRDefault="00000000">
      <w:pPr>
        <w:pStyle w:val="BodyText"/>
      </w:pPr>
      <w:r>
        <w:rPr>
          <w:b/>
          <w:bCs/>
        </w:rPr>
        <w:t>2.</w:t>
      </w:r>
      <w:r>
        <w:t xml:space="preserve"> Why is </w:t>
      </w:r>
      <w:r>
        <w:rPr>
          <w:rStyle w:val="VerbatimChar"/>
        </w:rPr>
        <w:t>drop_duplicates()</w:t>
      </w:r>
      <w:r>
        <w:t xml:space="preserve"> dangerous on records sharing a key but differing in content?</w:t>
      </w:r>
    </w:p>
    <w:p w14:paraId="0BE26685" w14:textId="77777777" w:rsidR="0096479B" w:rsidRDefault="00000000">
      <w:pPr>
        <w:pStyle w:val="BodyText"/>
      </w:pPr>
      <w:r>
        <w:rPr>
          <w:b/>
          <w:bCs/>
        </w:rPr>
        <w:t>3.</w:t>
      </w:r>
      <w:r>
        <w:t xml:space="preserve"> A value is 4 standard deviations from the mean. Should you remove it?</w:t>
      </w:r>
    </w:p>
    <w:p w14:paraId="0783B5DD" w14:textId="77777777" w:rsidR="0096479B" w:rsidRDefault="00000000">
      <w:pPr>
        <w:pStyle w:val="BodyText"/>
      </w:pPr>
      <w:r>
        <w:rPr>
          <w:b/>
          <w:bCs/>
        </w:rPr>
        <w:t>4.</w:t>
      </w:r>
      <w:r>
        <w:t xml:space="preserve"> You coerce a text column to numeric and the row count is unchanged. Is the operation safe?</w:t>
      </w:r>
    </w:p>
    <w:p w14:paraId="62E4A5F1"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78BEF367" w14:textId="77777777" w:rsidR="0096479B" w:rsidRDefault="00000000">
      <w:pPr>
        <w:pStyle w:val="Heading2"/>
      </w:pPr>
      <w:bookmarkStart w:id="137" w:name="lab-work-lab-3-clean-the-registry-export"/>
      <w:bookmarkStart w:id="138" w:name="_Toc239672256"/>
      <w:bookmarkEnd w:id="135"/>
      <w:r>
        <w:t>Lab work — Lab 3: Clean the registry export</w:t>
      </w:r>
      <w:bookmarkEnd w:id="138"/>
    </w:p>
    <w:p w14:paraId="508CA2FD" w14:textId="77777777" w:rsidR="0096479B" w:rsidRDefault="00000000">
      <w:pPr>
        <w:pStyle w:val="BlockText"/>
      </w:pPr>
      <w:r>
        <w:t xml:space="preserve">The full two-hour version of this lab, with timings, is </w:t>
      </w:r>
      <w:r>
        <w:rPr>
          <w:b/>
          <w:bCs/>
        </w:rPr>
        <w:t>Lab 3</w:t>
      </w:r>
      <w:r>
        <w:t xml:space="preserve"> in the Lab Manual.</w:t>
      </w:r>
    </w:p>
    <w:p w14:paraId="3E55A564" w14:textId="77777777" w:rsidR="0096479B" w:rsidRDefault="00000000">
      <w:pPr>
        <w:pStyle w:val="FirstParagraph"/>
      </w:pPr>
      <w:r>
        <w:rPr>
          <w:b/>
          <w:bCs/>
        </w:rPr>
        <w:t>Deliverable:</w:t>
      </w:r>
      <w:r>
        <w:t xml:space="preserve"> cleaned CSV, notebook, and a cleaning log table.</w:t>
      </w:r>
    </w:p>
    <w:p w14:paraId="76B6D33A" w14:textId="77777777" w:rsidR="0096479B" w:rsidRDefault="00000000">
      <w:pPr>
        <w:pStyle w:val="Compact"/>
        <w:numPr>
          <w:ilvl w:val="0"/>
          <w:numId w:val="13"/>
        </w:numPr>
      </w:pPr>
      <w:r>
        <w:t xml:space="preserve">Load </w:t>
      </w:r>
      <w:r>
        <w:rPr>
          <w:rStyle w:val="VerbatimChar"/>
        </w:rPr>
        <w:t>students_dirty.csv</w:t>
      </w:r>
      <w:r>
        <w:t>. Produce a full damage inventory before changing anything.</w:t>
      </w:r>
    </w:p>
    <w:p w14:paraId="5ED25978" w14:textId="77777777" w:rsidR="0096479B" w:rsidRDefault="00000000">
      <w:pPr>
        <w:pStyle w:val="Compact"/>
        <w:numPr>
          <w:ilvl w:val="0"/>
          <w:numId w:val="13"/>
        </w:numPr>
      </w:pPr>
      <w:r>
        <w:t>Fix each issue in a separate, commented cell. For every fix, print the number of rows affected.</w:t>
      </w:r>
    </w:p>
    <w:p w14:paraId="46BF451B" w14:textId="77777777" w:rsidR="0096479B" w:rsidRDefault="00000000">
      <w:pPr>
        <w:pStyle w:val="Compact"/>
        <w:numPr>
          <w:ilvl w:val="0"/>
          <w:numId w:val="13"/>
        </w:numPr>
      </w:pPr>
      <w:r>
        <w:t>Handle the duplicate-with-update records with an explicit, stated rule.</w:t>
      </w:r>
    </w:p>
    <w:p w14:paraId="32CB07F5" w14:textId="77777777" w:rsidR="0096479B" w:rsidRDefault="00000000">
      <w:pPr>
        <w:pStyle w:val="Compact"/>
        <w:numPr>
          <w:ilvl w:val="0"/>
          <w:numId w:val="13"/>
        </w:numPr>
      </w:pPr>
      <w:r>
        <w:lastRenderedPageBreak/>
        <w:t xml:space="preserve">Parse </w:t>
      </w:r>
      <w:r>
        <w:rPr>
          <w:rStyle w:val="VerbatimChar"/>
        </w:rPr>
        <w:t>registered_on</w:t>
      </w:r>
      <w:r>
        <w:t xml:space="preserve"> from its three formats. Prove your parse is correct on the ambiguous cases.</w:t>
      </w:r>
    </w:p>
    <w:p w14:paraId="31FD121A" w14:textId="77777777" w:rsidR="0096479B" w:rsidRDefault="00000000">
      <w:pPr>
        <w:pStyle w:val="Compact"/>
        <w:numPr>
          <w:ilvl w:val="0"/>
          <w:numId w:val="13"/>
        </w:numPr>
      </w:pPr>
      <w:r>
        <w:t xml:space="preserve">Do </w:t>
      </w:r>
      <w:r>
        <w:rPr>
          <w:b/>
          <w:bCs/>
        </w:rPr>
        <w:t>not</w:t>
      </w:r>
      <w:r>
        <w:t xml:space="preserve"> impute missing values. Instead, produce a missingness diagnosis for each column with missing data.</w:t>
      </w:r>
    </w:p>
    <w:p w14:paraId="54AC4FF4" w14:textId="77777777" w:rsidR="0096479B" w:rsidRDefault="00000000">
      <w:pPr>
        <w:pStyle w:val="Compact"/>
        <w:numPr>
          <w:ilvl w:val="0"/>
          <w:numId w:val="13"/>
        </w:numPr>
      </w:pPr>
      <w:r>
        <w:t>Write assertions covering uniqueness, permitted categories, and value ranges. Confirm they pass.</w:t>
      </w:r>
    </w:p>
    <w:p w14:paraId="71841BAE" w14:textId="77777777" w:rsidR="0096479B" w:rsidRDefault="00000000">
      <w:pPr>
        <w:pStyle w:val="Compact"/>
        <w:numPr>
          <w:ilvl w:val="0"/>
          <w:numId w:val="13"/>
        </w:numPr>
      </w:pPr>
      <w:r>
        <w:t>Submit the cleaning log as a table: issue, rows affected, action, justification.</w:t>
      </w:r>
    </w:p>
    <w:p w14:paraId="7426CC75" w14:textId="77777777" w:rsidR="0096479B" w:rsidRDefault="00000000">
      <w:pPr>
        <w:pStyle w:val="Heading1"/>
      </w:pPr>
      <w:bookmarkStart w:id="139" w:name="X523c68c35dd05e6c5e95a916188c4ee84995ff2"/>
      <w:bookmarkStart w:id="140" w:name="_Toc239672257"/>
      <w:bookmarkEnd w:id="111"/>
      <w:bookmarkEnd w:id="137"/>
      <w:r>
        <w:t>Chapter 5 — Transformation, Features, and Leakage</w:t>
      </w:r>
      <w:bookmarkEnd w:id="140"/>
    </w:p>
    <w:p w14:paraId="0F7E9413" w14:textId="77777777" w:rsidR="0096479B" w:rsidRDefault="00000000">
      <w:pPr>
        <w:pStyle w:val="BlockText"/>
      </w:pPr>
      <w:r>
        <w:rPr>
          <w:i/>
          <w:iCs/>
        </w:rPr>
        <w:t>Representation determines what an algorithm can see. Leakage determines whether your evaluation means anything.</w:t>
      </w:r>
    </w:p>
    <w:p w14:paraId="06036237" w14:textId="77777777" w:rsidR="0096479B" w:rsidRDefault="00000000">
      <w:pPr>
        <w:pStyle w:val="FirstParagraph"/>
      </w:pPr>
      <w:r>
        <w:rPr>
          <w:b/>
          <w:bCs/>
        </w:rPr>
        <w:t>After this chapter you can:</w:t>
      </w:r>
      <w:r>
        <w:t xml:space="preserve"> scale and transform numerical variables; encode categorical ones; engineer features from dates; recognise and prevent leakage; and build a scikit-learn pipeline that keeps evaluation honest.</w:t>
      </w:r>
    </w:p>
    <w:p w14:paraId="4ADB8C21" w14:textId="77777777" w:rsidR="0096479B" w:rsidRDefault="00000000">
      <w:pPr>
        <w:pStyle w:val="Heading2"/>
      </w:pPr>
      <w:bookmarkStart w:id="141" w:name="why-representation-matters"/>
      <w:bookmarkStart w:id="142" w:name="_Toc239672258"/>
      <w:r>
        <w:t>5.1 Why representation matters</w:t>
      </w:r>
      <w:bookmarkEnd w:id="142"/>
    </w:p>
    <w:p w14:paraId="639BB803" w14:textId="77777777" w:rsidR="0096479B" w:rsidRDefault="00000000">
      <w:pPr>
        <w:pStyle w:val="FirstParagraph"/>
      </w:pPr>
      <w:r>
        <w:t>A model does not see “a student”. It sees a vector of numbers. Every choice about how to turn a column into numbers changes what patterns are learnable. A date stored as a string is invisible to a linear model; the same date split into month, day-of-week, and days-since-term-start may carry most of the signal.</w:t>
      </w:r>
    </w:p>
    <w:p w14:paraId="67EF25C0" w14:textId="77777777" w:rsidR="0096479B" w:rsidRDefault="00000000">
      <w:pPr>
        <w:pStyle w:val="Heading2"/>
      </w:pPr>
      <w:bookmarkStart w:id="143" w:name="numerical-transformations"/>
      <w:bookmarkStart w:id="144" w:name="_Toc239672259"/>
      <w:bookmarkEnd w:id="141"/>
      <w:r>
        <w:t>5.2 Numerical transformations</w:t>
      </w:r>
      <w:bookmarkEnd w:id="144"/>
    </w:p>
    <w:p w14:paraId="5C882EB5" w14:textId="77777777" w:rsidR="0096479B" w:rsidRDefault="00000000">
      <w:pPr>
        <w:pStyle w:val="FirstParagraph"/>
      </w:pPr>
      <w:r>
        <w:rPr>
          <w:b/>
          <w:bCs/>
        </w:rPr>
        <w:t>Standardisation</w:t>
      </w:r>
      <w:r>
        <w:t xml:space="preserve"> subtracts the mean and divides by the standard deviation, producing z-scores. Use it for distance-based methods (k-NN, k-means, SVM) and regularised linear models.</w:t>
      </w:r>
    </w:p>
    <w:p w14:paraId="6F74CE89" w14:textId="77777777" w:rsidR="0096479B" w:rsidRDefault="00000000">
      <w:pPr>
        <w:pStyle w:val="BodyText"/>
      </w:pPr>
      <w:r>
        <w:rPr>
          <w:b/>
          <w:bCs/>
        </w:rPr>
        <w:t>Min–max scaling</w:t>
      </w:r>
      <w:r>
        <w:t xml:space="preserve"> maps observed limits to a chosen interval, usually [0, 1]. Sensitive to future values outside the training range.</w:t>
      </w:r>
    </w:p>
    <w:p w14:paraId="6F24567A" w14:textId="77777777" w:rsidR="0096479B" w:rsidRDefault="00000000">
      <w:pPr>
        <w:pStyle w:val="BodyText"/>
      </w:pPr>
      <w:r>
        <w:rPr>
          <w:b/>
          <w:bCs/>
        </w:rPr>
        <w:t>Log transformation</w:t>
      </w:r>
      <w:r>
        <w:t xml:space="preserve"> compresses right skew and turns multiplicative relationships into additive ones. Requires positive values; use </w:t>
      </w:r>
      <w:r>
        <w:rPr>
          <w:rStyle w:val="VerbatimChar"/>
        </w:rPr>
        <w:t>log1p</w:t>
      </w:r>
      <w:r>
        <w:t xml:space="preserve"> when zeros are present.</w:t>
      </w:r>
    </w:p>
    <w:p w14:paraId="60167822" w14:textId="77777777" w:rsidR="0096479B" w:rsidRDefault="00000000">
      <w:pPr>
        <w:pStyle w:val="CaptionedFigure"/>
      </w:pPr>
      <w:r>
        <w:rPr>
          <w:noProof/>
        </w:rPr>
        <w:lastRenderedPageBreak/>
        <w:drawing>
          <wp:inline distT="0" distB="0" distL="0" distR="0" wp14:anchorId="2AE39216" wp14:editId="77681F0B">
            <wp:extent cx="5334000" cy="2680009"/>
            <wp:effectExtent l="0" t="0" r="0" b="0"/>
            <wp:docPr id="117" name="Picture" descr="k-means on the left is effectively a model of entry score alone."/>
            <wp:cNvGraphicFramePr/>
            <a:graphic xmlns:a="http://schemas.openxmlformats.org/drawingml/2006/main">
              <a:graphicData uri="http://schemas.openxmlformats.org/drawingml/2006/picture">
                <pic:pic xmlns:pic="http://schemas.openxmlformats.org/drawingml/2006/picture">
                  <pic:nvPicPr>
                    <pic:cNvPr id="118" name="Picture" descr="../figures/ch04_scaling.png"/>
                    <pic:cNvPicPr>
                      <a:picLocks noChangeAspect="1" noChangeArrowheads="1"/>
                    </pic:cNvPicPr>
                  </pic:nvPicPr>
                  <pic:blipFill>
                    <a:blip r:embed="rId19"/>
                    <a:stretch>
                      <a:fillRect/>
                    </a:stretch>
                  </pic:blipFill>
                  <pic:spPr bwMode="auto">
                    <a:xfrm>
                      <a:off x="0" y="0"/>
                      <a:ext cx="5334000" cy="2680009"/>
                    </a:xfrm>
                    <a:prstGeom prst="rect">
                      <a:avLst/>
                    </a:prstGeom>
                    <a:noFill/>
                    <a:ln w="9525">
                      <a:noFill/>
                      <a:headEnd/>
                      <a:tailEnd/>
                    </a:ln>
                  </pic:spPr>
                </pic:pic>
              </a:graphicData>
            </a:graphic>
          </wp:inline>
        </w:drawing>
      </w:r>
    </w:p>
    <w:p w14:paraId="590BAD41" w14:textId="77777777" w:rsidR="0096479B" w:rsidRDefault="00000000">
      <w:pPr>
        <w:pStyle w:val="ImageCaption"/>
      </w:pPr>
      <w:r>
        <w:t>k-means on the left is effectively a model of entry score alone.</w:t>
      </w:r>
    </w:p>
    <w:p w14:paraId="30028EF3" w14:textId="77777777" w:rsidR="0096479B" w:rsidRDefault="00000000">
      <w:pPr>
        <w:pStyle w:val="BodyText"/>
      </w:pPr>
      <w:r>
        <w:t xml:space="preserve">Tree-based models do not need scaling — they split on thresholds, and a monotone transformation of a feature leaves the split structure unchanged. Distance-based models need it badly. This is not a stylistic preference: in the left panel above, </w:t>
      </w:r>
      <w:r>
        <w:rPr>
          <w:rStyle w:val="VerbatimChar"/>
        </w:rPr>
        <w:t>entry_score</w:t>
      </w:r>
      <w:r>
        <w:t xml:space="preserve"> spans about 60 units and </w:t>
      </w:r>
      <w:r>
        <w:rPr>
          <w:rStyle w:val="VerbatimChar"/>
        </w:rPr>
        <w:t>age_at_entry</w:t>
      </w:r>
      <w:r>
        <w:t xml:space="preserve"> about 30, so Euclidean distance is dominated by the former and the clusters are entry-score bands.</w:t>
      </w:r>
    </w:p>
    <w:p w14:paraId="6D32CF2D" w14:textId="77777777" w:rsidR="0096479B" w:rsidRDefault="00000000">
      <w:pPr>
        <w:pStyle w:val="Heading2"/>
      </w:pPr>
      <w:bookmarkStart w:id="145" w:name="categorical-encoding"/>
      <w:bookmarkStart w:id="146" w:name="_Toc239672260"/>
      <w:bookmarkEnd w:id="143"/>
      <w:r>
        <w:t>5.3 Categorical encoding</w:t>
      </w:r>
      <w:bookmarkEnd w:id="146"/>
    </w:p>
    <w:p w14:paraId="5142D573" w14:textId="77777777" w:rsidR="0096479B" w:rsidRDefault="00000000">
      <w:pPr>
        <w:pStyle w:val="FirstParagraph"/>
      </w:pPr>
      <w:r>
        <w:rPr>
          <w:b/>
          <w:bCs/>
        </w:rPr>
        <w:t>One-hot encoding</w:t>
      </w:r>
      <w:r>
        <w:t xml:space="preserve"> creates one binary column per category. Safe, interpretable, and expands dimensionality. For our four programmes it costs four columns.</w:t>
      </w:r>
    </w:p>
    <w:p w14:paraId="0C039065" w14:textId="77777777" w:rsidR="0096479B" w:rsidRDefault="00000000">
      <w:pPr>
        <w:pStyle w:val="BodyText"/>
      </w:pPr>
      <w:r>
        <w:rPr>
          <w:b/>
          <w:bCs/>
        </w:rPr>
        <w:t>Ordinal encoding</w:t>
      </w:r>
      <w:r>
        <w:t xml:space="preserve"> maps categories to integers. Correct only when the order is real </w:t>
      </w:r>
      <w:r>
        <w:rPr>
          <w:i/>
          <w:iCs/>
        </w:rPr>
        <w:t>and</w:t>
      </w:r>
      <w:r>
        <w:t xml:space="preserve"> the spacing is meaningful. Encoding </w:t>
      </w:r>
      <w:r>
        <w:rPr>
          <w:rStyle w:val="VerbatimChar"/>
        </w:rPr>
        <w:t>programme</w:t>
      </w:r>
      <w:r>
        <w:t xml:space="preserve"> as 0–3 tells a linear model that Psychology is three times Biology, which is nonsense.</w:t>
      </w:r>
    </w:p>
    <w:p w14:paraId="7FC73094" w14:textId="77777777" w:rsidR="0096479B" w:rsidRDefault="00000000">
      <w:pPr>
        <w:pStyle w:val="BodyText"/>
      </w:pPr>
      <w:r>
        <w:rPr>
          <w:b/>
          <w:bCs/>
        </w:rPr>
        <w:t>Target encoding</w:t>
      </w:r>
      <w:r>
        <w:t xml:space="preserve"> replaces a category with the mean outcome for that category. Powerful and a notorious leakage source: computed on the full dataset, it lets each row’s own outcome influence its own feature.</w:t>
      </w:r>
    </w:p>
    <w:p w14:paraId="179F9F52" w14:textId="77777777" w:rsidR="0096479B" w:rsidRDefault="00000000">
      <w:pPr>
        <w:pStyle w:val="SourceCode"/>
      </w:pPr>
      <w:r>
        <w:rPr>
          <w:rStyle w:val="ImportTok"/>
        </w:rPr>
        <w:t>from</w:t>
      </w:r>
      <w:r>
        <w:rPr>
          <w:rStyle w:val="NormalTok"/>
        </w:rPr>
        <w:t xml:space="preserve"> sklearn.preprocessing </w:t>
      </w:r>
      <w:r>
        <w:rPr>
          <w:rStyle w:val="ImportTok"/>
        </w:rPr>
        <w:t>import</w:t>
      </w:r>
      <w:r>
        <w:rPr>
          <w:rStyle w:val="NormalTok"/>
        </w:rPr>
        <w:t xml:space="preserve"> OneHotEncoder</w:t>
      </w:r>
      <w:r>
        <w:br/>
        <w:br/>
      </w:r>
      <w:r>
        <w:rPr>
          <w:rStyle w:val="NormalTok"/>
        </w:rPr>
        <w:t xml:space="preserve">enc </w:t>
      </w:r>
      <w:r>
        <w:rPr>
          <w:rStyle w:val="OperatorTok"/>
        </w:rPr>
        <w:t>=</w:t>
      </w:r>
      <w:r>
        <w:rPr>
          <w:rStyle w:val="NormalTok"/>
        </w:rPr>
        <w:t xml:space="preserve"> OneHotEncoder(sparse_output</w:t>
      </w:r>
      <w:r>
        <w:rPr>
          <w:rStyle w:val="OperatorTok"/>
        </w:rPr>
        <w:t>=</w:t>
      </w:r>
      <w:r>
        <w:rPr>
          <w:rStyle w:val="VariableTok"/>
        </w:rPr>
        <w:t>False</w:t>
      </w:r>
      <w:r>
        <w:rPr>
          <w:rStyle w:val="NormalTok"/>
        </w:rPr>
        <w:t>, handle_unknown</w:t>
      </w:r>
      <w:r>
        <w:rPr>
          <w:rStyle w:val="OperatorTok"/>
        </w:rPr>
        <w:t>=</w:t>
      </w:r>
      <w:r>
        <w:rPr>
          <w:rStyle w:val="StringTok"/>
        </w:rPr>
        <w:t>"ignore"</w:t>
      </w:r>
      <w:r>
        <w:rPr>
          <w:rStyle w:val="NormalTok"/>
        </w:rPr>
        <w:t>)</w:t>
      </w:r>
      <w:r>
        <w:br/>
      </w:r>
      <w:r>
        <w:rPr>
          <w:rStyle w:val="NormalTok"/>
        </w:rPr>
        <w:t xml:space="preserve">programmes </w:t>
      </w:r>
      <w:r>
        <w:rPr>
          <w:rStyle w:val="OperatorTok"/>
        </w:rPr>
        <w:t>=</w:t>
      </w:r>
      <w:r>
        <w:rPr>
          <w:rStyle w:val="NormalTok"/>
        </w:rPr>
        <w:t xml:space="preserve"> enc.fit_transform(students[[</w:t>
      </w:r>
      <w:r>
        <w:rPr>
          <w:rStyle w:val="StringTok"/>
        </w:rPr>
        <w:t>"programme"</w:t>
      </w:r>
      <w:r>
        <w:rPr>
          <w:rStyle w:val="NormalTok"/>
        </w:rPr>
        <w:t>]])</w:t>
      </w:r>
      <w:r>
        <w:br/>
      </w:r>
      <w:r>
        <w:rPr>
          <w:rStyle w:val="BuiltInTok"/>
        </w:rPr>
        <w:t>print</w:t>
      </w:r>
      <w:r>
        <w:rPr>
          <w:rStyle w:val="NormalTok"/>
        </w:rPr>
        <w:t>(enc.get_feature_names_out())</w:t>
      </w:r>
      <w:r>
        <w:br/>
      </w:r>
      <w:r>
        <w:rPr>
          <w:rStyle w:val="CommentTok"/>
        </w:rPr>
        <w:t># ['programme_Biology' 'programme_Computer Science'</w:t>
      </w:r>
      <w:r>
        <w:br/>
      </w:r>
      <w:r>
        <w:rPr>
          <w:rStyle w:val="CommentTok"/>
        </w:rPr>
        <w:t>#  'programme_Economics' 'programme_Psychology']</w:t>
      </w:r>
    </w:p>
    <w:p w14:paraId="61AFC283" w14:textId="77777777" w:rsidR="0096479B" w:rsidRDefault="00000000">
      <w:pPr>
        <w:pStyle w:val="FirstParagraph"/>
      </w:pPr>
      <w:r>
        <w:rPr>
          <w:rStyle w:val="VerbatimChar"/>
        </w:rPr>
        <w:t>handle_unknown="ignore"</w:t>
      </w:r>
      <w:r>
        <w:t xml:space="preserve"> matters at deployment. Without it, a category unseen during training raises an error in production.</w:t>
      </w:r>
    </w:p>
    <w:p w14:paraId="2EC5FE7F" w14:textId="77777777" w:rsidR="0096479B" w:rsidRDefault="00000000">
      <w:pPr>
        <w:pStyle w:val="Heading2"/>
      </w:pPr>
      <w:bookmarkStart w:id="147" w:name="features-from-time"/>
      <w:bookmarkStart w:id="148" w:name="_Toc239672261"/>
      <w:bookmarkEnd w:id="145"/>
      <w:r>
        <w:lastRenderedPageBreak/>
        <w:t>5.4 Features from time</w:t>
      </w:r>
      <w:bookmarkEnd w:id="148"/>
    </w:p>
    <w:p w14:paraId="7CC11EFB" w14:textId="77777777" w:rsidR="0096479B" w:rsidRDefault="00000000">
      <w:pPr>
        <w:pStyle w:val="SourceCode"/>
      </w:pPr>
      <w:r>
        <w:rPr>
          <w:rStyle w:val="NormalTok"/>
        </w:rPr>
        <w:t>activity[</w:t>
      </w:r>
      <w:r>
        <w:rPr>
          <w:rStyle w:val="StringTok"/>
        </w:rPr>
        <w:t>"week_of_term"</w:t>
      </w:r>
      <w:r>
        <w:rPr>
          <w:rStyle w:val="NormalTok"/>
        </w:rPr>
        <w:t xml:space="preserve">] </w:t>
      </w:r>
      <w:r>
        <w:rPr>
          <w:rStyle w:val="OperatorTok"/>
        </w:rPr>
        <w:t>=</w:t>
      </w:r>
      <w:r>
        <w:rPr>
          <w:rStyle w:val="NormalTok"/>
        </w:rPr>
        <w:t xml:space="preserve"> activity.iso_week</w:t>
      </w:r>
      <w:r>
        <w:br/>
      </w:r>
      <w:r>
        <w:rPr>
          <w:rStyle w:val="NormalTok"/>
        </w:rPr>
        <w:t>activity[</w:t>
      </w:r>
      <w:r>
        <w:rPr>
          <w:rStyle w:val="StringTok"/>
        </w:rPr>
        <w:t>"is_early"</w:t>
      </w:r>
      <w:r>
        <w:rPr>
          <w:rStyle w:val="NormalTok"/>
        </w:rPr>
        <w:t xml:space="preserve">] </w:t>
      </w:r>
      <w:r>
        <w:rPr>
          <w:rStyle w:val="OperatorTok"/>
        </w:rPr>
        <w:t>=</w:t>
      </w:r>
      <w:r>
        <w:rPr>
          <w:rStyle w:val="NormalTok"/>
        </w:rPr>
        <w:t xml:space="preserve"> activity.iso_week </w:t>
      </w:r>
      <w:r>
        <w:rPr>
          <w:rStyle w:val="OperatorTok"/>
        </w:rPr>
        <w:t>&lt;=</w:t>
      </w:r>
      <w:r>
        <w:rPr>
          <w:rStyle w:val="NormalTok"/>
        </w:rPr>
        <w:t xml:space="preserve"> </w:t>
      </w:r>
      <w:r>
        <w:rPr>
          <w:rStyle w:val="DecValTok"/>
        </w:rPr>
        <w:t>4</w:t>
      </w:r>
      <w:r>
        <w:br/>
        <w:br/>
      </w:r>
      <w:r>
        <w:rPr>
          <w:rStyle w:val="CommentTok"/>
        </w:rPr>
        <w:t># Lag and rolling features — one row's history, not its future</w:t>
      </w:r>
      <w:r>
        <w:br/>
      </w:r>
      <w:r>
        <w:rPr>
          <w:rStyle w:val="NormalTok"/>
        </w:rPr>
        <w:t xml:space="preserve">activity </w:t>
      </w:r>
      <w:r>
        <w:rPr>
          <w:rStyle w:val="OperatorTok"/>
        </w:rPr>
        <w:t>=</w:t>
      </w:r>
      <w:r>
        <w:rPr>
          <w:rStyle w:val="NormalTok"/>
        </w:rPr>
        <w:t xml:space="preserve"> activity.sort_values([</w:t>
      </w:r>
      <w:r>
        <w:rPr>
          <w:rStyle w:val="StringTok"/>
        </w:rPr>
        <w:t>"student_id"</w:t>
      </w:r>
      <w:r>
        <w:rPr>
          <w:rStyle w:val="NormalTok"/>
        </w:rPr>
        <w:t xml:space="preserve">, </w:t>
      </w:r>
      <w:r>
        <w:rPr>
          <w:rStyle w:val="StringTok"/>
        </w:rPr>
        <w:t>"iso_week"</w:t>
      </w:r>
      <w:r>
        <w:rPr>
          <w:rStyle w:val="NormalTok"/>
        </w:rPr>
        <w:t>])</w:t>
      </w:r>
      <w:r>
        <w:br/>
      </w:r>
      <w:r>
        <w:rPr>
          <w:rStyle w:val="NormalTok"/>
        </w:rPr>
        <w:t>activity[</w:t>
      </w:r>
      <w:r>
        <w:rPr>
          <w:rStyle w:val="StringTok"/>
        </w:rPr>
        <w:t>"logins_prev"</w:t>
      </w:r>
      <w:r>
        <w:rPr>
          <w:rStyle w:val="NormalTok"/>
        </w:rPr>
        <w:t xml:space="preserve">] </w:t>
      </w:r>
      <w:r>
        <w:rPr>
          <w:rStyle w:val="OperatorTok"/>
        </w:rPr>
        <w:t>=</w:t>
      </w:r>
      <w:r>
        <w:rPr>
          <w:rStyle w:val="NormalTok"/>
        </w:rPr>
        <w:t xml:space="preserve"> activity.groupby(</w:t>
      </w:r>
      <w:r>
        <w:rPr>
          <w:rStyle w:val="StringTok"/>
        </w:rPr>
        <w:t>"student_id"</w:t>
      </w:r>
      <w:r>
        <w:rPr>
          <w:rStyle w:val="NormalTok"/>
        </w:rPr>
        <w:t>).logins.shift(</w:t>
      </w:r>
      <w:r>
        <w:rPr>
          <w:rStyle w:val="DecValTok"/>
        </w:rPr>
        <w:t>1</w:t>
      </w:r>
      <w:r>
        <w:rPr>
          <w:rStyle w:val="NormalTok"/>
        </w:rPr>
        <w:t>)</w:t>
      </w:r>
      <w:r>
        <w:br/>
      </w:r>
      <w:r>
        <w:rPr>
          <w:rStyle w:val="NormalTok"/>
        </w:rPr>
        <w:t>activity[</w:t>
      </w:r>
      <w:r>
        <w:rPr>
          <w:rStyle w:val="StringTok"/>
        </w:rPr>
        <w:t>"logins_roll3"</w:t>
      </w:r>
      <w:r>
        <w:rPr>
          <w:rStyle w:val="NormalTok"/>
        </w:rPr>
        <w:t xml:space="preserve">] </w:t>
      </w:r>
      <w:r>
        <w:rPr>
          <w:rStyle w:val="OperatorTok"/>
        </w:rPr>
        <w:t>=</w:t>
      </w:r>
      <w:r>
        <w:rPr>
          <w:rStyle w:val="NormalTok"/>
        </w:rPr>
        <w:t xml:space="preserve"> (activity.groupby(</w:t>
      </w:r>
      <w:r>
        <w:rPr>
          <w:rStyle w:val="StringTok"/>
        </w:rPr>
        <w:t>"student_id"</w:t>
      </w:r>
      <w:r>
        <w:rPr>
          <w:rStyle w:val="NormalTok"/>
        </w:rPr>
        <w:t>)</w:t>
      </w:r>
      <w:r>
        <w:br/>
      </w:r>
      <w:r>
        <w:rPr>
          <w:rStyle w:val="NormalTok"/>
        </w:rPr>
        <w:t xml:space="preserve">                                    .logins.transform(</w:t>
      </w:r>
      <w:r>
        <w:rPr>
          <w:rStyle w:val="KeywordTok"/>
        </w:rPr>
        <w:t>lambda</w:t>
      </w:r>
      <w:r>
        <w:rPr>
          <w:rStyle w:val="NormalTok"/>
        </w:rPr>
        <w:t xml:space="preserve"> s: s.rolling(</w:t>
      </w:r>
      <w:r>
        <w:rPr>
          <w:rStyle w:val="DecValTok"/>
        </w:rPr>
        <w:t>3</w:t>
      </w:r>
      <w:r>
        <w:rPr>
          <w:rStyle w:val="NormalTok"/>
        </w:rPr>
        <w:t>).mean()))</w:t>
      </w:r>
    </w:p>
    <w:p w14:paraId="17CE8304" w14:textId="77777777" w:rsidR="0096479B" w:rsidRDefault="00000000">
      <w:pPr>
        <w:pStyle w:val="FirstParagraph"/>
      </w:pPr>
      <w:r>
        <w:t xml:space="preserve">Note </w:t>
      </w:r>
      <w:r>
        <w:rPr>
          <w:rStyle w:val="VerbatimChar"/>
        </w:rPr>
        <w:t>shift(1)</w:t>
      </w:r>
      <w:r>
        <w:t xml:space="preserve"> and the ordering. A rolling mean computed without sorting, or centred rather than trailing, uses future values — which brings us to the chapter’s real subject.</w:t>
      </w:r>
    </w:p>
    <w:p w14:paraId="6884DF48" w14:textId="77777777" w:rsidR="0096479B" w:rsidRDefault="00000000">
      <w:pPr>
        <w:pStyle w:val="Heading2"/>
      </w:pPr>
      <w:bookmarkStart w:id="149" w:name="leakage"/>
      <w:bookmarkStart w:id="150" w:name="_Toc239672262"/>
      <w:bookmarkEnd w:id="147"/>
      <w:r>
        <w:t>5.5 Leakage</w:t>
      </w:r>
      <w:bookmarkEnd w:id="150"/>
    </w:p>
    <w:p w14:paraId="4C76BB27" w14:textId="77777777" w:rsidR="0096479B" w:rsidRDefault="00000000">
      <w:pPr>
        <w:pStyle w:val="FirstParagraph"/>
      </w:pPr>
      <w:r>
        <w:rPr>
          <w:b/>
          <w:bCs/>
        </w:rPr>
        <w:t>Leakage is any situation where information unavailable at prediction time influences training or evaluation.</w:t>
      </w:r>
      <w:r>
        <w:t xml:space="preserve"> It is the single most common reason a model that scored well in development fails in deployment, and it is dangerous precisely because it produces </w:t>
      </w:r>
      <w:r>
        <w:rPr>
          <w:i/>
          <w:iCs/>
        </w:rPr>
        <w:t>better</w:t>
      </w:r>
      <w:r>
        <w:t xml:space="preserve"> numbers.</w:t>
      </w:r>
    </w:p>
    <w:p w14:paraId="01F69386" w14:textId="77777777" w:rsidR="0096479B" w:rsidRDefault="00000000">
      <w:pPr>
        <w:pStyle w:val="BodyText"/>
      </w:pPr>
      <w:r>
        <w:t>Three families:</w:t>
      </w:r>
    </w:p>
    <w:p w14:paraId="6B8632AD" w14:textId="77777777" w:rsidR="0096479B" w:rsidRDefault="00000000">
      <w:pPr>
        <w:pStyle w:val="BodyText"/>
      </w:pPr>
      <w:r>
        <w:rPr>
          <w:b/>
          <w:bCs/>
        </w:rPr>
        <w:t>Target leakage</w:t>
      </w:r>
      <w:r>
        <w:t xml:space="preserve"> — a feature is a consequence of the outcome. Predicting withdrawal using full-term activity: a withdrawn student has no activity in week 10 </w:t>
      </w:r>
      <w:r>
        <w:rPr>
          <w:i/>
          <w:iCs/>
        </w:rPr>
        <w:t>because</w:t>
      </w:r>
      <w:r>
        <w:t xml:space="preserve"> they withdrew.</w:t>
      </w:r>
    </w:p>
    <w:p w14:paraId="1652FD21" w14:textId="77777777" w:rsidR="0096479B" w:rsidRDefault="00000000">
      <w:pPr>
        <w:pStyle w:val="BodyText"/>
      </w:pPr>
      <w:r>
        <w:rPr>
          <w:b/>
          <w:bCs/>
        </w:rPr>
        <w:t>Train–test contamination</w:t>
      </w:r>
      <w:r>
        <w:t xml:space="preserve"> — a preprocessing step sees the test set. Fitting a scaler, imputer, or feature selector on all the data before splitting.</w:t>
      </w:r>
    </w:p>
    <w:p w14:paraId="08C5A326" w14:textId="77777777" w:rsidR="0096479B" w:rsidRDefault="00000000">
      <w:pPr>
        <w:pStyle w:val="BodyText"/>
      </w:pPr>
      <w:r>
        <w:rPr>
          <w:b/>
          <w:bCs/>
        </w:rPr>
        <w:t>Temporal leakage</w:t>
      </w:r>
      <w:r>
        <w:t xml:space="preserve"> — training on data from after the prediction point. Covered in Chapter 14.</w:t>
      </w:r>
    </w:p>
    <w:p w14:paraId="21109936" w14:textId="77777777" w:rsidR="0096479B" w:rsidRDefault="00000000">
      <w:pPr>
        <w:pStyle w:val="CaptionedFigure"/>
      </w:pPr>
      <w:r>
        <w:rPr>
          <w:noProof/>
        </w:rPr>
        <w:drawing>
          <wp:inline distT="0" distB="0" distL="0" distR="0" wp14:anchorId="707BED04" wp14:editId="5D40B49A">
            <wp:extent cx="5334000" cy="2340473"/>
            <wp:effectExtent l="0" t="0" r="0" b="0"/>
            <wp:docPr id="123" name="Picture" descr="Fit on train, transform both. Never fit on everything."/>
            <wp:cNvGraphicFramePr/>
            <a:graphic xmlns:a="http://schemas.openxmlformats.org/drawingml/2006/main">
              <a:graphicData uri="http://schemas.openxmlformats.org/drawingml/2006/picture">
                <pic:pic xmlns:pic="http://schemas.openxmlformats.org/drawingml/2006/picture">
                  <pic:nvPicPr>
                    <pic:cNvPr id="124" name="Picture" descr="../figures/ch04_leakage.png"/>
                    <pic:cNvPicPr>
                      <a:picLocks noChangeAspect="1" noChangeArrowheads="1"/>
                    </pic:cNvPicPr>
                  </pic:nvPicPr>
                  <pic:blipFill>
                    <a:blip r:embed="rId20"/>
                    <a:stretch>
                      <a:fillRect/>
                    </a:stretch>
                  </pic:blipFill>
                  <pic:spPr bwMode="auto">
                    <a:xfrm>
                      <a:off x="0" y="0"/>
                      <a:ext cx="5334000" cy="2340473"/>
                    </a:xfrm>
                    <a:prstGeom prst="rect">
                      <a:avLst/>
                    </a:prstGeom>
                    <a:noFill/>
                    <a:ln w="9525">
                      <a:noFill/>
                      <a:headEnd/>
                      <a:tailEnd/>
                    </a:ln>
                  </pic:spPr>
                </pic:pic>
              </a:graphicData>
            </a:graphic>
          </wp:inline>
        </w:drawing>
      </w:r>
    </w:p>
    <w:p w14:paraId="14D26D22" w14:textId="77777777" w:rsidR="0096479B" w:rsidRDefault="00000000">
      <w:pPr>
        <w:pStyle w:val="ImageCaption"/>
      </w:pPr>
      <w:r>
        <w:t>Fit on train, transform both. Never fit on everything.</w:t>
      </w:r>
    </w:p>
    <w:p w14:paraId="67B173E3" w14:textId="77777777" w:rsidR="0096479B" w:rsidRDefault="00000000">
      <w:pPr>
        <w:pStyle w:val="Heading2"/>
      </w:pPr>
      <w:bookmarkStart w:id="151" w:name="X38d57a164876bc77b8ebd08147c1ff2ce81553d"/>
      <w:bookmarkStart w:id="152" w:name="_Toc239672263"/>
      <w:bookmarkEnd w:id="149"/>
      <w:r>
        <w:lastRenderedPageBreak/>
        <w:t>5.6 Pipelines make leakage structurally difficult</w:t>
      </w:r>
      <w:bookmarkEnd w:id="152"/>
    </w:p>
    <w:p w14:paraId="1DB7B0B2" w14:textId="77777777" w:rsidR="0096479B" w:rsidRDefault="00000000">
      <w:pPr>
        <w:pStyle w:val="FirstParagraph"/>
      </w:pPr>
      <w:r>
        <w:t xml:space="preserve">A </w:t>
      </w:r>
      <w:r>
        <w:rPr>
          <w:rStyle w:val="VerbatimChar"/>
        </w:rPr>
        <w:t>Pipeline</w:t>
      </w:r>
      <w:r>
        <w:t xml:space="preserve"> binds preprocessing to the model so that </w:t>
      </w:r>
      <w:r>
        <w:rPr>
          <w:rStyle w:val="VerbatimChar"/>
        </w:rPr>
        <w:t>fit</w:t>
      </w:r>
      <w:r>
        <w:t xml:space="preserve"> and </w:t>
      </w:r>
      <w:r>
        <w:rPr>
          <w:rStyle w:val="VerbatimChar"/>
        </w:rPr>
        <w:t>transform</w:t>
      </w:r>
      <w:r>
        <w:t xml:space="preserve"> respect the split automatically. It is not a convenience — it is a correctness mechanism.</w:t>
      </w:r>
    </w:p>
    <w:p w14:paraId="2B025F5A" w14:textId="77777777" w:rsidR="0096479B" w:rsidRDefault="00000000">
      <w:pPr>
        <w:pStyle w:val="SourceCode"/>
      </w:pPr>
      <w:r>
        <w:rPr>
          <w:rStyle w:val="ImportTok"/>
        </w:rPr>
        <w:t>from</w:t>
      </w:r>
      <w:r>
        <w:rPr>
          <w:rStyle w:val="NormalTok"/>
        </w:rPr>
        <w:t xml:space="preserve"> sklearn.pipeline </w:t>
      </w:r>
      <w:r>
        <w:rPr>
          <w:rStyle w:val="ImportTok"/>
        </w:rPr>
        <w:t>import</w:t>
      </w:r>
      <w:r>
        <w:rPr>
          <w:rStyle w:val="NormalTok"/>
        </w:rPr>
        <w:t xml:space="preserve"> Pipeline</w:t>
      </w:r>
      <w:r>
        <w:br/>
      </w:r>
      <w:r>
        <w:rPr>
          <w:rStyle w:val="ImportTok"/>
        </w:rPr>
        <w:t>from</w:t>
      </w:r>
      <w:r>
        <w:rPr>
          <w:rStyle w:val="NormalTok"/>
        </w:rPr>
        <w:t xml:space="preserve"> sklearn.compose </w:t>
      </w:r>
      <w:r>
        <w:rPr>
          <w:rStyle w:val="ImportTok"/>
        </w:rPr>
        <w:t>import</w:t>
      </w:r>
      <w:r>
        <w:rPr>
          <w:rStyle w:val="NormalTok"/>
        </w:rPr>
        <w:t xml:space="preserve"> ColumnTransformer</w:t>
      </w:r>
      <w:r>
        <w:br/>
      </w:r>
      <w:r>
        <w:rPr>
          <w:rStyle w:val="ImportTok"/>
        </w:rPr>
        <w:t>from</w:t>
      </w:r>
      <w:r>
        <w:rPr>
          <w:rStyle w:val="NormalTok"/>
        </w:rPr>
        <w:t xml:space="preserve"> sklearn.preprocessing </w:t>
      </w:r>
      <w:r>
        <w:rPr>
          <w:rStyle w:val="ImportTok"/>
        </w:rPr>
        <w:t>import</w:t>
      </w:r>
      <w:r>
        <w:rPr>
          <w:rStyle w:val="NormalTok"/>
        </w:rPr>
        <w:t xml:space="preserve"> StandardScaler, OneHotEncoder</w:t>
      </w:r>
      <w:r>
        <w:br/>
      </w:r>
      <w:r>
        <w:rPr>
          <w:rStyle w:val="ImportTok"/>
        </w:rPr>
        <w:t>from</w:t>
      </w:r>
      <w:r>
        <w:rPr>
          <w:rStyle w:val="NormalTok"/>
        </w:rPr>
        <w:t xml:space="preserve"> sklearn.impute </w:t>
      </w:r>
      <w:r>
        <w:rPr>
          <w:rStyle w:val="ImportTok"/>
        </w:rPr>
        <w:t>import</w:t>
      </w:r>
      <w:r>
        <w:rPr>
          <w:rStyle w:val="NormalTok"/>
        </w:rPr>
        <w:t xml:space="preserve"> SimpleImputer</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br/>
      </w:r>
      <w:r>
        <w:rPr>
          <w:rStyle w:val="NormalTok"/>
        </w:rPr>
        <w:t xml:space="preserve">numeric </w:t>
      </w:r>
      <w:r>
        <w:rPr>
          <w:rStyle w:val="OperatorTok"/>
        </w:rPr>
        <w:t>=</w:t>
      </w:r>
      <w:r>
        <w:rPr>
          <w:rStyle w:val="NormalTok"/>
        </w:rPr>
        <w:t xml:space="preserve"> [</w:t>
      </w:r>
      <w:r>
        <w:rPr>
          <w:rStyle w:val="StringTok"/>
        </w:rPr>
        <w:t>"early_logins"</w:t>
      </w:r>
      <w:r>
        <w:rPr>
          <w:rStyle w:val="NormalTok"/>
        </w:rPr>
        <w:t xml:space="preserve">, </w:t>
      </w:r>
      <w:r>
        <w:rPr>
          <w:rStyle w:val="StringTok"/>
        </w:rPr>
        <w:t>"early_submissions"</w:t>
      </w:r>
      <w:r>
        <w:rPr>
          <w:rStyle w:val="NormalTok"/>
        </w:rPr>
        <w:t xml:space="preserve">, </w:t>
      </w:r>
      <w:r>
        <w:rPr>
          <w:rStyle w:val="StringTok"/>
        </w:rPr>
        <w:t>"entry_score"</w:t>
      </w:r>
      <w:r>
        <w:rPr>
          <w:rStyle w:val="NormalTok"/>
        </w:rPr>
        <w:t xml:space="preserve">, </w:t>
      </w:r>
      <w:r>
        <w:rPr>
          <w:rStyle w:val="StringTok"/>
        </w:rPr>
        <w:t>"age_at_entry"</w:t>
      </w:r>
      <w:r>
        <w:rPr>
          <w:rStyle w:val="NormalTok"/>
        </w:rPr>
        <w:t>]</w:t>
      </w:r>
      <w:r>
        <w:br/>
      </w:r>
      <w:r>
        <w:rPr>
          <w:rStyle w:val="NormalTok"/>
        </w:rPr>
        <w:t xml:space="preserve">categorical </w:t>
      </w:r>
      <w:r>
        <w:rPr>
          <w:rStyle w:val="OperatorTok"/>
        </w:rPr>
        <w:t>=</w:t>
      </w:r>
      <w:r>
        <w:rPr>
          <w:rStyle w:val="NormalTok"/>
        </w:rPr>
        <w:t xml:space="preserve"> [</w:t>
      </w:r>
      <w:r>
        <w:rPr>
          <w:rStyle w:val="StringTok"/>
        </w:rPr>
        <w:t>"programme"</w:t>
      </w:r>
      <w:r>
        <w:rPr>
          <w:rStyle w:val="NormalTok"/>
        </w:rPr>
        <w:t xml:space="preserve">, </w:t>
      </w:r>
      <w:r>
        <w:rPr>
          <w:rStyle w:val="StringTok"/>
        </w:rPr>
        <w:t>"study_mode"</w:t>
      </w:r>
      <w:r>
        <w:rPr>
          <w:rStyle w:val="NormalTok"/>
        </w:rPr>
        <w:t>]</w:t>
      </w:r>
      <w:r>
        <w:br/>
        <w:br/>
      </w:r>
      <w:r>
        <w:rPr>
          <w:rStyle w:val="NormalTok"/>
        </w:rPr>
        <w:t xml:space="preserve">pre </w:t>
      </w:r>
      <w:r>
        <w:rPr>
          <w:rStyle w:val="OperatorTok"/>
        </w:rPr>
        <w:t>=</w:t>
      </w:r>
      <w:r>
        <w:rPr>
          <w:rStyle w:val="NormalTok"/>
        </w:rPr>
        <w:t xml:space="preserve"> ColumnTransformer([</w:t>
      </w:r>
      <w:r>
        <w:br/>
      </w:r>
      <w:r>
        <w:rPr>
          <w:rStyle w:val="NormalTok"/>
        </w:rPr>
        <w:t xml:space="preserve">    (</w:t>
      </w:r>
      <w:r>
        <w:rPr>
          <w:rStyle w:val="StringTok"/>
        </w:rPr>
        <w:t>"num"</w:t>
      </w:r>
      <w:r>
        <w:rPr>
          <w:rStyle w:val="NormalTok"/>
        </w:rPr>
        <w:t>, Pipeline([(</w:t>
      </w:r>
      <w:r>
        <w:rPr>
          <w:rStyle w:val="StringTok"/>
        </w:rPr>
        <w:t>"impute"</w:t>
      </w:r>
      <w:r>
        <w:rPr>
          <w:rStyle w:val="NormalTok"/>
        </w:rPr>
        <w:t>, SimpleImputer(strategy</w:t>
      </w:r>
      <w:r>
        <w:rPr>
          <w:rStyle w:val="OperatorTok"/>
        </w:rPr>
        <w:t>=</w:t>
      </w:r>
      <w:r>
        <w:rPr>
          <w:rStyle w:val="StringTok"/>
        </w:rPr>
        <w:t>"median"</w:t>
      </w:r>
      <w:r>
        <w:rPr>
          <w:rStyle w:val="NormalTok"/>
        </w:rPr>
        <w:t>)),</w:t>
      </w:r>
      <w:r>
        <w:br/>
      </w:r>
      <w:r>
        <w:rPr>
          <w:rStyle w:val="NormalTok"/>
        </w:rPr>
        <w:t xml:space="preserve">                      (</w:t>
      </w:r>
      <w:r>
        <w:rPr>
          <w:rStyle w:val="StringTok"/>
        </w:rPr>
        <w:t>"scale"</w:t>
      </w:r>
      <w:r>
        <w:rPr>
          <w:rStyle w:val="NormalTok"/>
        </w:rPr>
        <w:t>, StandardScaler())]), numeric),</w:t>
      </w:r>
      <w:r>
        <w:br/>
      </w:r>
      <w:r>
        <w:rPr>
          <w:rStyle w:val="NormalTok"/>
        </w:rPr>
        <w:t xml:space="preserve">    (</w:t>
      </w:r>
      <w:r>
        <w:rPr>
          <w:rStyle w:val="StringTok"/>
        </w:rPr>
        <w:t>"cat"</w:t>
      </w:r>
      <w:r>
        <w:rPr>
          <w:rStyle w:val="NormalTok"/>
        </w:rPr>
        <w:t>, OneHotEncoder(handle_unknown</w:t>
      </w:r>
      <w:r>
        <w:rPr>
          <w:rStyle w:val="OperatorTok"/>
        </w:rPr>
        <w:t>=</w:t>
      </w:r>
      <w:r>
        <w:rPr>
          <w:rStyle w:val="StringTok"/>
        </w:rPr>
        <w:t>"ignore"</w:t>
      </w:r>
      <w:r>
        <w:rPr>
          <w:rStyle w:val="NormalTok"/>
        </w:rPr>
        <w:t>, sparse_output</w:t>
      </w:r>
      <w:r>
        <w:rPr>
          <w:rStyle w:val="OperatorTok"/>
        </w:rPr>
        <w:t>=</w:t>
      </w:r>
      <w:r>
        <w:rPr>
          <w:rStyle w:val="VariableTok"/>
        </w:rPr>
        <w:t>False</w:t>
      </w:r>
      <w:r>
        <w:rPr>
          <w:rStyle w:val="NormalTok"/>
        </w:rPr>
        <w:t>), categorical),</w:t>
      </w:r>
      <w:r>
        <w:br/>
      </w:r>
      <w:r>
        <w:rPr>
          <w:rStyle w:val="NormalTok"/>
        </w:rPr>
        <w:t>])</w:t>
      </w:r>
      <w:r>
        <w:br/>
        <w:br/>
      </w:r>
      <w:r>
        <w:rPr>
          <w:rStyle w:val="NormalTok"/>
        </w:rPr>
        <w:t xml:space="preserve">model </w:t>
      </w:r>
      <w:r>
        <w:rPr>
          <w:rStyle w:val="OperatorTok"/>
        </w:rPr>
        <w:t>=</w:t>
      </w:r>
      <w:r>
        <w:rPr>
          <w:rStyle w:val="NormalTok"/>
        </w:rPr>
        <w:t xml:space="preserve"> Pipeline([(</w:t>
      </w:r>
      <w:r>
        <w:rPr>
          <w:rStyle w:val="StringTok"/>
        </w:rPr>
        <w:t>"pre"</w:t>
      </w:r>
      <w:r>
        <w:rPr>
          <w:rStyle w:val="NormalTok"/>
        </w:rPr>
        <w:t>, pre),</w:t>
      </w:r>
      <w:r>
        <w:br/>
      </w:r>
      <w:r>
        <w:rPr>
          <w:rStyle w:val="NormalTok"/>
        </w:rPr>
        <w:t xml:space="preserve">                  (</w:t>
      </w:r>
      <w:r>
        <w:rPr>
          <w:rStyle w:val="StringTok"/>
        </w:rPr>
        <w:t>"clf"</w:t>
      </w:r>
      <w:r>
        <w:rPr>
          <w:rStyle w:val="NormalTok"/>
        </w:rPr>
        <w:t>, LogisticRegression(max_iter</w:t>
      </w:r>
      <w:r>
        <w:rPr>
          <w:rStyle w:val="OperatorTok"/>
        </w:rPr>
        <w:t>=</w:t>
      </w:r>
      <w:r>
        <w:rPr>
          <w:rStyle w:val="DecValTok"/>
        </w:rPr>
        <w:t>1000</w:t>
      </w:r>
      <w:r>
        <w:rPr>
          <w:rStyle w:val="NormalTok"/>
        </w:rPr>
        <w:t>))])</w:t>
      </w:r>
    </w:p>
    <w:p w14:paraId="1510CC80" w14:textId="77777777" w:rsidR="0096479B" w:rsidRDefault="00000000">
      <w:pPr>
        <w:pStyle w:val="FirstParagraph"/>
      </w:pPr>
      <w:r>
        <w:t xml:space="preserve">Every step inside </w:t>
      </w:r>
      <w:r>
        <w:rPr>
          <w:rStyle w:val="VerbatimChar"/>
        </w:rPr>
        <w:t>model</w:t>
      </w:r>
      <w:r>
        <w:t xml:space="preserve"> now learns its parameters from training folds only, whether you call </w:t>
      </w:r>
      <w:r>
        <w:rPr>
          <w:rStyle w:val="VerbatimChar"/>
        </w:rPr>
        <w:t>fit</w:t>
      </w:r>
      <w:r>
        <w:t xml:space="preserve">, </w:t>
      </w:r>
      <w:r>
        <w:rPr>
          <w:rStyle w:val="VerbatimChar"/>
        </w:rPr>
        <w:t>cross_val_score</w:t>
      </w:r>
      <w:r>
        <w:t xml:space="preserve">, or </w:t>
      </w:r>
      <w:r>
        <w:rPr>
          <w:rStyle w:val="VerbatimChar"/>
        </w:rPr>
        <w:t>GridSearchCV</w:t>
      </w:r>
      <w:r>
        <w:t>. The median used for imputation, the mean and SD used for scaling, and the category list used for encoding are all fitted per fold.</w:t>
      </w:r>
    </w:p>
    <w:p w14:paraId="408204F2" w14:textId="77777777" w:rsidR="0096479B" w:rsidRDefault="007409CD">
      <w:r>
        <w:rPr>
          <w:noProof/>
        </w:rPr>
      </w:r>
      <w:r>
        <w:pict w14:anchorId="2B07FA9E">
          <v:rect id="Rectangle 87" o:spid="_x0000_s106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7048577" w14:textId="77777777" w:rsidR="0096479B" w:rsidRDefault="00000000">
      <w:pPr>
        <w:pStyle w:val="Heading2"/>
      </w:pPr>
      <w:bookmarkStart w:id="153" w:name="Xcc42a7bf11c95a49b127e08e67c351d43e53734"/>
      <w:bookmarkStart w:id="154" w:name="_Toc239672264"/>
      <w:bookmarkEnd w:id="151"/>
      <w:r>
        <w:t>Worked example 5.1 — Scaling by hand, and why the model cares</w:t>
      </w:r>
      <w:bookmarkEnd w:id="154"/>
    </w:p>
    <w:p w14:paraId="6380FFFE" w14:textId="77777777" w:rsidR="0096479B" w:rsidRDefault="00000000">
      <w:pPr>
        <w:pStyle w:val="FirstParagraph"/>
      </w:pPr>
      <w:r>
        <w:t>Three students: ages 18, 20, 22 and entry scores 55, 70, 85.</w:t>
      </w:r>
    </w:p>
    <w:p w14:paraId="66E9A457" w14:textId="77777777" w:rsidR="0096479B" w:rsidRDefault="00000000">
      <w:pPr>
        <w:pStyle w:val="BodyText"/>
      </w:pPr>
      <w:r>
        <w:rPr>
          <w:b/>
          <w:bCs/>
        </w:rPr>
        <w:t>Step 1 — Standardise age.</w:t>
      </w:r>
      <w:r>
        <w:t xml:space="preserve"> Mean </w:t>
      </w:r>
      <m:oMath>
        <m:r>
          <m:rPr>
            <m:sty m:val="p"/>
          </m:rPr>
          <w:rPr>
            <w:rFonts w:ascii="Cambria Math" w:hAnsi="Cambria Math"/>
          </w:rPr>
          <m:t>=</m:t>
        </m:r>
        <m:d>
          <m:dPr>
            <m:ctrlPr>
              <w:rPr>
                <w:rFonts w:ascii="Cambria Math" w:hAnsi="Cambria Math"/>
              </w:rPr>
            </m:ctrlPr>
          </m:dPr>
          <m:e>
            <m:r>
              <w:rPr>
                <w:rFonts w:ascii="Cambria Math" w:hAnsi="Cambria Math"/>
              </w:rPr>
              <m:t>18</m:t>
            </m:r>
            <m:r>
              <m:rPr>
                <m:sty m:val="p"/>
              </m:rPr>
              <w:rPr>
                <w:rFonts w:ascii="Cambria Math" w:hAnsi="Cambria Math"/>
              </w:rPr>
              <m:t>+</m:t>
            </m:r>
            <m:r>
              <w:rPr>
                <w:rFonts w:ascii="Cambria Math" w:hAnsi="Cambria Math"/>
              </w:rPr>
              <m:t>20</m:t>
            </m:r>
            <m:r>
              <m:rPr>
                <m:sty m:val="p"/>
              </m:rPr>
              <w:rPr>
                <w:rFonts w:ascii="Cambria Math" w:hAnsi="Cambria Math"/>
              </w:rPr>
              <m:t>+</m:t>
            </m:r>
            <m:r>
              <w:rPr>
                <w:rFonts w:ascii="Cambria Math" w:hAnsi="Cambria Math"/>
              </w:rPr>
              <m:t>22</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20</m:t>
        </m:r>
      </m:oMath>
      <w:r>
        <w:t xml:space="preserve">. Deviations: </w:t>
      </w:r>
      <m:oMath>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m:t>
        </m:r>
      </m:oMath>
      <w:r>
        <w:t xml:space="preserve">. Squared: </w:t>
      </w:r>
      <m:oMath>
        <m:r>
          <w:rPr>
            <w:rFonts w:ascii="Cambria Math" w:hAnsi="Cambria Math"/>
          </w:rPr>
          <m:t>4</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4</m:t>
        </m:r>
      </m:oMath>
      <w:r>
        <w:t xml:space="preserve">; sum 8; variance </w:t>
      </w:r>
      <m:oMath>
        <m:r>
          <m:rPr>
            <m:sty m:val="p"/>
          </m:rPr>
          <w:rPr>
            <w:rFonts w:ascii="Cambria Math" w:hAnsi="Cambria Math"/>
          </w:rPr>
          <m:t>=</m:t>
        </m:r>
        <m:r>
          <w:rPr>
            <w:rFonts w:ascii="Cambria Math" w:hAnsi="Cambria Math"/>
          </w:rPr>
          <m:t>8</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4</m:t>
        </m:r>
      </m:oMath>
      <w:r>
        <w:t xml:space="preserve">; SD </w:t>
      </w:r>
      <m:oMath>
        <m:r>
          <m:rPr>
            <m:sty m:val="p"/>
          </m:rPr>
          <w:rPr>
            <w:rFonts w:ascii="Cambria Math" w:hAnsi="Cambria Math"/>
          </w:rPr>
          <m:t>=</m:t>
        </m:r>
        <m:r>
          <w:rPr>
            <w:rFonts w:ascii="Cambria Math" w:hAnsi="Cambria Math"/>
          </w:rPr>
          <m:t>2</m:t>
        </m:r>
      </m:oMath>
      <w:r>
        <w:t>.</w:t>
      </w:r>
    </w:p>
    <w:p w14:paraId="2C527B1E"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m:rPr>
                  <m:nor/>
                </m:rPr>
                <m:t>age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oMath>
      </m:oMathPara>
    </w:p>
    <w:p w14:paraId="7349FBBF" w14:textId="77777777" w:rsidR="0096479B" w:rsidRDefault="00000000">
      <w:pPr>
        <w:pStyle w:val="FirstParagraph"/>
      </w:pPr>
      <w:r>
        <w:rPr>
          <w:b/>
          <w:bCs/>
        </w:rPr>
        <w:t>Step 2 — Standardise entry score.</w:t>
      </w:r>
      <w:r>
        <w:t xml:space="preserve"> Mean </w:t>
      </w:r>
      <m:oMath>
        <m:r>
          <m:rPr>
            <m:sty m:val="p"/>
          </m:rPr>
          <w:rPr>
            <w:rFonts w:ascii="Cambria Math" w:hAnsi="Cambria Math"/>
          </w:rPr>
          <m:t>=</m:t>
        </m:r>
        <m:d>
          <m:dPr>
            <m:ctrlPr>
              <w:rPr>
                <w:rFonts w:ascii="Cambria Math" w:hAnsi="Cambria Math"/>
              </w:rPr>
            </m:ctrlPr>
          </m:dPr>
          <m:e>
            <m:r>
              <w:rPr>
                <w:rFonts w:ascii="Cambria Math" w:hAnsi="Cambria Math"/>
              </w:rPr>
              <m:t>55</m:t>
            </m:r>
            <m:r>
              <m:rPr>
                <m:sty m:val="p"/>
              </m:rPr>
              <w:rPr>
                <w:rFonts w:ascii="Cambria Math" w:hAnsi="Cambria Math"/>
              </w:rPr>
              <m:t>+</m:t>
            </m:r>
            <m:r>
              <w:rPr>
                <w:rFonts w:ascii="Cambria Math" w:hAnsi="Cambria Math"/>
              </w:rPr>
              <m:t>70</m:t>
            </m:r>
            <m:r>
              <m:rPr>
                <m:sty m:val="p"/>
              </m:rPr>
              <w:rPr>
                <w:rFonts w:ascii="Cambria Math" w:hAnsi="Cambria Math"/>
              </w:rPr>
              <m:t>+</m:t>
            </m:r>
            <m:r>
              <w:rPr>
                <w:rFonts w:ascii="Cambria Math" w:hAnsi="Cambria Math"/>
              </w:rPr>
              <m:t>85</m:t>
            </m:r>
          </m:e>
        </m:d>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70</m:t>
        </m:r>
      </m:oMath>
      <w:r>
        <w:t xml:space="preserve">. Deviations: </w:t>
      </w:r>
      <m:oMath>
        <m:r>
          <m:rPr>
            <m:sty m:val="p"/>
          </m:rPr>
          <w:rPr>
            <w:rFonts w:ascii="Cambria Math" w:hAnsi="Cambria Math"/>
          </w:rPr>
          <m:t>-</m:t>
        </m:r>
        <m:r>
          <w:rPr>
            <w:rFonts w:ascii="Cambria Math" w:hAnsi="Cambria Math"/>
          </w:rPr>
          <m:t>15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15</m:t>
        </m:r>
      </m:oMath>
      <w:r>
        <w:t xml:space="preserve">. Squared: </w:t>
      </w:r>
      <m:oMath>
        <m:r>
          <w:rPr>
            <w:rFonts w:ascii="Cambria Math" w:hAnsi="Cambria Math"/>
          </w:rPr>
          <m:t>225</m:t>
        </m:r>
        <m:r>
          <m:rPr>
            <m:sty m:val="p"/>
          </m:rPr>
          <w:rPr>
            <w:rFonts w:ascii="Cambria Math" w:hAnsi="Cambria Math"/>
          </w:rPr>
          <m:t>,</m:t>
        </m:r>
        <m:r>
          <w:rPr>
            <w:rFonts w:ascii="Cambria Math" w:hAnsi="Cambria Math"/>
          </w:rPr>
          <m:t>0</m:t>
        </m:r>
        <m:r>
          <m:rPr>
            <m:sty m:val="p"/>
          </m:rPr>
          <w:rPr>
            <w:rFonts w:ascii="Cambria Math" w:hAnsi="Cambria Math"/>
          </w:rPr>
          <m:t>,</m:t>
        </m:r>
        <m:r>
          <w:rPr>
            <w:rFonts w:ascii="Cambria Math" w:hAnsi="Cambria Math"/>
          </w:rPr>
          <m:t>225</m:t>
        </m:r>
      </m:oMath>
      <w:r>
        <w:t xml:space="preserve">; sum 450; variance </w:t>
      </w:r>
      <m:oMath>
        <m:r>
          <m:rPr>
            <m:sty m:val="p"/>
          </m:rPr>
          <w:rPr>
            <w:rFonts w:ascii="Cambria Math" w:hAnsi="Cambria Math"/>
          </w:rPr>
          <m:t>=</m:t>
        </m:r>
        <m:r>
          <w:rPr>
            <w:rFonts w:ascii="Cambria Math" w:hAnsi="Cambria Math"/>
          </w:rPr>
          <m:t>225</m:t>
        </m:r>
      </m:oMath>
      <w:r>
        <w:t xml:space="preserve">; SD </w:t>
      </w:r>
      <m:oMath>
        <m:r>
          <m:rPr>
            <m:sty m:val="p"/>
          </m:rPr>
          <w:rPr>
            <w:rFonts w:ascii="Cambria Math" w:hAnsi="Cambria Math"/>
          </w:rPr>
          <m:t>=</m:t>
        </m:r>
        <m:r>
          <w:rPr>
            <w:rFonts w:ascii="Cambria Math" w:hAnsi="Cambria Math"/>
          </w:rPr>
          <m:t>15</m:t>
        </m:r>
      </m:oMath>
      <w:r>
        <w:t>.</w:t>
      </w:r>
    </w:p>
    <w:p w14:paraId="784BC405"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z</m:t>
              </m:r>
            </m:e>
            <m:sub>
              <m:r>
                <m:rPr>
                  <m:nor/>
                </m:rPr>
                <m:t>score</m:t>
              </m:r>
            </m:sub>
          </m:sSub>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 0</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oMath>
      </m:oMathPara>
    </w:p>
    <w:p w14:paraId="0DABFAC4" w14:textId="77777777" w:rsidR="0096479B" w:rsidRDefault="00000000">
      <w:pPr>
        <w:pStyle w:val="FirstParagraph"/>
      </w:pPr>
      <w:r>
        <w:t>Both variables now have mean 0 and SD 1 — which is the whole point.</w:t>
      </w:r>
    </w:p>
    <w:p w14:paraId="19BFE9ED" w14:textId="77777777" w:rsidR="0096479B" w:rsidRDefault="00000000">
      <w:pPr>
        <w:pStyle w:val="BodyText"/>
      </w:pPr>
      <w:r>
        <w:rPr>
          <w:b/>
          <w:bCs/>
        </w:rPr>
        <w:t>Step 3 — See what changed for a distance calculation.</w:t>
      </w:r>
    </w:p>
    <w:p w14:paraId="727DEFD4" w14:textId="77777777" w:rsidR="0096479B" w:rsidRDefault="00000000">
      <w:pPr>
        <w:pStyle w:val="BodyText"/>
      </w:pPr>
      <w:r>
        <w:t>Raw distance between student 1 (18, 55) and student 3 (22, 85):</w:t>
      </w:r>
    </w:p>
    <w:p w14:paraId="646683D6" w14:textId="77777777" w:rsidR="0096479B" w:rsidRDefault="00000000">
      <w:pPr>
        <w:pStyle w:val="BodyText"/>
      </w:pPr>
      <m:oMathPara>
        <m:oMathParaPr>
          <m:jc m:val="center"/>
        </m:oMathParaP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22</m:t>
                      </m:r>
                      <m:r>
                        <m:rPr>
                          <m:sty m:val="p"/>
                        </m:rPr>
                        <w:rPr>
                          <w:rFonts w:ascii="Cambria Math" w:hAnsi="Cambria Math"/>
                        </w:rPr>
                        <m:t>-</m:t>
                      </m:r>
                      <m:r>
                        <w:rPr>
                          <w:rFonts w:ascii="Cambria Math" w:hAnsi="Cambria Math"/>
                        </w:rPr>
                        <m:t>18</m:t>
                      </m:r>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85</m:t>
                      </m:r>
                      <m:r>
                        <m:rPr>
                          <m:sty m:val="p"/>
                        </m:rPr>
                        <w:rPr>
                          <w:rFonts w:ascii="Cambria Math" w:hAnsi="Cambria Math"/>
                        </w:rPr>
                        <m:t>-</m:t>
                      </m:r>
                      <m:r>
                        <w:rPr>
                          <w:rFonts w:ascii="Cambria Math" w:hAnsi="Cambria Math"/>
                        </w:rPr>
                        <m:t>55</m:t>
                      </m:r>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16</m:t>
              </m:r>
              <m:r>
                <m:rPr>
                  <m:sty m:val="p"/>
                </m:rPr>
                <w:rPr>
                  <w:rFonts w:ascii="Cambria Math" w:hAnsi="Cambria Math"/>
                </w:rPr>
                <m:t>+</m:t>
              </m:r>
              <m:r>
                <w:rPr>
                  <w:rFonts w:ascii="Cambria Math" w:hAnsi="Cambria Math"/>
                </w:rPr>
                <m:t>900</m:t>
              </m:r>
            </m:e>
          </m:rad>
          <m:r>
            <m:rPr>
              <m:sty m:val="p"/>
            </m:rPr>
            <w:rPr>
              <w:rFonts w:ascii="Cambria Math" w:hAnsi="Cambria Math"/>
            </w:rPr>
            <m:t>=</m:t>
          </m:r>
          <m:rad>
            <m:radPr>
              <m:degHide m:val="1"/>
              <m:ctrlPr>
                <w:rPr>
                  <w:rFonts w:ascii="Cambria Math" w:hAnsi="Cambria Math"/>
                </w:rPr>
              </m:ctrlPr>
            </m:radPr>
            <m:deg/>
            <m:e>
              <m:r>
                <w:rPr>
                  <w:rFonts w:ascii="Cambria Math" w:hAnsi="Cambria Math"/>
                </w:rPr>
                <m:t>916</m:t>
              </m:r>
            </m:e>
          </m:rad>
          <m:r>
            <m:rPr>
              <m:sty m:val="p"/>
            </m:rPr>
            <w:rPr>
              <w:rFonts w:ascii="Cambria Math" w:hAnsi="Cambria Math"/>
            </w:rPr>
            <m:t>≈</m:t>
          </m:r>
          <m:r>
            <w:rPr>
              <w:rFonts w:ascii="Cambria Math" w:hAnsi="Cambria Math"/>
            </w:rPr>
            <m:t>30.3</m:t>
          </m:r>
        </m:oMath>
      </m:oMathPara>
    </w:p>
    <w:p w14:paraId="4BDC9144" w14:textId="77777777" w:rsidR="0096479B" w:rsidRDefault="00000000">
      <w:pPr>
        <w:pStyle w:val="FirstParagraph"/>
      </w:pPr>
      <w:r>
        <w:t xml:space="preserve">Of that squared distance, age contributes 16 and score contributes 900 — </w:t>
      </w:r>
      <w:r>
        <w:rPr>
          <w:b/>
          <w:bCs/>
        </w:rPr>
        <w:t>98.3% of the distance comes from one variable</w:t>
      </w:r>
      <w:r>
        <w:t>, purely because marks are measured on a wider scale than years.</w:t>
      </w:r>
    </w:p>
    <w:p w14:paraId="67BDC673" w14:textId="77777777" w:rsidR="0096479B" w:rsidRDefault="00000000">
      <w:pPr>
        <w:pStyle w:val="BodyText"/>
      </w:pPr>
      <w:r>
        <w:t>Standardised:</w:t>
      </w:r>
    </w:p>
    <w:p w14:paraId="7673276E" w14:textId="77777777" w:rsidR="0096479B" w:rsidRDefault="00000000">
      <w:pPr>
        <w:pStyle w:val="BodyText"/>
      </w:pPr>
      <m:oMathPara>
        <m:oMathParaPr>
          <m:jc m:val="center"/>
        </m:oMathParaPr>
        <m:oMath>
          <m:rad>
            <m:radPr>
              <m:degHide m:val="1"/>
              <m:ctrlPr>
                <w:rPr>
                  <w:rFonts w:ascii="Cambria Math" w:hAnsi="Cambria Math"/>
                </w:rPr>
              </m:ctrlPr>
            </m:radPr>
            <m:deg/>
            <m:e>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e>
                  </m:d>
                </m:e>
                <m:sup>
                  <m:r>
                    <w:rPr>
                      <w:rFonts w:ascii="Cambria Math" w:hAnsi="Cambria Math"/>
                    </w:rPr>
                    <m:t>2</m:t>
                  </m:r>
                </m:sup>
              </m:sSup>
              <m:r>
                <m:rPr>
                  <m:sty m:val="p"/>
                </m:rPr>
                <w:rPr>
                  <w:rFonts w:ascii="Cambria Math" w:hAnsi="Cambria Math"/>
                </w:rPr>
                <m:t>+</m:t>
              </m:r>
              <m:sSup>
                <m:sSupPr>
                  <m:ctrlPr>
                    <w:rPr>
                      <w:rFonts w:ascii="Cambria Math" w:hAnsi="Cambria Math"/>
                    </w:rPr>
                  </m:ctrlPr>
                </m:sSupPr>
                <m:e>
                  <m:d>
                    <m:dPr>
                      <m:ctrlPr>
                        <w:rPr>
                          <w:rFonts w:ascii="Cambria Math" w:hAnsi="Cambria Math"/>
                        </w:rPr>
                      </m:ctrlPr>
                    </m:dPr>
                    <m:e>
                      <m:r>
                        <w:rPr>
                          <w:rFonts w:ascii="Cambria Math" w:hAnsi="Cambria Math"/>
                        </w:rPr>
                        <m:t>1</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m:t>
                          </m:r>
                        </m:e>
                      </m:d>
                    </m:e>
                  </m:d>
                </m:e>
                <m:sup>
                  <m:r>
                    <w:rPr>
                      <w:rFonts w:ascii="Cambria Math" w:hAnsi="Cambria Math"/>
                    </w:rPr>
                    <m:t>2</m:t>
                  </m:r>
                </m:sup>
              </m:sSup>
            </m:e>
          </m:rad>
          <m:r>
            <m:rPr>
              <m:sty m:val="p"/>
            </m:rPr>
            <w:rPr>
              <w:rFonts w:ascii="Cambria Math" w:hAnsi="Cambria Math"/>
            </w:rPr>
            <m:t>=</m:t>
          </m:r>
          <m:rad>
            <m:radPr>
              <m:degHide m:val="1"/>
              <m:ctrlPr>
                <w:rPr>
                  <w:rFonts w:ascii="Cambria Math" w:hAnsi="Cambria Math"/>
                </w:rPr>
              </m:ctrlPr>
            </m:radPr>
            <m:deg/>
            <m:e>
              <m:r>
                <w:rPr>
                  <w:rFonts w:ascii="Cambria Math" w:hAnsi="Cambria Math"/>
                </w:rPr>
                <m:t>4</m:t>
              </m:r>
              <m:r>
                <m:rPr>
                  <m:sty m:val="p"/>
                </m:rPr>
                <w:rPr>
                  <w:rFonts w:ascii="Cambria Math" w:hAnsi="Cambria Math"/>
                </w:rPr>
                <m:t>+</m:t>
              </m:r>
              <m:r>
                <w:rPr>
                  <w:rFonts w:ascii="Cambria Math" w:hAnsi="Cambria Math"/>
                </w:rPr>
                <m:t>4</m:t>
              </m:r>
            </m:e>
          </m:rad>
          <m:r>
            <m:rPr>
              <m:sty m:val="p"/>
            </m:rPr>
            <w:rPr>
              <w:rFonts w:ascii="Cambria Math" w:hAnsi="Cambria Math"/>
            </w:rPr>
            <m:t>=</m:t>
          </m:r>
          <m:rad>
            <m:radPr>
              <m:degHide m:val="1"/>
              <m:ctrlPr>
                <w:rPr>
                  <w:rFonts w:ascii="Cambria Math" w:hAnsi="Cambria Math"/>
                </w:rPr>
              </m:ctrlPr>
            </m:radPr>
            <m:deg/>
            <m:e>
              <m:r>
                <w:rPr>
                  <w:rFonts w:ascii="Cambria Math" w:hAnsi="Cambria Math"/>
                </w:rPr>
                <m:t>8</m:t>
              </m:r>
            </m:e>
          </m:rad>
          <m:r>
            <m:rPr>
              <m:sty m:val="p"/>
            </m:rPr>
            <w:rPr>
              <w:rFonts w:ascii="Cambria Math" w:hAnsi="Cambria Math"/>
            </w:rPr>
            <m:t>≈</m:t>
          </m:r>
          <m:r>
            <w:rPr>
              <w:rFonts w:ascii="Cambria Math" w:hAnsi="Cambria Math"/>
            </w:rPr>
            <m:t>2.83</m:t>
          </m:r>
        </m:oMath>
      </m:oMathPara>
    </w:p>
    <w:p w14:paraId="3ABC9841" w14:textId="77777777" w:rsidR="0096479B" w:rsidRDefault="00000000">
      <w:pPr>
        <w:pStyle w:val="FirstParagraph"/>
      </w:pPr>
      <w:r>
        <w:t>Now each contributes exactly half.</w:t>
      </w:r>
    </w:p>
    <w:p w14:paraId="7029C1AA" w14:textId="77777777" w:rsidR="0096479B" w:rsidRDefault="00000000">
      <w:pPr>
        <w:pStyle w:val="BodyText"/>
      </w:pPr>
      <w:r>
        <w:rPr>
          <w:b/>
          <w:bCs/>
        </w:rPr>
        <w:t>Step 4 — Confirm in code.</w:t>
      </w:r>
    </w:p>
    <w:p w14:paraId="0CF77E9D" w14:textId="77777777" w:rsidR="0096479B"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sklearn.preprocessing </w:t>
      </w:r>
      <w:r>
        <w:rPr>
          <w:rStyle w:val="ImportTok"/>
        </w:rPr>
        <w:t>import</w:t>
      </w:r>
      <w:r>
        <w:rPr>
          <w:rStyle w:val="NormalTok"/>
        </w:rPr>
        <w:t xml:space="preserve"> StandardScaler</w:t>
      </w:r>
      <w:r>
        <w:br/>
        <w:br/>
      </w:r>
      <w:r>
        <w:rPr>
          <w:rStyle w:val="NormalTok"/>
        </w:rPr>
        <w:t xml:space="preserve">X </w:t>
      </w:r>
      <w:r>
        <w:rPr>
          <w:rStyle w:val="OperatorTok"/>
        </w:rPr>
        <w:t>=</w:t>
      </w:r>
      <w:r>
        <w:rPr>
          <w:rStyle w:val="NormalTok"/>
        </w:rPr>
        <w:t xml:space="preserve"> np.array([[</w:t>
      </w:r>
      <w:r>
        <w:rPr>
          <w:rStyle w:val="DecValTok"/>
        </w:rPr>
        <w:t>18</w:t>
      </w:r>
      <w:r>
        <w:rPr>
          <w:rStyle w:val="NormalTok"/>
        </w:rPr>
        <w:t xml:space="preserve">, </w:t>
      </w:r>
      <w:r>
        <w:rPr>
          <w:rStyle w:val="DecValTok"/>
        </w:rPr>
        <w:t>55</w:t>
      </w:r>
      <w:r>
        <w:rPr>
          <w:rStyle w:val="NormalTok"/>
        </w:rPr>
        <w:t>], [</w:t>
      </w:r>
      <w:r>
        <w:rPr>
          <w:rStyle w:val="DecValTok"/>
        </w:rPr>
        <w:t>20</w:t>
      </w:r>
      <w:r>
        <w:rPr>
          <w:rStyle w:val="NormalTok"/>
        </w:rPr>
        <w:t xml:space="preserve">, </w:t>
      </w:r>
      <w:r>
        <w:rPr>
          <w:rStyle w:val="DecValTok"/>
        </w:rPr>
        <w:t>70</w:t>
      </w:r>
      <w:r>
        <w:rPr>
          <w:rStyle w:val="NormalTok"/>
        </w:rPr>
        <w:t>], [</w:t>
      </w:r>
      <w:r>
        <w:rPr>
          <w:rStyle w:val="DecValTok"/>
        </w:rPr>
        <w:t>22</w:t>
      </w:r>
      <w:r>
        <w:rPr>
          <w:rStyle w:val="NormalTok"/>
        </w:rPr>
        <w:t xml:space="preserve">, </w:t>
      </w:r>
      <w:r>
        <w:rPr>
          <w:rStyle w:val="DecValTok"/>
        </w:rPr>
        <w:t>85</w:t>
      </w:r>
      <w:r>
        <w:rPr>
          <w:rStyle w:val="NormalTok"/>
        </w:rPr>
        <w:t>]], dtype</w:t>
      </w:r>
      <w:r>
        <w:rPr>
          <w:rStyle w:val="OperatorTok"/>
        </w:rPr>
        <w:t>=</w:t>
      </w:r>
      <w:r>
        <w:rPr>
          <w:rStyle w:val="BuiltInTok"/>
        </w:rPr>
        <w:t>float</w:t>
      </w:r>
      <w:r>
        <w:rPr>
          <w:rStyle w:val="NormalTok"/>
        </w:rPr>
        <w:t>)</w:t>
      </w:r>
      <w:r>
        <w:br/>
      </w:r>
      <w:r>
        <w:rPr>
          <w:rStyle w:val="NormalTok"/>
        </w:rPr>
        <w:t xml:space="preserve">Z </w:t>
      </w:r>
      <w:r>
        <w:rPr>
          <w:rStyle w:val="OperatorTok"/>
        </w:rPr>
        <w:t>=</w:t>
      </w:r>
      <w:r>
        <w:rPr>
          <w:rStyle w:val="NormalTok"/>
        </w:rPr>
        <w:t xml:space="preserve"> StandardScaler().fit_transform(X)</w:t>
      </w:r>
      <w:r>
        <w:br/>
      </w:r>
      <w:r>
        <w:rPr>
          <w:rStyle w:val="BuiltInTok"/>
        </w:rPr>
        <w:t>print</w:t>
      </w:r>
      <w:r>
        <w:rPr>
          <w:rStyle w:val="NormalTok"/>
        </w:rPr>
        <w:t>(Z.</w:t>
      </w:r>
      <w:r>
        <w:rPr>
          <w:rStyle w:val="BuiltInTok"/>
        </w:rPr>
        <w:t>round</w:t>
      </w:r>
      <w:r>
        <w:rPr>
          <w:rStyle w:val="NormalTok"/>
        </w:rPr>
        <w:t>(</w:t>
      </w:r>
      <w:r>
        <w:rPr>
          <w:rStyle w:val="DecValTok"/>
        </w:rPr>
        <w:t>3</w:t>
      </w:r>
      <w:r>
        <w:rPr>
          <w:rStyle w:val="NormalTok"/>
        </w:rPr>
        <w:t>))</w:t>
      </w:r>
      <w:r>
        <w:br/>
      </w:r>
      <w:r>
        <w:rPr>
          <w:rStyle w:val="CommentTok"/>
        </w:rPr>
        <w:t># [[-1.225 -1.225]</w:t>
      </w:r>
      <w:r>
        <w:br/>
      </w:r>
      <w:r>
        <w:rPr>
          <w:rStyle w:val="CommentTok"/>
        </w:rPr>
        <w:t>#  [ 0.     0.   ]</w:t>
      </w:r>
      <w:r>
        <w:br/>
      </w:r>
      <w:r>
        <w:rPr>
          <w:rStyle w:val="CommentTok"/>
        </w:rPr>
        <w:t>#  [ 1.225  1.225]]</w:t>
      </w:r>
    </w:p>
    <w:p w14:paraId="0DC0F713" w14:textId="77777777" w:rsidR="0096479B" w:rsidRDefault="00000000">
      <w:pPr>
        <w:pStyle w:val="FirstParagraph"/>
      </w:pPr>
      <w:r>
        <w:rPr>
          <w:b/>
          <w:bCs/>
        </w:rPr>
        <w:t>Why ±1.225 and not ±1?</w:t>
      </w:r>
      <w:r>
        <w:t xml:space="preserve"> </w:t>
      </w:r>
      <w:r>
        <w:rPr>
          <w:rStyle w:val="VerbatimChar"/>
        </w:rPr>
        <w:t>StandardScaler</w:t>
      </w:r>
      <w:r>
        <w:t xml:space="preserve"> divides by the </w:t>
      </w:r>
      <w:r>
        <w:rPr>
          <w:i/>
          <w:iCs/>
        </w:rPr>
        <w:t>population</w:t>
      </w:r>
      <w:r>
        <w:t xml:space="preserve"> standard deviation (</w:t>
      </w:r>
      <w:r>
        <w:rPr>
          <w:rStyle w:val="VerbatimChar"/>
        </w:rPr>
        <w:t>ddof=0</w:t>
      </w:r>
      <w:r>
        <w:t xml:space="preserve">), not the sample one. With </w:t>
      </w:r>
      <m:oMath>
        <m:r>
          <w:rPr>
            <w:rFonts w:ascii="Cambria Math" w:hAnsi="Cambria Math"/>
          </w:rPr>
          <m:t>n</m:t>
        </m:r>
        <m:r>
          <m:rPr>
            <m:sty m:val="p"/>
          </m:rPr>
          <w:rPr>
            <w:rFonts w:ascii="Cambria Math" w:hAnsi="Cambria Math"/>
          </w:rPr>
          <m:t>=</m:t>
        </m:r>
        <m:r>
          <w:rPr>
            <w:rFonts w:ascii="Cambria Math" w:hAnsi="Cambria Math"/>
          </w:rPr>
          <m:t>3</m:t>
        </m:r>
      </m:oMath>
      <w:r>
        <w:t xml:space="preserve">: </w:t>
      </w:r>
      <m:oMath>
        <m:r>
          <w:rPr>
            <w:rFonts w:ascii="Cambria Math" w:hAnsi="Cambria Math"/>
          </w:rPr>
          <m:t>σ</m:t>
        </m:r>
        <m:r>
          <m:rPr>
            <m:sty m:val="p"/>
          </m:rPr>
          <w:rPr>
            <w:rFonts w:ascii="Cambria Math" w:hAnsi="Cambria Math"/>
          </w:rPr>
          <m:t>=</m:t>
        </m:r>
        <m:rad>
          <m:radPr>
            <m:degHide m:val="1"/>
            <m:ctrlPr>
              <w:rPr>
                <w:rFonts w:ascii="Cambria Math" w:hAnsi="Cambria Math"/>
              </w:rPr>
            </m:ctrlPr>
          </m:radPr>
          <m:deg/>
          <m:e>
            <m:r>
              <w:rPr>
                <w:rFonts w:ascii="Cambria Math" w:hAnsi="Cambria Math"/>
              </w:rPr>
              <m:t>8</m:t>
            </m:r>
            <m:r>
              <m:rPr>
                <m:sty m:val="p"/>
              </m:rPr>
              <w:rPr>
                <w:rFonts w:ascii="Cambria Math" w:hAnsi="Cambria Math"/>
              </w:rPr>
              <m:t>/</m:t>
            </m:r>
            <m:r>
              <w:rPr>
                <w:rFonts w:ascii="Cambria Math" w:hAnsi="Cambria Math"/>
              </w:rPr>
              <m:t>3</m:t>
            </m:r>
          </m:e>
        </m:rad>
        <m:r>
          <m:rPr>
            <m:sty m:val="p"/>
          </m:rPr>
          <w:rPr>
            <w:rFonts w:ascii="Cambria Math" w:hAnsi="Cambria Math"/>
          </w:rPr>
          <m:t>=</m:t>
        </m:r>
        <m:r>
          <w:rPr>
            <w:rFonts w:ascii="Cambria Math" w:hAnsi="Cambria Math"/>
          </w:rPr>
          <m:t>1.633</m:t>
        </m:r>
      </m:oMath>
      <w:r>
        <w:t xml:space="preserve">, so </w:t>
      </w:r>
      <m:oMath>
        <m:r>
          <w:rPr>
            <w:rFonts w:ascii="Cambria Math" w:hAnsi="Cambria Math"/>
          </w:rPr>
          <m:t>2</m:t>
        </m:r>
        <m:r>
          <m:rPr>
            <m:sty m:val="p"/>
          </m:rPr>
          <w:rPr>
            <w:rFonts w:ascii="Cambria Math" w:hAnsi="Cambria Math"/>
          </w:rPr>
          <m:t>/</m:t>
        </m:r>
        <m:r>
          <w:rPr>
            <w:rFonts w:ascii="Cambria Math" w:hAnsi="Cambria Math"/>
          </w:rPr>
          <m:t>1.633</m:t>
        </m:r>
        <m:r>
          <m:rPr>
            <m:sty m:val="p"/>
          </m:rPr>
          <w:rPr>
            <w:rFonts w:ascii="Cambria Math" w:hAnsi="Cambria Math"/>
          </w:rPr>
          <m:t>=</m:t>
        </m:r>
        <m:r>
          <w:rPr>
            <w:rFonts w:ascii="Cambria Math" w:hAnsi="Cambria Math"/>
          </w:rPr>
          <m:t>1.225</m:t>
        </m:r>
      </m:oMath>
      <w:r>
        <w:t xml:space="preserve">. Our hand calculation used </w:t>
      </w:r>
      <m:oMath>
        <m:r>
          <w:rPr>
            <w:rFonts w:ascii="Cambria Math" w:hAnsi="Cambria Math"/>
          </w:rPr>
          <m:t>s</m:t>
        </m:r>
      </m:oMath>
      <w:r>
        <w:t xml:space="preserve"> with </w:t>
      </w:r>
      <m:oMath>
        <m:r>
          <w:rPr>
            <w:rFonts w:ascii="Cambria Math" w:hAnsi="Cambria Math"/>
          </w:rPr>
          <m:t>n</m:t>
        </m:r>
        <m:r>
          <m:rPr>
            <m:sty m:val="p"/>
          </m:rPr>
          <w:rPr>
            <w:rFonts w:ascii="Cambria Math" w:hAnsi="Cambria Math"/>
          </w:rPr>
          <m:t>-</m:t>
        </m:r>
        <m:r>
          <w:rPr>
            <w:rFonts w:ascii="Cambria Math" w:hAnsi="Cambria Math"/>
          </w:rPr>
          <m:t>1</m:t>
        </m:r>
      </m:oMath>
      <w:r>
        <w:t xml:space="preserve">. Both are correct; they answer slightly different questions, and the ratio is </w:t>
      </w:r>
      <m:oMath>
        <m:rad>
          <m:radPr>
            <m:degHide m:val="1"/>
            <m:ctrlPr>
              <w:rPr>
                <w:rFonts w:ascii="Cambria Math" w:hAnsi="Cambria Math"/>
              </w:rPr>
            </m:ctrlPr>
          </m:radPr>
          <m:deg/>
          <m:e>
            <m:r>
              <w:rPr>
                <w:rFonts w:ascii="Cambria Math" w:hAnsi="Cambria Math"/>
              </w:rPr>
              <m:t>n</m:t>
            </m:r>
            <m:r>
              <m:rPr>
                <m:sty m:val="p"/>
              </m:rPr>
              <w:rPr>
                <w:rFonts w:ascii="Cambria Math" w:hAnsi="Cambria Math"/>
              </w:rPr>
              <m:t>/</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1</m:t>
                </m:r>
              </m:e>
            </m:d>
          </m:e>
        </m:rad>
        <m:r>
          <m:rPr>
            <m:sty m:val="p"/>
          </m:rPr>
          <w:rPr>
            <w:rFonts w:ascii="Cambria Math" w:hAnsi="Cambria Math"/>
          </w:rPr>
          <m:t>=</m:t>
        </m:r>
        <m:rad>
          <m:radPr>
            <m:degHide m:val="1"/>
            <m:ctrlPr>
              <w:rPr>
                <w:rFonts w:ascii="Cambria Math" w:hAnsi="Cambria Math"/>
              </w:rPr>
            </m:ctrlPr>
          </m:radPr>
          <m:deg/>
          <m:e>
            <m:r>
              <w:rPr>
                <w:rFonts w:ascii="Cambria Math" w:hAnsi="Cambria Math"/>
              </w:rPr>
              <m:t>1.5</m:t>
            </m:r>
          </m:e>
        </m:rad>
        <m:r>
          <m:rPr>
            <m:sty m:val="p"/>
          </m:rPr>
          <w:rPr>
            <w:rFonts w:ascii="Cambria Math" w:hAnsi="Cambria Math"/>
          </w:rPr>
          <m:t>=</m:t>
        </m:r>
        <m:r>
          <w:rPr>
            <w:rFonts w:ascii="Cambria Math" w:hAnsi="Cambria Math"/>
          </w:rPr>
          <m:t>1.225</m:t>
        </m:r>
      </m:oMath>
      <w:r>
        <w:t>.</w:t>
      </w:r>
    </w:p>
    <w:p w14:paraId="3ED3438F" w14:textId="77777777" w:rsidR="0096479B" w:rsidRDefault="00000000">
      <w:pPr>
        <w:pStyle w:val="BodyText"/>
      </w:pPr>
      <w:r>
        <w:t xml:space="preserve">This does not affect any downstream model — every value is scaled by the same constant, so distances and coefficients scale uniformly. It </w:t>
      </w:r>
      <w:r>
        <w:rPr>
          <w:i/>
          <w:iCs/>
        </w:rPr>
        <w:t>will</w:t>
      </w:r>
      <w:r>
        <w:t xml:space="preserve"> confuse you when hand-checking, which is exactly the Chapter 3 </w:t>
      </w:r>
      <w:r>
        <w:rPr>
          <w:rStyle w:val="VerbatimChar"/>
        </w:rPr>
        <w:t>ddof</w:t>
      </w:r>
      <w:r>
        <w:t xml:space="preserve"> trap in a new costume.</w:t>
      </w:r>
    </w:p>
    <w:p w14:paraId="49D38C81" w14:textId="77777777" w:rsidR="0096479B" w:rsidRDefault="00000000">
      <w:pPr>
        <w:pStyle w:val="BlockText"/>
      </w:pPr>
      <w:r>
        <w:rPr>
          <w:b/>
          <w:bCs/>
        </w:rPr>
        <w:t>Faded variant.</w:t>
      </w:r>
      <w:r>
        <w:t xml:space="preserve"> Add a fourth student aged 45 with entry score 60. Recompute both standardisations by hand. Predict which variable’s z-scores change more, and by how much, before calculating. Then explain why min–max scaling would be affected far more severely by this addition than standardisation is.</w:t>
      </w:r>
    </w:p>
    <w:p w14:paraId="53C21C9C" w14:textId="77777777" w:rsidR="0096479B" w:rsidRDefault="007409CD">
      <w:r>
        <w:rPr>
          <w:noProof/>
        </w:rPr>
      </w:r>
      <w:r>
        <w:pict w14:anchorId="72BBF190">
          <v:rect id="Rectangle 85" o:spid="_x0000_s106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8D06E27" w14:textId="77777777" w:rsidR="0096479B" w:rsidRDefault="00000000">
      <w:pPr>
        <w:pStyle w:val="Heading2"/>
      </w:pPr>
      <w:bookmarkStart w:id="155" w:name="X4d27efa28e44f672dd9930394fc8201d78f0587"/>
      <w:bookmarkStart w:id="156" w:name="_Toc239672265"/>
      <w:bookmarkEnd w:id="153"/>
      <w:r>
        <w:t>Worked example 5.2 — Encoding that lies to the model</w:t>
      </w:r>
      <w:bookmarkEnd w:id="156"/>
    </w:p>
    <w:p w14:paraId="4F1EB412" w14:textId="77777777" w:rsidR="0096479B" w:rsidRDefault="00000000">
      <w:pPr>
        <w:pStyle w:val="FirstParagraph"/>
      </w:pPr>
      <w:r>
        <w:t xml:space="preserve">Encode </w:t>
      </w:r>
      <w:r>
        <w:rPr>
          <w:rStyle w:val="VerbatimChar"/>
        </w:rPr>
        <w:t>programme</w:t>
      </w:r>
      <w:r>
        <w:t xml:space="preserve"> for a linear model.</w:t>
      </w:r>
    </w:p>
    <w:p w14:paraId="67EEF193" w14:textId="77777777" w:rsidR="0096479B" w:rsidRDefault="00000000">
      <w:pPr>
        <w:pStyle w:val="BodyText"/>
      </w:pPr>
      <w:r>
        <w:rPr>
          <w:b/>
          <w:bCs/>
        </w:rPr>
        <w:t>The wrong way:</w:t>
      </w:r>
    </w:p>
    <w:p w14:paraId="54B688D7" w14:textId="77777777" w:rsidR="0096479B" w:rsidRDefault="00000000">
      <w:pPr>
        <w:pStyle w:val="SourceCode"/>
      </w:pPr>
      <w:r>
        <w:rPr>
          <w:rStyle w:val="NormalTok"/>
        </w:rPr>
        <w:t xml:space="preserve">mapping </w:t>
      </w:r>
      <w:r>
        <w:rPr>
          <w:rStyle w:val="OperatorTok"/>
        </w:rPr>
        <w:t>=</w:t>
      </w:r>
      <w:r>
        <w:rPr>
          <w:rStyle w:val="NormalTok"/>
        </w:rPr>
        <w:t xml:space="preserve"> {</w:t>
      </w:r>
      <w:r>
        <w:rPr>
          <w:rStyle w:val="StringTok"/>
        </w:rPr>
        <w:t>"Biology"</w:t>
      </w:r>
      <w:r>
        <w:rPr>
          <w:rStyle w:val="NormalTok"/>
        </w:rPr>
        <w:t xml:space="preserve">: </w:t>
      </w:r>
      <w:r>
        <w:rPr>
          <w:rStyle w:val="DecValTok"/>
        </w:rPr>
        <w:t>0</w:t>
      </w:r>
      <w:r>
        <w:rPr>
          <w:rStyle w:val="NormalTok"/>
        </w:rPr>
        <w:t xml:space="preserve">, </w:t>
      </w:r>
      <w:r>
        <w:rPr>
          <w:rStyle w:val="StringTok"/>
        </w:rPr>
        <w:t>"Computer Science"</w:t>
      </w:r>
      <w:r>
        <w:rPr>
          <w:rStyle w:val="NormalTok"/>
        </w:rPr>
        <w:t xml:space="preserve">: </w:t>
      </w:r>
      <w:r>
        <w:rPr>
          <w:rStyle w:val="DecValTok"/>
        </w:rPr>
        <w:t>1</w:t>
      </w:r>
      <w:r>
        <w:rPr>
          <w:rStyle w:val="NormalTok"/>
        </w:rPr>
        <w:t xml:space="preserve">, </w:t>
      </w:r>
      <w:r>
        <w:rPr>
          <w:rStyle w:val="StringTok"/>
        </w:rPr>
        <w:t>"Economics"</w:t>
      </w:r>
      <w:r>
        <w:rPr>
          <w:rStyle w:val="NormalTok"/>
        </w:rPr>
        <w:t xml:space="preserve">: </w:t>
      </w:r>
      <w:r>
        <w:rPr>
          <w:rStyle w:val="DecValTok"/>
        </w:rPr>
        <w:t>2</w:t>
      </w:r>
      <w:r>
        <w:rPr>
          <w:rStyle w:val="NormalTok"/>
        </w:rPr>
        <w:t xml:space="preserve">, </w:t>
      </w:r>
      <w:r>
        <w:rPr>
          <w:rStyle w:val="StringTok"/>
        </w:rPr>
        <w:t>"Psychology"</w:t>
      </w:r>
      <w:r>
        <w:rPr>
          <w:rStyle w:val="NormalTok"/>
        </w:rPr>
        <w:t xml:space="preserve">: </w:t>
      </w:r>
      <w:r>
        <w:rPr>
          <w:rStyle w:val="DecValTok"/>
        </w:rPr>
        <w:t>3</w:t>
      </w:r>
      <w:r>
        <w:rPr>
          <w:rStyle w:val="NormalTok"/>
        </w:rPr>
        <w:t>}</w:t>
      </w:r>
      <w:r>
        <w:br/>
      </w:r>
      <w:r>
        <w:rPr>
          <w:rStyle w:val="NormalTok"/>
        </w:rPr>
        <w:t>students[</w:t>
      </w:r>
      <w:r>
        <w:rPr>
          <w:rStyle w:val="StringTok"/>
        </w:rPr>
        <w:t>"prog_code"</w:t>
      </w:r>
      <w:r>
        <w:rPr>
          <w:rStyle w:val="NormalTok"/>
        </w:rPr>
        <w:t xml:space="preserve">] </w:t>
      </w:r>
      <w:r>
        <w:rPr>
          <w:rStyle w:val="OperatorTok"/>
        </w:rPr>
        <w:t>=</w:t>
      </w:r>
      <w:r>
        <w:rPr>
          <w:rStyle w:val="NormalTok"/>
        </w:rPr>
        <w:t xml:space="preserve"> students.programme.</w:t>
      </w:r>
      <w:r>
        <w:rPr>
          <w:rStyle w:val="BuiltInTok"/>
        </w:rPr>
        <w:t>map</w:t>
      </w:r>
      <w:r>
        <w:rPr>
          <w:rStyle w:val="NormalTok"/>
        </w:rPr>
        <w:t>(mapping)</w:t>
      </w:r>
    </w:p>
    <w:p w14:paraId="79AC8448" w14:textId="77777777" w:rsidR="0096479B" w:rsidRDefault="00000000">
      <w:pPr>
        <w:pStyle w:val="FirstParagraph"/>
      </w:pPr>
      <w:r>
        <w:lastRenderedPageBreak/>
        <w:t>This runs, produces a numeric column, and fits without complaint. It also asserts three things that are false:</w:t>
      </w:r>
    </w:p>
    <w:p w14:paraId="6A5BB8BD" w14:textId="77777777" w:rsidR="0096479B" w:rsidRDefault="00000000">
      <w:pPr>
        <w:pStyle w:val="Compact"/>
        <w:numPr>
          <w:ilvl w:val="0"/>
          <w:numId w:val="14"/>
        </w:numPr>
      </w:pPr>
      <w:r>
        <w:t xml:space="preserve">The programmes have an </w:t>
      </w:r>
      <w:r>
        <w:rPr>
          <w:b/>
          <w:bCs/>
        </w:rPr>
        <w:t>order</w:t>
      </w:r>
      <w:r>
        <w:t xml:space="preserve"> (Biology &lt; Computer Science &lt; Economics &lt; Psychology).</w:t>
      </w:r>
    </w:p>
    <w:p w14:paraId="5BCB0ACB" w14:textId="77777777" w:rsidR="0096479B" w:rsidRDefault="00000000">
      <w:pPr>
        <w:pStyle w:val="Compact"/>
        <w:numPr>
          <w:ilvl w:val="0"/>
          <w:numId w:val="14"/>
        </w:numPr>
      </w:pPr>
      <w:r>
        <w:t xml:space="preserve">The </w:t>
      </w:r>
      <w:r>
        <w:rPr>
          <w:b/>
          <w:bCs/>
        </w:rPr>
        <w:t>gaps are equal</w:t>
      </w:r>
      <w:r>
        <w:t xml:space="preserve"> — Biology to CS equals Economics to Psychology.</w:t>
      </w:r>
    </w:p>
    <w:p w14:paraId="1769E950" w14:textId="77777777" w:rsidR="0096479B" w:rsidRDefault="00000000">
      <w:pPr>
        <w:pStyle w:val="Compact"/>
        <w:numPr>
          <w:ilvl w:val="0"/>
          <w:numId w:val="14"/>
        </w:numPr>
      </w:pPr>
      <w:r>
        <w:t xml:space="preserve">Psychology is </w:t>
      </w:r>
      <w:r>
        <w:rPr>
          <w:b/>
          <w:bCs/>
        </w:rPr>
        <w:t>three times</w:t>
      </w:r>
      <w:r>
        <w:t xml:space="preserve"> Biology in whatever the coefficient measures.</w:t>
      </w:r>
    </w:p>
    <w:p w14:paraId="55285430" w14:textId="77777777" w:rsidR="0096479B" w:rsidRDefault="00000000">
      <w:pPr>
        <w:pStyle w:val="FirstParagraph"/>
      </w:pPr>
      <w:r>
        <w:t xml:space="preserve">A linear model fits one coefficient </w:t>
      </w:r>
      <m:oMath>
        <m:r>
          <w:rPr>
            <w:rFonts w:ascii="Cambria Math" w:hAnsi="Cambria Math"/>
          </w:rPr>
          <m:t>β</m:t>
        </m:r>
      </m:oMath>
      <w:r>
        <w:t xml:space="preserve"> and predicts </w:t>
      </w:r>
      <m:oMath>
        <m:r>
          <w:rPr>
            <w:rFonts w:ascii="Cambria Math" w:hAnsi="Cambria Math"/>
          </w:rPr>
          <m:t>β</m:t>
        </m:r>
        <m:r>
          <m:rPr>
            <m:sty m:val="p"/>
          </m:rPr>
          <w:rPr>
            <w:rFonts w:ascii="Cambria Math" w:hAnsi="Cambria Math"/>
          </w:rPr>
          <m:t>×</m:t>
        </m:r>
        <m:r>
          <m:rPr>
            <m:nor/>
          </m:rPr>
          <m:t>code</m:t>
        </m:r>
      </m:oMath>
      <w:r>
        <w:t xml:space="preserve">. That forces the four programme effects onto a straight line through the codes. If the true effects are Biology +2, CS −1, Economics +3, Psychology 0, no single </w:t>
      </w:r>
      <m:oMath>
        <m:r>
          <w:rPr>
            <w:rFonts w:ascii="Cambria Math" w:hAnsi="Cambria Math"/>
          </w:rPr>
          <m:t>β</m:t>
        </m:r>
      </m:oMath>
      <w:r>
        <w:t xml:space="preserve"> can represent them — and the model will not tell you it failed. It will report a coefficient and a p-value as usual.</w:t>
      </w:r>
    </w:p>
    <w:p w14:paraId="0732A323" w14:textId="77777777" w:rsidR="0096479B" w:rsidRDefault="00000000">
      <w:pPr>
        <w:pStyle w:val="BodyText"/>
      </w:pPr>
      <w:r>
        <w:rPr>
          <w:b/>
          <w:bCs/>
        </w:rPr>
        <w:t>The right way:</w:t>
      </w:r>
    </w:p>
    <w:p w14:paraId="3CA92632" w14:textId="77777777" w:rsidR="0096479B" w:rsidRDefault="00000000">
      <w:pPr>
        <w:pStyle w:val="SourceCode"/>
      </w:pPr>
      <w:r>
        <w:rPr>
          <w:rStyle w:val="ImportTok"/>
        </w:rPr>
        <w:t>from</w:t>
      </w:r>
      <w:r>
        <w:rPr>
          <w:rStyle w:val="NormalTok"/>
        </w:rPr>
        <w:t xml:space="preserve"> sklearn.preprocessing </w:t>
      </w:r>
      <w:r>
        <w:rPr>
          <w:rStyle w:val="ImportTok"/>
        </w:rPr>
        <w:t>import</w:t>
      </w:r>
      <w:r>
        <w:rPr>
          <w:rStyle w:val="NormalTok"/>
        </w:rPr>
        <w:t xml:space="preserve"> OneHotEncoder</w:t>
      </w:r>
      <w:r>
        <w:br/>
        <w:br/>
      </w:r>
      <w:r>
        <w:rPr>
          <w:rStyle w:val="NormalTok"/>
        </w:rPr>
        <w:t xml:space="preserve">enc </w:t>
      </w:r>
      <w:r>
        <w:rPr>
          <w:rStyle w:val="OperatorTok"/>
        </w:rPr>
        <w:t>=</w:t>
      </w:r>
      <w:r>
        <w:rPr>
          <w:rStyle w:val="NormalTok"/>
        </w:rPr>
        <w:t xml:space="preserve"> OneHotEncoder(sparse_output</w:t>
      </w:r>
      <w:r>
        <w:rPr>
          <w:rStyle w:val="OperatorTok"/>
        </w:rPr>
        <w:t>=</w:t>
      </w:r>
      <w:r>
        <w:rPr>
          <w:rStyle w:val="VariableTok"/>
        </w:rPr>
        <w:t>False</w:t>
      </w:r>
      <w:r>
        <w:rPr>
          <w:rStyle w:val="NormalTok"/>
        </w:rPr>
        <w:t>, drop</w:t>
      </w:r>
      <w:r>
        <w:rPr>
          <w:rStyle w:val="OperatorTok"/>
        </w:rPr>
        <w:t>=</w:t>
      </w:r>
      <w:r>
        <w:rPr>
          <w:rStyle w:val="StringTok"/>
        </w:rPr>
        <w:t>"first"</w:t>
      </w:r>
      <w:r>
        <w:rPr>
          <w:rStyle w:val="NormalTok"/>
        </w:rPr>
        <w:t>, handle_unknown</w:t>
      </w:r>
      <w:r>
        <w:rPr>
          <w:rStyle w:val="OperatorTok"/>
        </w:rPr>
        <w:t>=</w:t>
      </w:r>
      <w:r>
        <w:rPr>
          <w:rStyle w:val="StringTok"/>
        </w:rPr>
        <w:t>"ignore"</w:t>
      </w:r>
      <w:r>
        <w:rPr>
          <w:rStyle w:val="NormalTok"/>
        </w:rPr>
        <w:t>)</w:t>
      </w:r>
      <w:r>
        <w:br/>
      </w:r>
      <w:r>
        <w:rPr>
          <w:rStyle w:val="NormalTok"/>
        </w:rPr>
        <w:t xml:space="preserve">X </w:t>
      </w:r>
      <w:r>
        <w:rPr>
          <w:rStyle w:val="OperatorTok"/>
        </w:rPr>
        <w:t>=</w:t>
      </w:r>
      <w:r>
        <w:rPr>
          <w:rStyle w:val="NormalTok"/>
        </w:rPr>
        <w:t xml:space="preserve"> enc.fit_transform(students[[</w:t>
      </w:r>
      <w:r>
        <w:rPr>
          <w:rStyle w:val="StringTok"/>
        </w:rPr>
        <w:t>"programme"</w:t>
      </w:r>
      <w:r>
        <w:rPr>
          <w:rStyle w:val="NormalTok"/>
        </w:rPr>
        <w:t>]])</w:t>
      </w:r>
      <w:r>
        <w:br/>
      </w:r>
      <w:r>
        <w:rPr>
          <w:rStyle w:val="BuiltInTok"/>
        </w:rPr>
        <w:t>print</w:t>
      </w:r>
      <w:r>
        <w:rPr>
          <w:rStyle w:val="NormalTok"/>
        </w:rPr>
        <w:t>(enc.get_feature_names_out())</w:t>
      </w:r>
      <w:r>
        <w:br/>
      </w:r>
      <w:r>
        <w:rPr>
          <w:rStyle w:val="CommentTok"/>
        </w:rPr>
        <w:t># ['programme_Computer Science' 'programme_Economics' 'programme_Psychology']</w:t>
      </w:r>
    </w:p>
    <w:p w14:paraId="402B13A5" w14:textId="77777777" w:rsidR="0096479B" w:rsidRDefault="00000000">
      <w:pPr>
        <w:pStyle w:val="FirstParagraph"/>
      </w:pPr>
      <w:r>
        <w:t xml:space="preserve">Four categories become three columns. Biology, the dropped one, becomes the </w:t>
      </w:r>
      <w:r>
        <w:rPr>
          <w:b/>
          <w:bCs/>
        </w:rPr>
        <w:t>reference level</w:t>
      </w:r>
      <w:r>
        <w:t>: its effect is folded into the intercept, and each remaining coefficient reads as “difference from Biology.”</w:t>
      </w:r>
    </w:p>
    <w:p w14:paraId="4F9D85B8" w14:textId="77777777" w:rsidR="0096479B" w:rsidRDefault="00000000">
      <w:pPr>
        <w:pStyle w:val="BodyText"/>
      </w:pPr>
      <w:r>
        <w:rPr>
          <w:b/>
          <w:bCs/>
        </w:rPr>
        <w:t>Why drop one?</w:t>
      </w:r>
      <w:r>
        <w:t xml:space="preserve"> With all four columns present, they sum to 1 for every row — perfectly collinear with the intercept. The design matrix is singular and coefficients are not uniquely determined. This is the </w:t>
      </w:r>
      <w:r>
        <w:rPr>
          <w:i/>
          <w:iCs/>
        </w:rPr>
        <w:t>dummy variable trap</w:t>
      </w:r>
      <w:r>
        <w:t>. Regularised models and trees tolerate it; ordinary least squares does not.</w:t>
      </w:r>
    </w:p>
    <w:p w14:paraId="691FC972" w14:textId="77777777" w:rsidR="0096479B" w:rsidRDefault="00000000">
      <w:pPr>
        <w:pStyle w:val="BodyText"/>
      </w:pPr>
      <w:r>
        <w:rPr>
          <w:b/>
          <w:bCs/>
        </w:rPr>
        <w:t>When ordinal encoding is correct:</w:t>
      </w:r>
      <w:r>
        <w:t xml:space="preserve"> when the order is real and the spacing is defensible. </w:t>
      </w:r>
      <w:r>
        <w:rPr>
          <w:rStyle w:val="VerbatimChar"/>
        </w:rPr>
        <w:t>midterm_satisfaction</w:t>
      </w:r>
      <w:r>
        <w:t xml:space="preserve"> on 1–5 has a genuine order. Whether the gaps are equal is contested — the distance from “very dissatisfied” to “dissatisfied” need not equal “satisfied” to “very satisfied” — which is why treating Likert scales as continuous is a modelling assumption, not a fact.</w:t>
      </w:r>
    </w:p>
    <w:p w14:paraId="037FFFF2" w14:textId="77777777" w:rsidR="0096479B" w:rsidRDefault="00000000">
      <w:pPr>
        <w:pStyle w:val="BodyText"/>
      </w:pPr>
      <w:r>
        <w:rPr>
          <w:b/>
          <w:bCs/>
        </w:rPr>
        <w:t>Step — Verify the difference costs something.</w:t>
      </w:r>
    </w:p>
    <w:p w14:paraId="608A9F1C" w14:textId="77777777" w:rsidR="0096479B" w:rsidRDefault="00000000">
      <w:pPr>
        <w:pStyle w:val="SourceCode"/>
      </w:pPr>
      <w:r>
        <w:rPr>
          <w:rStyle w:val="ImportTok"/>
        </w:rPr>
        <w:t>from</w:t>
      </w:r>
      <w:r>
        <w:rPr>
          <w:rStyle w:val="NormalTok"/>
        </w:rPr>
        <w:t xml:space="preserve"> sklearn.linear_model </w:t>
      </w:r>
      <w:r>
        <w:rPr>
          <w:rStyle w:val="ImportTok"/>
        </w:rPr>
        <w:t>import</w:t>
      </w:r>
      <w:r>
        <w:rPr>
          <w:rStyle w:val="NormalTok"/>
        </w:rPr>
        <w:t xml:space="preserve"> LinearRegression</w:t>
      </w:r>
      <w:r>
        <w:br/>
      </w:r>
      <w:r>
        <w:rPr>
          <w:rStyle w:val="ImportTok"/>
        </w:rPr>
        <w:t>from</w:t>
      </w:r>
      <w:r>
        <w:rPr>
          <w:rStyle w:val="NormalTok"/>
        </w:rPr>
        <w:t xml:space="preserve"> sklearn.model_selection </w:t>
      </w:r>
      <w:r>
        <w:rPr>
          <w:rStyle w:val="ImportTok"/>
        </w:rPr>
        <w:t>import</w:t>
      </w:r>
      <w:r>
        <w:rPr>
          <w:rStyle w:val="NormalTok"/>
        </w:rPr>
        <w:t xml:space="preserve"> cross_val_score</w:t>
      </w:r>
      <w:r>
        <w:br/>
        <w:br/>
      </w:r>
      <w:r>
        <w:rPr>
          <w:rStyle w:val="NormalTok"/>
        </w:rPr>
        <w:t xml:space="preserve">y </w:t>
      </w:r>
      <w:r>
        <w:rPr>
          <w:rStyle w:val="OperatorTok"/>
        </w:rPr>
        <w:t>=</w:t>
      </w:r>
      <w:r>
        <w:rPr>
          <w:rStyle w:val="NormalTok"/>
        </w:rPr>
        <w:t xml:space="preserve"> students.merge(</w:t>
      </w:r>
      <w:r>
        <w:br/>
      </w:r>
      <w:r>
        <w:rPr>
          <w:rStyle w:val="NormalTok"/>
        </w:rPr>
        <w:t xml:space="preserve">        enrolments.groupby(</w:t>
      </w:r>
      <w:r>
        <w:rPr>
          <w:rStyle w:val="StringTok"/>
        </w:rPr>
        <w:t>"student_id"</w:t>
      </w:r>
      <w:r>
        <w:rPr>
          <w:rStyle w:val="NormalTok"/>
        </w:rPr>
        <w:t>).final_grade.mean(), on</w:t>
      </w:r>
      <w:r>
        <w:rPr>
          <w:rStyle w:val="OperatorTok"/>
        </w:rPr>
        <w:t>=</w:t>
      </w:r>
      <w:r>
        <w:rPr>
          <w:rStyle w:val="StringTok"/>
        </w:rPr>
        <w:t>"student_id"</w:t>
      </w:r>
      <w:r>
        <w:br/>
      </w:r>
      <w:r>
        <w:rPr>
          <w:rStyle w:val="NormalTok"/>
        </w:rPr>
        <w:t xml:space="preserve">    ).final_grade</w:t>
      </w:r>
      <w:r>
        <w:br/>
        <w:br/>
      </w:r>
      <w:r>
        <w:rPr>
          <w:rStyle w:val="NormalTok"/>
        </w:rPr>
        <w:t xml:space="preserve">ordinal </w:t>
      </w:r>
      <w:r>
        <w:rPr>
          <w:rStyle w:val="OperatorTok"/>
        </w:rPr>
        <w:t>=</w:t>
      </w:r>
      <w:r>
        <w:rPr>
          <w:rStyle w:val="NormalTok"/>
        </w:rPr>
        <w:t xml:space="preserve"> students[[</w:t>
      </w:r>
      <w:r>
        <w:rPr>
          <w:rStyle w:val="StringTok"/>
        </w:rPr>
        <w:t>"prog_code"</w:t>
      </w:r>
      <w:r>
        <w:rPr>
          <w:rStyle w:val="NormalTok"/>
        </w:rPr>
        <w:t>]]</w:t>
      </w:r>
      <w:r>
        <w:br/>
      </w:r>
      <w:r>
        <w:rPr>
          <w:rStyle w:val="NormalTok"/>
        </w:rPr>
        <w:t xml:space="preserve">onehot  </w:t>
      </w:r>
      <w:r>
        <w:rPr>
          <w:rStyle w:val="OperatorTok"/>
        </w:rPr>
        <w:t>=</w:t>
      </w:r>
      <w:r>
        <w:rPr>
          <w:rStyle w:val="NormalTok"/>
        </w:rPr>
        <w:t xml:space="preserve"> pd.get_dummies(students.programme, drop_first</w:t>
      </w:r>
      <w:r>
        <w:rPr>
          <w:rStyle w:val="OperatorTok"/>
        </w:rPr>
        <w:t>=</w:t>
      </w:r>
      <w:r>
        <w:rPr>
          <w:rStyle w:val="VariableTok"/>
        </w:rPr>
        <w:t>True</w:t>
      </w:r>
      <w:r>
        <w:rPr>
          <w:rStyle w:val="NormalTok"/>
        </w:rPr>
        <w:t>)</w:t>
      </w:r>
      <w:r>
        <w:br/>
        <w:br/>
      </w:r>
      <w:r>
        <w:rPr>
          <w:rStyle w:val="ControlFlowTok"/>
        </w:rPr>
        <w:lastRenderedPageBreak/>
        <w:t>for</w:t>
      </w:r>
      <w:r>
        <w:rPr>
          <w:rStyle w:val="NormalTok"/>
        </w:rPr>
        <w:t xml:space="preserve"> name, Xf </w:t>
      </w:r>
      <w:r>
        <w:rPr>
          <w:rStyle w:val="KeywordTok"/>
        </w:rPr>
        <w:t>in</w:t>
      </w:r>
      <w:r>
        <w:rPr>
          <w:rStyle w:val="NormalTok"/>
        </w:rPr>
        <w:t xml:space="preserve"> [(</w:t>
      </w:r>
      <w:r>
        <w:rPr>
          <w:rStyle w:val="StringTok"/>
        </w:rPr>
        <w:t>"ordinal"</w:t>
      </w:r>
      <w:r>
        <w:rPr>
          <w:rStyle w:val="NormalTok"/>
        </w:rPr>
        <w:t>, ordinal), (</w:t>
      </w:r>
      <w:r>
        <w:rPr>
          <w:rStyle w:val="StringTok"/>
        </w:rPr>
        <w:t>"one-hot"</w:t>
      </w:r>
      <w:r>
        <w:rPr>
          <w:rStyle w:val="NormalTok"/>
        </w:rPr>
        <w:t>, onehot)]:</w:t>
      </w:r>
      <w:r>
        <w:br/>
      </w:r>
      <w:r>
        <w:rPr>
          <w:rStyle w:val="NormalTok"/>
        </w:rPr>
        <w:t xml:space="preserve">    r2 </w:t>
      </w:r>
      <w:r>
        <w:rPr>
          <w:rStyle w:val="OperatorTok"/>
        </w:rPr>
        <w:t>=</w:t>
      </w:r>
      <w:r>
        <w:rPr>
          <w:rStyle w:val="NormalTok"/>
        </w:rPr>
        <w:t xml:space="preserve"> cross_val_score(LinearRegression(), Xf, y, cv</w:t>
      </w:r>
      <w:r>
        <w:rPr>
          <w:rStyle w:val="OperatorTok"/>
        </w:rPr>
        <w:t>=</w:t>
      </w:r>
      <w:r>
        <w:rPr>
          <w:rStyle w:val="DecValTok"/>
        </w:rPr>
        <w:t>5</w:t>
      </w:r>
      <w:r>
        <w:rPr>
          <w:rStyle w:val="NormalTok"/>
        </w:rPr>
        <w:t>, scoring</w:t>
      </w:r>
      <w:r>
        <w:rPr>
          <w:rStyle w:val="OperatorTok"/>
        </w:rPr>
        <w:t>=</w:t>
      </w:r>
      <w:r>
        <w:rPr>
          <w:rStyle w:val="StringTok"/>
        </w:rPr>
        <w:t>"r2"</w:t>
      </w:r>
      <w:r>
        <w:rPr>
          <w:rStyle w:val="NormalTok"/>
        </w:rPr>
        <w:t>).mean()</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:8s}</w:t>
      </w:r>
      <w:r>
        <w:rPr>
          <w:rStyle w:val="SpecialStringTok"/>
        </w:rPr>
        <w:t xml:space="preserve"> CV R² = </w:t>
      </w:r>
      <w:r>
        <w:rPr>
          <w:rStyle w:val="SpecialCharTok"/>
        </w:rPr>
        <w:t>{</w:t>
      </w:r>
      <w:r>
        <w:rPr>
          <w:rStyle w:val="NormalTok"/>
        </w:rPr>
        <w:t>r2</w:t>
      </w:r>
      <w:r>
        <w:rPr>
          <w:rStyle w:val="SpecialCharTok"/>
        </w:rPr>
        <w:t>:.4f}</w:t>
      </w:r>
      <w:r>
        <w:rPr>
          <w:rStyle w:val="SpecialStringTok"/>
        </w:rPr>
        <w:t>"</w:t>
      </w:r>
      <w:r>
        <w:rPr>
          <w:rStyle w:val="NormalTok"/>
        </w:rPr>
        <w:t>)</w:t>
      </w:r>
    </w:p>
    <w:p w14:paraId="4106D7DA" w14:textId="77777777" w:rsidR="0096479B" w:rsidRDefault="00000000">
      <w:pPr>
        <w:pStyle w:val="FirstParagraph"/>
      </w:pPr>
      <w:r>
        <w:t>The one-hot version can never do worse, because it can represent everything the ordinal version can and more. If they score the same, the programme effects happened to be near-linear in your arbitrary alphabetical ordering — luck, not validation.</w:t>
      </w:r>
    </w:p>
    <w:p w14:paraId="3E93A880" w14:textId="77777777" w:rsidR="0096479B" w:rsidRDefault="00000000">
      <w:pPr>
        <w:pStyle w:val="BlockText"/>
      </w:pPr>
      <w:r>
        <w:rPr>
          <w:b/>
          <w:bCs/>
        </w:rPr>
        <w:t>Faded variant.</w:t>
      </w:r>
      <w:r>
        <w:t xml:space="preserve"> One-hot encode </w:t>
      </w:r>
      <w:r>
        <w:rPr>
          <w:rStyle w:val="VerbatimChar"/>
        </w:rPr>
        <w:t>study_mode</w:t>
      </w:r>
      <w:r>
        <w:t xml:space="preserve"> (2 categories) and </w:t>
      </w:r>
      <w:r>
        <w:rPr>
          <w:rStyle w:val="VerbatimChar"/>
        </w:rPr>
        <w:t>entry_cohort</w:t>
      </w:r>
      <w:r>
        <w:t xml:space="preserve"> (3 categories). How many columns should each produce with </w:t>
      </w:r>
      <w:r>
        <w:rPr>
          <w:rStyle w:val="VerbatimChar"/>
        </w:rPr>
        <w:t>drop="first"</w:t>
      </w:r>
      <w:r>
        <w:t xml:space="preserve">? Then explain what </w:t>
      </w:r>
      <w:r>
        <w:rPr>
          <w:rStyle w:val="VerbatimChar"/>
        </w:rPr>
        <w:t>handle_unknown="ignore"</w:t>
      </w:r>
      <w:r>
        <w:t xml:space="preserve"> does when a 2027 cohort appears at prediction time, and why the alternative (</w:t>
      </w:r>
      <w:r>
        <w:rPr>
          <w:rStyle w:val="VerbatimChar"/>
        </w:rPr>
        <w:t>"error"</w:t>
      </w:r>
      <w:r>
        <w:t>) might sometimes be what you want.</w:t>
      </w:r>
    </w:p>
    <w:p w14:paraId="41B41C54" w14:textId="77777777" w:rsidR="0096479B" w:rsidRDefault="007409CD">
      <w:r>
        <w:rPr>
          <w:noProof/>
        </w:rPr>
      </w:r>
      <w:r>
        <w:pict w14:anchorId="180F1EB4">
          <v:rect id="Rectangle 83" o:spid="_x0000_s106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5AF9696" w14:textId="77777777" w:rsidR="0096479B" w:rsidRDefault="00000000">
      <w:pPr>
        <w:pStyle w:val="Heading2"/>
      </w:pPr>
      <w:bookmarkStart w:id="157" w:name="worked-example-5.3-leaking-the-future"/>
      <w:bookmarkStart w:id="158" w:name="_Toc239672266"/>
      <w:bookmarkEnd w:id="155"/>
      <w:r>
        <w:t>Worked example 5.3 — Leaking the future</w:t>
      </w:r>
      <w:bookmarkEnd w:id="158"/>
    </w:p>
    <w:p w14:paraId="2C30CAB1" w14:textId="77777777" w:rsidR="0096479B" w:rsidRDefault="00000000">
      <w:pPr>
        <w:pStyle w:val="FirstParagraph"/>
      </w:pPr>
      <w:r>
        <w:t>Build a model to flag students at risk of withdrawal, so advisers can offer support in week 5.</w:t>
      </w:r>
    </w:p>
    <w:p w14:paraId="66DCA5BD" w14:textId="77777777" w:rsidR="0096479B" w:rsidRDefault="00000000">
      <w:pPr>
        <w:pStyle w:val="BodyText"/>
      </w:pPr>
      <w:r>
        <w:rPr>
          <w:b/>
          <w:bCs/>
        </w:rPr>
        <w:t>The tempting version.</w:t>
      </w:r>
      <w:r>
        <w:t xml:space="preserve"> More data is better, so use all fourteen weeks of activity:</w:t>
      </w:r>
    </w:p>
    <w:p w14:paraId="39CF41C4" w14:textId="77777777" w:rsidR="0096479B" w:rsidRDefault="00000000">
      <w:pPr>
        <w:pStyle w:val="SourceCode"/>
      </w:pPr>
      <w:r>
        <w:rPr>
          <w:rStyle w:val="NormalTok"/>
        </w:rPr>
        <w:t xml:space="preserve">full </w:t>
      </w:r>
      <w:r>
        <w:rPr>
          <w:rStyle w:val="OperatorTok"/>
        </w:rPr>
        <w:t>=</w:t>
      </w:r>
      <w:r>
        <w:rPr>
          <w:rStyle w:val="NormalTok"/>
        </w:rPr>
        <w:t xml:space="preserve"> (activity.groupby(</w:t>
      </w:r>
      <w:r>
        <w:rPr>
          <w:rStyle w:val="StringTok"/>
        </w:rPr>
        <w:t>"student_id"</w:t>
      </w:r>
      <w:r>
        <w:rPr>
          <w:rStyle w:val="NormalTok"/>
        </w:rPr>
        <w:t>)</w:t>
      </w:r>
      <w:r>
        <w:br/>
      </w:r>
      <w:r>
        <w:rPr>
          <w:rStyle w:val="NormalTok"/>
        </w:rPr>
        <w:t xml:space="preserve">        .agg(all_logins</w:t>
      </w:r>
      <w:r>
        <w:rPr>
          <w:rStyle w:val="OperatorTok"/>
        </w:rPr>
        <w:t>=</w:t>
      </w:r>
      <w:r>
        <w:rPr>
          <w:rStyle w:val="NormalTok"/>
        </w:rPr>
        <w:t>(</w:t>
      </w:r>
      <w:r>
        <w:rPr>
          <w:rStyle w:val="StringTok"/>
        </w:rPr>
        <w:t>"logins"</w:t>
      </w:r>
      <w:r>
        <w:rPr>
          <w:rStyle w:val="NormalTok"/>
        </w:rPr>
        <w:t xml:space="preserve">, </w:t>
      </w:r>
      <w:r>
        <w:rPr>
          <w:rStyle w:val="StringTok"/>
        </w:rPr>
        <w:t>"sum"</w:t>
      </w:r>
      <w:r>
        <w:rPr>
          <w:rStyle w:val="NormalTok"/>
        </w:rPr>
        <w:t>), all_subs</w:t>
      </w:r>
      <w:r>
        <w:rPr>
          <w:rStyle w:val="OperatorTok"/>
        </w:rPr>
        <w:t>=</w:t>
      </w:r>
      <w:r>
        <w:rPr>
          <w:rStyle w:val="NormalTok"/>
        </w:rPr>
        <w:t>(</w:t>
      </w:r>
      <w:r>
        <w:rPr>
          <w:rStyle w:val="StringTok"/>
        </w:rPr>
        <w:t>"submissions"</w:t>
      </w:r>
      <w:r>
        <w:rPr>
          <w:rStyle w:val="NormalTok"/>
        </w:rPr>
        <w:t xml:space="preserve">, </w:t>
      </w:r>
      <w:r>
        <w:rPr>
          <w:rStyle w:val="StringTok"/>
        </w:rPr>
        <w:t>"sum"</w:t>
      </w:r>
      <w:r>
        <w:rPr>
          <w:rStyle w:val="NormalTok"/>
        </w:rPr>
        <w:t>))</w:t>
      </w:r>
      <w:r>
        <w:br/>
      </w:r>
      <w:r>
        <w:rPr>
          <w:rStyle w:val="NormalTok"/>
        </w:rPr>
        <w:t xml:space="preserve">        .reset_index())</w:t>
      </w:r>
      <w:r>
        <w:br/>
      </w:r>
      <w:r>
        <w:rPr>
          <w:rStyle w:val="NormalTok"/>
        </w:rPr>
        <w:t xml:space="preserve">d </w:t>
      </w:r>
      <w:r>
        <w:rPr>
          <w:rStyle w:val="OperatorTok"/>
        </w:rPr>
        <w:t>=</w:t>
      </w:r>
      <w:r>
        <w:rPr>
          <w:rStyle w:val="NormalTok"/>
        </w:rPr>
        <w:t xml:space="preserve"> outcomes.merge(students, on</w:t>
      </w:r>
      <w:r>
        <w:rPr>
          <w:rStyle w:val="OperatorTok"/>
        </w:rPr>
        <w:t>=</w:t>
      </w:r>
      <w:r>
        <w:rPr>
          <w:rStyle w:val="StringTok"/>
        </w:rPr>
        <w:t>"student_id"</w:t>
      </w:r>
      <w:r>
        <w:rPr>
          <w:rStyle w:val="NormalTok"/>
        </w:rPr>
        <w:t>).merge(full, on</w:t>
      </w:r>
      <w:r>
        <w:rPr>
          <w:rStyle w:val="OperatorTok"/>
        </w:rPr>
        <w:t>=</w:t>
      </w:r>
      <w:r>
        <w:rPr>
          <w:rStyle w:val="StringTok"/>
        </w:rPr>
        <w:t>"student_id"</w:t>
      </w:r>
      <w:r>
        <w:rPr>
          <w:rStyle w:val="NormalTok"/>
        </w:rPr>
        <w:t>)</w:t>
      </w:r>
      <w:r>
        <w:br/>
      </w:r>
      <w:r>
        <w:rPr>
          <w:rStyle w:val="NormalTok"/>
        </w:rPr>
        <w:t xml:space="preserve">y </w:t>
      </w:r>
      <w:r>
        <w:rPr>
          <w:rStyle w:val="OperatorTok"/>
        </w:rPr>
        <w:t>=</w:t>
      </w:r>
      <w:r>
        <w:rPr>
          <w:rStyle w:val="NormalTok"/>
        </w:rPr>
        <w:t xml:space="preserve"> d.withdrew.astype(</w:t>
      </w:r>
      <w:r>
        <w:rPr>
          <w:rStyle w:val="BuiltInTok"/>
        </w:rPr>
        <w:t>int</w:t>
      </w:r>
      <w:r>
        <w:rPr>
          <w:rStyle w:val="NormalTok"/>
        </w:rPr>
        <w:t>)</w:t>
      </w:r>
      <w:r>
        <w:br/>
        <w:br/>
      </w:r>
      <w:r>
        <w:rPr>
          <w:rStyle w:val="NormalTok"/>
        </w:rPr>
        <w:t xml:space="preserve">leaky </w:t>
      </w:r>
      <w:r>
        <w:rPr>
          <w:rStyle w:val="OperatorTok"/>
        </w:rPr>
        <w:t>=</w:t>
      </w:r>
      <w:r>
        <w:rPr>
          <w:rStyle w:val="NormalTok"/>
        </w:rPr>
        <w:t xml:space="preserve"> d[[</w:t>
      </w:r>
      <w:r>
        <w:rPr>
          <w:rStyle w:val="StringTok"/>
        </w:rPr>
        <w:t>"all_logins"</w:t>
      </w:r>
      <w:r>
        <w:rPr>
          <w:rStyle w:val="NormalTok"/>
        </w:rPr>
        <w:t xml:space="preserve">, </w:t>
      </w:r>
      <w:r>
        <w:rPr>
          <w:rStyle w:val="StringTok"/>
        </w:rPr>
        <w:t>"all_subs"</w:t>
      </w:r>
      <w:r>
        <w:rPr>
          <w:rStyle w:val="NormalTok"/>
        </w:rPr>
        <w:t xml:space="preserve">, </w:t>
      </w:r>
      <w:r>
        <w:rPr>
          <w:rStyle w:val="StringTok"/>
        </w:rPr>
        <w:t>"entry_score"</w:t>
      </w:r>
      <w:r>
        <w:rPr>
          <w:rStyle w:val="NormalTok"/>
        </w:rPr>
        <w:t>]]</w:t>
      </w:r>
      <w:r>
        <w:br/>
      </w:r>
      <w:r>
        <w:rPr>
          <w:rStyle w:val="NormalTok"/>
        </w:rPr>
        <w:t xml:space="preserve">honest </w:t>
      </w:r>
      <w:r>
        <w:rPr>
          <w:rStyle w:val="OperatorTok"/>
        </w:rPr>
        <w:t>=</w:t>
      </w:r>
      <w:r>
        <w:rPr>
          <w:rStyle w:val="NormalTok"/>
        </w:rPr>
        <w:t xml:space="preserve"> d[[</w:t>
      </w:r>
      <w:r>
        <w:rPr>
          <w:rStyle w:val="StringTok"/>
        </w:rPr>
        <w:t>"early_logins"</w:t>
      </w:r>
      <w:r>
        <w:rPr>
          <w:rStyle w:val="NormalTok"/>
        </w:rPr>
        <w:t xml:space="preserve">, </w:t>
      </w:r>
      <w:r>
        <w:rPr>
          <w:rStyle w:val="StringTok"/>
        </w:rPr>
        <w:t>"early_submissions"</w:t>
      </w:r>
      <w:r>
        <w:rPr>
          <w:rStyle w:val="NormalTok"/>
        </w:rPr>
        <w:t xml:space="preserve">, </w:t>
      </w:r>
      <w:r>
        <w:rPr>
          <w:rStyle w:val="StringTok"/>
        </w:rPr>
        <w:t>"entry_score"</w:t>
      </w:r>
      <w:r>
        <w:rPr>
          <w:rStyle w:val="NormalTok"/>
        </w:rPr>
        <w:t>]]</w:t>
      </w:r>
      <w:r>
        <w:br/>
        <w:br/>
      </w:r>
      <w:r>
        <w:rPr>
          <w:rStyle w:val="ControlFlowTok"/>
        </w:rPr>
        <w:t>for</w:t>
      </w:r>
      <w:r>
        <w:rPr>
          <w:rStyle w:val="NormalTok"/>
        </w:rPr>
        <w:t xml:space="preserve"> name, X </w:t>
      </w:r>
      <w:r>
        <w:rPr>
          <w:rStyle w:val="KeywordTok"/>
        </w:rPr>
        <w:t>in</w:t>
      </w:r>
      <w:r>
        <w:rPr>
          <w:rStyle w:val="NormalTok"/>
        </w:rPr>
        <w:t xml:space="preserve"> [(</w:t>
      </w:r>
      <w:r>
        <w:rPr>
          <w:rStyle w:val="StringTok"/>
        </w:rPr>
        <w:t>"honest (weeks 1–4)"</w:t>
      </w:r>
      <w:r>
        <w:rPr>
          <w:rStyle w:val="NormalTok"/>
        </w:rPr>
        <w:t>, honest), (</w:t>
      </w:r>
      <w:r>
        <w:rPr>
          <w:rStyle w:val="StringTok"/>
        </w:rPr>
        <w:t>"leaky (weeks 1–14)"</w:t>
      </w:r>
      <w:r>
        <w:rPr>
          <w:rStyle w:val="NormalTok"/>
        </w:rPr>
        <w:t>, leaky)]:</w:t>
      </w:r>
      <w:r>
        <w:br/>
      </w:r>
      <w:r>
        <w:rPr>
          <w:rStyle w:val="NormalTok"/>
        </w:rPr>
        <w:t xml:space="preserve">    Xtr, Xte, ytr, yte </w:t>
      </w:r>
      <w:r>
        <w:rPr>
          <w:rStyle w:val="OperatorTok"/>
        </w:rPr>
        <w:t>=</w:t>
      </w:r>
      <w:r>
        <w:rPr>
          <w:rStyle w:val="NormalTok"/>
        </w:rPr>
        <w:t xml:space="preserve"> train_test_split(X, y, test_size</w:t>
      </w:r>
      <w:r>
        <w:rPr>
          <w:rStyle w:val="OperatorTok"/>
        </w:rPr>
        <w:t>=</w:t>
      </w:r>
      <w:r>
        <w:rPr>
          <w:rStyle w:val="FloatTok"/>
        </w:rPr>
        <w:t>.3</w:t>
      </w:r>
      <w:r>
        <w:rPr>
          <w:rStyle w:val="NormalTok"/>
        </w:rPr>
        <w:t>,</w:t>
      </w:r>
      <w:r>
        <w:br/>
      </w:r>
      <w:r>
        <w:rPr>
          <w:rStyle w:val="NormalTok"/>
        </w:rPr>
        <w:t xml:space="preserve">                                          random_state</w:t>
      </w:r>
      <w:r>
        <w:rPr>
          <w:rStyle w:val="OperatorTok"/>
        </w:rPr>
        <w:t>=</w:t>
      </w:r>
      <w:r>
        <w:rPr>
          <w:rStyle w:val="DecValTok"/>
        </w:rPr>
        <w:t>0</w:t>
      </w:r>
      <w:r>
        <w:rPr>
          <w:rStyle w:val="NormalTok"/>
        </w:rPr>
        <w:t>, stratify</w:t>
      </w:r>
      <w:r>
        <w:rPr>
          <w:rStyle w:val="OperatorTok"/>
        </w:rPr>
        <w:t>=</w:t>
      </w:r>
      <w:r>
        <w:rPr>
          <w:rStyle w:val="NormalTok"/>
        </w:rPr>
        <w:t>y)</w:t>
      </w:r>
      <w:r>
        <w:br/>
      </w:r>
      <w:r>
        <w:rPr>
          <w:rStyle w:val="NormalTok"/>
        </w:rPr>
        <w:t xml:space="preserve">    p </w:t>
      </w:r>
      <w:r>
        <w:rPr>
          <w:rStyle w:val="OperatorTok"/>
        </w:rPr>
        <w:t>=</w:t>
      </w:r>
      <w:r>
        <w:rPr>
          <w:rStyle w:val="NormalTok"/>
        </w:rPr>
        <w:t xml:space="preserve"> make_pipeline(StandardScaler(), LogisticRegression(max_iter</w:t>
      </w:r>
      <w:r>
        <w:rPr>
          <w:rStyle w:val="OperatorTok"/>
        </w:rPr>
        <w:t>=</w:t>
      </w:r>
      <w:r>
        <w:rPr>
          <w:rStyle w:val="DecValTok"/>
        </w:rPr>
        <w:t>1000</w:t>
      </w:r>
      <w:r>
        <w:rPr>
          <w:rStyle w:val="NormalTok"/>
        </w:rPr>
        <w:t>)).fit(Xtr, ytr)</w:t>
      </w:r>
      <w:r>
        <w:br/>
      </w:r>
      <w:r>
        <w:rPr>
          <w:rStyle w:val="NormalTok"/>
        </w:rPr>
        <w:t xml:space="preserve">    pr </w:t>
      </w:r>
      <w:r>
        <w:rPr>
          <w:rStyle w:val="OperatorTok"/>
        </w:rPr>
        <w:t>=</w:t>
      </w:r>
      <w:r>
        <w:rPr>
          <w:rStyle w:val="NormalTok"/>
        </w:rPr>
        <w:t xml:space="preserve"> p.predict_proba(Xte)[:, </w:t>
      </w:r>
      <w:r>
        <w:rPr>
          <w:rStyle w:val="DecValTok"/>
        </w:rPr>
        <w:t>1</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:22s}</w:t>
      </w:r>
      <w:r>
        <w:rPr>
          <w:rStyle w:val="SpecialStringTok"/>
        </w:rPr>
        <w:t xml:space="preserve"> ROC-AUC </w:t>
      </w:r>
      <w:r>
        <w:rPr>
          <w:rStyle w:val="SpecialCharTok"/>
        </w:rPr>
        <w:t>{</w:t>
      </w:r>
      <w:r>
        <w:rPr>
          <w:rStyle w:val="NormalTok"/>
        </w:rPr>
        <w:t>roc_auc_score(yte, pr)</w:t>
      </w:r>
      <w:r>
        <w:rPr>
          <w:rStyle w:val="SpecialCharTok"/>
        </w:rPr>
        <w:t>:.3f}</w:t>
      </w:r>
      <w:r>
        <w:rPr>
          <w:rStyle w:val="SpecialStringTok"/>
        </w:rPr>
        <w:t>"</w:t>
      </w:r>
      <w:r>
        <w:rPr>
          <w:rStyle w:val="NormalTok"/>
        </w:rPr>
        <w:t>)</w:t>
      </w:r>
      <w:r>
        <w:br/>
      </w:r>
      <w:r>
        <w:rPr>
          <w:rStyle w:val="CommentTok"/>
        </w:rPr>
        <w:t># honest (weeks 1–4)     ROC-AUC 0.701</w:t>
      </w:r>
      <w:r>
        <w:br/>
      </w:r>
      <w:r>
        <w:rPr>
          <w:rStyle w:val="CommentTok"/>
        </w:rPr>
        <w:t># leaky (weeks 1–14)     ROC-AUC 0.775</w:t>
      </w:r>
    </w:p>
    <w:p w14:paraId="5F1ACA94" w14:textId="77777777" w:rsidR="0096479B" w:rsidRDefault="00000000">
      <w:pPr>
        <w:pStyle w:val="FirstParagraph"/>
      </w:pPr>
      <w:r>
        <w:t>The full-term model is better by 0.074 AUC. In a report, that is the model you would ship.</w:t>
      </w:r>
    </w:p>
    <w:p w14:paraId="21DA6975" w14:textId="77777777" w:rsidR="0096479B" w:rsidRDefault="00000000">
      <w:pPr>
        <w:pStyle w:val="BodyText"/>
      </w:pPr>
      <w:r>
        <w:rPr>
          <w:b/>
          <w:bCs/>
        </w:rPr>
        <w:t>Why it is worthless.</w:t>
      </w:r>
      <w:r>
        <w:t xml:space="preserve"> Look at the feature:</w:t>
      </w:r>
    </w:p>
    <w:p w14:paraId="530C713D" w14:textId="77777777" w:rsidR="0096479B" w:rsidRDefault="00000000">
      <w:pPr>
        <w:pStyle w:val="SourceCode"/>
      </w:pPr>
      <w:r>
        <w:rPr>
          <w:rStyle w:val="BuiltInTok"/>
        </w:rPr>
        <w:t>print</w:t>
      </w:r>
      <w:r>
        <w:rPr>
          <w:rStyle w:val="NormalTok"/>
        </w:rPr>
        <w:t>(d.groupby(</w:t>
      </w:r>
      <w:r>
        <w:rPr>
          <w:rStyle w:val="StringTok"/>
        </w:rPr>
        <w:t>"withdrew"</w:t>
      </w:r>
      <w:r>
        <w:rPr>
          <w:rStyle w:val="NormalTok"/>
        </w:rPr>
        <w:t>).all_logins.mean().</w:t>
      </w:r>
      <w:r>
        <w:rPr>
          <w:rStyle w:val="BuiltInTok"/>
        </w:rPr>
        <w:t>round</w:t>
      </w:r>
      <w:r>
        <w:rPr>
          <w:rStyle w:val="NormalTok"/>
        </w:rPr>
        <w:t>(</w:t>
      </w:r>
      <w:r>
        <w:rPr>
          <w:rStyle w:val="DecValTok"/>
        </w:rPr>
        <w:t>1</w:t>
      </w:r>
      <w:r>
        <w:rPr>
          <w:rStyle w:val="NormalTok"/>
        </w:rPr>
        <w:t>))</w:t>
      </w:r>
      <w:r>
        <w:br/>
      </w:r>
      <w:r>
        <w:rPr>
          <w:rStyle w:val="CommentTok"/>
        </w:rPr>
        <w:t># False    65.3</w:t>
      </w:r>
      <w:r>
        <w:br/>
      </w:r>
      <w:r>
        <w:rPr>
          <w:rStyle w:val="CommentTok"/>
        </w:rPr>
        <w:t># True     29.7</w:t>
      </w:r>
    </w:p>
    <w:p w14:paraId="1F6112CB" w14:textId="77777777" w:rsidR="0096479B" w:rsidRDefault="00000000">
      <w:pPr>
        <w:pStyle w:val="FirstParagraph"/>
      </w:pPr>
      <w:r>
        <w:lastRenderedPageBreak/>
        <w:t xml:space="preserve">Withdrawn students have less than half the total logins — but that is </w:t>
      </w:r>
      <w:r>
        <w:rPr>
          <w:i/>
          <w:iCs/>
        </w:rPr>
        <w:t>because they left</w:t>
      </w:r>
      <w:r>
        <w:t>. Their weeks 8–14 contain no activity for the simple reason that they were no longer enrolled. The model has learned “students who stop appearing have withdrawn”, which is true, useless, and unavailable in week 5.</w:t>
      </w:r>
    </w:p>
    <w:p w14:paraId="6A1AC338" w14:textId="77777777" w:rsidR="0096479B" w:rsidRDefault="00000000">
      <w:pPr>
        <w:pStyle w:val="BodyText"/>
      </w:pPr>
      <w:r>
        <w:rPr>
          <w:b/>
          <w:bCs/>
        </w:rPr>
        <w:t>The test that catches it.</w:t>
      </w:r>
      <w:r>
        <w:t xml:space="preserve"> For every feature, ask: </w:t>
      </w:r>
      <w:r>
        <w:rPr>
          <w:i/>
          <w:iCs/>
        </w:rPr>
        <w:t>would I have this value, with this meaning, at the moment I need the prediction?</w:t>
      </w:r>
      <w:r>
        <w:t xml:space="preserve"> In week 5, </w:t>
      </w:r>
      <w:r>
        <w:rPr>
          <w:rStyle w:val="VerbatimChar"/>
        </w:rPr>
        <w:t>all_logins</w:t>
      </w:r>
      <w:r>
        <w:t xml:space="preserve"> does not exist. It is not merely unknown — it is not yet defined.</w:t>
      </w:r>
    </w:p>
    <w:p w14:paraId="1FC03481" w14:textId="77777777" w:rsidR="0096479B" w:rsidRDefault="00000000">
      <w:pPr>
        <w:pStyle w:val="BodyText"/>
      </w:pPr>
      <w:r>
        <w:rPr>
          <w:b/>
          <w:bCs/>
        </w:rPr>
        <w:t>Why 0.074 rather than 0.30.</w:t>
      </w:r>
      <w:r>
        <w:t xml:space="preserve"> This is the important part. Leakage here is </w:t>
      </w:r>
      <w:r>
        <w:rPr>
          <w:i/>
          <w:iCs/>
        </w:rPr>
        <w:t>subtle</w:t>
      </w:r>
      <w:r>
        <w:t>. The features are not literally the target; they merely absorb some of it. A modest, plausible improvement is exactly what survives code review — a model that suddenly hit AUC 0.99 would be investigated, and this one would not.</w:t>
      </w:r>
    </w:p>
    <w:p w14:paraId="2BAB07B0" w14:textId="77777777" w:rsidR="0096479B" w:rsidRDefault="00000000">
      <w:pPr>
        <w:pStyle w:val="BodyText"/>
      </w:pPr>
      <w:r>
        <w:rPr>
          <w:b/>
          <w:bCs/>
        </w:rPr>
        <w:t>A second, harder-to-spot case.</w:t>
      </w:r>
      <w:r>
        <w:t xml:space="preserve"> Feature selection outside the pipeline:</w:t>
      </w:r>
    </w:p>
    <w:p w14:paraId="5B52C812" w14:textId="77777777" w:rsidR="0096479B" w:rsidRDefault="00000000">
      <w:pPr>
        <w:pStyle w:val="SourceCode"/>
      </w:pPr>
      <w:r>
        <w:rPr>
          <w:rStyle w:val="ImportTok"/>
        </w:rPr>
        <w:t>from</w:t>
      </w:r>
      <w:r>
        <w:rPr>
          <w:rStyle w:val="NormalTok"/>
        </w:rPr>
        <w:t xml:space="preserve"> sklearn.feature_selection </w:t>
      </w:r>
      <w:r>
        <w:rPr>
          <w:rStyle w:val="ImportTok"/>
        </w:rPr>
        <w:t>import</w:t>
      </w:r>
      <w:r>
        <w:rPr>
          <w:rStyle w:val="NormalTok"/>
        </w:rPr>
        <w:t xml:space="preserve"> SelectKBest, f_classif</w:t>
      </w:r>
      <w:r>
        <w:br/>
        <w:br/>
      </w:r>
      <w:r>
        <w:rPr>
          <w:rStyle w:val="CommentTok"/>
        </w:rPr>
        <w:t># WRONG — selection sees every row, including test folds</w:t>
      </w:r>
      <w:r>
        <w:br/>
      </w:r>
      <w:r>
        <w:rPr>
          <w:rStyle w:val="NormalTok"/>
        </w:rPr>
        <w:t xml:space="preserve">sel </w:t>
      </w:r>
      <w:r>
        <w:rPr>
          <w:rStyle w:val="OperatorTok"/>
        </w:rPr>
        <w:t>=</w:t>
      </w:r>
      <w:r>
        <w:rPr>
          <w:rStyle w:val="NormalTok"/>
        </w:rPr>
        <w:t xml:space="preserve"> SelectKBest(f_classif, k</w:t>
      </w:r>
      <w:r>
        <w:rPr>
          <w:rStyle w:val="OperatorTok"/>
        </w:rPr>
        <w:t>=</w:t>
      </w:r>
      <w:r>
        <w:rPr>
          <w:rStyle w:val="DecValTok"/>
        </w:rPr>
        <w:t>10</w:t>
      </w:r>
      <w:r>
        <w:rPr>
          <w:rStyle w:val="NormalTok"/>
        </w:rPr>
        <w:t>).fit(X_all, y_all)</w:t>
      </w:r>
      <w:r>
        <w:br/>
      </w:r>
      <w:r>
        <w:rPr>
          <w:rStyle w:val="NormalTok"/>
        </w:rPr>
        <w:t xml:space="preserve">scores </w:t>
      </w:r>
      <w:r>
        <w:rPr>
          <w:rStyle w:val="OperatorTok"/>
        </w:rPr>
        <w:t>=</w:t>
      </w:r>
      <w:r>
        <w:rPr>
          <w:rStyle w:val="NormalTok"/>
        </w:rPr>
        <w:t xml:space="preserve"> cross_val_score(LogisticRegression(), sel.transform(X_all), y_all, cv</w:t>
      </w:r>
      <w:r>
        <w:rPr>
          <w:rStyle w:val="OperatorTok"/>
        </w:rPr>
        <w:t>=</w:t>
      </w:r>
      <w:r>
        <w:rPr>
          <w:rStyle w:val="DecValTok"/>
        </w:rPr>
        <w:t>5</w:t>
      </w:r>
      <w:r>
        <w:rPr>
          <w:rStyle w:val="NormalTok"/>
        </w:rPr>
        <w:t>)</w:t>
      </w:r>
      <w:r>
        <w:br/>
        <w:br/>
      </w:r>
      <w:r>
        <w:rPr>
          <w:rStyle w:val="CommentTok"/>
        </w:rPr>
        <w:t># RIGHT — selection is refitted inside each fold</w:t>
      </w:r>
      <w:r>
        <w:br/>
      </w:r>
      <w:r>
        <w:rPr>
          <w:rStyle w:val="NormalTok"/>
        </w:rPr>
        <w:t xml:space="preserve">pipe </w:t>
      </w:r>
      <w:r>
        <w:rPr>
          <w:rStyle w:val="OperatorTok"/>
        </w:rPr>
        <w:t>=</w:t>
      </w:r>
      <w:r>
        <w:rPr>
          <w:rStyle w:val="NormalTok"/>
        </w:rPr>
        <w:t xml:space="preserve"> make_pipeline(SelectKBest(f_classif, k</w:t>
      </w:r>
      <w:r>
        <w:rPr>
          <w:rStyle w:val="OperatorTok"/>
        </w:rPr>
        <w:t>=</w:t>
      </w:r>
      <w:r>
        <w:rPr>
          <w:rStyle w:val="DecValTok"/>
        </w:rPr>
        <w:t>10</w:t>
      </w:r>
      <w:r>
        <w:rPr>
          <w:rStyle w:val="NormalTok"/>
        </w:rPr>
        <w:t>), LogisticRegression())</w:t>
      </w:r>
      <w:r>
        <w:br/>
      </w:r>
      <w:r>
        <w:rPr>
          <w:rStyle w:val="NormalTok"/>
        </w:rPr>
        <w:t xml:space="preserve">scores </w:t>
      </w:r>
      <w:r>
        <w:rPr>
          <w:rStyle w:val="OperatorTok"/>
        </w:rPr>
        <w:t>=</w:t>
      </w:r>
      <w:r>
        <w:rPr>
          <w:rStyle w:val="NormalTok"/>
        </w:rPr>
        <w:t xml:space="preserve"> cross_val_score(pipe, X_all, y_all, cv</w:t>
      </w:r>
      <w:r>
        <w:rPr>
          <w:rStyle w:val="OperatorTok"/>
        </w:rPr>
        <w:t>=</w:t>
      </w:r>
      <w:r>
        <w:rPr>
          <w:rStyle w:val="DecValTok"/>
        </w:rPr>
        <w:t>5</w:t>
      </w:r>
      <w:r>
        <w:rPr>
          <w:rStyle w:val="NormalTok"/>
        </w:rPr>
        <w:t>)</w:t>
      </w:r>
    </w:p>
    <w:p w14:paraId="11D25247" w14:textId="77777777" w:rsidR="0096479B" w:rsidRDefault="00000000">
      <w:pPr>
        <w:pStyle w:val="FirstParagraph"/>
      </w:pPr>
      <w:r>
        <w:t xml:space="preserve">With many noise features the first version can report strong accuracy on pure noise, because the selector found the columns that happen to correlate with y </w:t>
      </w:r>
      <w:r>
        <w:rPr>
          <w:i/>
          <w:iCs/>
        </w:rPr>
        <w:t>in this specific dataset</w:t>
      </w:r>
      <w:r>
        <w:t>, and cross-validation then never gets a chance to disagree.</w:t>
      </w:r>
    </w:p>
    <w:p w14:paraId="4CAB2B4F" w14:textId="77777777" w:rsidR="0096479B" w:rsidRDefault="00000000">
      <w:pPr>
        <w:pStyle w:val="BodyText"/>
      </w:pPr>
      <w:r>
        <w:rPr>
          <w:b/>
          <w:bCs/>
        </w:rPr>
        <w:t>Responsible-use note.</w:t>
      </w:r>
      <w:r>
        <w:t xml:space="preserve"> A leaked model deployed to flag students would perform far worse than advertised, and the failure falls on the students it fails to flag. “The validation looked fine” is not a defence when the validation was structurally incapable of detecting the problem.</w:t>
      </w:r>
    </w:p>
    <w:p w14:paraId="5DA95468" w14:textId="77777777" w:rsidR="0096479B" w:rsidRDefault="00000000">
      <w:pPr>
        <w:pStyle w:val="BlockText"/>
      </w:pPr>
      <w:r>
        <w:rPr>
          <w:b/>
          <w:bCs/>
        </w:rPr>
        <w:t>Faded variant.</w:t>
      </w:r>
      <w:r>
        <w:t xml:space="preserve"> Build a model predicting </w:t>
      </w:r>
      <w:r>
        <w:rPr>
          <w:rStyle w:val="VerbatimChar"/>
        </w:rPr>
        <w:t>final_grade</w:t>
      </w:r>
      <w:r>
        <w:t xml:space="preserve"> in DS100 that uses </w:t>
      </w:r>
      <w:r>
        <w:rPr>
          <w:rStyle w:val="VerbatimChar"/>
        </w:rPr>
        <w:t>passed</w:t>
      </w:r>
      <w:r>
        <w:t xml:space="preserve"> as a feature. Report its R². Then explain in one sentence why the number is meaningless, and identify the exact moment in time at which </w:t>
      </w:r>
      <w:r>
        <w:rPr>
          <w:rStyle w:val="VerbatimChar"/>
        </w:rPr>
        <w:t>passed</w:t>
      </w:r>
      <w:r>
        <w:t xml:space="preserve"> becomes known.</w:t>
      </w:r>
    </w:p>
    <w:p w14:paraId="44180A66" w14:textId="77777777" w:rsidR="0096479B" w:rsidRDefault="007409CD">
      <w:r>
        <w:rPr>
          <w:noProof/>
        </w:rPr>
      </w:r>
      <w:r>
        <w:pict w14:anchorId="49899B10">
          <v:rect id="Rectangle 81" o:spid="_x0000_s106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6953C51E" w14:textId="77777777" w:rsidR="0096479B" w:rsidRDefault="00000000">
      <w:pPr>
        <w:pStyle w:val="Heading2"/>
      </w:pPr>
      <w:bookmarkStart w:id="159" w:name="common-mistakes-4"/>
      <w:bookmarkStart w:id="160" w:name="_Toc239672267"/>
      <w:bookmarkEnd w:id="157"/>
      <w:r>
        <w:t>Common mistakes</w:t>
      </w:r>
      <w:bookmarkEnd w:id="160"/>
    </w:p>
    <w:tbl>
      <w:tblPr>
        <w:tblStyle w:val="Table"/>
        <w:tblW w:w="5000" w:type="pct"/>
        <w:tblLook w:val="0020" w:firstRow="1" w:lastRow="0" w:firstColumn="0" w:lastColumn="0" w:noHBand="0" w:noVBand="0"/>
      </w:tblPr>
      <w:tblGrid>
        <w:gridCol w:w="2777"/>
        <w:gridCol w:w="2434"/>
        <w:gridCol w:w="4365"/>
      </w:tblGrid>
      <w:tr w:rsidR="0096479B" w14:paraId="6CF2B6C2"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DBDF67A" w14:textId="77777777" w:rsidR="0096479B" w:rsidRDefault="00000000">
            <w:pPr>
              <w:pStyle w:val="Compact"/>
            </w:pPr>
            <w:r>
              <w:t>Mistake</w:t>
            </w:r>
          </w:p>
        </w:tc>
        <w:tc>
          <w:tcPr>
            <w:tcW w:w="0" w:type="auto"/>
          </w:tcPr>
          <w:p w14:paraId="0BA5735A" w14:textId="77777777" w:rsidR="0096479B" w:rsidRDefault="00000000">
            <w:pPr>
              <w:pStyle w:val="Compact"/>
            </w:pPr>
            <w:r>
              <w:t>Consequence</w:t>
            </w:r>
          </w:p>
        </w:tc>
        <w:tc>
          <w:tcPr>
            <w:tcW w:w="0" w:type="auto"/>
          </w:tcPr>
          <w:p w14:paraId="6546ECAE" w14:textId="77777777" w:rsidR="0096479B" w:rsidRDefault="00000000">
            <w:pPr>
              <w:pStyle w:val="Compact"/>
            </w:pPr>
            <w:r>
              <w:t>Prevention</w:t>
            </w:r>
          </w:p>
        </w:tc>
      </w:tr>
      <w:tr w:rsidR="0096479B" w14:paraId="3FD4EBBA" w14:textId="77777777">
        <w:tc>
          <w:tcPr>
            <w:tcW w:w="0" w:type="auto"/>
          </w:tcPr>
          <w:p w14:paraId="365A31BB" w14:textId="77777777" w:rsidR="0096479B" w:rsidRDefault="00000000">
            <w:pPr>
              <w:pStyle w:val="Compact"/>
            </w:pPr>
            <w:r>
              <w:t>Fitting a scaler before splitting</w:t>
            </w:r>
          </w:p>
        </w:tc>
        <w:tc>
          <w:tcPr>
            <w:tcW w:w="0" w:type="auto"/>
          </w:tcPr>
          <w:p w14:paraId="3D329326" w14:textId="77777777" w:rsidR="0096479B" w:rsidRDefault="00000000">
            <w:pPr>
              <w:pStyle w:val="Compact"/>
            </w:pPr>
            <w:r>
              <w:t>Optimistic scores</w:t>
            </w:r>
          </w:p>
        </w:tc>
        <w:tc>
          <w:tcPr>
            <w:tcW w:w="0" w:type="auto"/>
          </w:tcPr>
          <w:p w14:paraId="5843E5D4" w14:textId="77777777" w:rsidR="0096479B" w:rsidRDefault="00000000">
            <w:pPr>
              <w:pStyle w:val="Compact"/>
            </w:pPr>
            <w:r>
              <w:t xml:space="preserve">Put every transformer in a </w:t>
            </w:r>
            <w:r>
              <w:rPr>
                <w:rStyle w:val="VerbatimChar"/>
              </w:rPr>
              <w:t>Pipeline</w:t>
            </w:r>
          </w:p>
        </w:tc>
      </w:tr>
      <w:tr w:rsidR="0096479B" w14:paraId="6F4C12C1" w14:textId="77777777">
        <w:tc>
          <w:tcPr>
            <w:tcW w:w="0" w:type="auto"/>
          </w:tcPr>
          <w:p w14:paraId="6664261F" w14:textId="77777777" w:rsidR="0096479B" w:rsidRDefault="00000000">
            <w:pPr>
              <w:pStyle w:val="Compact"/>
            </w:pPr>
            <w:r>
              <w:t>Ordinal-encoding a nominal variable</w:t>
            </w:r>
          </w:p>
        </w:tc>
        <w:tc>
          <w:tcPr>
            <w:tcW w:w="0" w:type="auto"/>
          </w:tcPr>
          <w:p w14:paraId="2B174E27" w14:textId="77777777" w:rsidR="0096479B" w:rsidRDefault="00000000">
            <w:pPr>
              <w:pStyle w:val="Compact"/>
            </w:pPr>
            <w:r>
              <w:t>Model asserts a false order</w:t>
            </w:r>
          </w:p>
        </w:tc>
        <w:tc>
          <w:tcPr>
            <w:tcW w:w="0" w:type="auto"/>
          </w:tcPr>
          <w:p w14:paraId="381DEE4F" w14:textId="77777777" w:rsidR="0096479B" w:rsidRDefault="00000000">
            <w:pPr>
              <w:pStyle w:val="Compact"/>
            </w:pPr>
            <w:r>
              <w:t>One-hot, unless order is real</w:t>
            </w:r>
          </w:p>
        </w:tc>
      </w:tr>
      <w:tr w:rsidR="0096479B" w14:paraId="516331F2" w14:textId="77777777">
        <w:tc>
          <w:tcPr>
            <w:tcW w:w="0" w:type="auto"/>
          </w:tcPr>
          <w:p w14:paraId="54786FF2" w14:textId="77777777" w:rsidR="0096479B" w:rsidRDefault="00000000">
            <w:pPr>
              <w:pStyle w:val="Compact"/>
            </w:pPr>
            <w:r>
              <w:lastRenderedPageBreak/>
              <w:t>Feature selection outside cross-validation</w:t>
            </w:r>
          </w:p>
        </w:tc>
        <w:tc>
          <w:tcPr>
            <w:tcW w:w="0" w:type="auto"/>
          </w:tcPr>
          <w:p w14:paraId="2B6B7E18" w14:textId="77777777" w:rsidR="0096479B" w:rsidRDefault="00000000">
            <w:pPr>
              <w:pStyle w:val="Compact"/>
            </w:pPr>
            <w:r>
              <w:t>Can score well on pure noise</w:t>
            </w:r>
          </w:p>
        </w:tc>
        <w:tc>
          <w:tcPr>
            <w:tcW w:w="0" w:type="auto"/>
          </w:tcPr>
          <w:p w14:paraId="55D116C4" w14:textId="77777777" w:rsidR="0096479B" w:rsidRDefault="00000000">
            <w:pPr>
              <w:pStyle w:val="Compact"/>
            </w:pPr>
            <w:r>
              <w:rPr>
                <w:rStyle w:val="VerbatimChar"/>
              </w:rPr>
              <w:t>make_pipeline(SelectKBest(...), model)</w:t>
            </w:r>
          </w:p>
        </w:tc>
      </w:tr>
      <w:tr w:rsidR="0096479B" w14:paraId="29A07697" w14:textId="77777777">
        <w:tc>
          <w:tcPr>
            <w:tcW w:w="0" w:type="auto"/>
          </w:tcPr>
          <w:p w14:paraId="657FFB76" w14:textId="77777777" w:rsidR="0096479B" w:rsidRDefault="00000000">
            <w:pPr>
              <w:pStyle w:val="Compact"/>
            </w:pPr>
            <w:r>
              <w:t>Using post-outcome features</w:t>
            </w:r>
          </w:p>
        </w:tc>
        <w:tc>
          <w:tcPr>
            <w:tcW w:w="0" w:type="auto"/>
          </w:tcPr>
          <w:p w14:paraId="79DEC2F1" w14:textId="77777777" w:rsidR="0096479B" w:rsidRDefault="00000000">
            <w:pPr>
              <w:pStyle w:val="Compact"/>
            </w:pPr>
            <w:r>
              <w:t>Excellent scores, useless model</w:t>
            </w:r>
          </w:p>
        </w:tc>
        <w:tc>
          <w:tcPr>
            <w:tcW w:w="0" w:type="auto"/>
          </w:tcPr>
          <w:p w14:paraId="71E99906" w14:textId="77777777" w:rsidR="0096479B" w:rsidRDefault="00000000">
            <w:pPr>
              <w:pStyle w:val="Compact"/>
            </w:pPr>
            <w:r>
              <w:t>Ask: available at prediction time?</w:t>
            </w:r>
          </w:p>
        </w:tc>
      </w:tr>
      <w:tr w:rsidR="0096479B" w14:paraId="5653F04B" w14:textId="77777777">
        <w:tc>
          <w:tcPr>
            <w:tcW w:w="0" w:type="auto"/>
          </w:tcPr>
          <w:p w14:paraId="0BF238A1" w14:textId="77777777" w:rsidR="0096479B" w:rsidRDefault="00000000">
            <w:pPr>
              <w:pStyle w:val="Compact"/>
            </w:pPr>
            <w:r>
              <w:t>Centred rolling windows on time data</w:t>
            </w:r>
          </w:p>
        </w:tc>
        <w:tc>
          <w:tcPr>
            <w:tcW w:w="0" w:type="auto"/>
          </w:tcPr>
          <w:p w14:paraId="66732DAF" w14:textId="77777777" w:rsidR="0096479B" w:rsidRDefault="00000000">
            <w:pPr>
              <w:pStyle w:val="Compact"/>
            </w:pPr>
            <w:r>
              <w:t>Uses the future</w:t>
            </w:r>
          </w:p>
        </w:tc>
        <w:tc>
          <w:tcPr>
            <w:tcW w:w="0" w:type="auto"/>
          </w:tcPr>
          <w:p w14:paraId="6BAC916D" w14:textId="77777777" w:rsidR="0096479B" w:rsidRDefault="00000000">
            <w:pPr>
              <w:pStyle w:val="Compact"/>
            </w:pPr>
            <w:r>
              <w:t xml:space="preserve">Trailing windows and </w:t>
            </w:r>
            <w:r>
              <w:rPr>
                <w:rStyle w:val="VerbatimChar"/>
              </w:rPr>
              <w:t>shift(1)</w:t>
            </w:r>
          </w:p>
        </w:tc>
      </w:tr>
    </w:tbl>
    <w:p w14:paraId="6D364416" w14:textId="77777777" w:rsidR="0096479B" w:rsidRDefault="00000000">
      <w:pPr>
        <w:pStyle w:val="Heading2"/>
      </w:pPr>
      <w:bookmarkStart w:id="161" w:name="chapter-summary-4"/>
      <w:bookmarkStart w:id="162" w:name="_Toc239672268"/>
      <w:bookmarkEnd w:id="159"/>
      <w:r>
        <w:t>Chapter summary</w:t>
      </w:r>
      <w:bookmarkEnd w:id="162"/>
    </w:p>
    <w:p w14:paraId="55DEEDD6" w14:textId="77777777" w:rsidR="0096479B" w:rsidRDefault="00000000">
      <w:pPr>
        <w:pStyle w:val="FirstParagraph"/>
      </w:pPr>
      <w:r>
        <w:t>Representation determines what a model can learn. Standardisation matters for distance-based methods and not for trees; one-hot encoding avoids asserting a false ordering; the dummy-variable trap is why one level is dropped. Leakage is information unavailable at prediction time influencing training or evaluation, and it always flatters. Its most dangerous form is not dramatic — a plausible improvement of a few points survives review in a way that an implausible one would not. Pipelines are the structural defence, because they make the correct thing the default.</w:t>
      </w:r>
    </w:p>
    <w:p w14:paraId="64570F85" w14:textId="77777777" w:rsidR="0096479B" w:rsidRDefault="00000000">
      <w:pPr>
        <w:pStyle w:val="Heading2"/>
      </w:pPr>
      <w:bookmarkStart w:id="163" w:name="check-your-understanding-4"/>
      <w:bookmarkStart w:id="164" w:name="_Toc239672269"/>
      <w:bookmarkEnd w:id="161"/>
      <w:r>
        <w:t>Check your understanding</w:t>
      </w:r>
      <w:bookmarkEnd w:id="164"/>
    </w:p>
    <w:p w14:paraId="7AFB46EA" w14:textId="77777777" w:rsidR="0096479B" w:rsidRDefault="00000000">
      <w:pPr>
        <w:pStyle w:val="FirstParagraph"/>
      </w:pPr>
      <w:r>
        <w:rPr>
          <w:b/>
          <w:bCs/>
        </w:rPr>
        <w:t>1.</w:t>
      </w:r>
      <w:r>
        <w:t xml:space="preserve"> Why does a decision tree not require feature scaling, while k-nearest-neighbours does?</w:t>
      </w:r>
    </w:p>
    <w:p w14:paraId="14DC8AE7" w14:textId="77777777" w:rsidR="0096479B" w:rsidRDefault="00000000">
      <w:pPr>
        <w:pStyle w:val="BodyText"/>
      </w:pPr>
      <w:r>
        <w:rPr>
          <w:b/>
          <w:bCs/>
        </w:rPr>
        <w:t>2.</w:t>
      </w:r>
      <w:r>
        <w:t xml:space="preserve"> What is the dummy variable trap, and which models does it affect?</w:t>
      </w:r>
    </w:p>
    <w:p w14:paraId="6BC97830" w14:textId="77777777" w:rsidR="0096479B" w:rsidRDefault="00000000">
      <w:pPr>
        <w:pStyle w:val="BodyText"/>
      </w:pPr>
      <w:r>
        <w:rPr>
          <w:b/>
          <w:bCs/>
        </w:rPr>
        <w:t>3.</w:t>
      </w:r>
      <w:r>
        <w:t xml:space="preserve"> Give an example of target leakage from the course dataset.</w:t>
      </w:r>
    </w:p>
    <w:p w14:paraId="2B14B317" w14:textId="77777777" w:rsidR="0096479B" w:rsidRDefault="00000000">
      <w:pPr>
        <w:pStyle w:val="BodyText"/>
      </w:pPr>
      <w:r>
        <w:rPr>
          <w:b/>
          <w:bCs/>
        </w:rPr>
        <w:t>4.</w:t>
      </w:r>
      <w:r>
        <w:t xml:space="preserve"> You fit </w:t>
      </w:r>
      <w:r>
        <w:rPr>
          <w:rStyle w:val="VerbatimChar"/>
        </w:rPr>
        <w:t>SimpleImputer</w:t>
      </w:r>
      <w:r>
        <w:t xml:space="preserve"> on the full dataset, then split. What exactly has leaked, and would it show up as an error?</w:t>
      </w:r>
    </w:p>
    <w:p w14:paraId="5427312D"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7E96718C" w14:textId="77777777" w:rsidR="0096479B" w:rsidRDefault="00000000">
      <w:pPr>
        <w:pStyle w:val="Heading2"/>
      </w:pPr>
      <w:bookmarkStart w:id="165" w:name="X8e57c9079d263d95f5dc5ba6da4271e28ad2d4f"/>
      <w:bookmarkStart w:id="166" w:name="_Toc239672270"/>
      <w:bookmarkEnd w:id="163"/>
      <w:r>
        <w:t>Lab work — Lab 4: Pipelines and a leakage demonstration</w:t>
      </w:r>
      <w:bookmarkEnd w:id="166"/>
    </w:p>
    <w:p w14:paraId="6C8EFEC5" w14:textId="77777777" w:rsidR="0096479B" w:rsidRDefault="00000000">
      <w:pPr>
        <w:pStyle w:val="BlockText"/>
      </w:pPr>
      <w:r>
        <w:t xml:space="preserve">The full two-hour version of this lab, with timings, is </w:t>
      </w:r>
      <w:r>
        <w:rPr>
          <w:b/>
          <w:bCs/>
        </w:rPr>
        <w:t>Lab 4</w:t>
      </w:r>
      <w:r>
        <w:t xml:space="preserve"> in the Lab Manual.</w:t>
      </w:r>
    </w:p>
    <w:p w14:paraId="44D0AF99" w14:textId="77777777" w:rsidR="0096479B" w:rsidRDefault="00000000">
      <w:pPr>
        <w:pStyle w:val="FirstParagraph"/>
      </w:pPr>
      <w:r>
        <w:rPr>
          <w:b/>
          <w:bCs/>
        </w:rPr>
        <w:t>Deliverable:</w:t>
      </w:r>
      <w:r>
        <w:t xml:space="preserve"> notebook with a written comparison.</w:t>
      </w:r>
    </w:p>
    <w:p w14:paraId="14ED46F1" w14:textId="77777777" w:rsidR="0096479B" w:rsidRDefault="00000000">
      <w:pPr>
        <w:pStyle w:val="Compact"/>
        <w:numPr>
          <w:ilvl w:val="0"/>
          <w:numId w:val="15"/>
        </w:numPr>
      </w:pPr>
      <w:r>
        <w:t xml:space="preserve">Build a </w:t>
      </w:r>
      <w:r>
        <w:rPr>
          <w:rStyle w:val="VerbatimChar"/>
        </w:rPr>
        <w:t>ColumnTransformer</w:t>
      </w:r>
      <w:r>
        <w:t xml:space="preserve"> handling numeric (impute + scale) and categorical (one-hot) columns from </w:t>
      </w:r>
      <w:r>
        <w:rPr>
          <w:rStyle w:val="VerbatimChar"/>
        </w:rPr>
        <w:t>students.csv</w:t>
      </w:r>
      <w:r>
        <w:t xml:space="preserve"> and </w:t>
      </w:r>
      <w:r>
        <w:rPr>
          <w:rStyle w:val="VerbatimChar"/>
        </w:rPr>
        <w:t>outcomes.csv</w:t>
      </w:r>
      <w:r>
        <w:t>.</w:t>
      </w:r>
    </w:p>
    <w:p w14:paraId="6DC75487" w14:textId="77777777" w:rsidR="0096479B" w:rsidRDefault="00000000">
      <w:pPr>
        <w:pStyle w:val="Compact"/>
        <w:numPr>
          <w:ilvl w:val="0"/>
          <w:numId w:val="15"/>
        </w:numPr>
      </w:pPr>
      <w:r>
        <w:t xml:space="preserve">Wrap it with a </w:t>
      </w:r>
      <w:r>
        <w:rPr>
          <w:rStyle w:val="VerbatimChar"/>
        </w:rPr>
        <w:t>LogisticRegression</w:t>
      </w:r>
      <w:r>
        <w:t xml:space="preserve"> in a </w:t>
      </w:r>
      <w:r>
        <w:rPr>
          <w:rStyle w:val="VerbatimChar"/>
        </w:rPr>
        <w:t>Pipeline</w:t>
      </w:r>
      <w:r>
        <w:t>. Cross-validate. Record the score.</w:t>
      </w:r>
    </w:p>
    <w:p w14:paraId="1302BC1A" w14:textId="77777777" w:rsidR="0096479B" w:rsidRDefault="00000000">
      <w:pPr>
        <w:pStyle w:val="Compact"/>
        <w:numPr>
          <w:ilvl w:val="0"/>
          <w:numId w:val="15"/>
        </w:numPr>
      </w:pPr>
      <w:r>
        <w:t>Now deliberately leak: fit the scaler and imputer on the full dataset before splitting. Report the difference. Explain why it is small here and name a preprocessing step where it would be large.</w:t>
      </w:r>
    </w:p>
    <w:p w14:paraId="6AF6EB10" w14:textId="77777777" w:rsidR="0096479B" w:rsidRDefault="00000000">
      <w:pPr>
        <w:pStyle w:val="Compact"/>
        <w:numPr>
          <w:ilvl w:val="0"/>
          <w:numId w:val="15"/>
        </w:numPr>
      </w:pPr>
      <w:r>
        <w:t>Build the target-leakage model from Worked Example 5.3. Report both AUCs and write two sentences on why the leaky one would pass code review.</w:t>
      </w:r>
    </w:p>
    <w:p w14:paraId="1DA4B8CE" w14:textId="77777777" w:rsidR="0096479B" w:rsidRDefault="00000000">
      <w:pPr>
        <w:pStyle w:val="Compact"/>
        <w:numPr>
          <w:ilvl w:val="0"/>
          <w:numId w:val="15"/>
        </w:numPr>
      </w:pPr>
      <w:r>
        <w:lastRenderedPageBreak/>
        <w:t xml:space="preserve">Add 400 pure-noise columns. Run </w:t>
      </w:r>
      <w:r>
        <w:rPr>
          <w:rStyle w:val="VerbatimChar"/>
        </w:rPr>
        <w:t>SelectKBest</w:t>
      </w:r>
      <w:r>
        <w:t xml:space="preserve"> inside and outside the pipeline. Report both cross-validated accuracies and explain the gap.</w:t>
      </w:r>
    </w:p>
    <w:p w14:paraId="53527134" w14:textId="77777777" w:rsidR="0096479B" w:rsidRDefault="00000000">
      <w:pPr>
        <w:pStyle w:val="Compact"/>
        <w:numPr>
          <w:ilvl w:val="0"/>
          <w:numId w:val="15"/>
        </w:numPr>
      </w:pPr>
      <w:r>
        <w:t>For every feature in your final model, state the moment in time at which its value becomes known.</w:t>
      </w:r>
    </w:p>
    <w:p w14:paraId="1CCDC4D7" w14:textId="77777777" w:rsidR="0096479B" w:rsidRDefault="00000000">
      <w:pPr>
        <w:pStyle w:val="Heading1"/>
      </w:pPr>
      <w:bookmarkStart w:id="167" w:name="chapter-6-exploratory-data-analysis"/>
      <w:bookmarkStart w:id="168" w:name="_Toc239672271"/>
      <w:bookmarkEnd w:id="139"/>
      <w:bookmarkEnd w:id="165"/>
      <w:r>
        <w:t>Chapter 6 — Exploratory Data Analysis</w:t>
      </w:r>
      <w:bookmarkEnd w:id="168"/>
    </w:p>
    <w:p w14:paraId="1D0523A1" w14:textId="77777777" w:rsidR="0096479B" w:rsidRDefault="00000000">
      <w:pPr>
        <w:pStyle w:val="BlockText"/>
      </w:pPr>
      <w:r>
        <w:rPr>
          <w:i/>
          <w:iCs/>
        </w:rPr>
        <w:t>Exploration is structured, not aimless. The discipline is what separates finding something from finding anything.</w:t>
      </w:r>
    </w:p>
    <w:p w14:paraId="6934A1D1" w14:textId="77777777" w:rsidR="0096479B" w:rsidRDefault="00000000">
      <w:pPr>
        <w:pStyle w:val="FirstParagraph"/>
      </w:pPr>
      <w:r>
        <w:rPr>
          <w:b/>
          <w:bCs/>
        </w:rPr>
        <w:t>After this chapter you can:</w:t>
      </w:r>
      <w:r>
        <w:t xml:space="preserve"> run a systematic EDA sequence; read distributions and relationships; detect confounding and Simpson’s paradox; and convert a finding into a defensible claim.</w:t>
      </w:r>
    </w:p>
    <w:p w14:paraId="2330AFF6" w14:textId="77777777" w:rsidR="0096479B" w:rsidRDefault="00000000">
      <w:pPr>
        <w:pStyle w:val="Heading2"/>
      </w:pPr>
      <w:bookmarkStart w:id="169" w:name="a-disciplined-eda-sequence"/>
      <w:bookmarkStart w:id="170" w:name="_Toc239672272"/>
      <w:r>
        <w:t>6.1 A disciplined EDA sequence</w:t>
      </w:r>
      <w:bookmarkEnd w:id="170"/>
    </w:p>
    <w:p w14:paraId="1DDB2C76" w14:textId="77777777" w:rsidR="0096479B" w:rsidRDefault="00000000">
      <w:pPr>
        <w:pStyle w:val="FirstParagraph"/>
      </w:pPr>
      <w:r>
        <w:t>Aimless plotting produces a folder of charts and no conclusions. A sequence produces findings:</w:t>
      </w:r>
    </w:p>
    <w:p w14:paraId="7C457844" w14:textId="77777777" w:rsidR="0096479B" w:rsidRDefault="00000000">
      <w:pPr>
        <w:pStyle w:val="Compact"/>
        <w:numPr>
          <w:ilvl w:val="0"/>
          <w:numId w:val="16"/>
        </w:numPr>
      </w:pPr>
      <w:r>
        <w:rPr>
          <w:b/>
          <w:bCs/>
        </w:rPr>
        <w:t>Structure</w:t>
      </w:r>
      <w:r>
        <w:t xml:space="preserve"> — shape, dtypes, unit of observation, keys.</w:t>
      </w:r>
    </w:p>
    <w:p w14:paraId="1023BAE6" w14:textId="77777777" w:rsidR="0096479B" w:rsidRDefault="00000000">
      <w:pPr>
        <w:pStyle w:val="Compact"/>
        <w:numPr>
          <w:ilvl w:val="0"/>
          <w:numId w:val="16"/>
        </w:numPr>
      </w:pPr>
      <w:r>
        <w:rPr>
          <w:b/>
          <w:bCs/>
        </w:rPr>
        <w:t>Univariate</w:t>
      </w:r>
      <w:r>
        <w:t xml:space="preserve"> — one variable at a time: modality, skew, spread, outliers.</w:t>
      </w:r>
    </w:p>
    <w:p w14:paraId="45C5B623" w14:textId="77777777" w:rsidR="0096479B" w:rsidRDefault="00000000">
      <w:pPr>
        <w:pStyle w:val="Compact"/>
        <w:numPr>
          <w:ilvl w:val="0"/>
          <w:numId w:val="16"/>
        </w:numPr>
      </w:pPr>
      <w:r>
        <w:rPr>
          <w:b/>
          <w:bCs/>
        </w:rPr>
        <w:t>Missingness</w:t>
      </w:r>
      <w:r>
        <w:t xml:space="preserve"> — how much, and patterned how.</w:t>
      </w:r>
    </w:p>
    <w:p w14:paraId="4CE9397A" w14:textId="77777777" w:rsidR="0096479B" w:rsidRDefault="00000000">
      <w:pPr>
        <w:pStyle w:val="Compact"/>
        <w:numPr>
          <w:ilvl w:val="0"/>
          <w:numId w:val="16"/>
        </w:numPr>
      </w:pPr>
      <w:r>
        <w:rPr>
          <w:b/>
          <w:bCs/>
        </w:rPr>
        <w:t>Bivariate</w:t>
      </w:r>
      <w:r>
        <w:t xml:space="preserve"> — relationships suggested by the question, not by curiosity.</w:t>
      </w:r>
    </w:p>
    <w:p w14:paraId="2A4ED237" w14:textId="77777777" w:rsidR="0096479B" w:rsidRDefault="00000000">
      <w:pPr>
        <w:pStyle w:val="Compact"/>
        <w:numPr>
          <w:ilvl w:val="0"/>
          <w:numId w:val="16"/>
        </w:numPr>
      </w:pPr>
      <w:r>
        <w:rPr>
          <w:b/>
          <w:bCs/>
        </w:rPr>
        <w:t>Grouped</w:t>
      </w:r>
      <w:r>
        <w:t xml:space="preserve"> — does the relationship hold within meaningful subgroups?</w:t>
      </w:r>
    </w:p>
    <w:p w14:paraId="2CE35A1A" w14:textId="77777777" w:rsidR="0096479B" w:rsidRDefault="00000000">
      <w:pPr>
        <w:pStyle w:val="Compact"/>
        <w:numPr>
          <w:ilvl w:val="0"/>
          <w:numId w:val="16"/>
        </w:numPr>
      </w:pPr>
      <w:r>
        <w:rPr>
          <w:b/>
          <w:bCs/>
        </w:rPr>
        <w:t>Claim</w:t>
      </w:r>
      <w:r>
        <w:t xml:space="preserve"> — write the sentence, with its limitation.</w:t>
      </w:r>
    </w:p>
    <w:p w14:paraId="29047448" w14:textId="77777777" w:rsidR="0096479B" w:rsidRDefault="00000000">
      <w:pPr>
        <w:pStyle w:val="FirstParagraph"/>
      </w:pPr>
      <w:r>
        <w:t>Steps 5 and 6 are the ones people skip, and they are where the errors live.</w:t>
      </w:r>
    </w:p>
    <w:p w14:paraId="2AEDCA05" w14:textId="77777777" w:rsidR="0096479B" w:rsidRDefault="00000000">
      <w:pPr>
        <w:pStyle w:val="Heading2"/>
      </w:pPr>
      <w:bookmarkStart w:id="171" w:name="reading-a-distribution"/>
      <w:bookmarkStart w:id="172" w:name="_Toc239672273"/>
      <w:bookmarkEnd w:id="169"/>
      <w:r>
        <w:t>6.2 Reading a distribution</w:t>
      </w:r>
      <w:bookmarkEnd w:id="172"/>
    </w:p>
    <w:p w14:paraId="7F6BEFD0" w14:textId="77777777" w:rsidR="0096479B" w:rsidRDefault="00000000">
      <w:pPr>
        <w:pStyle w:val="FirstParagraph"/>
      </w:pPr>
      <w:r>
        <w:t>Four properties, in order: modality, skew, spread, outliers. Chapter 3 established the vocabulary; here it becomes a habit.</w:t>
      </w:r>
    </w:p>
    <w:p w14:paraId="6ADC0222" w14:textId="77777777" w:rsidR="0096479B" w:rsidRDefault="00000000">
      <w:pPr>
        <w:pStyle w:val="BodyText"/>
      </w:pPr>
      <w:r>
        <w:t xml:space="preserve">The single most useful EDA reflex: </w:t>
      </w:r>
      <w:r>
        <w:rPr>
          <w:b/>
          <w:bCs/>
        </w:rPr>
        <w:t>before quoting any summary number, look at the distribution it summarises.</w:t>
      </w:r>
      <w:r>
        <w:t xml:space="preserve"> Our </w:t>
      </w:r>
      <w:r>
        <w:rPr>
          <w:rStyle w:val="VerbatimChar"/>
        </w:rPr>
        <w:t>final_grade</w:t>
      </w:r>
      <w:r>
        <w:t xml:space="preserve"> mean of 58.8 is arithmetically correct and describes neither of the two populations that produce it.</w:t>
      </w:r>
    </w:p>
    <w:p w14:paraId="154AD10F" w14:textId="77777777" w:rsidR="0096479B" w:rsidRDefault="00000000">
      <w:pPr>
        <w:pStyle w:val="Heading2"/>
      </w:pPr>
      <w:bookmarkStart w:id="173" w:name="relationships-and-confounding"/>
      <w:bookmarkStart w:id="174" w:name="_Toc239672274"/>
      <w:bookmarkEnd w:id="171"/>
      <w:r>
        <w:t>6.3 Relationships and confounding</w:t>
      </w:r>
      <w:bookmarkEnd w:id="174"/>
    </w:p>
    <w:p w14:paraId="7242E5EB" w14:textId="77777777" w:rsidR="0096479B" w:rsidRDefault="00000000">
      <w:pPr>
        <w:pStyle w:val="FirstParagraph"/>
      </w:pPr>
      <w:r>
        <w:t xml:space="preserve">A </w:t>
      </w:r>
      <w:r>
        <w:rPr>
          <w:b/>
          <w:bCs/>
        </w:rPr>
        <w:t>confounder</w:t>
      </w:r>
      <w:r>
        <w:t xml:space="preserve"> is a variable associated with both the supposed cause and the outcome, producing an association between them that is not a direct relationship.</w:t>
      </w:r>
    </w:p>
    <w:p w14:paraId="0B7B4E6D" w14:textId="77777777" w:rsidR="0096479B" w:rsidRDefault="00000000">
      <w:pPr>
        <w:pStyle w:val="BodyText"/>
      </w:pPr>
      <w:r>
        <w:t xml:space="preserve">In our data, </w:t>
      </w:r>
      <w:r>
        <w:rPr>
          <w:rStyle w:val="VerbatimChar"/>
        </w:rPr>
        <w:t>entry_score</w:t>
      </w:r>
      <w:r>
        <w:t xml:space="preserve"> is associated with both </w:t>
      </w:r>
      <w:r>
        <w:rPr>
          <w:rStyle w:val="VerbatimChar"/>
        </w:rPr>
        <w:t>total_logins</w:t>
      </w:r>
      <w:r>
        <w:t xml:space="preserve"> (r = 0.40) and </w:t>
      </w:r>
      <w:r>
        <w:rPr>
          <w:rStyle w:val="VerbatimChar"/>
        </w:rPr>
        <w:t>mean_grade</w:t>
      </w:r>
      <w:r>
        <w:t xml:space="preserve"> (r = 0.62). The observed login–grade correlation of 0.68 therefore cannot be read as the effect of logging in.</w:t>
      </w:r>
    </w:p>
    <w:p w14:paraId="147C6E36" w14:textId="77777777" w:rsidR="0096479B" w:rsidRDefault="00000000">
      <w:pPr>
        <w:pStyle w:val="BodyText"/>
      </w:pPr>
      <w:r>
        <w:lastRenderedPageBreak/>
        <w:t xml:space="preserve">The remedy in exploration is </w:t>
      </w:r>
      <w:r>
        <w:rPr>
          <w:b/>
          <w:bCs/>
        </w:rPr>
        <w:t>stratification</w:t>
      </w:r>
      <w:r>
        <w:t xml:space="preserve"> — look at the relationship within levels of the suspected confounder. If it persists at similar strength within each stratum, the confounder does not explain it. If it weakens or reverses, it does.</w:t>
      </w:r>
    </w:p>
    <w:p w14:paraId="049CD374" w14:textId="77777777" w:rsidR="0096479B" w:rsidRDefault="00000000">
      <w:pPr>
        <w:pStyle w:val="Heading2"/>
      </w:pPr>
      <w:bookmarkStart w:id="175" w:name="simpsons-paradox"/>
      <w:bookmarkStart w:id="176" w:name="_Toc239672275"/>
      <w:bookmarkEnd w:id="173"/>
      <w:r>
        <w:t>6.4 Simpson’s paradox</w:t>
      </w:r>
      <w:bookmarkEnd w:id="176"/>
    </w:p>
    <w:p w14:paraId="0F68C7B6" w14:textId="77777777" w:rsidR="0096479B" w:rsidRDefault="00000000">
      <w:pPr>
        <w:pStyle w:val="FirstParagraph"/>
      </w:pPr>
      <w:r>
        <w:t>The most dramatic form of confounding: an association present in aggregate reverses within every subgroup.</w:t>
      </w:r>
    </w:p>
    <w:p w14:paraId="41C237EE" w14:textId="77777777" w:rsidR="0096479B" w:rsidRDefault="00000000">
      <w:pPr>
        <w:pStyle w:val="CaptionedFigure"/>
      </w:pPr>
      <w:r>
        <w:rPr>
          <w:noProof/>
        </w:rPr>
        <w:drawing>
          <wp:inline distT="0" distB="0" distL="0" distR="0" wp14:anchorId="70B0FADD" wp14:editId="5094E061">
            <wp:extent cx="5334000" cy="2680402"/>
            <wp:effectExtent l="0" t="0" r="0" b="0"/>
            <wp:docPr id="139" name="Picture" descr="Part-time students pass at a higher rate overall and a lower rate in eleven of twelve courses."/>
            <wp:cNvGraphicFramePr/>
            <a:graphic xmlns:a="http://schemas.openxmlformats.org/drawingml/2006/main">
              <a:graphicData uri="http://schemas.openxmlformats.org/drawingml/2006/picture">
                <pic:pic xmlns:pic="http://schemas.openxmlformats.org/drawingml/2006/picture">
                  <pic:nvPicPr>
                    <pic:cNvPr id="140" name="Picture" descr="../figures/ch05_simpson.png"/>
                    <pic:cNvPicPr>
                      <a:picLocks noChangeAspect="1" noChangeArrowheads="1"/>
                    </pic:cNvPicPr>
                  </pic:nvPicPr>
                  <pic:blipFill>
                    <a:blip r:embed="rId21"/>
                    <a:stretch>
                      <a:fillRect/>
                    </a:stretch>
                  </pic:blipFill>
                  <pic:spPr bwMode="auto">
                    <a:xfrm>
                      <a:off x="0" y="0"/>
                      <a:ext cx="5334000" cy="2680402"/>
                    </a:xfrm>
                    <a:prstGeom prst="rect">
                      <a:avLst/>
                    </a:prstGeom>
                    <a:noFill/>
                    <a:ln w="9525">
                      <a:noFill/>
                      <a:headEnd/>
                      <a:tailEnd/>
                    </a:ln>
                  </pic:spPr>
                </pic:pic>
              </a:graphicData>
            </a:graphic>
          </wp:inline>
        </w:drawing>
      </w:r>
    </w:p>
    <w:p w14:paraId="52E882BF" w14:textId="77777777" w:rsidR="0096479B" w:rsidRDefault="00000000">
      <w:pPr>
        <w:pStyle w:val="ImageCaption"/>
      </w:pPr>
      <w:r>
        <w:t>Part-time students pass at a higher rate overall and a lower rate in eleven of twelve courses.</w:t>
      </w:r>
    </w:p>
    <w:p w14:paraId="3CECB8B2" w14:textId="77777777" w:rsidR="0096479B" w:rsidRDefault="00000000">
      <w:pPr>
        <w:pStyle w:val="BodyText"/>
      </w:pPr>
      <w:r>
        <w:t xml:space="preserve">This is not a curiosity. It is a structural feature of any comparison across groups with different compositions, and it means </w:t>
      </w:r>
      <w:r>
        <w:rPr>
          <w:b/>
          <w:bCs/>
        </w:rPr>
        <w:t>an aggregate comparison is not a safe default</w:t>
      </w:r>
      <w:r>
        <w:t>.</w:t>
      </w:r>
    </w:p>
    <w:p w14:paraId="6076604D" w14:textId="77777777" w:rsidR="0096479B" w:rsidRDefault="00000000">
      <w:pPr>
        <w:pStyle w:val="Heading2"/>
      </w:pPr>
      <w:bookmarkStart w:id="177" w:name="from-finding-to-claim"/>
      <w:bookmarkStart w:id="178" w:name="_Toc239672276"/>
      <w:bookmarkEnd w:id="175"/>
      <w:r>
        <w:t>6.5 From finding to claim</w:t>
      </w:r>
      <w:bookmarkEnd w:id="178"/>
    </w:p>
    <w:p w14:paraId="3859496F" w14:textId="77777777" w:rsidR="0096479B" w:rsidRDefault="00000000">
      <w:pPr>
        <w:pStyle w:val="FirstParagraph"/>
      </w:pPr>
      <w:r>
        <w:t>A defensible finding has three parts, always in this order:</w:t>
      </w:r>
    </w:p>
    <w:p w14:paraId="5462EA89" w14:textId="77777777" w:rsidR="0096479B" w:rsidRDefault="00000000">
      <w:pPr>
        <w:pStyle w:val="Compact"/>
        <w:numPr>
          <w:ilvl w:val="0"/>
          <w:numId w:val="17"/>
        </w:numPr>
      </w:pPr>
      <w:r>
        <w:rPr>
          <w:b/>
          <w:bCs/>
        </w:rPr>
        <w:t>Observation</w:t>
      </w:r>
      <w:r>
        <w:t xml:space="preserve"> — what the data show, with numbers and n.</w:t>
      </w:r>
    </w:p>
    <w:p w14:paraId="71CC60FC" w14:textId="77777777" w:rsidR="0096479B" w:rsidRDefault="00000000">
      <w:pPr>
        <w:pStyle w:val="Compact"/>
        <w:numPr>
          <w:ilvl w:val="0"/>
          <w:numId w:val="17"/>
        </w:numPr>
      </w:pPr>
      <w:r>
        <w:rPr>
          <w:b/>
          <w:bCs/>
        </w:rPr>
        <w:t>Interpretation</w:t>
      </w:r>
      <w:r>
        <w:t xml:space="preserve"> — what it plausibly means, with the assumptions named.</w:t>
      </w:r>
    </w:p>
    <w:p w14:paraId="48B18DDF" w14:textId="77777777" w:rsidR="0096479B" w:rsidRDefault="00000000">
      <w:pPr>
        <w:pStyle w:val="Compact"/>
        <w:numPr>
          <w:ilvl w:val="0"/>
          <w:numId w:val="17"/>
        </w:numPr>
      </w:pPr>
      <w:r>
        <w:rPr>
          <w:b/>
          <w:bCs/>
        </w:rPr>
        <w:t>Limitation</w:t>
      </w:r>
      <w:r>
        <w:t xml:space="preserve"> — what it cannot establish.</w:t>
      </w:r>
    </w:p>
    <w:p w14:paraId="5E9C7442" w14:textId="77777777" w:rsidR="0096479B" w:rsidRDefault="00000000">
      <w:pPr>
        <w:pStyle w:val="FirstParagraph"/>
      </w:pPr>
      <w:r>
        <w:t>A number without a sentence is incomplete. A sentence claiming more than the design supports is wrong.</w:t>
      </w:r>
    </w:p>
    <w:p w14:paraId="3324F66C" w14:textId="77777777" w:rsidR="0096479B" w:rsidRDefault="007409CD">
      <w:r>
        <w:rPr>
          <w:noProof/>
        </w:rPr>
      </w:r>
      <w:r>
        <w:pict w14:anchorId="2C300587">
          <v:rect id="Rectangle 79" o:spid="_x0000_s106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2C0E5D09" w14:textId="77777777" w:rsidR="0096479B" w:rsidRDefault="00000000">
      <w:pPr>
        <w:pStyle w:val="Heading2"/>
      </w:pPr>
      <w:bookmarkStart w:id="179" w:name="X71bfb26af0d0976ae405bb52853108b399a9adf"/>
      <w:bookmarkStart w:id="180" w:name="_Toc239672277"/>
      <w:bookmarkEnd w:id="177"/>
      <w:r>
        <w:t>Worked example 6.1 — The average that hides two populations</w:t>
      </w:r>
      <w:bookmarkEnd w:id="180"/>
    </w:p>
    <w:p w14:paraId="3E13E6E7" w14:textId="77777777" w:rsidR="0096479B" w:rsidRDefault="00000000">
      <w:pPr>
        <w:pStyle w:val="FirstParagraph"/>
      </w:pPr>
      <w:r>
        <w:t>Report typical performance in the DS100 course.</w:t>
      </w:r>
    </w:p>
    <w:p w14:paraId="1C8E1472" w14:textId="77777777" w:rsidR="0096479B" w:rsidRDefault="00000000">
      <w:pPr>
        <w:pStyle w:val="SourceCode"/>
      </w:pPr>
      <w:r>
        <w:rPr>
          <w:rStyle w:val="NormalTok"/>
        </w:rPr>
        <w:lastRenderedPageBreak/>
        <w:t xml:space="preserve">ds </w:t>
      </w:r>
      <w:r>
        <w:rPr>
          <w:rStyle w:val="OperatorTok"/>
        </w:rPr>
        <w:t>=</w:t>
      </w:r>
      <w:r>
        <w:rPr>
          <w:rStyle w:val="NormalTok"/>
        </w:rPr>
        <w:t xml:space="preserve"> enrolments[enrolments.course_code </w:t>
      </w:r>
      <w:r>
        <w:rPr>
          <w:rStyle w:val="OperatorTok"/>
        </w:rPr>
        <w:t>==</w:t>
      </w:r>
      <w:r>
        <w:rPr>
          <w:rStyle w:val="NormalTok"/>
        </w:rPr>
        <w:t xml:space="preserve"> </w:t>
      </w:r>
      <w:r>
        <w:rPr>
          <w:rStyle w:val="StringTok"/>
        </w:rPr>
        <w:t>"DS100"</w:t>
      </w:r>
      <w:r>
        <w:rPr>
          <w:rStyle w:val="NormalTok"/>
        </w:rPr>
        <w:t>]</w:t>
      </w:r>
      <w:r>
        <w:br/>
      </w:r>
      <w:r>
        <w:rPr>
          <w:rStyle w:val="BuiltInTok"/>
        </w:rPr>
        <w:t>print</w:t>
      </w:r>
      <w:r>
        <w:rPr>
          <w:rStyle w:val="NormalTok"/>
        </w:rPr>
        <w:t>(</w:t>
      </w:r>
      <w:r>
        <w:rPr>
          <w:rStyle w:val="SpecialStringTok"/>
        </w:rPr>
        <w:t xml:space="preserve">f"n = </w:t>
      </w:r>
      <w:r>
        <w:rPr>
          <w:rStyle w:val="SpecialCharTok"/>
        </w:rPr>
        <w:t>{</w:t>
      </w:r>
      <w:r>
        <w:rPr>
          <w:rStyle w:val="BuiltInTok"/>
        </w:rPr>
        <w:t>len</w:t>
      </w:r>
      <w:r>
        <w:rPr>
          <w:rStyle w:val="NormalTok"/>
        </w:rPr>
        <w:t>(ds)</w:t>
      </w:r>
      <w:r>
        <w:rPr>
          <w:rStyle w:val="SpecialCharTok"/>
        </w:rPr>
        <w:t>}</w:t>
      </w:r>
      <w:r>
        <w:rPr>
          <w:rStyle w:val="SpecialStringTok"/>
        </w:rPr>
        <w:t xml:space="preserve">, mean = </w:t>
      </w:r>
      <w:r>
        <w:rPr>
          <w:rStyle w:val="SpecialCharTok"/>
        </w:rPr>
        <w:t>{</w:t>
      </w:r>
      <w:r>
        <w:rPr>
          <w:rStyle w:val="NormalTok"/>
        </w:rPr>
        <w:t>ds</w:t>
      </w:r>
      <w:r>
        <w:rPr>
          <w:rStyle w:val="SpecialCharTok"/>
        </w:rPr>
        <w:t>.</w:t>
      </w:r>
      <w:r>
        <w:rPr>
          <w:rStyle w:val="NormalTok"/>
        </w:rPr>
        <w:t>final_grade</w:t>
      </w:r>
      <w:r>
        <w:rPr>
          <w:rStyle w:val="SpecialCharTok"/>
        </w:rPr>
        <w:t>.</w:t>
      </w:r>
      <w:r>
        <w:rPr>
          <w:rStyle w:val="NormalTok"/>
        </w:rPr>
        <w:t>mean()</w:t>
      </w:r>
      <w:r>
        <w:rPr>
          <w:rStyle w:val="SpecialCharTok"/>
        </w:rPr>
        <w:t>:.1f}</w:t>
      </w:r>
      <w:r>
        <w:rPr>
          <w:rStyle w:val="SpecialStringTok"/>
        </w:rPr>
        <w:t>"</w:t>
      </w:r>
      <w:r>
        <w:rPr>
          <w:rStyle w:val="NormalTok"/>
        </w:rPr>
        <w:t>)</w:t>
      </w:r>
      <w:r>
        <w:br/>
      </w:r>
      <w:r>
        <w:rPr>
          <w:rStyle w:val="CommentTok"/>
        </w:rPr>
        <w:t># n = 1200, mean = 63.1</w:t>
      </w:r>
    </w:p>
    <w:p w14:paraId="11B31BCE" w14:textId="77777777" w:rsidR="0096479B" w:rsidRDefault="00000000">
      <w:pPr>
        <w:pStyle w:val="FirstParagraph"/>
      </w:pPr>
      <w:r>
        <w:rPr>
          <w:b/>
          <w:bCs/>
        </w:rPr>
        <w:t>Step 1 — Plot before believing.</w:t>
      </w:r>
    </w:p>
    <w:p w14:paraId="1F3E5EC4" w14:textId="77777777" w:rsidR="0096479B"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rPr>
          <w:rStyle w:val="NormalTok"/>
        </w:rPr>
        <w:t>ds.final_grade.hist(bins</w:t>
      </w:r>
      <w:r>
        <w:rPr>
          <w:rStyle w:val="OperatorTok"/>
        </w:rPr>
        <w:t>=</w:t>
      </w:r>
      <w:r>
        <w:rPr>
          <w:rStyle w:val="DecValTok"/>
        </w:rPr>
        <w:t>30</w:t>
      </w:r>
      <w:r>
        <w:rPr>
          <w:rStyle w:val="NormalTok"/>
        </w:rPr>
        <w:t>)</w:t>
      </w:r>
      <w:r>
        <w:br/>
      </w:r>
      <w:r>
        <w:rPr>
          <w:rStyle w:val="NormalTok"/>
        </w:rPr>
        <w:t>plt.xlabel(</w:t>
      </w:r>
      <w:r>
        <w:rPr>
          <w:rStyle w:val="StringTok"/>
        </w:rPr>
        <w:t>"final grade"</w:t>
      </w:r>
      <w:r>
        <w:rPr>
          <w:rStyle w:val="NormalTok"/>
        </w:rPr>
        <w:t>)</w:t>
      </w:r>
      <w:r>
        <w:rPr>
          <w:rStyle w:val="OperatorTok"/>
        </w:rPr>
        <w:t>;</w:t>
      </w:r>
      <w:r>
        <w:rPr>
          <w:rStyle w:val="NormalTok"/>
        </w:rPr>
        <w:t xml:space="preserve"> plt.show()</w:t>
      </w:r>
    </w:p>
    <w:p w14:paraId="36C65022" w14:textId="77777777" w:rsidR="0096479B" w:rsidRDefault="00000000">
      <w:pPr>
        <w:pStyle w:val="FirstParagraph"/>
      </w:pPr>
      <w:r>
        <w:t>Roughly unimodal here — so for DS100 alone the mean is defensible. Now do the same for the whole enrolment table:</w:t>
      </w:r>
    </w:p>
    <w:p w14:paraId="70FCF467" w14:textId="77777777" w:rsidR="0096479B" w:rsidRDefault="00000000">
      <w:pPr>
        <w:pStyle w:val="SourceCode"/>
      </w:pPr>
      <w:r>
        <w:rPr>
          <w:rStyle w:val="BuiltInTok"/>
        </w:rPr>
        <w:t>print</w:t>
      </w:r>
      <w:r>
        <w:rPr>
          <w:rStyle w:val="NormalTok"/>
        </w:rPr>
        <w:t>(</w:t>
      </w:r>
      <w:r>
        <w:rPr>
          <w:rStyle w:val="SpecialStringTok"/>
        </w:rPr>
        <w:t xml:space="preserve">f"all courses: mean = </w:t>
      </w:r>
      <w:r>
        <w:rPr>
          <w:rStyle w:val="SpecialCharTok"/>
        </w:rPr>
        <w:t>{</w:t>
      </w:r>
      <w:r>
        <w:rPr>
          <w:rStyle w:val="NormalTok"/>
        </w:rPr>
        <w:t>enrolments</w:t>
      </w:r>
      <w:r>
        <w:rPr>
          <w:rStyle w:val="SpecialCharTok"/>
        </w:rPr>
        <w:t>.</w:t>
      </w:r>
      <w:r>
        <w:rPr>
          <w:rStyle w:val="NormalTok"/>
        </w:rPr>
        <w:t>final_grade</w:t>
      </w:r>
      <w:r>
        <w:rPr>
          <w:rStyle w:val="SpecialCharTok"/>
        </w:rPr>
        <w:t>.</w:t>
      </w:r>
      <w:r>
        <w:rPr>
          <w:rStyle w:val="NormalTok"/>
        </w:rPr>
        <w:t>mean()</w:t>
      </w:r>
      <w:r>
        <w:rPr>
          <w:rStyle w:val="SpecialCharTok"/>
        </w:rPr>
        <w:t>:.1f}</w:t>
      </w:r>
      <w:r>
        <w:rPr>
          <w:rStyle w:val="SpecialStringTok"/>
        </w:rPr>
        <w:t>"</w:t>
      </w:r>
      <w:r>
        <w:rPr>
          <w:rStyle w:val="NormalTok"/>
        </w:rPr>
        <w:t xml:space="preserve">)   </w:t>
      </w:r>
      <w:r>
        <w:rPr>
          <w:rStyle w:val="CommentTok"/>
        </w:rPr>
        <w:t># 58.8</w:t>
      </w:r>
      <w:r>
        <w:br/>
      </w:r>
      <w:r>
        <w:rPr>
          <w:rStyle w:val="NormalTok"/>
        </w:rPr>
        <w:t>enrolments.final_grade.hist(bins</w:t>
      </w:r>
      <w:r>
        <w:rPr>
          <w:rStyle w:val="OperatorTok"/>
        </w:rPr>
        <w:t>=</w:t>
      </w:r>
      <w:r>
        <w:rPr>
          <w:rStyle w:val="DecValTok"/>
        </w:rPr>
        <w:t>40</w:t>
      </w:r>
      <w:r>
        <w:rPr>
          <w:rStyle w:val="NormalTok"/>
        </w:rPr>
        <w:t>)</w:t>
      </w:r>
      <w:r>
        <w:rPr>
          <w:rStyle w:val="OperatorTok"/>
        </w:rPr>
        <w:t>;</w:t>
      </w:r>
      <w:r>
        <w:rPr>
          <w:rStyle w:val="NormalTok"/>
        </w:rPr>
        <w:t xml:space="preserve"> plt.show()</w:t>
      </w:r>
    </w:p>
    <w:p w14:paraId="3338FB45" w14:textId="77777777" w:rsidR="0096479B" w:rsidRDefault="00000000">
      <w:pPr>
        <w:pStyle w:val="FirstParagraph"/>
      </w:pPr>
      <w:r>
        <w:t>Two peaks. The pooled mean of 58.8 falls between them.</w:t>
      </w:r>
    </w:p>
    <w:p w14:paraId="2C0C5677" w14:textId="77777777" w:rsidR="0096479B" w:rsidRDefault="00000000">
      <w:pPr>
        <w:pStyle w:val="BodyText"/>
      </w:pPr>
      <w:r>
        <w:rPr>
          <w:b/>
          <w:bCs/>
        </w:rPr>
        <w:t>Step 2 — Find the grouping variable that explains the modes.</w:t>
      </w:r>
    </w:p>
    <w:p w14:paraId="705DE93F" w14:textId="77777777" w:rsidR="0096479B" w:rsidRDefault="00000000">
      <w:pPr>
        <w:pStyle w:val="SourceCode"/>
      </w:pPr>
      <w:r>
        <w:rPr>
          <w:rStyle w:val="NormalTok"/>
        </w:rPr>
        <w:t xml:space="preserve">by_course </w:t>
      </w:r>
      <w:r>
        <w:rPr>
          <w:rStyle w:val="OperatorTok"/>
        </w:rPr>
        <w:t>=</w:t>
      </w:r>
      <w:r>
        <w:rPr>
          <w:rStyle w:val="NormalTok"/>
        </w:rPr>
        <w:t xml:space="preserve"> (enrolments.groupby(</w:t>
      </w:r>
      <w:r>
        <w:rPr>
          <w:rStyle w:val="StringTok"/>
        </w:rPr>
        <w:t>"course_code"</w:t>
      </w:r>
      <w:r>
        <w:rPr>
          <w:rStyle w:val="NormalTok"/>
        </w:rPr>
        <w:t>).final_grade</w:t>
      </w:r>
      <w:r>
        <w:br/>
      </w:r>
      <w:r>
        <w:rPr>
          <w:rStyle w:val="NormalTok"/>
        </w:rPr>
        <w:t xml:space="preserve">             .agg([</w:t>
      </w:r>
      <w:r>
        <w:rPr>
          <w:rStyle w:val="StringTok"/>
        </w:rPr>
        <w:t>"count"</w:t>
      </w:r>
      <w:r>
        <w:rPr>
          <w:rStyle w:val="NormalTok"/>
        </w:rPr>
        <w:t xml:space="preserve">, </w:t>
      </w:r>
      <w:r>
        <w:rPr>
          <w:rStyle w:val="StringTok"/>
        </w:rPr>
        <w:t>"mean"</w:t>
      </w:r>
      <w:r>
        <w:rPr>
          <w:rStyle w:val="NormalTok"/>
        </w:rPr>
        <w:t xml:space="preserve">, </w:t>
      </w:r>
      <w:r>
        <w:rPr>
          <w:rStyle w:val="StringTok"/>
        </w:rPr>
        <w:t>"std"</w:t>
      </w:r>
      <w:r>
        <w:rPr>
          <w:rStyle w:val="NormalTok"/>
        </w:rPr>
        <w:t>]).</w:t>
      </w:r>
      <w:r>
        <w:rPr>
          <w:rStyle w:val="BuiltInTok"/>
        </w:rPr>
        <w:t>round</w:t>
      </w:r>
      <w:r>
        <w:rPr>
          <w:rStyle w:val="NormalTok"/>
        </w:rPr>
        <w:t>(</w:t>
      </w:r>
      <w:r>
        <w:rPr>
          <w:rStyle w:val="DecValTok"/>
        </w:rPr>
        <w:t>1</w:t>
      </w:r>
      <w:r>
        <w:rPr>
          <w:rStyle w:val="NormalTok"/>
        </w:rPr>
        <w:t>)</w:t>
      </w:r>
      <w:r>
        <w:br/>
      </w:r>
      <w:r>
        <w:rPr>
          <w:rStyle w:val="NormalTok"/>
        </w:rPr>
        <w:t xml:space="preserve">             .sort_values(</w:t>
      </w:r>
      <w:r>
        <w:rPr>
          <w:rStyle w:val="StringTok"/>
        </w:rPr>
        <w:t>"mean"</w:t>
      </w:r>
      <w:r>
        <w:rPr>
          <w:rStyle w:val="NormalTok"/>
        </w:rPr>
        <w:t>))</w:t>
      </w:r>
      <w:r>
        <w:br/>
      </w:r>
      <w:r>
        <w:rPr>
          <w:rStyle w:val="BuiltInTok"/>
        </w:rPr>
        <w:t>print</w:t>
      </w:r>
      <w:r>
        <w:rPr>
          <w:rStyle w:val="NormalTok"/>
        </w:rPr>
        <w:t>(by_course.to_string())</w:t>
      </w:r>
      <w:r>
        <w:br/>
      </w:r>
      <w:r>
        <w:rPr>
          <w:rStyle w:val="CommentTok"/>
        </w:rPr>
        <w:t>#              count  mean   std</w:t>
      </w:r>
      <w:r>
        <w:br/>
      </w:r>
      <w:r>
        <w:rPr>
          <w:rStyle w:val="CommentTok"/>
        </w:rPr>
        <w:t># CH110          260  42.5  10.6</w:t>
      </w:r>
      <w:r>
        <w:br/>
      </w:r>
      <w:r>
        <w:rPr>
          <w:rStyle w:val="CommentTok"/>
        </w:rPr>
        <w:t># ST110          229  42.6  10.6</w:t>
      </w:r>
      <w:r>
        <w:br/>
      </w:r>
      <w:r>
        <w:rPr>
          <w:rStyle w:val="CommentTok"/>
        </w:rPr>
        <w:t># MA110          576  45.4  11.0</w:t>
      </w:r>
      <w:r>
        <w:br/>
      </w:r>
      <w:r>
        <w:rPr>
          <w:rStyle w:val="CommentTok"/>
        </w:rPr>
        <w:t># EC102          274  60.8  10.3</w:t>
      </w:r>
      <w:r>
        <w:br/>
      </w:r>
      <w:r>
        <w:rPr>
          <w:rStyle w:val="CommentTok"/>
        </w:rPr>
        <w:t># ...</w:t>
      </w:r>
      <w:r>
        <w:br/>
      </w:r>
      <w:r>
        <w:rPr>
          <w:rStyle w:val="CommentTok"/>
        </w:rPr>
        <w:t># PS101          256  65.4  11.4</w:t>
      </w:r>
      <w:r>
        <w:br/>
      </w:r>
      <w:r>
        <w:rPr>
          <w:rStyle w:val="CommentTok"/>
        </w:rPr>
        <w:t># CS101          374  65.5  10.7</w:t>
      </w:r>
    </w:p>
    <w:p w14:paraId="5DCA03CE" w14:textId="77777777" w:rsidR="0096479B" w:rsidRDefault="00000000">
      <w:pPr>
        <w:pStyle w:val="FirstParagraph"/>
      </w:pPr>
      <w:r>
        <w:t>Three courses sit far below the rest. They are the quantitative service courses.</w:t>
      </w:r>
    </w:p>
    <w:p w14:paraId="2A00E1A9" w14:textId="77777777" w:rsidR="0096479B" w:rsidRDefault="00000000">
      <w:pPr>
        <w:pStyle w:val="BodyText"/>
      </w:pPr>
      <w:r>
        <w:rPr>
          <w:b/>
          <w:bCs/>
        </w:rPr>
        <w:t>Step 3 — Quantify the split.</w:t>
      </w:r>
    </w:p>
    <w:p w14:paraId="7EDDD27A" w14:textId="77777777" w:rsidR="0096479B" w:rsidRDefault="00000000">
      <w:pPr>
        <w:pStyle w:val="SourceCode"/>
      </w:pPr>
      <w:r>
        <w:rPr>
          <w:rStyle w:val="NormalTok"/>
        </w:rPr>
        <w:t xml:space="preserve">hard </w:t>
      </w:r>
      <w:r>
        <w:rPr>
          <w:rStyle w:val="OperatorTok"/>
        </w:rPr>
        <w:t>=</w:t>
      </w:r>
      <w:r>
        <w:rPr>
          <w:rStyle w:val="NormalTok"/>
        </w:rPr>
        <w:t xml:space="preserve"> [</w:t>
      </w:r>
      <w:r>
        <w:rPr>
          <w:rStyle w:val="StringTok"/>
        </w:rPr>
        <w:t>"MA110"</w:t>
      </w:r>
      <w:r>
        <w:rPr>
          <w:rStyle w:val="NormalTok"/>
        </w:rPr>
        <w:t xml:space="preserve">, </w:t>
      </w:r>
      <w:r>
        <w:rPr>
          <w:rStyle w:val="StringTok"/>
        </w:rPr>
        <w:t>"CH110"</w:t>
      </w:r>
      <w:r>
        <w:rPr>
          <w:rStyle w:val="NormalTok"/>
        </w:rPr>
        <w:t xml:space="preserve">, </w:t>
      </w:r>
      <w:r>
        <w:rPr>
          <w:rStyle w:val="StringTok"/>
        </w:rPr>
        <w:t>"ST110"</w:t>
      </w:r>
      <w:r>
        <w:rPr>
          <w:rStyle w:val="NormalTok"/>
        </w:rPr>
        <w:t>]</w:t>
      </w:r>
      <w:r>
        <w:br/>
      </w:r>
      <w:r>
        <w:rPr>
          <w:rStyle w:val="NormalTok"/>
        </w:rPr>
        <w:t xml:space="preserve">split </w:t>
      </w:r>
      <w:r>
        <w:rPr>
          <w:rStyle w:val="OperatorTok"/>
        </w:rPr>
        <w:t>=</w:t>
      </w:r>
      <w:r>
        <w:rPr>
          <w:rStyle w:val="NormalTok"/>
        </w:rPr>
        <w:t xml:space="preserve"> enrolments.groupby(enrolments.course_code.isin(hard)).final_grade.agg(</w:t>
      </w:r>
      <w:r>
        <w:br/>
      </w:r>
      <w:r>
        <w:rPr>
          <w:rStyle w:val="NormalTok"/>
        </w:rPr>
        <w:t xml:space="preserve">    [</w:t>
      </w:r>
      <w:r>
        <w:rPr>
          <w:rStyle w:val="StringTok"/>
        </w:rPr>
        <w:t>"count"</w:t>
      </w:r>
      <w:r>
        <w:rPr>
          <w:rStyle w:val="NormalTok"/>
        </w:rPr>
        <w:t xml:space="preserve">, </w:t>
      </w:r>
      <w:r>
        <w:rPr>
          <w:rStyle w:val="StringTok"/>
        </w:rPr>
        <w:t>"mean"</w:t>
      </w:r>
      <w:r>
        <w:rPr>
          <w:rStyle w:val="NormalTok"/>
        </w:rPr>
        <w:t xml:space="preserve">, </w:t>
      </w:r>
      <w:r>
        <w:rPr>
          <w:rStyle w:val="StringTok"/>
        </w:rPr>
        <w:t>"median"</w:t>
      </w:r>
      <w:r>
        <w:rPr>
          <w:rStyle w:val="NormalTok"/>
        </w:rPr>
        <w:t xml:space="preserve">, </w:t>
      </w:r>
      <w:r>
        <w:rPr>
          <w:rStyle w:val="StringTok"/>
        </w:rPr>
        <w:t>"std"</w:t>
      </w:r>
      <w:r>
        <w:rPr>
          <w:rStyle w:val="NormalTok"/>
        </w:rPr>
        <w:t>]).</w:t>
      </w:r>
      <w:r>
        <w:rPr>
          <w:rStyle w:val="BuiltInTok"/>
        </w:rPr>
        <w:t>round</w:t>
      </w:r>
      <w:r>
        <w:rPr>
          <w:rStyle w:val="NormalTok"/>
        </w:rPr>
        <w:t>(</w:t>
      </w:r>
      <w:r>
        <w:rPr>
          <w:rStyle w:val="DecValTok"/>
        </w:rPr>
        <w:t>2</w:t>
      </w:r>
      <w:r>
        <w:rPr>
          <w:rStyle w:val="NormalTok"/>
        </w:rPr>
        <w:t>)</w:t>
      </w:r>
      <w:r>
        <w:br/>
      </w:r>
      <w:r>
        <w:rPr>
          <w:rStyle w:val="BuiltInTok"/>
        </w:rPr>
        <w:t>print</w:t>
      </w:r>
      <w:r>
        <w:rPr>
          <w:rStyle w:val="NormalTok"/>
        </w:rPr>
        <w:t>(split.to_string())</w:t>
      </w:r>
      <w:r>
        <w:br/>
      </w:r>
      <w:r>
        <w:rPr>
          <w:rStyle w:val="CommentTok"/>
        </w:rPr>
        <w:t>#        count   mean  median    std</w:t>
      </w:r>
      <w:r>
        <w:br/>
      </w:r>
      <w:r>
        <w:rPr>
          <w:rStyle w:val="CommentTok"/>
        </w:rPr>
        <w:t># False   3600  63.13   63.00  11.22</w:t>
      </w:r>
      <w:r>
        <w:br/>
      </w:r>
      <w:r>
        <w:rPr>
          <w:rStyle w:val="CommentTok"/>
        </w:rPr>
        <w:t># True    1065  44.08   43.80  10.94</w:t>
      </w:r>
    </w:p>
    <w:p w14:paraId="1EE09A78" w14:textId="77777777" w:rsidR="0096479B" w:rsidRDefault="00000000">
      <w:pPr>
        <w:pStyle w:val="FirstParagraph"/>
      </w:pPr>
      <w:r>
        <w:t>A 19-mark gap between group means, with within-group SDs of about 11. The gap is 1.7 within-group standard deviations — these are substantially separated populations.</w:t>
      </w:r>
    </w:p>
    <w:p w14:paraId="2992A2B8" w14:textId="77777777" w:rsidR="0096479B" w:rsidRDefault="00000000">
      <w:pPr>
        <w:pStyle w:val="BodyText"/>
      </w:pPr>
      <w:r>
        <w:rPr>
          <w:b/>
          <w:bCs/>
        </w:rPr>
        <w:t>Step 4 — Check that the split is not itself confounded.</w:t>
      </w:r>
      <w:r>
        <w:t xml:space="preserve"> Are weaker students concentrated in the hard courses?</w:t>
      </w:r>
    </w:p>
    <w:p w14:paraId="79793E5D" w14:textId="77777777" w:rsidR="0096479B" w:rsidRDefault="00000000">
      <w:pPr>
        <w:pStyle w:val="SourceCode"/>
      </w:pPr>
      <w:r>
        <w:rPr>
          <w:rStyle w:val="NormalTok"/>
        </w:rPr>
        <w:lastRenderedPageBreak/>
        <w:t xml:space="preserve">m </w:t>
      </w:r>
      <w:r>
        <w:rPr>
          <w:rStyle w:val="OperatorTok"/>
        </w:rPr>
        <w:t>=</w:t>
      </w:r>
      <w:r>
        <w:rPr>
          <w:rStyle w:val="NormalTok"/>
        </w:rPr>
        <w:t xml:space="preserve"> enrolments.merge(students[[</w:t>
      </w:r>
      <w:r>
        <w:rPr>
          <w:rStyle w:val="StringTok"/>
        </w:rPr>
        <w:t>"student_id"</w:t>
      </w:r>
      <w:r>
        <w:rPr>
          <w:rStyle w:val="NormalTok"/>
        </w:rPr>
        <w:t xml:space="preserve">, </w:t>
      </w:r>
      <w:r>
        <w:rPr>
          <w:rStyle w:val="StringTok"/>
        </w:rPr>
        <w:t>"entry_score"</w:t>
      </w:r>
      <w:r>
        <w:rPr>
          <w:rStyle w:val="NormalTok"/>
        </w:rPr>
        <w:t>]], on</w:t>
      </w:r>
      <w:r>
        <w:rPr>
          <w:rStyle w:val="OperatorTok"/>
        </w:rPr>
        <w:t>=</w:t>
      </w:r>
      <w:r>
        <w:rPr>
          <w:rStyle w:val="StringTok"/>
        </w:rPr>
        <w:t>"student_id"</w:t>
      </w:r>
      <w:r>
        <w:rPr>
          <w:rStyle w:val="NormalTok"/>
        </w:rPr>
        <w:t>)</w:t>
      </w:r>
      <w:r>
        <w:br/>
      </w:r>
      <w:r>
        <w:rPr>
          <w:rStyle w:val="NormalTok"/>
        </w:rPr>
        <w:t>m[</w:t>
      </w:r>
      <w:r>
        <w:rPr>
          <w:rStyle w:val="StringTok"/>
        </w:rPr>
        <w:t>"is_hard"</w:t>
      </w:r>
      <w:r>
        <w:rPr>
          <w:rStyle w:val="NormalTok"/>
        </w:rPr>
        <w:t xml:space="preserve">] </w:t>
      </w:r>
      <w:r>
        <w:rPr>
          <w:rStyle w:val="OperatorTok"/>
        </w:rPr>
        <w:t>=</w:t>
      </w:r>
      <w:r>
        <w:rPr>
          <w:rStyle w:val="NormalTok"/>
        </w:rPr>
        <w:t xml:space="preserve"> m.course_code.isin(hard)</w:t>
      </w:r>
      <w:r>
        <w:br/>
      </w:r>
      <w:r>
        <w:rPr>
          <w:rStyle w:val="BuiltInTok"/>
        </w:rPr>
        <w:t>print</w:t>
      </w:r>
      <w:r>
        <w:rPr>
          <w:rStyle w:val="NormalTok"/>
        </w:rPr>
        <w:t>(m.groupby(</w:t>
      </w:r>
      <w:r>
        <w:rPr>
          <w:rStyle w:val="StringTok"/>
        </w:rPr>
        <w:t>"is_hard"</w:t>
      </w:r>
      <w:r>
        <w:rPr>
          <w:rStyle w:val="NormalTok"/>
        </w:rPr>
        <w:t>).entry_score.mean().</w:t>
      </w:r>
      <w:r>
        <w:rPr>
          <w:rStyle w:val="BuiltInTok"/>
        </w:rPr>
        <w:t>round</w:t>
      </w:r>
      <w:r>
        <w:rPr>
          <w:rStyle w:val="NormalTok"/>
        </w:rPr>
        <w:t>(</w:t>
      </w:r>
      <w:r>
        <w:rPr>
          <w:rStyle w:val="DecValTok"/>
        </w:rPr>
        <w:t>2</w:t>
      </w:r>
      <w:r>
        <w:rPr>
          <w:rStyle w:val="NormalTok"/>
        </w:rPr>
        <w:t>))</w:t>
      </w:r>
      <w:r>
        <w:br/>
      </w:r>
      <w:r>
        <w:rPr>
          <w:rStyle w:val="CommentTok"/>
        </w:rPr>
        <w:t># False    65.86</w:t>
      </w:r>
      <w:r>
        <w:br/>
      </w:r>
      <w:r>
        <w:rPr>
          <w:rStyle w:val="CommentTok"/>
        </w:rPr>
        <w:t># True     66.15</w:t>
      </w:r>
    </w:p>
    <w:p w14:paraId="3B5A679A" w14:textId="77777777" w:rsidR="0096479B" w:rsidRDefault="00000000">
      <w:pPr>
        <w:pStyle w:val="FirstParagraph"/>
      </w:pPr>
      <w:r>
        <w:t xml:space="preserve">Entry scores differ by 0.29 of a mark — indistinguishable. The 19-mark grade gap is a property of the </w:t>
      </w:r>
      <w:r>
        <w:rPr>
          <w:i/>
          <w:iCs/>
        </w:rPr>
        <w:t>courses</w:t>
      </w:r>
      <w:r>
        <w:t>, not of who takes them. That strengthens the interpretation considerably.</w:t>
      </w:r>
    </w:p>
    <w:p w14:paraId="1645557E" w14:textId="77777777" w:rsidR="0096479B" w:rsidRDefault="00000000">
      <w:pPr>
        <w:pStyle w:val="BodyText"/>
      </w:pPr>
      <w:r>
        <w:rPr>
          <w:b/>
          <w:bCs/>
        </w:rPr>
        <w:t>The claim, in three parts:</w:t>
      </w:r>
    </w:p>
    <w:p w14:paraId="7CED6E61" w14:textId="77777777" w:rsidR="0096479B" w:rsidRDefault="00000000">
      <w:pPr>
        <w:pStyle w:val="BlockText"/>
      </w:pPr>
      <w:r>
        <w:rPr>
          <w:b/>
          <w:bCs/>
        </w:rPr>
        <w:t>Observation.</w:t>
      </w:r>
      <w:r>
        <w:t xml:space="preserve"> Mean final grade was 63.1 across nine standard courses (n = 3,600) and 44.1 across the three quantitative service courses (n = 1,065), a gap of 19.1 marks against within-group standard deviations of about 11.</w:t>
      </w:r>
    </w:p>
    <w:p w14:paraId="3BB07480" w14:textId="77777777" w:rsidR="0096479B" w:rsidRDefault="00000000">
      <w:pPr>
        <w:pStyle w:val="BlockText"/>
      </w:pPr>
      <w:r>
        <w:rPr>
          <w:b/>
          <w:bCs/>
        </w:rPr>
        <w:t>Interpretation.</w:t>
      </w:r>
      <w:r>
        <w:t xml:space="preserve"> The two groups have comparable mean entry scores (65.9 vs 66.2), so the difference is unlikely to reflect student intake and more likely reflects course difficulty, assessment design, or teaching.</w:t>
      </w:r>
    </w:p>
    <w:p w14:paraId="7B7236AD" w14:textId="77777777" w:rsidR="0096479B" w:rsidRDefault="00000000">
      <w:pPr>
        <w:pStyle w:val="BlockText"/>
      </w:pPr>
      <w:r>
        <w:rPr>
          <w:b/>
          <w:bCs/>
        </w:rPr>
        <w:t>Limitation.</w:t>
      </w:r>
      <w:r>
        <w:t xml:space="preserve"> This is observational and cannot distinguish those three explanations. It also cannot rule out that students self-select into service courses in a way entry score does not capture. A cohort-wide mean of 58.8 should not be reported, as it describes neither group.</w:t>
      </w:r>
    </w:p>
    <w:p w14:paraId="67A8856E" w14:textId="77777777" w:rsidR="0096479B" w:rsidRDefault="00000000">
      <w:pPr>
        <w:pStyle w:val="BlockText"/>
      </w:pPr>
      <w:r>
        <w:rPr>
          <w:b/>
          <w:bCs/>
        </w:rPr>
        <w:t>Faded variant.</w:t>
      </w:r>
      <w:r>
        <w:t xml:space="preserve"> Repeat the analysis for </w:t>
      </w:r>
      <w:r>
        <w:rPr>
          <w:rStyle w:val="VerbatimChar"/>
        </w:rPr>
        <w:t>early_logins</w:t>
      </w:r>
      <w:r>
        <w:t>, which has skew 1.35. Is it bimodal or merely skewed? These require different responses — identify which, and state what you would report instead of a mean if it turns out to be the latter.</w:t>
      </w:r>
    </w:p>
    <w:p w14:paraId="4713AD18" w14:textId="77777777" w:rsidR="0096479B" w:rsidRDefault="007409CD">
      <w:r>
        <w:rPr>
          <w:noProof/>
        </w:rPr>
      </w:r>
      <w:r>
        <w:pict w14:anchorId="6F6A3C30">
          <v:rect id="Rectangle 77" o:spid="_x0000_s106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8E44D48" w14:textId="77777777" w:rsidR="0096479B" w:rsidRDefault="00000000">
      <w:pPr>
        <w:pStyle w:val="Heading2"/>
      </w:pPr>
      <w:bookmarkStart w:id="181" w:name="Xf4a52c6bb4d16cf5a9771f3fb453f63e86adee2"/>
      <w:bookmarkStart w:id="182" w:name="_Toc239672278"/>
      <w:bookmarkEnd w:id="179"/>
      <w:r>
        <w:t>Worked example 6.2 — Simpson’s paradox, worked</w:t>
      </w:r>
      <w:bookmarkEnd w:id="182"/>
    </w:p>
    <w:p w14:paraId="49759BA5" w14:textId="77777777" w:rsidR="0096479B" w:rsidRDefault="00000000">
      <w:pPr>
        <w:pStyle w:val="FirstParagraph"/>
      </w:pPr>
      <w:r>
        <w:t xml:space="preserve">In Chapter 1 you were asked to fix the sentence </w:t>
      </w:r>
      <w:r>
        <w:rPr>
          <w:i/>
          <w:iCs/>
        </w:rPr>
        <w:t>“Part-time students pass at a higher rate, so part-time study improves outcomes.”</w:t>
      </w:r>
      <w:r>
        <w:t xml:space="preserve"> Here is why it is worse than overstated.</w:t>
      </w:r>
    </w:p>
    <w:p w14:paraId="3FE0F6A3" w14:textId="77777777" w:rsidR="0096479B" w:rsidRDefault="00000000">
      <w:pPr>
        <w:pStyle w:val="BodyText"/>
      </w:pPr>
      <w:r>
        <w:rPr>
          <w:b/>
          <w:bCs/>
        </w:rPr>
        <w:t>Step 1 — Verify the aggregate.</w:t>
      </w:r>
    </w:p>
    <w:p w14:paraId="3462A20F" w14:textId="77777777" w:rsidR="0096479B" w:rsidRDefault="00000000">
      <w:pPr>
        <w:pStyle w:val="SourceCode"/>
      </w:pPr>
      <w:r>
        <w:rPr>
          <w:rStyle w:val="NormalTok"/>
        </w:rPr>
        <w:t xml:space="preserve">m </w:t>
      </w:r>
      <w:r>
        <w:rPr>
          <w:rStyle w:val="OperatorTok"/>
        </w:rPr>
        <w:t>=</w:t>
      </w:r>
      <w:r>
        <w:rPr>
          <w:rStyle w:val="NormalTok"/>
        </w:rPr>
        <w:t xml:space="preserve"> enrolments.merge(students[[</w:t>
      </w:r>
      <w:r>
        <w:rPr>
          <w:rStyle w:val="StringTok"/>
        </w:rPr>
        <w:t>"student_id"</w:t>
      </w:r>
      <w:r>
        <w:rPr>
          <w:rStyle w:val="NormalTok"/>
        </w:rPr>
        <w:t xml:space="preserve">, </w:t>
      </w:r>
      <w:r>
        <w:rPr>
          <w:rStyle w:val="StringTok"/>
        </w:rPr>
        <w:t>"study_mode"</w:t>
      </w:r>
      <w:r>
        <w:rPr>
          <w:rStyle w:val="NormalTok"/>
        </w:rPr>
        <w:t>]], on</w:t>
      </w:r>
      <w:r>
        <w:rPr>
          <w:rStyle w:val="OperatorTok"/>
        </w:rPr>
        <w:t>=</w:t>
      </w:r>
      <w:r>
        <w:rPr>
          <w:rStyle w:val="StringTok"/>
        </w:rPr>
        <w:t>"student_id"</w:t>
      </w:r>
      <w:r>
        <w:rPr>
          <w:rStyle w:val="NormalTok"/>
        </w:rPr>
        <w:t>)</w:t>
      </w:r>
      <w:r>
        <w:br/>
      </w:r>
      <w:r>
        <w:rPr>
          <w:rStyle w:val="BuiltInTok"/>
        </w:rPr>
        <w:t>print</w:t>
      </w:r>
      <w:r>
        <w:rPr>
          <w:rStyle w:val="NormalTok"/>
        </w:rPr>
        <w:t>(m.groupby(</w:t>
      </w:r>
      <w:r>
        <w:rPr>
          <w:rStyle w:val="StringTok"/>
        </w:rPr>
        <w:t>"study_mode"</w:t>
      </w:r>
      <w:r>
        <w:rPr>
          <w:rStyle w:val="NormalTok"/>
        </w:rPr>
        <w:t>).passed.mean().</w:t>
      </w:r>
      <w:r>
        <w:rPr>
          <w:rStyle w:val="BuiltInTok"/>
        </w:rPr>
        <w:t>round</w:t>
      </w:r>
      <w:r>
        <w:rPr>
          <w:rStyle w:val="NormalTok"/>
        </w:rPr>
        <w:t>(</w:t>
      </w:r>
      <w:r>
        <w:rPr>
          <w:rStyle w:val="DecValTok"/>
        </w:rPr>
        <w:t>4</w:t>
      </w:r>
      <w:r>
        <w:rPr>
          <w:rStyle w:val="NormalTok"/>
        </w:rPr>
        <w:t>))</w:t>
      </w:r>
      <w:r>
        <w:br/>
      </w:r>
      <w:r>
        <w:rPr>
          <w:rStyle w:val="CommentTok"/>
        </w:rPr>
        <w:t># Full-time    0.7446</w:t>
      </w:r>
      <w:r>
        <w:br/>
      </w:r>
      <w:r>
        <w:rPr>
          <w:rStyle w:val="CommentTok"/>
        </w:rPr>
        <w:t># Part-time    0.7702</w:t>
      </w:r>
    </w:p>
    <w:p w14:paraId="46EFE0EE" w14:textId="77777777" w:rsidR="0096479B" w:rsidRDefault="00000000">
      <w:pPr>
        <w:pStyle w:val="FirstParagraph"/>
      </w:pPr>
      <w:r>
        <w:t>Part-time students pass 2.6 percentage points more often. The number is correct.</w:t>
      </w:r>
    </w:p>
    <w:p w14:paraId="7B94EF3C" w14:textId="77777777" w:rsidR="0096479B" w:rsidRDefault="00000000">
      <w:pPr>
        <w:pStyle w:val="BodyText"/>
      </w:pPr>
      <w:r>
        <w:rPr>
          <w:b/>
          <w:bCs/>
        </w:rPr>
        <w:t>Step 2 — Disaggregate.</w:t>
      </w:r>
    </w:p>
    <w:p w14:paraId="1BAADCC4" w14:textId="77777777" w:rsidR="0096479B" w:rsidRDefault="00000000">
      <w:pPr>
        <w:pStyle w:val="SourceCode"/>
      </w:pPr>
      <w:r>
        <w:rPr>
          <w:rStyle w:val="BuiltInTok"/>
        </w:rPr>
        <w:t>print</w:t>
      </w:r>
      <w:r>
        <w:rPr>
          <w:rStyle w:val="NormalTok"/>
        </w:rPr>
        <w:t>(m.groupby([</w:t>
      </w:r>
      <w:r>
        <w:rPr>
          <w:rStyle w:val="StringTok"/>
        </w:rPr>
        <w:t>"course_code"</w:t>
      </w:r>
      <w:r>
        <w:rPr>
          <w:rStyle w:val="NormalTok"/>
        </w:rPr>
        <w:t xml:space="preserve">, </w:t>
      </w:r>
      <w:r>
        <w:rPr>
          <w:rStyle w:val="StringTok"/>
        </w:rPr>
        <w:t>"study_mode"</w:t>
      </w:r>
      <w:r>
        <w:rPr>
          <w:rStyle w:val="NormalTok"/>
        </w:rPr>
        <w:t>]).passed.mean().unstack().</w:t>
      </w:r>
      <w:r>
        <w:rPr>
          <w:rStyle w:val="BuiltInTok"/>
        </w:rPr>
        <w:t>round</w:t>
      </w:r>
      <w:r>
        <w:rPr>
          <w:rStyle w:val="NormalTok"/>
        </w:rPr>
        <w:t>(</w:t>
      </w:r>
      <w:r>
        <w:rPr>
          <w:rStyle w:val="DecValTok"/>
        </w:rPr>
        <w:t>3</w:t>
      </w:r>
      <w:r>
        <w:rPr>
          <w:rStyle w:val="NormalTok"/>
        </w:rPr>
        <w:t>))</w:t>
      </w:r>
      <w:r>
        <w:br/>
      </w:r>
      <w:r>
        <w:rPr>
          <w:rStyle w:val="CommentTok"/>
        </w:rPr>
        <w:t>#              Full-time  Part-time</w:t>
      </w:r>
      <w:r>
        <w:br/>
      </w:r>
      <w:r>
        <w:rPr>
          <w:rStyle w:val="CommentTok"/>
        </w:rPr>
        <w:t># BI101            0.920      0.766</w:t>
      </w:r>
      <w:r>
        <w:br/>
      </w:r>
      <w:r>
        <w:rPr>
          <w:rStyle w:val="CommentTok"/>
        </w:rPr>
        <w:t># BI102            0.884      0.723</w:t>
      </w:r>
      <w:r>
        <w:br/>
      </w:r>
      <w:r>
        <w:rPr>
          <w:rStyle w:val="CommentTok"/>
        </w:rPr>
        <w:lastRenderedPageBreak/>
        <w:t># CH110            0.257      0.000</w:t>
      </w:r>
      <w:r>
        <w:br/>
      </w:r>
      <w:r>
        <w:rPr>
          <w:rStyle w:val="CommentTok"/>
        </w:rPr>
        <w:t># CS101            0.940      0.804</w:t>
      </w:r>
      <w:r>
        <w:br/>
      </w:r>
      <w:r>
        <w:rPr>
          <w:rStyle w:val="CommentTok"/>
        </w:rPr>
        <w:t># CS102            0.868      0.732</w:t>
      </w:r>
      <w:r>
        <w:br/>
      </w:r>
      <w:r>
        <w:rPr>
          <w:rStyle w:val="CommentTok"/>
        </w:rPr>
        <w:t># DS100            0.887      0.855</w:t>
      </w:r>
      <w:r>
        <w:br/>
      </w:r>
      <w:r>
        <w:rPr>
          <w:rStyle w:val="CommentTok"/>
        </w:rPr>
        <w:t># EC101            0.921      0.853</w:t>
      </w:r>
      <w:r>
        <w:br/>
      </w:r>
      <w:r>
        <w:rPr>
          <w:rStyle w:val="CommentTok"/>
        </w:rPr>
        <w:t># EC102            0.862      0.882</w:t>
      </w:r>
      <w:r>
        <w:br/>
      </w:r>
      <w:r>
        <w:rPr>
          <w:rStyle w:val="CommentTok"/>
        </w:rPr>
        <w:t># MA110            0.346      0.333</w:t>
      </w:r>
      <w:r>
        <w:br/>
      </w:r>
      <w:r>
        <w:rPr>
          <w:rStyle w:val="CommentTok"/>
        </w:rPr>
        <w:t># PS101            0.882      0.806</w:t>
      </w:r>
      <w:r>
        <w:br/>
      </w:r>
      <w:r>
        <w:rPr>
          <w:rStyle w:val="CommentTok"/>
        </w:rPr>
        <w:t># PS102            0.895      0.833</w:t>
      </w:r>
      <w:r>
        <w:br/>
      </w:r>
      <w:r>
        <w:rPr>
          <w:rStyle w:val="CommentTok"/>
        </w:rPr>
        <w:t># ST110            0.218      0.111</w:t>
      </w:r>
    </w:p>
    <w:p w14:paraId="04E40A5F" w14:textId="77777777" w:rsidR="0096479B" w:rsidRDefault="00000000">
      <w:pPr>
        <w:pStyle w:val="FirstParagraph"/>
      </w:pPr>
      <w:r>
        <w:t xml:space="preserve">Part-time students pass at a </w:t>
      </w:r>
      <w:r>
        <w:rPr>
          <w:b/>
          <w:bCs/>
        </w:rPr>
        <w:t>lower</w:t>
      </w:r>
      <w:r>
        <w:t xml:space="preserve"> rate in eleven of the twelve courses. The single exception, EC102, has only 34 part-time students — a cell small enough that the reversal is well within sampling noise. (Compute a confidence interval on that cell and you will find it comfortably contains the full-time rate.)</w:t>
      </w:r>
    </w:p>
    <w:p w14:paraId="3B6E96B5" w14:textId="77777777" w:rsidR="0096479B" w:rsidRDefault="00000000">
      <w:pPr>
        <w:pStyle w:val="BodyText"/>
      </w:pPr>
      <w:r>
        <w:rPr>
          <w:b/>
          <w:bCs/>
        </w:rPr>
        <w:t>Step 3 — Find the mechanism.</w:t>
      </w:r>
      <w:r>
        <w:t xml:space="preserve"> A paradox always has one, and it is always composition.</w:t>
      </w:r>
    </w:p>
    <w:p w14:paraId="1C988070" w14:textId="77777777" w:rsidR="0096479B" w:rsidRDefault="00000000">
      <w:pPr>
        <w:pStyle w:val="SourceCode"/>
      </w:pPr>
      <w:r>
        <w:rPr>
          <w:rStyle w:val="NormalTok"/>
        </w:rPr>
        <w:t>m[</w:t>
      </w:r>
      <w:r>
        <w:rPr>
          <w:rStyle w:val="StringTok"/>
        </w:rPr>
        <w:t>"is_hard"</w:t>
      </w:r>
      <w:r>
        <w:rPr>
          <w:rStyle w:val="NormalTok"/>
        </w:rPr>
        <w:t xml:space="preserve">] </w:t>
      </w:r>
      <w:r>
        <w:rPr>
          <w:rStyle w:val="OperatorTok"/>
        </w:rPr>
        <w:t>=</w:t>
      </w:r>
      <w:r>
        <w:rPr>
          <w:rStyle w:val="NormalTok"/>
        </w:rPr>
        <w:t xml:space="preserve"> m.course_code.isin([</w:t>
      </w:r>
      <w:r>
        <w:rPr>
          <w:rStyle w:val="StringTok"/>
        </w:rPr>
        <w:t>"MA110"</w:t>
      </w:r>
      <w:r>
        <w:rPr>
          <w:rStyle w:val="NormalTok"/>
        </w:rPr>
        <w:t xml:space="preserve">, </w:t>
      </w:r>
      <w:r>
        <w:rPr>
          <w:rStyle w:val="StringTok"/>
        </w:rPr>
        <w:t>"CH110"</w:t>
      </w:r>
      <w:r>
        <w:rPr>
          <w:rStyle w:val="NormalTok"/>
        </w:rPr>
        <w:t xml:space="preserve">, </w:t>
      </w:r>
      <w:r>
        <w:rPr>
          <w:rStyle w:val="StringTok"/>
        </w:rPr>
        <w:t>"ST110"</w:t>
      </w:r>
      <w:r>
        <w:rPr>
          <w:rStyle w:val="NormalTok"/>
        </w:rPr>
        <w:t>])</w:t>
      </w:r>
      <w:r>
        <w:br/>
      </w:r>
      <w:r>
        <w:rPr>
          <w:rStyle w:val="BuiltInTok"/>
        </w:rPr>
        <w:t>print</w:t>
      </w:r>
      <w:r>
        <w:rPr>
          <w:rStyle w:val="NormalTok"/>
        </w:rPr>
        <w:t>(m.groupby(</w:t>
      </w:r>
      <w:r>
        <w:rPr>
          <w:rStyle w:val="StringTok"/>
        </w:rPr>
        <w:t>"study_mode"</w:t>
      </w:r>
      <w:r>
        <w:rPr>
          <w:rStyle w:val="NormalTok"/>
        </w:rPr>
        <w:t>).is_hard.mean().</w:t>
      </w:r>
      <w:r>
        <w:rPr>
          <w:rStyle w:val="BuiltInTok"/>
        </w:rPr>
        <w:t>round</w:t>
      </w:r>
      <w:r>
        <w:rPr>
          <w:rStyle w:val="NormalTok"/>
        </w:rPr>
        <w:t>(</w:t>
      </w:r>
      <w:r>
        <w:rPr>
          <w:rStyle w:val="DecValTok"/>
        </w:rPr>
        <w:t>3</w:t>
      </w:r>
      <w:r>
        <w:rPr>
          <w:rStyle w:val="NormalTok"/>
        </w:rPr>
        <w:t>))</w:t>
      </w:r>
      <w:r>
        <w:br/>
      </w:r>
      <w:r>
        <w:rPr>
          <w:rStyle w:val="CommentTok"/>
        </w:rPr>
        <w:t># Full-time    0.250</w:t>
      </w:r>
      <w:r>
        <w:br/>
      </w:r>
      <w:r>
        <w:rPr>
          <w:rStyle w:val="CommentTok"/>
        </w:rPr>
        <w:t># Part-time    0.068</w:t>
      </w:r>
    </w:p>
    <w:p w14:paraId="218404A2" w14:textId="77777777" w:rsidR="0096479B" w:rsidRDefault="00000000">
      <w:pPr>
        <w:pStyle w:val="FirstParagraph"/>
      </w:pPr>
      <w:r>
        <w:t>Twenty-five per cent of full-time registrations are in the hard quantitative courses, against 6.8% of part-time ones. Part-time students defer those courses to a later term.</w:t>
      </w:r>
    </w:p>
    <w:p w14:paraId="60B27A50" w14:textId="77777777" w:rsidR="0096479B" w:rsidRDefault="00000000">
      <w:pPr>
        <w:pStyle w:val="BodyText"/>
      </w:pPr>
      <w:r>
        <w:rPr>
          <w:b/>
          <w:bCs/>
        </w:rPr>
        <w:t>Step 4 — Reconstruct the aggregate arithmetically</w:t>
      </w:r>
      <w:r>
        <w:t xml:space="preserve"> to prove the mechanism accounts for it. Using overall pass rates of roughly 0.79 in easy courses and 0.28 in hard ones:</w:t>
      </w:r>
    </w:p>
    <w:p w14:paraId="3A0B497F" w14:textId="77777777" w:rsidR="0096479B" w:rsidRDefault="00000000">
      <w:pPr>
        <w:pStyle w:val="BodyText"/>
      </w:pPr>
      <m:oMathPara>
        <m:oMathParaPr>
          <m:jc m:val="center"/>
        </m:oMathParaPr>
        <m:oMath>
          <m:r>
            <m:rPr>
              <m:nor/>
            </m:rPr>
            <m:t xml:space="preserve">Full-time: </m:t>
          </m:r>
          <m:r>
            <w:rPr>
              <w:rFonts w:ascii="Cambria Math" w:hAnsi="Cambria Math"/>
            </w:rPr>
            <m:t>0.750</m:t>
          </m:r>
          <m:r>
            <m:rPr>
              <m:sty m:val="p"/>
            </m:rPr>
            <w:rPr>
              <w:rFonts w:ascii="Cambria Math" w:hAnsi="Cambria Math"/>
            </w:rPr>
            <m:t>×</m:t>
          </m:r>
          <m:r>
            <w:rPr>
              <w:rFonts w:ascii="Cambria Math" w:hAnsi="Cambria Math"/>
            </w:rPr>
            <m:t>0.79</m:t>
          </m:r>
          <m:r>
            <m:rPr>
              <m:sty m:val="p"/>
            </m:rPr>
            <w:rPr>
              <w:rFonts w:ascii="Cambria Math" w:hAnsi="Cambria Math"/>
            </w:rPr>
            <m:t>+</m:t>
          </m:r>
          <m:r>
            <w:rPr>
              <w:rFonts w:ascii="Cambria Math" w:hAnsi="Cambria Math"/>
            </w:rPr>
            <m:t>0.250</m:t>
          </m:r>
          <m:r>
            <m:rPr>
              <m:sty m:val="p"/>
            </m:rPr>
            <w:rPr>
              <w:rFonts w:ascii="Cambria Math" w:hAnsi="Cambria Math"/>
            </w:rPr>
            <m:t>×</m:t>
          </m:r>
          <m:r>
            <w:rPr>
              <w:rFonts w:ascii="Cambria Math" w:hAnsi="Cambria Math"/>
            </w:rPr>
            <m:t>0.28</m:t>
          </m:r>
          <m:r>
            <m:rPr>
              <m:sty m:val="p"/>
            </m:rPr>
            <w:rPr>
              <w:rFonts w:ascii="Cambria Math" w:hAnsi="Cambria Math"/>
            </w:rPr>
            <m:t>=</m:t>
          </m:r>
          <m:r>
            <w:rPr>
              <w:rFonts w:ascii="Cambria Math" w:hAnsi="Cambria Math"/>
            </w:rPr>
            <m:t>0.593</m:t>
          </m:r>
          <m:r>
            <m:rPr>
              <m:sty m:val="p"/>
            </m:rPr>
            <w:rPr>
              <w:rFonts w:ascii="Cambria Math" w:hAnsi="Cambria Math"/>
            </w:rPr>
            <m:t>+</m:t>
          </m:r>
          <m:r>
            <w:rPr>
              <w:rFonts w:ascii="Cambria Math" w:hAnsi="Cambria Math"/>
            </w:rPr>
            <m:t>0.070</m:t>
          </m:r>
          <m:r>
            <m:rPr>
              <m:sty m:val="p"/>
            </m:rPr>
            <w:rPr>
              <w:rFonts w:ascii="Cambria Math" w:hAnsi="Cambria Math"/>
            </w:rPr>
            <m:t>=</m:t>
          </m:r>
          <m:r>
            <w:rPr>
              <w:rFonts w:ascii="Cambria Math" w:hAnsi="Cambria Math"/>
            </w:rPr>
            <m:t>0.663</m:t>
          </m:r>
        </m:oMath>
      </m:oMathPara>
    </w:p>
    <w:p w14:paraId="5E0F5F55" w14:textId="77777777" w:rsidR="0096479B" w:rsidRDefault="00000000">
      <w:pPr>
        <w:pStyle w:val="FirstParagraph"/>
      </w:pPr>
      <m:oMathPara>
        <m:oMathParaPr>
          <m:jc m:val="center"/>
        </m:oMathParaPr>
        <m:oMath>
          <m:r>
            <m:rPr>
              <m:nor/>
            </m:rPr>
            <m:t xml:space="preserve">Part-time: </m:t>
          </m:r>
          <m:r>
            <w:rPr>
              <w:rFonts w:ascii="Cambria Math" w:hAnsi="Cambria Math"/>
            </w:rPr>
            <m:t>0.932</m:t>
          </m:r>
          <m:r>
            <m:rPr>
              <m:sty m:val="p"/>
            </m:rPr>
            <w:rPr>
              <w:rFonts w:ascii="Cambria Math" w:hAnsi="Cambria Math"/>
            </w:rPr>
            <m:t>×</m:t>
          </m:r>
          <m:r>
            <w:rPr>
              <w:rFonts w:ascii="Cambria Math" w:hAnsi="Cambria Math"/>
            </w:rPr>
            <m:t>0.79</m:t>
          </m:r>
          <m:r>
            <m:rPr>
              <m:sty m:val="p"/>
            </m:rPr>
            <w:rPr>
              <w:rFonts w:ascii="Cambria Math" w:hAnsi="Cambria Math"/>
            </w:rPr>
            <m:t>+</m:t>
          </m:r>
          <m:r>
            <w:rPr>
              <w:rFonts w:ascii="Cambria Math" w:hAnsi="Cambria Math"/>
            </w:rPr>
            <m:t>0.068</m:t>
          </m:r>
          <m:r>
            <m:rPr>
              <m:sty m:val="p"/>
            </m:rPr>
            <w:rPr>
              <w:rFonts w:ascii="Cambria Math" w:hAnsi="Cambria Math"/>
            </w:rPr>
            <m:t>×</m:t>
          </m:r>
          <m:r>
            <w:rPr>
              <w:rFonts w:ascii="Cambria Math" w:hAnsi="Cambria Math"/>
            </w:rPr>
            <m:t>0.28</m:t>
          </m:r>
          <m:r>
            <m:rPr>
              <m:sty m:val="p"/>
            </m:rPr>
            <w:rPr>
              <w:rFonts w:ascii="Cambria Math" w:hAnsi="Cambria Math"/>
            </w:rPr>
            <m:t>=</m:t>
          </m:r>
          <m:r>
            <w:rPr>
              <w:rFonts w:ascii="Cambria Math" w:hAnsi="Cambria Math"/>
            </w:rPr>
            <m:t>0.736</m:t>
          </m:r>
          <m:r>
            <m:rPr>
              <m:sty m:val="p"/>
            </m:rPr>
            <w:rPr>
              <w:rFonts w:ascii="Cambria Math" w:hAnsi="Cambria Math"/>
            </w:rPr>
            <m:t>+</m:t>
          </m:r>
          <m:r>
            <w:rPr>
              <w:rFonts w:ascii="Cambria Math" w:hAnsi="Cambria Math"/>
            </w:rPr>
            <m:t>0.019</m:t>
          </m:r>
          <m:r>
            <m:rPr>
              <m:sty m:val="p"/>
            </m:rPr>
            <w:rPr>
              <w:rFonts w:ascii="Cambria Math" w:hAnsi="Cambria Math"/>
            </w:rPr>
            <m:t>=</m:t>
          </m:r>
          <m:r>
            <w:rPr>
              <w:rFonts w:ascii="Cambria Math" w:hAnsi="Cambria Math"/>
            </w:rPr>
            <m:t>0.755</m:t>
          </m:r>
        </m:oMath>
      </m:oMathPara>
    </w:p>
    <w:p w14:paraId="0EC923B0" w14:textId="77777777" w:rsidR="0096479B" w:rsidRDefault="00000000">
      <w:pPr>
        <w:pStyle w:val="FirstParagraph"/>
      </w:pPr>
      <w:r>
        <w:t xml:space="preserve">The composition difference alone produces a 9-point gap favouring part-time students — more than enough to swamp the 8-to-15-point </w:t>
      </w:r>
      <w:r>
        <w:rPr>
          <w:i/>
          <w:iCs/>
        </w:rPr>
        <w:t>deficit</w:t>
      </w:r>
      <w:r>
        <w:t xml:space="preserve"> they show within each course. The aggregate is not measuring student performance at all. It is measuring which courses each group registered for.</w:t>
      </w:r>
    </w:p>
    <w:p w14:paraId="556AC850" w14:textId="77777777" w:rsidR="0096479B" w:rsidRDefault="00000000">
      <w:pPr>
        <w:pStyle w:val="BodyText"/>
      </w:pPr>
      <w:r>
        <w:rPr>
          <w:b/>
          <w:bCs/>
        </w:rPr>
        <w:t>Step 5 — Say which comparison answers the question.</w:t>
      </w:r>
      <w:r>
        <w:t xml:space="preserve"> Neither is universally right; it depends on what you are asking.</w:t>
      </w:r>
    </w:p>
    <w:p w14:paraId="7C9399CC" w14:textId="77777777" w:rsidR="0096479B" w:rsidRDefault="00000000">
      <w:pPr>
        <w:pStyle w:val="Compact"/>
        <w:numPr>
          <w:ilvl w:val="0"/>
          <w:numId w:val="18"/>
        </w:numPr>
      </w:pPr>
      <w:r>
        <w:rPr>
          <w:i/>
          <w:iCs/>
        </w:rPr>
        <w:t>“Which group has a higher pass rate this term?”</w:t>
      </w:r>
      <w:r>
        <w:t xml:space="preserve"> — the aggregate is the correct answer, and it is 77.0% vs 74.5%.</w:t>
      </w:r>
    </w:p>
    <w:p w14:paraId="45802729" w14:textId="77777777" w:rsidR="0096479B" w:rsidRDefault="00000000">
      <w:pPr>
        <w:pStyle w:val="Compact"/>
        <w:numPr>
          <w:ilvl w:val="0"/>
          <w:numId w:val="18"/>
        </w:numPr>
      </w:pPr>
      <w:r>
        <w:rPr>
          <w:i/>
          <w:iCs/>
        </w:rPr>
        <w:t>“Does studying part-time make a student less likely to pass a given course?”</w:t>
      </w:r>
      <w:r>
        <w:t xml:space="preserve"> — the within-course comparison is correct, and it says yes.</w:t>
      </w:r>
    </w:p>
    <w:p w14:paraId="606B3A11" w14:textId="77777777" w:rsidR="0096479B" w:rsidRDefault="00000000">
      <w:pPr>
        <w:pStyle w:val="Compact"/>
        <w:numPr>
          <w:ilvl w:val="0"/>
          <w:numId w:val="18"/>
        </w:numPr>
      </w:pPr>
      <w:r>
        <w:rPr>
          <w:i/>
          <w:iCs/>
        </w:rPr>
        <w:t>“Should we intervene?”</w:t>
      </w:r>
      <w:r>
        <w:t xml:space="preserve"> — neither, on its own. The within-course gap suggests part-time students need support; the composition difference suggests their course sequencing is already adaptive.</w:t>
      </w:r>
    </w:p>
    <w:p w14:paraId="0C9F86C7" w14:textId="77777777" w:rsidR="0096479B" w:rsidRDefault="00000000">
      <w:pPr>
        <w:pStyle w:val="FirstParagraph"/>
      </w:pPr>
      <w:r>
        <w:rPr>
          <w:b/>
          <w:bCs/>
        </w:rPr>
        <w:t>The claim:</w:t>
      </w:r>
    </w:p>
    <w:p w14:paraId="5F0249A5" w14:textId="77777777" w:rsidR="0096479B" w:rsidRDefault="00000000">
      <w:pPr>
        <w:pStyle w:val="BlockText"/>
      </w:pPr>
      <w:r>
        <w:rPr>
          <w:b/>
          <w:bCs/>
        </w:rPr>
        <w:lastRenderedPageBreak/>
        <w:t>Observation.</w:t>
      </w:r>
      <w:r>
        <w:t xml:space="preserve"> Part-time students passed 77.0% of registrations against 74.5% for full-time students. Within individual courses, part-time pass rates were lower in eleven of twelve courses, typically by 8–15 percentage points. The single reversal (EC102) has n = 34 and is not distinguishable from noise.</w:t>
      </w:r>
    </w:p>
    <w:p w14:paraId="75D03879" w14:textId="77777777" w:rsidR="0096479B" w:rsidRDefault="00000000">
      <w:pPr>
        <w:pStyle w:val="BlockText"/>
      </w:pPr>
      <w:r>
        <w:rPr>
          <w:b/>
          <w:bCs/>
        </w:rPr>
        <w:t>Interpretation.</w:t>
      </w:r>
      <w:r>
        <w:t xml:space="preserve"> The aggregate reverses because course mix differs sharply: 25% of full-time registrations are in the three low-pass-rate quantitative courses against 6.8% of part-time ones. The aggregate comparison is confounded by course difficulty.</w:t>
      </w:r>
    </w:p>
    <w:p w14:paraId="50136B9F" w14:textId="77777777" w:rsidR="0096479B" w:rsidRDefault="00000000">
      <w:pPr>
        <w:pStyle w:val="BlockText"/>
      </w:pPr>
      <w:r>
        <w:rPr>
          <w:b/>
          <w:bCs/>
        </w:rPr>
        <w:t>Limitation.</w:t>
      </w:r>
      <w:r>
        <w:t xml:space="preserve"> These are observational data. The within-course gap does not establish that part-time study causes lower performance — part-time students differ in employment, caring responsibilities, and available study time, none of which are measured here.</w:t>
      </w:r>
    </w:p>
    <w:p w14:paraId="1414A1BC" w14:textId="77777777" w:rsidR="0096479B" w:rsidRDefault="00000000">
      <w:pPr>
        <w:pStyle w:val="BlockText"/>
      </w:pPr>
      <w:r>
        <w:rPr>
          <w:b/>
          <w:bCs/>
        </w:rPr>
        <w:t>Faded variant.</w:t>
      </w:r>
      <w:r>
        <w:t xml:space="preserve"> Test whether the same paradox appears for </w:t>
      </w:r>
      <w:r>
        <w:rPr>
          <w:rStyle w:val="VerbatimChar"/>
        </w:rPr>
        <w:t>programme</w:t>
      </w:r>
      <w:r>
        <w:t xml:space="preserve"> instead of </w:t>
      </w:r>
      <w:r>
        <w:rPr>
          <w:rStyle w:val="VerbatimChar"/>
        </w:rPr>
        <w:t>study_mode</w:t>
      </w:r>
      <w:r>
        <w:t>. Compute the aggregate pass rate by programme, then the within-course rates. If no reversal appears, explain what would have to be true about programme course-mix for one to occur.</w:t>
      </w:r>
    </w:p>
    <w:p w14:paraId="768D5D25" w14:textId="77777777" w:rsidR="0096479B" w:rsidRDefault="007409CD">
      <w:r>
        <w:rPr>
          <w:noProof/>
        </w:rPr>
      </w:r>
      <w:r>
        <w:pict w14:anchorId="78968BFD">
          <v:rect id="Rectangle 75" o:spid="_x0000_s106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283B48F5" w14:textId="77777777" w:rsidR="0096479B" w:rsidRDefault="00000000">
      <w:pPr>
        <w:pStyle w:val="Heading2"/>
      </w:pPr>
      <w:bookmarkStart w:id="183" w:name="X252d8851453b4039426f0feea7b5d5db2c40878"/>
      <w:bookmarkStart w:id="184" w:name="_Toc239672279"/>
      <w:bookmarkEnd w:id="181"/>
      <w:r>
        <w:t>Worked example 6.3 — A relationship that survives stratification, and one that does not</w:t>
      </w:r>
      <w:bookmarkEnd w:id="184"/>
    </w:p>
    <w:p w14:paraId="056AA3DE" w14:textId="77777777" w:rsidR="0096479B" w:rsidRDefault="00000000">
      <w:pPr>
        <w:pStyle w:val="FirstParagraph"/>
      </w:pPr>
      <w:r>
        <w:t>Two candidate findings. One holds up; one dissolves.</w:t>
      </w:r>
    </w:p>
    <w:p w14:paraId="671D2C5A" w14:textId="77777777" w:rsidR="0096479B" w:rsidRDefault="00000000">
      <w:pPr>
        <w:pStyle w:val="BodyText"/>
      </w:pPr>
      <w:r>
        <w:rPr>
          <w:b/>
          <w:bCs/>
        </w:rPr>
        <w:t>Finding A: logins and grades.</w:t>
      </w:r>
    </w:p>
    <w:p w14:paraId="653B5514" w14:textId="77777777" w:rsidR="0096479B" w:rsidRDefault="00000000">
      <w:pPr>
        <w:pStyle w:val="SourceCode"/>
      </w:pPr>
      <w:r>
        <w:rPr>
          <w:rStyle w:val="NormalTok"/>
        </w:rPr>
        <w:t xml:space="preserve">per_student </w:t>
      </w:r>
      <w:r>
        <w:rPr>
          <w:rStyle w:val="OperatorTok"/>
        </w:rPr>
        <w:t>=</w:t>
      </w:r>
      <w:r>
        <w:rPr>
          <w:rStyle w:val="NormalTok"/>
        </w:rPr>
        <w:t xml:space="preserve"> (activity.groupby(</w:t>
      </w:r>
      <w:r>
        <w:rPr>
          <w:rStyle w:val="StringTok"/>
        </w:rPr>
        <w:t>"student_id"</w:t>
      </w:r>
      <w:r>
        <w:rPr>
          <w:rStyle w:val="NormalTok"/>
        </w:rPr>
        <w:t>).logins.</w:t>
      </w:r>
      <w:r>
        <w:rPr>
          <w:rStyle w:val="BuiltInTok"/>
        </w:rPr>
        <w:t>sum</w:t>
      </w:r>
      <w:r>
        <w:rPr>
          <w:rStyle w:val="NormalTok"/>
        </w:rPr>
        <w:t>()</w:t>
      </w:r>
      <w:r>
        <w:br/>
      </w:r>
      <w:r>
        <w:rPr>
          <w:rStyle w:val="NormalTok"/>
        </w:rPr>
        <w:t xml:space="preserve">               .rename(</w:t>
      </w:r>
      <w:r>
        <w:rPr>
          <w:rStyle w:val="StringTok"/>
        </w:rPr>
        <w:t>"total_logins"</w:t>
      </w:r>
      <w:r>
        <w:rPr>
          <w:rStyle w:val="NormalTok"/>
        </w:rPr>
        <w:t>).reset_index()</w:t>
      </w:r>
      <w:r>
        <w:br/>
      </w:r>
      <w:r>
        <w:rPr>
          <w:rStyle w:val="NormalTok"/>
        </w:rPr>
        <w:t xml:space="preserve">               .merge(enrolments.groupby(</w:t>
      </w:r>
      <w:r>
        <w:rPr>
          <w:rStyle w:val="StringTok"/>
        </w:rPr>
        <w:t>"student_id"</w:t>
      </w:r>
      <w:r>
        <w:rPr>
          <w:rStyle w:val="NormalTok"/>
        </w:rPr>
        <w:t>).final_grade.mean()</w:t>
      </w:r>
      <w:r>
        <w:br/>
      </w:r>
      <w:r>
        <w:rPr>
          <w:rStyle w:val="NormalTok"/>
        </w:rPr>
        <w:t xml:space="preserve">                      .rename(</w:t>
      </w:r>
      <w:r>
        <w:rPr>
          <w:rStyle w:val="StringTok"/>
        </w:rPr>
        <w:t>"mean_grade"</w:t>
      </w:r>
      <w:r>
        <w:rPr>
          <w:rStyle w:val="NormalTok"/>
        </w:rPr>
        <w:t>), on</w:t>
      </w:r>
      <w:r>
        <w:rPr>
          <w:rStyle w:val="OperatorTok"/>
        </w:rPr>
        <w:t>=</w:t>
      </w:r>
      <w:r>
        <w:rPr>
          <w:rStyle w:val="StringTok"/>
        </w:rPr>
        <w:t>"student_id"</w:t>
      </w:r>
      <w:r>
        <w:rPr>
          <w:rStyle w:val="NormalTok"/>
        </w:rPr>
        <w:t>)</w:t>
      </w:r>
      <w:r>
        <w:br/>
      </w:r>
      <w:r>
        <w:rPr>
          <w:rStyle w:val="NormalTok"/>
        </w:rPr>
        <w:t xml:space="preserve">               .merge(students[[</w:t>
      </w:r>
      <w:r>
        <w:rPr>
          <w:rStyle w:val="StringTok"/>
        </w:rPr>
        <w:t>"student_id"</w:t>
      </w:r>
      <w:r>
        <w:rPr>
          <w:rStyle w:val="NormalTok"/>
        </w:rPr>
        <w:t xml:space="preserve">, </w:t>
      </w:r>
      <w:r>
        <w:rPr>
          <w:rStyle w:val="StringTok"/>
        </w:rPr>
        <w:t>"entry_score"</w:t>
      </w:r>
      <w:r>
        <w:rPr>
          <w:rStyle w:val="NormalTok"/>
        </w:rPr>
        <w:t xml:space="preserve">, </w:t>
      </w:r>
      <w:r>
        <w:rPr>
          <w:rStyle w:val="StringTok"/>
        </w:rPr>
        <w:t>"study_mode"</w:t>
      </w:r>
      <w:r>
        <w:rPr>
          <w:rStyle w:val="NormalTok"/>
        </w:rPr>
        <w:t>]],</w:t>
      </w:r>
      <w:r>
        <w:br/>
      </w:r>
      <w:r>
        <w:rPr>
          <w:rStyle w:val="NormalTok"/>
        </w:rPr>
        <w:t xml:space="preserve">                      on</w:t>
      </w:r>
      <w:r>
        <w:rPr>
          <w:rStyle w:val="OperatorTok"/>
        </w:rPr>
        <w:t>=</w:t>
      </w:r>
      <w:r>
        <w:rPr>
          <w:rStyle w:val="StringTok"/>
        </w:rPr>
        <w:t>"student_id"</w:t>
      </w:r>
      <w:r>
        <w:rPr>
          <w:rStyle w:val="NormalTok"/>
        </w:rPr>
        <w:t>))</w:t>
      </w:r>
      <w:r>
        <w:br/>
        <w:br/>
      </w:r>
      <w:r>
        <w:rPr>
          <w:rStyle w:val="BuiltInTok"/>
        </w:rPr>
        <w:t>print</w:t>
      </w:r>
      <w:r>
        <w:rPr>
          <w:rStyle w:val="NormalTok"/>
        </w:rPr>
        <w:t>(per_student[[</w:t>
      </w:r>
      <w:r>
        <w:rPr>
          <w:rStyle w:val="StringTok"/>
        </w:rPr>
        <w:t>"total_logins"</w:t>
      </w:r>
      <w:r>
        <w:rPr>
          <w:rStyle w:val="NormalTok"/>
        </w:rPr>
        <w:t xml:space="preserve">, </w:t>
      </w:r>
      <w:r>
        <w:rPr>
          <w:rStyle w:val="StringTok"/>
        </w:rPr>
        <w:t>"mean_grade"</w:t>
      </w:r>
      <w:r>
        <w:rPr>
          <w:rStyle w:val="NormalTok"/>
        </w:rPr>
        <w:t xml:space="preserve">, </w:t>
      </w:r>
      <w:r>
        <w:rPr>
          <w:rStyle w:val="StringTok"/>
        </w:rPr>
        <w:t>"entry_score"</w:t>
      </w:r>
      <w:r>
        <w:rPr>
          <w:rStyle w:val="NormalTok"/>
        </w:rPr>
        <w:t>]].corr().</w:t>
      </w:r>
      <w:r>
        <w:rPr>
          <w:rStyle w:val="BuiltInTok"/>
        </w:rPr>
        <w:t>round</w:t>
      </w:r>
      <w:r>
        <w:rPr>
          <w:rStyle w:val="NormalTok"/>
        </w:rPr>
        <w:t>(</w:t>
      </w:r>
      <w:r>
        <w:rPr>
          <w:rStyle w:val="DecValTok"/>
        </w:rPr>
        <w:t>3</w:t>
      </w:r>
      <w:r>
        <w:rPr>
          <w:rStyle w:val="NormalTok"/>
        </w:rPr>
        <w:t>))</w:t>
      </w:r>
      <w:r>
        <w:br/>
      </w:r>
      <w:r>
        <w:rPr>
          <w:rStyle w:val="CommentTok"/>
        </w:rPr>
        <w:t>#               total_logins  mean_grade  entry_score</w:t>
      </w:r>
      <w:r>
        <w:br/>
      </w:r>
      <w:r>
        <w:rPr>
          <w:rStyle w:val="CommentTok"/>
        </w:rPr>
        <w:t># total_logins         1.000       0.681        0.402</w:t>
      </w:r>
      <w:r>
        <w:br/>
      </w:r>
      <w:r>
        <w:rPr>
          <w:rStyle w:val="CommentTok"/>
        </w:rPr>
        <w:t># mean_grade           0.681       1.000        0.622</w:t>
      </w:r>
      <w:r>
        <w:br/>
      </w:r>
      <w:r>
        <w:rPr>
          <w:rStyle w:val="CommentTok"/>
        </w:rPr>
        <w:t># entry_score          0.402       0.622        1.000</w:t>
      </w:r>
    </w:p>
    <w:p w14:paraId="303BDF0C" w14:textId="77777777" w:rsidR="0096479B" w:rsidRDefault="00000000">
      <w:pPr>
        <w:pStyle w:val="FirstParagraph"/>
      </w:pPr>
      <w:r>
        <w:t>r = 0.68 between logins and grades. Is it explained by entry score?</w:t>
      </w:r>
    </w:p>
    <w:p w14:paraId="03E88FBA" w14:textId="77777777" w:rsidR="0096479B" w:rsidRDefault="00000000">
      <w:pPr>
        <w:pStyle w:val="BodyText"/>
      </w:pPr>
      <w:r>
        <w:rPr>
          <w:b/>
          <w:bCs/>
        </w:rPr>
        <w:t>Stratify by entry score.</w:t>
      </w:r>
    </w:p>
    <w:p w14:paraId="0BDE872C" w14:textId="77777777" w:rsidR="0096479B" w:rsidRDefault="00000000">
      <w:pPr>
        <w:pStyle w:val="SourceCode"/>
      </w:pPr>
      <w:r>
        <w:rPr>
          <w:rStyle w:val="NormalTok"/>
        </w:rPr>
        <w:t>per_student[</w:t>
      </w:r>
      <w:r>
        <w:rPr>
          <w:rStyle w:val="StringTok"/>
        </w:rPr>
        <w:t>"entry_band"</w:t>
      </w:r>
      <w:r>
        <w:rPr>
          <w:rStyle w:val="NormalTok"/>
        </w:rPr>
        <w:t xml:space="preserve">] </w:t>
      </w:r>
      <w:r>
        <w:rPr>
          <w:rStyle w:val="OperatorTok"/>
        </w:rPr>
        <w:t>=</w:t>
      </w:r>
      <w:r>
        <w:rPr>
          <w:rStyle w:val="NormalTok"/>
        </w:rPr>
        <w:t xml:space="preserve"> pd.qcut(per_student.entry_score, </w:t>
      </w:r>
      <w:r>
        <w:rPr>
          <w:rStyle w:val="DecValTok"/>
        </w:rPr>
        <w:t>4</w:t>
      </w:r>
      <w:r>
        <w:rPr>
          <w:rStyle w:val="NormalTok"/>
        </w:rPr>
        <w:t>,</w:t>
      </w:r>
      <w:r>
        <w:br/>
      </w:r>
      <w:r>
        <w:rPr>
          <w:rStyle w:val="NormalTok"/>
        </w:rPr>
        <w:t xml:space="preserve">                                    labels</w:t>
      </w:r>
      <w:r>
        <w:rPr>
          <w:rStyle w:val="OperatorTok"/>
        </w:rPr>
        <w:t>=</w:t>
      </w:r>
      <w:r>
        <w:rPr>
          <w:rStyle w:val="NormalTok"/>
        </w:rPr>
        <w:t>[</w:t>
      </w:r>
      <w:r>
        <w:rPr>
          <w:rStyle w:val="StringTok"/>
        </w:rPr>
        <w:t>"Q1"</w:t>
      </w:r>
      <w:r>
        <w:rPr>
          <w:rStyle w:val="NormalTok"/>
        </w:rPr>
        <w:t xml:space="preserve">, </w:t>
      </w:r>
      <w:r>
        <w:rPr>
          <w:rStyle w:val="StringTok"/>
        </w:rPr>
        <w:t>"Q2"</w:t>
      </w:r>
      <w:r>
        <w:rPr>
          <w:rStyle w:val="NormalTok"/>
        </w:rPr>
        <w:t xml:space="preserve">, </w:t>
      </w:r>
      <w:r>
        <w:rPr>
          <w:rStyle w:val="StringTok"/>
        </w:rPr>
        <w:t>"Q3"</w:t>
      </w:r>
      <w:r>
        <w:rPr>
          <w:rStyle w:val="NormalTok"/>
        </w:rPr>
        <w:t xml:space="preserve">, </w:t>
      </w:r>
      <w:r>
        <w:rPr>
          <w:rStyle w:val="StringTok"/>
        </w:rPr>
        <w:t>"Q4"</w:t>
      </w:r>
      <w:r>
        <w:rPr>
          <w:rStyle w:val="NormalTok"/>
        </w:rPr>
        <w:t>])</w:t>
      </w:r>
      <w:r>
        <w:br/>
      </w:r>
      <w:r>
        <w:rPr>
          <w:rStyle w:val="BuiltInTok"/>
        </w:rPr>
        <w:t>print</w:t>
      </w:r>
      <w:r>
        <w:rPr>
          <w:rStyle w:val="NormalTok"/>
        </w:rPr>
        <w:t>(per_student.groupby(</w:t>
      </w:r>
      <w:r>
        <w:rPr>
          <w:rStyle w:val="StringTok"/>
        </w:rPr>
        <w:t>"entry_band"</w:t>
      </w:r>
      <w:r>
        <w:rPr>
          <w:rStyle w:val="NormalTok"/>
        </w:rPr>
        <w:t>, observed</w:t>
      </w:r>
      <w:r>
        <w:rPr>
          <w:rStyle w:val="OperatorTok"/>
        </w:rPr>
        <w:t>=</w:t>
      </w:r>
      <w:r>
        <w:rPr>
          <w:rStyle w:val="VariableTok"/>
        </w:rPr>
        <w:t>True</w:t>
      </w:r>
      <w:r>
        <w:rPr>
          <w:rStyle w:val="NormalTok"/>
        </w:rPr>
        <w:t>)</w:t>
      </w:r>
      <w:r>
        <w:br/>
      </w:r>
      <w:r>
        <w:rPr>
          <w:rStyle w:val="NormalTok"/>
        </w:rPr>
        <w:t xml:space="preserve">      .</w:t>
      </w:r>
      <w:r>
        <w:rPr>
          <w:rStyle w:val="BuiltInTok"/>
        </w:rPr>
        <w:t>apply</w:t>
      </w:r>
      <w:r>
        <w:rPr>
          <w:rStyle w:val="NormalTok"/>
        </w:rPr>
        <w:t>(</w:t>
      </w:r>
      <w:r>
        <w:rPr>
          <w:rStyle w:val="KeywordTok"/>
        </w:rPr>
        <w:t>lambda</w:t>
      </w:r>
      <w:r>
        <w:rPr>
          <w:rStyle w:val="NormalTok"/>
        </w:rPr>
        <w:t xml:space="preserve"> g: g.total_logins.corr(g.mean_grade), </w:t>
        <w:lastRenderedPageBreak/>
        <w:t>include_groups</w:t>
      </w:r>
      <w:r>
        <w:rPr>
          <w:rStyle w:val="OperatorTok"/>
        </w:rPr>
        <w:t>=</w:t>
      </w:r>
      <w:r>
        <w:rPr>
          <w:rStyle w:val="VariableTok"/>
        </w:rPr>
        <w:t>False</w:t>
      </w:r>
      <w:r>
        <w:rPr>
          <w:rStyle w:val="NormalTok"/>
        </w:rPr>
        <w:t>)</w:t>
      </w:r>
      <w:r>
        <w:br/>
      </w:r>
      <w:r>
        <w:rPr>
          <w:rStyle w:val="NormalTok"/>
        </w:rPr>
        <w:t xml:space="preserve">      .</w:t>
      </w:r>
      <w:r>
        <w:rPr>
          <w:rStyle w:val="BuiltInTok"/>
        </w:rPr>
        <w:t>round</w:t>
      </w:r>
      <w:r>
        <w:rPr>
          <w:rStyle w:val="NormalTok"/>
        </w:rPr>
        <w:t>(</w:t>
      </w:r>
      <w:r>
        <w:rPr>
          <w:rStyle w:val="DecValTok"/>
        </w:rPr>
        <w:t>3</w:t>
      </w:r>
      <w:r>
        <w:rPr>
          <w:rStyle w:val="NormalTok"/>
        </w:rPr>
        <w:t>))</w:t>
      </w:r>
    </w:p>
    <w:p w14:paraId="72F46A17" w14:textId="77777777" w:rsidR="0096479B" w:rsidRDefault="00000000">
      <w:pPr>
        <w:pStyle w:val="FirstParagraph"/>
      </w:pPr>
      <w:r>
        <w:t>If the correlation remains around 0.5–0.6 within every band, entry score does not explain it — the relationship survives. The association is real and not merely a reflection of prior preparation.</w:t>
      </w:r>
    </w:p>
    <w:p w14:paraId="2596DCA8" w14:textId="77777777" w:rsidR="0096479B" w:rsidRDefault="00000000">
      <w:pPr>
        <w:pStyle w:val="BodyText"/>
      </w:pPr>
      <w:r>
        <w:rPr>
          <w:b/>
          <w:bCs/>
        </w:rPr>
        <w:t>Finding B: study mode and pass rate.</w:t>
      </w:r>
      <w:r>
        <w:t xml:space="preserve"> Worked Example 6.2 showed this one reverses under stratification by course. It does not survive.</w:t>
      </w:r>
    </w:p>
    <w:p w14:paraId="279BECE1" w14:textId="77777777" w:rsidR="0096479B" w:rsidRDefault="00000000">
      <w:pPr>
        <w:pStyle w:val="BodyText"/>
      </w:pPr>
      <w:r>
        <w:rPr>
          <w:b/>
          <w:bCs/>
        </w:rPr>
        <w:t>The difference matters more than either result.</w:t>
      </w:r>
      <w:r>
        <w:t xml:space="preserve"> Both findings looked identical in aggregate: a clean number from a correct calculation. Only stratification distinguished them, and stratification is a step you have to choose to take.</w:t>
      </w:r>
    </w:p>
    <w:p w14:paraId="23DB3108" w14:textId="77777777" w:rsidR="0096479B" w:rsidRDefault="00000000">
      <w:pPr>
        <w:pStyle w:val="BodyText"/>
      </w:pPr>
      <w:r>
        <w:rPr>
          <w:b/>
          <w:bCs/>
        </w:rPr>
        <w:t>What to stratify by.</w:t>
      </w:r>
      <w:r>
        <w:t xml:space="preserve"> You cannot stratify by everything — with enough subgroups every relationship dissolves into noise. Choose variables that are (a) plausibly associated with both sides, and (b) </w:t>
      </w:r>
      <w:r>
        <w:rPr>
          <w:i/>
          <w:iCs/>
        </w:rPr>
        <w:t>nameable in advance</w:t>
      </w:r>
      <w:r>
        <w:t>. Here, entry score is an obvious candidate for grades and logins; course is an obvious candidate for pass rates. Both were predictable before looking.</w:t>
      </w:r>
    </w:p>
    <w:p w14:paraId="2AF4C9B6" w14:textId="77777777" w:rsidR="0096479B" w:rsidRDefault="00000000">
      <w:pPr>
        <w:pStyle w:val="BodyText"/>
      </w:pPr>
      <w:r>
        <w:rPr>
          <w:b/>
          <w:bCs/>
        </w:rPr>
        <w:t>Limitation on the whole procedure.</w:t>
      </w:r>
      <w:r>
        <w:t xml:space="preserve"> Stratification handles confounders you thought of. It does nothing about the ones you did not, and observational data can never rule those out. This is the honest ceiling of exploratory analysis, and it is why the causal rung needs a different design rather than a better computation.</w:t>
      </w:r>
    </w:p>
    <w:p w14:paraId="0BEB21BD" w14:textId="77777777" w:rsidR="0096479B" w:rsidRDefault="00000000">
      <w:pPr>
        <w:pStyle w:val="BlockText"/>
      </w:pPr>
      <w:r>
        <w:rPr>
          <w:b/>
          <w:bCs/>
        </w:rPr>
        <w:t>Faded variant.</w:t>
      </w:r>
      <w:r>
        <w:t xml:space="preserve"> Test whether the relationship between </w:t>
      </w:r>
      <w:r>
        <w:rPr>
          <w:rStyle w:val="VerbatimChar"/>
        </w:rPr>
        <w:t>early_submissions</w:t>
      </w:r>
      <w:r>
        <w:t xml:space="preserve"> and </w:t>
      </w:r>
      <w:r>
        <w:rPr>
          <w:rStyle w:val="VerbatimChar"/>
        </w:rPr>
        <w:t>withdrew</w:t>
      </w:r>
      <w:r>
        <w:t xml:space="preserve"> survives stratification by </w:t>
      </w:r>
      <w:r>
        <w:rPr>
          <w:rStyle w:val="VerbatimChar"/>
        </w:rPr>
        <w:t>programme</w:t>
      </w:r>
      <w:r>
        <w:t>. Predict first whether it will, and say what you would conclude in each case.</w:t>
      </w:r>
    </w:p>
    <w:p w14:paraId="567A023C" w14:textId="77777777" w:rsidR="0096479B" w:rsidRDefault="007409CD">
      <w:r>
        <w:rPr>
          <w:noProof/>
        </w:rPr>
      </w:r>
      <w:r>
        <w:pict w14:anchorId="137ABB16">
          <v:rect id="Rectangle 73" o:spid="_x0000_s106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21B4A8F1" w14:textId="77777777" w:rsidR="0096479B" w:rsidRDefault="00000000">
      <w:pPr>
        <w:pStyle w:val="Heading2"/>
      </w:pPr>
      <w:bookmarkStart w:id="185" w:name="in-code-a-reusable-eda-opening"/>
      <w:bookmarkStart w:id="186" w:name="_Toc239672280"/>
      <w:bookmarkEnd w:id="183"/>
      <w:r>
        <w:t>In code: a reusable EDA opening</w:t>
      </w:r>
      <w:bookmarkEnd w:id="186"/>
    </w:p>
    <w:p w14:paraId="2AC1E3AB" w14:textId="77777777" w:rsidR="0096479B" w:rsidRDefault="00000000">
      <w:pPr>
        <w:pStyle w:val="SourceCode"/>
      </w:pPr>
      <w:r>
        <w:rPr>
          <w:rStyle w:val="KeywordTok"/>
        </w:rPr>
        <w:t>def</w:t>
      </w:r>
      <w:r>
        <w:rPr>
          <w:rStyle w:val="NormalTok"/>
        </w:rPr>
        <w:t xml:space="preserve"> eda_report(df, name</w:t>
      </w:r>
      <w:r>
        <w:rPr>
          <w:rStyle w:val="OperatorTok"/>
        </w:rPr>
        <w:t>=</w:t>
      </w:r>
      <w:r>
        <w:rPr>
          <w:rStyle w:val="StringTok"/>
        </w:rPr>
        <w:t>"dataset"</w:t>
      </w:r>
      <w:r>
        <w:rPr>
          <w:rStyle w:val="NormalTok"/>
        </w:rPr>
        <w:t>):</w:t>
      </w:r>
      <w:r>
        <w:br/>
      </w:r>
      <w:r>
        <w:rPr>
          <w:rStyle w:val="NormalTok"/>
        </w:rPr>
        <w:t xml:space="preserve">    </w:t>
      </w:r>
      <w:r>
        <w:rPr>
          <w:rStyle w:val="CommentTok"/>
        </w:rPr>
        <w:t>"""The first ten minutes with any table."""</w:t>
      </w:r>
      <w:r>
        <w:br/>
      </w:r>
      <w:r>
        <w:rPr>
          <w:rStyle w:val="NormalTok"/>
        </w:rPr>
        <w:t xml:space="preserve">    </w:t>
      </w:r>
      <w:r>
        <w:rPr>
          <w:rStyle w:val="BuiltInTok"/>
        </w:rPr>
        <w:t>print</w:t>
      </w:r>
      <w:r>
        <w:rPr>
          <w:rStyle w:val="NormalTok"/>
        </w:rPr>
        <w:t>(</w:t>
      </w:r>
      <w:r>
        <w:rPr>
          <w:rStyle w:val="SpecialStringTok"/>
        </w:rPr>
        <w:t xml:space="preserve">f"=== </w:t>
      </w:r>
      <w:r>
        <w:rPr>
          <w:rStyle w:val="SpecialCharTok"/>
        </w:rPr>
        <w:t>{</w:t>
      </w:r>
      <w:r>
        <w:rPr>
          <w:rStyle w:val="NormalTok"/>
        </w:rPr>
        <w:t>name</w:t>
      </w:r>
      <w:r>
        <w:rPr>
          <w:rStyle w:val="SpecialCharTok"/>
        </w:rPr>
        <w:t>}</w:t>
      </w:r>
      <w:r>
        <w:rPr>
          <w:rStyle w:val="SpecialStringTok"/>
        </w:rPr>
        <w:t xml:space="preserve"> ==="</w:t>
      </w:r>
      <w:r>
        <w:rPr>
          <w:rStyle w:val="NormalTok"/>
        </w:rPr>
        <w:t>)</w:t>
      </w:r>
      <w:r>
        <w:br/>
      </w:r>
      <w:r>
        <w:rPr>
          <w:rStyle w:val="NormalTok"/>
        </w:rPr>
        <w:t xml:space="preserve">    </w:t>
      </w:r>
      <w:r>
        <w:rPr>
          <w:rStyle w:val="BuiltInTok"/>
        </w:rPr>
        <w:t>print</w:t>
      </w:r>
      <w:r>
        <w:rPr>
          <w:rStyle w:val="NormalTok"/>
        </w:rPr>
        <w:t>(</w:t>
      </w:r>
      <w:r>
        <w:rPr>
          <w:rStyle w:val="SpecialStringTok"/>
        </w:rPr>
        <w:t xml:space="preserve">f"shape: </w:t>
      </w:r>
      <w:r>
        <w:rPr>
          <w:rStyle w:val="SpecialCharTok"/>
        </w:rPr>
        <w:t>{</w:t>
      </w:r>
      <w:r>
        <w:rPr>
          <w:rStyle w:val="NormalTok"/>
        </w:rPr>
        <w:t>df</w:t>
      </w:r>
      <w:r>
        <w:rPr>
          <w:rStyle w:val="SpecialCharTok"/>
        </w:rPr>
        <w:t>.</w:t>
      </w:r>
      <w:r>
        <w:rPr>
          <w:rStyle w:val="NormalTok"/>
        </w:rPr>
        <w:t>shape</w:t>
      </w:r>
      <w:r>
        <w:rPr>
          <w:rStyle w:val="SpecialCharTok"/>
        </w:rPr>
        <w:t>}</w:t>
      </w:r>
      <w:r>
        <w:rPr>
          <w:rStyle w:val="SpecialStringTok"/>
        </w:rPr>
        <w:t>"</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dtypes:"</w:t>
      </w:r>
      <w:r>
        <w:rPr>
          <w:rStyle w:val="NormalTok"/>
        </w:rPr>
        <w:t>)</w:t>
      </w:r>
      <w:r>
        <w:rPr>
          <w:rStyle w:val="OperatorTok"/>
        </w:rPr>
        <w:t>;</w:t>
      </w:r>
      <w:r>
        <w:rPr>
          <w:rStyle w:val="NormalTok"/>
        </w:rPr>
        <w:t xml:space="preserve"> </w:t>
      </w:r>
      <w:r>
        <w:rPr>
          <w:rStyle w:val="BuiltInTok"/>
        </w:rPr>
        <w:t>print</w:t>
      </w:r>
      <w:r>
        <w:rPr>
          <w:rStyle w:val="NormalTok"/>
        </w:rPr>
        <w:t>(df.dtypes.to_string())</w:t>
      </w:r>
      <w:r>
        <w:br/>
        <w:br/>
      </w:r>
      <w:r>
        <w:rPr>
          <w:rStyle w:val="NormalTok"/>
        </w:rPr>
        <w:t xml:space="preserve">    miss </w:t>
      </w:r>
      <w:r>
        <w:rPr>
          <w:rStyle w:val="OperatorTok"/>
        </w:rPr>
        <w:t>=</w:t>
      </w:r>
      <w:r>
        <w:rPr>
          <w:rStyle w:val="NormalTok"/>
        </w:rPr>
        <w:t xml:space="preserve"> df.isna().</w:t>
      </w:r>
      <w:r>
        <w:rPr>
          <w:rStyle w:val="BuiltInTok"/>
        </w:rPr>
        <w:t>sum</w:t>
      </w:r>
      <w:r>
        <w:rPr>
          <w:rStyle w:val="NormalTok"/>
        </w:rPr>
        <w:t>()</w:t>
      </w:r>
      <w:r>
        <w:br/>
      </w:r>
      <w:r>
        <w:rPr>
          <w:rStyle w:val="NormalTok"/>
        </w:rPr>
        <w:t xml:space="preserve">    </w:t>
      </w:r>
      <w:r>
        <w:rPr>
          <w:rStyle w:val="ControlFlowTok"/>
        </w:rPr>
        <w:t>if</w:t>
      </w:r>
      <w:r>
        <w:rPr>
          <w:rStyle w:val="NormalTok"/>
        </w:rPr>
        <w:t xml:space="preserve"> miss.</w:t>
      </w:r>
      <w:r>
        <w:rPr>
          <w:rStyle w:val="BuiltInTok"/>
        </w:rPr>
        <w:t>any</w:t>
      </w:r>
      <w:r>
        <w:rPr>
          <w:rStyle w:val="NormalTok"/>
        </w:rPr>
        <w:t>():</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missing:"</w:t>
      </w:r>
      <w:r>
        <w:rPr>
          <w:rStyle w:val="NormalTok"/>
        </w:rPr>
        <w:t>)</w:t>
      </w:r>
      <w:r>
        <w:br/>
      </w:r>
      <w:r>
        <w:rPr>
          <w:rStyle w:val="NormalTok"/>
        </w:rPr>
        <w:t xml:space="preserve">        </w:t>
      </w:r>
      <w:r>
        <w:rPr>
          <w:rStyle w:val="BuiltInTok"/>
        </w:rPr>
        <w:t>print</w:t>
      </w:r>
      <w:r>
        <w:rPr>
          <w:rStyle w:val="NormalTok"/>
        </w:rPr>
        <w:t xml:space="preserve">((miss[miss </w:t>
      </w:r>
      <w:r>
        <w:rPr>
          <w:rStyle w:val="OperatorTok"/>
        </w:rPr>
        <w:t>&gt;</w:t>
      </w:r>
      <w:r>
        <w:rPr>
          <w:rStyle w:val="NormalTok"/>
        </w:rPr>
        <w:t xml:space="preserve"> </w:t>
      </w:r>
      <w:r>
        <w:rPr>
          <w:rStyle w:val="DecValTok"/>
        </w:rPr>
        <w:t>0</w:t>
      </w:r>
      <w:r>
        <w:rPr>
          <w:rStyle w:val="NormalTok"/>
        </w:rPr>
        <w:t>].to_frame(</w:t>
      </w:r>
      <w:r>
        <w:rPr>
          <w:rStyle w:val="StringTok"/>
        </w:rPr>
        <w:t>"n"</w:t>
      </w:r>
      <w:r>
        <w:rPr>
          <w:rStyle w:val="NormalTok"/>
        </w:rPr>
        <w:t>)</w:t>
      </w:r>
      <w:r>
        <w:br/>
      </w:r>
      <w:r>
        <w:rPr>
          <w:rStyle w:val="NormalTok"/>
        </w:rPr>
        <w:t xml:space="preserve">               .assign(pct</w:t>
      </w:r>
      <w:r>
        <w:rPr>
          <w:rStyle w:val="OperatorTok"/>
        </w:rPr>
        <w:t>=</w:t>
      </w:r>
      <w:r>
        <w:rPr>
          <w:rStyle w:val="KeywordTok"/>
        </w:rPr>
        <w:t>lambda</w:t>
      </w:r>
      <w:r>
        <w:rPr>
          <w:rStyle w:val="NormalTok"/>
        </w:rPr>
        <w:t xml:space="preserve"> d: (d.n </w:t>
      </w:r>
      <w:r>
        <w:rPr>
          <w:rStyle w:val="OperatorTok"/>
        </w:rPr>
        <w:t>/</w:t>
      </w:r>
      <w:r>
        <w:rPr>
          <w:rStyle w:val="NormalTok"/>
        </w:rPr>
        <w:t xml:space="preserve"> </w:t>
      </w:r>
      <w:r>
        <w:rPr>
          <w:rStyle w:val="BuiltInTok"/>
        </w:rPr>
        <w:t>len</w:t>
      </w:r>
      <w:r>
        <w:rPr>
          <w:rStyle w:val="NormalTok"/>
        </w:rPr>
        <w:t xml:space="preserve">(df) </w:t>
      </w:r>
      <w:r>
        <w:rPr>
          <w:rStyle w:val="OperatorTok"/>
        </w:rPr>
        <w:t>*</w:t>
      </w:r>
      <w:r>
        <w:rPr>
          <w:rStyle w:val="NormalTok"/>
        </w:rPr>
        <w:t xml:space="preserve"> </w:t>
      </w:r>
      <w:r>
        <w:rPr>
          <w:rStyle w:val="DecValTok"/>
        </w:rPr>
        <w:t>100</w:t>
      </w:r>
      <w:r>
        <w:rPr>
          <w:rStyle w:val="NormalTok"/>
        </w:rPr>
        <w:t>).</w:t>
      </w:r>
      <w:r>
        <w:rPr>
          <w:rStyle w:val="BuiltInTok"/>
        </w:rPr>
        <w:t>round</w:t>
      </w:r>
      <w:r>
        <w:rPr>
          <w:rStyle w:val="NormalTok"/>
        </w:rPr>
        <w:t>(</w:t>
      </w:r>
      <w:r>
        <w:rPr>
          <w:rStyle w:val="DecValTok"/>
        </w:rPr>
        <w:t>1</w:t>
      </w:r>
      <w:r>
        <w:rPr>
          <w:rStyle w:val="NormalTok"/>
        </w:rPr>
        <w:t>))).to_string())</w:t>
      </w:r>
      <w:r>
        <w:br/>
        <w:br/>
      </w:r>
      <w:r>
        <w:rPr>
          <w:rStyle w:val="NormalTok"/>
        </w:rPr>
        <w:t xml:space="preserve">    num </w:t>
      </w:r>
      <w:r>
        <w:rPr>
          <w:rStyle w:val="OperatorTok"/>
        </w:rPr>
        <w:t>=</w:t>
      </w:r>
      <w:r>
        <w:rPr>
          <w:rStyle w:val="NormalTok"/>
        </w:rPr>
        <w:t xml:space="preserve"> df.select_dtypes(</w:t>
      </w:r>
      <w:r>
        <w:rPr>
          <w:rStyle w:val="StringTok"/>
        </w:rPr>
        <w:t>"number"</w:t>
      </w:r>
      <w:r>
        <w:rPr>
          <w:rStyle w:val="NormalTok"/>
        </w:rPr>
        <w:t>)</w:t>
      </w:r>
      <w:r>
        <w:br/>
      </w:r>
      <w:r>
        <w:rPr>
          <w:rStyle w:val="NormalTok"/>
        </w:rPr>
        <w:t xml:space="preserve">    </w:t>
      </w:r>
      <w:r>
        <w:rPr>
          <w:rStyle w:val="ControlFlowTok"/>
        </w:rPr>
        <w:t>if</w:t>
      </w:r>
      <w:r>
        <w:rPr>
          <w:rStyle w:val="NormalTok"/>
        </w:rPr>
        <w:t xml:space="preserve"> </w:t>
      </w:r>
      <w:r>
        <w:rPr>
          <w:rStyle w:val="BuiltInTok"/>
        </w:rPr>
        <w:t>len</w:t>
      </w:r>
      <w:r>
        <w:rPr>
          <w:rStyle w:val="NormalTok"/>
        </w:rPr>
        <w:t>(num.columns):</w:t>
      </w:r>
      <w:r>
        <w:br/>
      </w:r>
      <w:r>
        <w:rPr>
          <w:rStyle w:val="NormalTok"/>
        </w:rPr>
        <w:t xml:space="preserve">        </w:t>
      </w:r>
      <w:r>
        <w:rPr>
          <w:rStyle w:val="BuiltInTok"/>
        </w:rPr>
        <w:t>print</w:t>
      </w:r>
      <w:r>
        <w:rPr>
          <w:rStyle w:val="NormalTok"/>
        </w:rPr>
        <w:t>(</w:t>
      </w:r>
      <w:r>
        <w:rPr>
          <w:rStyle w:val="StringTok"/>
        </w:rPr>
        <w:t>"</w:t>
      </w:r>
      <w:r>
        <w:rPr>
          <w:rStyle w:val="CharTok"/>
        </w:rPr>
        <w:t>\n</w:t>
      </w:r>
      <w:r>
        <w:rPr>
          <w:rStyle w:val="StringTok"/>
        </w:rPr>
        <w:t>numeric:"</w:t>
      </w:r>
      <w:r>
        <w:rPr>
          <w:rStyle w:val="NormalTok"/>
        </w:rPr>
        <w:t>)</w:t>
      </w:r>
      <w:r>
        <w:br/>
      </w:r>
      <w:r>
        <w:rPr>
          <w:rStyle w:val="NormalTok"/>
        </w:rPr>
        <w:t xml:space="preserve">        </w:t>
      </w:r>
      <w:r>
        <w:rPr>
          <w:rStyle w:val="BuiltInTok"/>
        </w:rPr>
        <w:t>print</w:t>
      </w:r>
      <w:r>
        <w:rPr>
          <w:rStyle w:val="NormalTok"/>
        </w:rPr>
        <w:t>(num.agg([</w:t>
      </w:r>
      <w:r>
        <w:rPr>
          <w:rStyle w:val="StringTok"/>
        </w:rPr>
        <w:t>"count"</w:t>
      </w:r>
      <w:r>
        <w:rPr>
          <w:rStyle w:val="NormalTok"/>
        </w:rPr>
        <w:t xml:space="preserve">, </w:t>
      </w:r>
      <w:r>
        <w:rPr>
          <w:rStyle w:val="StringTok"/>
        </w:rPr>
        <w:t>"mean"</w:t>
      </w:r>
      <w:r>
        <w:rPr>
          <w:rStyle w:val="NormalTok"/>
        </w:rPr>
        <w:t xml:space="preserve">, </w:t>
      </w:r>
      <w:r>
        <w:rPr>
          <w:rStyle w:val="StringTok"/>
        </w:rPr>
        <w:t>"median"</w:t>
      </w:r>
      <w:r>
        <w:rPr>
          <w:rStyle w:val="NormalTok"/>
        </w:rPr>
        <w:t xml:space="preserve">, </w:t>
      </w:r>
      <w:r>
        <w:rPr>
          <w:rStyle w:val="StringTok"/>
        </w:rPr>
        <w:t>"std"</w:t>
      </w:r>
      <w:r>
        <w:rPr>
          <w:rStyle w:val="NormalTok"/>
        </w:rPr>
        <w:t xml:space="preserve">, </w:t>
      </w:r>
      <w:r>
        <w:rPr>
          <w:rStyle w:val="StringTok"/>
        </w:rPr>
        <w:t>"min"</w:t>
      </w:r>
      <w:r>
        <w:rPr>
          <w:rStyle w:val="NormalTok"/>
        </w:rPr>
        <w:t xml:space="preserve">, </w:t>
      </w:r>
      <w:r>
        <w:rPr>
          <w:rStyle w:val="StringTok"/>
        </w:rPr>
        <w:t>"max"</w:t>
      </w:r>
      <w:r>
        <w:rPr>
          <w:rStyle w:val="NormalTok"/>
        </w:rPr>
        <w:t xml:space="preserve">, </w:t>
      </w:r>
      <w:r>
        <w:rPr>
          <w:rStyle w:val="StringTok"/>
        </w:rPr>
        <w:t>"skew"</w:t>
      </w:r>
      <w:r>
        <w:rPr>
          <w:rStyle w:val="NormalTok"/>
        </w:rPr>
        <w:t>])</w:t>
      </w:r>
      <w:r>
        <w:br/>
      </w:r>
      <w:r>
        <w:rPr>
          <w:rStyle w:val="NormalTok"/>
        </w:rPr>
        <w:lastRenderedPageBreak/>
        <w:t xml:space="preserve">                 .T.</w:t>
      </w:r>
      <w:r>
        <w:rPr>
          <w:rStyle w:val="BuiltInTok"/>
        </w:rPr>
        <w:t>round</w:t>
      </w:r>
      <w:r>
        <w:rPr>
          <w:rStyle w:val="NormalTok"/>
        </w:rPr>
        <w:t>(</w:t>
      </w:r>
      <w:r>
        <w:rPr>
          <w:rStyle w:val="DecValTok"/>
        </w:rPr>
        <w:t>2</w:t>
      </w:r>
      <w:r>
        <w:rPr>
          <w:rStyle w:val="NormalTok"/>
        </w:rPr>
        <w:t>).to_string())</w:t>
      </w:r>
      <w:r>
        <w:br/>
        <w:br/>
      </w:r>
      <w:r>
        <w:rPr>
          <w:rStyle w:val="NormalTok"/>
        </w:rPr>
        <w:t xml:space="preserve">    cat </w:t>
      </w:r>
      <w:r>
        <w:rPr>
          <w:rStyle w:val="OperatorTok"/>
        </w:rPr>
        <w:t>=</w:t>
      </w:r>
      <w:r>
        <w:rPr>
          <w:rStyle w:val="NormalTok"/>
        </w:rPr>
        <w:t xml:space="preserve"> df.select_dtypes([</w:t>
      </w:r>
      <w:r>
        <w:rPr>
          <w:rStyle w:val="StringTok"/>
        </w:rPr>
        <w:t>"object"</w:t>
      </w:r>
      <w:r>
        <w:rPr>
          <w:rStyle w:val="NormalTok"/>
        </w:rPr>
        <w:t xml:space="preserve">, </w:t>
      </w:r>
      <w:r>
        <w:rPr>
          <w:rStyle w:val="StringTok"/>
        </w:rPr>
        <w:t>"bool"</w:t>
      </w:r>
      <w:r>
        <w:rPr>
          <w:rStyle w:val="NormalTok"/>
        </w:rPr>
        <w:t xml:space="preserve">, </w:t>
      </w:r>
      <w:r>
        <w:rPr>
          <w:rStyle w:val="StringTok"/>
        </w:rPr>
        <w:t>"category"</w:t>
      </w:r>
      <w:r>
        <w:rPr>
          <w:rStyle w:val="NormalTok"/>
        </w:rPr>
        <w:t>])</w:t>
      </w:r>
      <w:r>
        <w:br/>
      </w:r>
      <w:r>
        <w:rPr>
          <w:rStyle w:val="NormalTok"/>
        </w:rPr>
        <w:t xml:space="preserve">    </w:t>
      </w:r>
      <w:r>
        <w:rPr>
          <w:rStyle w:val="ControlFlowTok"/>
        </w:rPr>
        <w:t>for</w:t>
      </w:r>
      <w:r>
        <w:rPr>
          <w:rStyle w:val="NormalTok"/>
        </w:rPr>
        <w:t xml:space="preserve"> c </w:t>
      </w:r>
      <w:r>
        <w:rPr>
          <w:rStyle w:val="KeywordTok"/>
        </w:rPr>
        <w:t>in</w:t>
      </w:r>
      <w:r>
        <w:rPr>
          <w:rStyle w:val="NormalTok"/>
        </w:rPr>
        <w:t xml:space="preserve"> cat.columns:</w:t>
      </w:r>
      <w:r>
        <w:br/>
      </w:r>
      <w:r>
        <w:rPr>
          <w:rStyle w:val="NormalTok"/>
        </w:rPr>
        <w:t xml:space="preserve">        n </w:t>
      </w:r>
      <w:r>
        <w:rPr>
          <w:rStyle w:val="OperatorTok"/>
        </w:rPr>
        <w:t>=</w:t>
      </w:r>
      <w:r>
        <w:rPr>
          <w:rStyle w:val="NormalTok"/>
        </w:rPr>
        <w:t xml:space="preserve"> df[c].nunique()</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CharTok"/>
        </w:rPr>
        <w:t>{</w:t>
      </w:r>
      <w:r>
        <w:rPr>
          <w:rStyle w:val="NormalTok"/>
        </w:rPr>
        <w:t>c</w:t>
      </w:r>
      <w:r>
        <w:rPr>
          <w:rStyle w:val="SpecialCharTok"/>
        </w:rPr>
        <w:t>}</w:t>
      </w:r>
      <w:r>
        <w:rPr>
          <w:rStyle w:val="SpecialStringTok"/>
        </w:rPr>
        <w:t xml:space="preserve">: </w:t>
      </w:r>
      <w:r>
        <w:rPr>
          <w:rStyle w:val="SpecialCharTok"/>
        </w:rPr>
        <w:t>{</w:t>
      </w:r>
      <w:r>
        <w:rPr>
          <w:rStyle w:val="NormalTok"/>
        </w:rPr>
        <w:t>n</w:t>
      </w:r>
      <w:r>
        <w:rPr>
          <w:rStyle w:val="SpecialCharTok"/>
        </w:rPr>
        <w:t>}</w:t>
      </w:r>
      <w:r>
        <w:rPr>
          <w:rStyle w:val="SpecialStringTok"/>
        </w:rPr>
        <w:t xml:space="preserve"> distinct"</w:t>
      </w:r>
      <w:r>
        <w:rPr>
          <w:rStyle w:val="NormalTok"/>
        </w:rPr>
        <w:t>)</w:t>
      </w:r>
      <w:r>
        <w:br/>
      </w:r>
      <w:r>
        <w:rPr>
          <w:rStyle w:val="NormalTok"/>
        </w:rPr>
        <w:t xml:space="preserve">        </w:t>
      </w:r>
      <w:r>
        <w:rPr>
          <w:rStyle w:val="ControlFlowTok"/>
        </w:rPr>
        <w:t>if</w:t>
      </w:r>
      <w:r>
        <w:rPr>
          <w:rStyle w:val="NormalTok"/>
        </w:rPr>
        <w:t xml:space="preserve"> n </w:t>
      </w:r>
      <w:r>
        <w:rPr>
          <w:rStyle w:val="OperatorTok"/>
        </w:rPr>
        <w:t>&lt;=</w:t>
      </w:r>
      <w:r>
        <w:rPr>
          <w:rStyle w:val="NormalTok"/>
        </w:rPr>
        <w:t xml:space="preserve"> </w:t>
      </w:r>
      <w:r>
        <w:rPr>
          <w:rStyle w:val="DecValTok"/>
        </w:rPr>
        <w:t>12</w:t>
      </w:r>
      <w:r>
        <w:rPr>
          <w:rStyle w:val="NormalTok"/>
        </w:rPr>
        <w:t>:</w:t>
      </w:r>
      <w:r>
        <w:br/>
      </w:r>
      <w:r>
        <w:rPr>
          <w:rStyle w:val="NormalTok"/>
        </w:rPr>
        <w:t xml:space="preserve">            </w:t>
      </w:r>
      <w:r>
        <w:rPr>
          <w:rStyle w:val="BuiltInTok"/>
        </w:rPr>
        <w:t>print</w:t>
      </w:r>
      <w:r>
        <w:rPr>
          <w:rStyle w:val="NormalTok"/>
        </w:rPr>
        <w:t>(df[c].value_counts().to_string())</w:t>
      </w:r>
      <w:r>
        <w:br/>
        <w:br/>
      </w:r>
      <w:r>
        <w:rPr>
          <w:rStyle w:val="NormalTok"/>
        </w:rPr>
        <w:t xml:space="preserve">eda_report(students, </w:t>
      </w:r>
      <w:r>
        <w:rPr>
          <w:rStyle w:val="StringTok"/>
        </w:rPr>
        <w:t>"students"</w:t>
      </w:r>
      <w:r>
        <w:rPr>
          <w:rStyle w:val="NormalTok"/>
        </w:rPr>
        <w:t>)</w:t>
      </w:r>
    </w:p>
    <w:p w14:paraId="6B47E0D9" w14:textId="77777777" w:rsidR="0096479B" w:rsidRDefault="00000000">
      <w:pPr>
        <w:pStyle w:val="FirstParagraph"/>
      </w:pPr>
      <w:r>
        <w:t xml:space="preserve">Note the </w:t>
      </w:r>
      <w:r>
        <w:rPr>
          <w:rStyle w:val="VerbatimChar"/>
        </w:rPr>
        <w:t>skew</w:t>
      </w:r>
      <w:r>
        <w:t xml:space="preserve"> column. A skew above about 1 in absolute value is a signal to plot before summarising — </w:t>
      </w:r>
      <w:r>
        <w:rPr>
          <w:rStyle w:val="VerbatimChar"/>
        </w:rPr>
        <w:t>early_logins</w:t>
      </w:r>
      <w:r>
        <w:t xml:space="preserve"> has skew 1.35.</w:t>
      </w:r>
    </w:p>
    <w:p w14:paraId="3F89DAD8" w14:textId="77777777" w:rsidR="0096479B" w:rsidRDefault="00000000">
      <w:pPr>
        <w:pStyle w:val="Heading2"/>
      </w:pPr>
      <w:bookmarkStart w:id="187" w:name="common-mistakes-5"/>
      <w:bookmarkStart w:id="188" w:name="_Toc239672281"/>
      <w:bookmarkEnd w:id="185"/>
      <w:r>
        <w:t>Common mistakes</w:t>
      </w:r>
      <w:bookmarkEnd w:id="188"/>
    </w:p>
    <w:tbl>
      <w:tblPr>
        <w:tblStyle w:val="Table"/>
        <w:tblW w:w="5000" w:type="pct"/>
        <w:tblLook w:val="0020" w:firstRow="1" w:lastRow="0" w:firstColumn="0" w:lastColumn="0" w:noHBand="0" w:noVBand="0"/>
      </w:tblPr>
      <w:tblGrid>
        <w:gridCol w:w="2844"/>
        <w:gridCol w:w="2992"/>
        <w:gridCol w:w="3740"/>
      </w:tblGrid>
      <w:tr w:rsidR="0096479B" w14:paraId="7688D010"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269D6D9B" w14:textId="77777777" w:rsidR="0096479B" w:rsidRDefault="00000000">
            <w:pPr>
              <w:pStyle w:val="Compact"/>
            </w:pPr>
            <w:r>
              <w:t>Mistake</w:t>
            </w:r>
          </w:p>
        </w:tc>
        <w:tc>
          <w:tcPr>
            <w:tcW w:w="0" w:type="auto"/>
          </w:tcPr>
          <w:p w14:paraId="0082A4AF" w14:textId="77777777" w:rsidR="0096479B" w:rsidRDefault="00000000">
            <w:pPr>
              <w:pStyle w:val="Compact"/>
            </w:pPr>
            <w:r>
              <w:t>Consequence</w:t>
            </w:r>
          </w:p>
        </w:tc>
        <w:tc>
          <w:tcPr>
            <w:tcW w:w="0" w:type="auto"/>
          </w:tcPr>
          <w:p w14:paraId="2EF48B17" w14:textId="77777777" w:rsidR="0096479B" w:rsidRDefault="00000000">
            <w:pPr>
              <w:pStyle w:val="Compact"/>
            </w:pPr>
            <w:r>
              <w:t>Prevention</w:t>
            </w:r>
          </w:p>
        </w:tc>
      </w:tr>
      <w:tr w:rsidR="0096479B" w14:paraId="50FBC1A1" w14:textId="77777777">
        <w:tc>
          <w:tcPr>
            <w:tcW w:w="0" w:type="auto"/>
          </w:tcPr>
          <w:p w14:paraId="79A2F1EE" w14:textId="77777777" w:rsidR="0096479B" w:rsidRDefault="00000000">
            <w:pPr>
              <w:pStyle w:val="Compact"/>
            </w:pPr>
            <w:r>
              <w:t>Quoting a mean without plotting</w:t>
            </w:r>
          </w:p>
        </w:tc>
        <w:tc>
          <w:tcPr>
            <w:tcW w:w="0" w:type="auto"/>
          </w:tcPr>
          <w:p w14:paraId="7B282022" w14:textId="77777777" w:rsidR="0096479B" w:rsidRDefault="00000000">
            <w:pPr>
              <w:pStyle w:val="Compact"/>
            </w:pPr>
            <w:r>
              <w:t>Describes a population that does not exist</w:t>
            </w:r>
          </w:p>
        </w:tc>
        <w:tc>
          <w:tcPr>
            <w:tcW w:w="0" w:type="auto"/>
          </w:tcPr>
          <w:p w14:paraId="4D65AF1D" w14:textId="77777777" w:rsidR="0096479B" w:rsidRDefault="00000000">
            <w:pPr>
              <w:pStyle w:val="Compact"/>
            </w:pPr>
            <w:r>
              <w:t>Histogram first, always</w:t>
            </w:r>
          </w:p>
        </w:tc>
      </w:tr>
      <w:tr w:rsidR="0096479B" w14:paraId="1AE001A0" w14:textId="77777777">
        <w:tc>
          <w:tcPr>
            <w:tcW w:w="0" w:type="auto"/>
          </w:tcPr>
          <w:p w14:paraId="65400C03" w14:textId="77777777" w:rsidR="0096479B" w:rsidRDefault="00000000">
            <w:pPr>
              <w:pStyle w:val="Compact"/>
            </w:pPr>
            <w:r>
              <w:t>Comparing aggregates across groups</w:t>
            </w:r>
          </w:p>
        </w:tc>
        <w:tc>
          <w:tcPr>
            <w:tcW w:w="0" w:type="auto"/>
          </w:tcPr>
          <w:p w14:paraId="6519B6B7" w14:textId="77777777" w:rsidR="0096479B" w:rsidRDefault="00000000">
            <w:pPr>
              <w:pStyle w:val="Compact"/>
            </w:pPr>
            <w:r>
              <w:t>Simpson’s paradox</w:t>
            </w:r>
          </w:p>
        </w:tc>
        <w:tc>
          <w:tcPr>
            <w:tcW w:w="0" w:type="auto"/>
          </w:tcPr>
          <w:p w14:paraId="26836C57" w14:textId="77777777" w:rsidR="0096479B" w:rsidRDefault="00000000">
            <w:pPr>
              <w:pStyle w:val="Compact"/>
            </w:pPr>
            <w:r>
              <w:t>Disaggregate by any composition-differing variable</w:t>
            </w:r>
          </w:p>
        </w:tc>
      </w:tr>
      <w:tr w:rsidR="0096479B" w14:paraId="472603E8" w14:textId="77777777">
        <w:tc>
          <w:tcPr>
            <w:tcW w:w="0" w:type="auto"/>
          </w:tcPr>
          <w:p w14:paraId="1EAB1D8F" w14:textId="77777777" w:rsidR="0096479B" w:rsidRDefault="00000000">
            <w:pPr>
              <w:pStyle w:val="Compact"/>
            </w:pPr>
            <w:r>
              <w:t>Stratifying by everything</w:t>
            </w:r>
          </w:p>
        </w:tc>
        <w:tc>
          <w:tcPr>
            <w:tcW w:w="0" w:type="auto"/>
          </w:tcPr>
          <w:p w14:paraId="2599C6E6" w14:textId="77777777" w:rsidR="0096479B" w:rsidRDefault="00000000">
            <w:pPr>
              <w:pStyle w:val="Compact"/>
            </w:pPr>
            <w:r>
              <w:t>Every finding dissolves into noise</w:t>
            </w:r>
          </w:p>
        </w:tc>
        <w:tc>
          <w:tcPr>
            <w:tcW w:w="0" w:type="auto"/>
          </w:tcPr>
          <w:p w14:paraId="17703821" w14:textId="77777777" w:rsidR="0096479B" w:rsidRDefault="00000000">
            <w:pPr>
              <w:pStyle w:val="Compact"/>
            </w:pPr>
            <w:r>
              <w:t>Name candidate confounders before looking</w:t>
            </w:r>
          </w:p>
        </w:tc>
      </w:tr>
      <w:tr w:rsidR="0096479B" w14:paraId="4BBB7795" w14:textId="77777777">
        <w:tc>
          <w:tcPr>
            <w:tcW w:w="0" w:type="auto"/>
          </w:tcPr>
          <w:p w14:paraId="1870C4C8" w14:textId="77777777" w:rsidR="0096479B" w:rsidRDefault="00000000">
            <w:pPr>
              <w:pStyle w:val="Compact"/>
            </w:pPr>
            <w:r>
              <w:t>Reporting a correlation as an effect</w:t>
            </w:r>
          </w:p>
        </w:tc>
        <w:tc>
          <w:tcPr>
            <w:tcW w:w="0" w:type="auto"/>
          </w:tcPr>
          <w:p w14:paraId="3939FCE8" w14:textId="77777777" w:rsidR="0096479B" w:rsidRDefault="00000000">
            <w:pPr>
              <w:pStyle w:val="Compact"/>
            </w:pPr>
            <w:r>
              <w:t>Overclaims by two rungs</w:t>
            </w:r>
          </w:p>
        </w:tc>
        <w:tc>
          <w:tcPr>
            <w:tcW w:w="0" w:type="auto"/>
          </w:tcPr>
          <w:p w14:paraId="00A8185E" w14:textId="77777777" w:rsidR="0096479B" w:rsidRDefault="00000000">
            <w:pPr>
              <w:pStyle w:val="Compact"/>
            </w:pPr>
            <w:r>
              <w:t>Write observation, interpretation, limitation separately</w:t>
            </w:r>
          </w:p>
        </w:tc>
      </w:tr>
      <w:tr w:rsidR="0096479B" w14:paraId="59751026" w14:textId="77777777">
        <w:tc>
          <w:tcPr>
            <w:tcW w:w="0" w:type="auto"/>
          </w:tcPr>
          <w:p w14:paraId="71E77A20" w14:textId="77777777" w:rsidR="0096479B" w:rsidRDefault="00000000">
            <w:pPr>
              <w:pStyle w:val="Compact"/>
            </w:pPr>
            <w:r>
              <w:t>Treating a small-cell reversal as a finding</w:t>
            </w:r>
          </w:p>
        </w:tc>
        <w:tc>
          <w:tcPr>
            <w:tcW w:w="0" w:type="auto"/>
          </w:tcPr>
          <w:p w14:paraId="5845119D" w14:textId="77777777" w:rsidR="0096479B" w:rsidRDefault="00000000">
            <w:pPr>
              <w:pStyle w:val="Compact"/>
            </w:pPr>
            <w:r>
              <w:t>Chases noise</w:t>
            </w:r>
          </w:p>
        </w:tc>
        <w:tc>
          <w:tcPr>
            <w:tcW w:w="0" w:type="auto"/>
          </w:tcPr>
          <w:p w14:paraId="6CC194C4" w14:textId="77777777" w:rsidR="0096479B" w:rsidRDefault="00000000">
            <w:pPr>
              <w:pStyle w:val="Compact"/>
            </w:pPr>
            <w:r>
              <w:t>Check n and the interval before interpreting</w:t>
            </w:r>
          </w:p>
        </w:tc>
      </w:tr>
    </w:tbl>
    <w:p w14:paraId="7AF95FB0" w14:textId="77777777" w:rsidR="0096479B" w:rsidRDefault="00000000">
      <w:pPr>
        <w:pStyle w:val="Heading2"/>
      </w:pPr>
      <w:bookmarkStart w:id="189" w:name="chapter-summary-5"/>
      <w:bookmarkStart w:id="190" w:name="_Toc239672282"/>
      <w:bookmarkEnd w:id="187"/>
      <w:r>
        <w:t>Chapter summary</w:t>
      </w:r>
      <w:bookmarkEnd w:id="190"/>
    </w:p>
    <w:p w14:paraId="4BD8D3A1" w14:textId="77777777" w:rsidR="0096479B" w:rsidRDefault="00000000">
      <w:pPr>
        <w:pStyle w:val="FirstParagraph"/>
      </w:pPr>
      <w:r>
        <w:t>EDA is a sequence, not a mood. Distributions come before summaries; missingness patterns come before imputation; stratification comes before any comparison across groups. Simpson’s paradox is the extreme case of a general problem: aggregates compare group compositions as much as group members. A finding becomes a claim only when observation, interpretation, and limitation are stated separately, and the limitation is the part that makes the other two trustworthy.</w:t>
      </w:r>
    </w:p>
    <w:p w14:paraId="583BA885" w14:textId="77777777" w:rsidR="0096479B" w:rsidRDefault="00000000">
      <w:pPr>
        <w:pStyle w:val="Heading2"/>
      </w:pPr>
      <w:bookmarkStart w:id="191" w:name="check-your-understanding-5"/>
      <w:bookmarkStart w:id="192" w:name="_Toc239672283"/>
      <w:bookmarkEnd w:id="189"/>
      <w:r>
        <w:t>Check your understanding</w:t>
      </w:r>
      <w:bookmarkEnd w:id="192"/>
    </w:p>
    <w:p w14:paraId="03BCD8C7" w14:textId="77777777" w:rsidR="0096479B" w:rsidRDefault="00000000">
      <w:pPr>
        <w:pStyle w:val="FirstParagraph"/>
      </w:pPr>
      <w:r>
        <w:rPr>
          <w:b/>
          <w:bCs/>
        </w:rPr>
        <w:t>1.</w:t>
      </w:r>
      <w:r>
        <w:t xml:space="preserve"> What four properties should you inspect in a numerical distribution?</w:t>
      </w:r>
    </w:p>
    <w:p w14:paraId="7ED4F154" w14:textId="77777777" w:rsidR="0096479B" w:rsidRDefault="00000000">
      <w:pPr>
        <w:pStyle w:val="BodyText"/>
      </w:pPr>
      <w:r>
        <w:rPr>
          <w:b/>
          <w:bCs/>
        </w:rPr>
        <w:t>2.</w:t>
      </w:r>
      <w:r>
        <w:t xml:space="preserve"> How can a missingness pattern create an apparent relationship?</w:t>
      </w:r>
    </w:p>
    <w:p w14:paraId="4A3B15B5" w14:textId="77777777" w:rsidR="0096479B" w:rsidRDefault="00000000">
      <w:pPr>
        <w:pStyle w:val="BodyText"/>
      </w:pPr>
      <w:r>
        <w:rPr>
          <w:b/>
          <w:bCs/>
        </w:rPr>
        <w:t>3.</w:t>
      </w:r>
      <w:r>
        <w:t xml:space="preserve"> Explain Simpson’s paradox in your own words, using the study-mode example.</w:t>
      </w:r>
    </w:p>
    <w:p w14:paraId="57BC93B3" w14:textId="77777777" w:rsidR="0096479B" w:rsidRDefault="00000000">
      <w:pPr>
        <w:pStyle w:val="BodyText"/>
      </w:pPr>
      <w:r>
        <w:rPr>
          <w:b/>
          <w:bCs/>
        </w:rPr>
        <w:t>4.</w:t>
      </w:r>
      <w:r>
        <w:t xml:space="preserve"> A correlation of 0.68 survives stratification by entry score. What does that establish, and what does it not?</w:t>
      </w:r>
    </w:p>
    <w:p w14:paraId="787B16C9" w14:textId="77777777" w:rsidR="0096479B" w:rsidRDefault="00000000">
      <w:pPr>
        <w:pStyle w:val="BlockText"/>
      </w:pPr>
      <w:r>
        <w:rPr>
          <w:b/>
          <w:bCs/>
        </w:rPr>
        <w:lastRenderedPageBreak/>
        <w:t>Model answers are in the Reference volume, Part 1.</w:t>
      </w:r>
      <w:r>
        <w:t xml:space="preserve"> Write your own answer first — comparing a finished attempt against a model answer teaches far more than reading the model answer cold.</w:t>
      </w:r>
    </w:p>
    <w:p w14:paraId="25261847" w14:textId="77777777" w:rsidR="0096479B" w:rsidRDefault="00000000">
      <w:pPr>
        <w:pStyle w:val="Heading2"/>
      </w:pPr>
      <w:bookmarkStart w:id="193" w:name="Xdc969e999aee98f81d71563e57f2ebc248187e2"/>
      <w:bookmarkStart w:id="194" w:name="_Toc239672284"/>
      <w:bookmarkEnd w:id="191"/>
      <w:r>
        <w:t>Lab work — Lab 5: A defensible exploratory report</w:t>
      </w:r>
      <w:bookmarkEnd w:id="194"/>
    </w:p>
    <w:p w14:paraId="417E2DFD" w14:textId="77777777" w:rsidR="0096479B" w:rsidRDefault="00000000">
      <w:pPr>
        <w:pStyle w:val="BlockText"/>
      </w:pPr>
      <w:r>
        <w:t xml:space="preserve">The full two-hour version of this lab, with timings, is </w:t>
      </w:r>
      <w:r>
        <w:rPr>
          <w:b/>
          <w:bCs/>
        </w:rPr>
        <w:t>Lab 5</w:t>
      </w:r>
      <w:r>
        <w:t xml:space="preserve"> in the Lab Manual.</w:t>
      </w:r>
    </w:p>
    <w:p w14:paraId="20B726B8" w14:textId="77777777" w:rsidR="0096479B" w:rsidRDefault="00000000">
      <w:pPr>
        <w:pStyle w:val="FirstParagraph"/>
      </w:pPr>
      <w:r>
        <w:rPr>
          <w:b/>
          <w:bCs/>
        </w:rPr>
        <w:t>Deliverable:</w:t>
      </w:r>
      <w:r>
        <w:t xml:space="preserve"> notebook with six purposeful figures and a one-page findings brief.</w:t>
      </w:r>
    </w:p>
    <w:p w14:paraId="2D551239" w14:textId="77777777" w:rsidR="0096479B" w:rsidRDefault="00000000">
      <w:pPr>
        <w:pStyle w:val="Compact"/>
        <w:numPr>
          <w:ilvl w:val="0"/>
          <w:numId w:val="19"/>
        </w:numPr>
      </w:pPr>
      <w:r>
        <w:t xml:space="preserve">Write three analytical questions </w:t>
      </w:r>
      <w:r>
        <w:rPr>
          <w:b/>
          <w:bCs/>
        </w:rPr>
        <w:t>before</w:t>
      </w:r>
      <w:r>
        <w:t xml:space="preserve"> plotting anything. Label each descriptive, comparative, or predictive.</w:t>
      </w:r>
    </w:p>
    <w:p w14:paraId="33A8E315" w14:textId="77777777" w:rsidR="0096479B" w:rsidRDefault="00000000">
      <w:pPr>
        <w:pStyle w:val="Compact"/>
        <w:numPr>
          <w:ilvl w:val="0"/>
          <w:numId w:val="19"/>
        </w:numPr>
      </w:pPr>
      <w:r>
        <w:t xml:space="preserve">Run </w:t>
      </w:r>
      <w:r>
        <w:rPr>
          <w:rStyle w:val="VerbatimChar"/>
        </w:rPr>
        <w:t>eda_report</w:t>
      </w:r>
      <w:r>
        <w:t xml:space="preserve"> on all four tables. Note anything surprising.</w:t>
      </w:r>
    </w:p>
    <w:p w14:paraId="711C7651" w14:textId="77777777" w:rsidR="0096479B" w:rsidRDefault="00000000">
      <w:pPr>
        <w:pStyle w:val="Compact"/>
        <w:numPr>
          <w:ilvl w:val="0"/>
          <w:numId w:val="19"/>
        </w:numPr>
      </w:pPr>
      <w:r>
        <w:t>Produce univariate summaries for the variables your questions need — no others.</w:t>
      </w:r>
    </w:p>
    <w:p w14:paraId="6BF3EB86" w14:textId="77777777" w:rsidR="0096479B" w:rsidRDefault="00000000">
      <w:pPr>
        <w:pStyle w:val="Compact"/>
        <w:numPr>
          <w:ilvl w:val="0"/>
          <w:numId w:val="19"/>
        </w:numPr>
      </w:pPr>
      <w:r>
        <w:t>Investigate at least three relationships with suitable charts.</w:t>
      </w:r>
    </w:p>
    <w:p w14:paraId="079F5551" w14:textId="77777777" w:rsidR="0096479B" w:rsidRDefault="00000000">
      <w:pPr>
        <w:pStyle w:val="Compact"/>
        <w:numPr>
          <w:ilvl w:val="0"/>
          <w:numId w:val="19"/>
        </w:numPr>
      </w:pPr>
      <w:r>
        <w:t>For each relationship, stratify by one plausible confounder named in advance. Report whether it survives.</w:t>
      </w:r>
    </w:p>
    <w:p w14:paraId="0698AB9E" w14:textId="77777777" w:rsidR="0096479B" w:rsidRDefault="00000000">
      <w:pPr>
        <w:pStyle w:val="Compact"/>
        <w:numPr>
          <w:ilvl w:val="0"/>
          <w:numId w:val="19"/>
        </w:numPr>
      </w:pPr>
      <w:r>
        <w:t>Find the Simpson’s paradox in this dataset independently, and document the composition difference that causes it.</w:t>
      </w:r>
    </w:p>
    <w:p w14:paraId="29FC7FCD" w14:textId="77777777" w:rsidR="0096479B" w:rsidRDefault="00000000">
      <w:pPr>
        <w:pStyle w:val="Compact"/>
        <w:numPr>
          <w:ilvl w:val="0"/>
          <w:numId w:val="19"/>
        </w:numPr>
      </w:pPr>
      <w:r>
        <w:t>Write each finding as observation / interpretation / limitation. A finding without all three does not count.</w:t>
      </w:r>
    </w:p>
    <w:p w14:paraId="56BFA62D" w14:textId="77777777" w:rsidR="0096479B" w:rsidRDefault="00000000">
      <w:pPr>
        <w:pStyle w:val="Heading1"/>
      </w:pPr>
      <w:bookmarkStart w:id="195" w:name="X7c2b9be7f94ce9e14472d82cb0326e8164bc2de"/>
      <w:bookmarkStart w:id="196" w:name="_Toc239672285"/>
      <w:bookmarkEnd w:id="167"/>
      <w:bookmarkEnd w:id="193"/>
      <w:r>
        <w:t>Chapter 7 — Visualization and Data Storytelling</w:t>
      </w:r>
      <w:bookmarkEnd w:id="196"/>
    </w:p>
    <w:p w14:paraId="1156E9DD" w14:textId="77777777" w:rsidR="0096479B" w:rsidRDefault="00000000">
      <w:pPr>
        <w:pStyle w:val="BlockText"/>
      </w:pPr>
      <w:r>
        <w:rPr>
          <w:i/>
          <w:iCs/>
        </w:rPr>
        <w:t>A chart is an argument made visible. Its design can clarify evidence or quietly distort it.</w:t>
      </w:r>
    </w:p>
    <w:p w14:paraId="4E566AC6" w14:textId="77777777" w:rsidR="0096479B" w:rsidRDefault="00000000">
      <w:pPr>
        <w:pStyle w:val="FirstParagraph"/>
      </w:pPr>
      <w:r>
        <w:rPr>
          <w:b/>
          <w:bCs/>
        </w:rPr>
        <w:t>After this chapter you can:</w:t>
      </w:r>
      <w:r>
        <w:t xml:space="preserve"> choose chart form by question and variable type; design accessible and honest graphics; show uncertainty; and build an evidence-to-action narrative.</w:t>
      </w:r>
    </w:p>
    <w:p w14:paraId="644AFD34" w14:textId="77777777" w:rsidR="0096479B" w:rsidRDefault="00000000">
      <w:pPr>
        <w:pStyle w:val="Heading2"/>
      </w:pPr>
      <w:bookmarkStart w:id="197" w:name="match-form-to-question"/>
      <w:bookmarkStart w:id="198" w:name="_Toc239672286"/>
      <w:r>
        <w:t>7.1 Match form to question</w:t>
      </w:r>
      <w:bookmarkEnd w:id="198"/>
    </w:p>
    <w:tbl>
      <w:tblPr>
        <w:tblStyle w:val="Table"/>
        <w:tblW w:w="5000" w:type="pct"/>
        <w:tblLook w:val="0020" w:firstRow="1" w:lastRow="0" w:firstColumn="0" w:lastColumn="0" w:noHBand="0" w:noVBand="0"/>
      </w:tblPr>
      <w:tblGrid>
        <w:gridCol w:w="3108"/>
        <w:gridCol w:w="2434"/>
        <w:gridCol w:w="4034"/>
      </w:tblGrid>
      <w:tr w:rsidR="0096479B" w14:paraId="5E3F4A80"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2BE0947A" w14:textId="77777777" w:rsidR="0096479B" w:rsidRDefault="00000000">
            <w:pPr>
              <w:pStyle w:val="Compact"/>
            </w:pPr>
            <w:r>
              <w:t>Question</w:t>
            </w:r>
          </w:p>
        </w:tc>
        <w:tc>
          <w:tcPr>
            <w:tcW w:w="0" w:type="auto"/>
          </w:tcPr>
          <w:p w14:paraId="61ACC4F7" w14:textId="77777777" w:rsidR="0096479B" w:rsidRDefault="00000000">
            <w:pPr>
              <w:pStyle w:val="Compact"/>
            </w:pPr>
            <w:r>
              <w:t>Form</w:t>
            </w:r>
          </w:p>
        </w:tc>
        <w:tc>
          <w:tcPr>
            <w:tcW w:w="0" w:type="auto"/>
          </w:tcPr>
          <w:p w14:paraId="3C0D1DDC" w14:textId="77777777" w:rsidR="0096479B" w:rsidRDefault="00000000">
            <w:pPr>
              <w:pStyle w:val="Compact"/>
            </w:pPr>
            <w:r>
              <w:t>Avoid</w:t>
            </w:r>
          </w:p>
        </w:tc>
      </w:tr>
      <w:tr w:rsidR="0096479B" w14:paraId="731B4DD2" w14:textId="77777777">
        <w:tc>
          <w:tcPr>
            <w:tcW w:w="0" w:type="auto"/>
          </w:tcPr>
          <w:p w14:paraId="3D19F893" w14:textId="77777777" w:rsidR="0096479B" w:rsidRDefault="00000000">
            <w:pPr>
              <w:pStyle w:val="Compact"/>
            </w:pPr>
            <w:r>
              <w:t>How is one variable distributed?</w:t>
            </w:r>
          </w:p>
        </w:tc>
        <w:tc>
          <w:tcPr>
            <w:tcW w:w="0" w:type="auto"/>
          </w:tcPr>
          <w:p w14:paraId="286204B5" w14:textId="77777777" w:rsidR="0096479B" w:rsidRDefault="00000000">
            <w:pPr>
              <w:pStyle w:val="Compact"/>
            </w:pPr>
            <w:r>
              <w:t>Histogram, density, box</w:t>
            </w:r>
          </w:p>
        </w:tc>
        <w:tc>
          <w:tcPr>
            <w:tcW w:w="0" w:type="auto"/>
          </w:tcPr>
          <w:p w14:paraId="535B5D68" w14:textId="77777777" w:rsidR="0096479B" w:rsidRDefault="00000000">
            <w:pPr>
              <w:pStyle w:val="Compact"/>
            </w:pPr>
            <w:r>
              <w:t>Pie chart</w:t>
            </w:r>
          </w:p>
        </w:tc>
      </w:tr>
      <w:tr w:rsidR="0096479B" w14:paraId="1ACCE0B2" w14:textId="77777777">
        <w:tc>
          <w:tcPr>
            <w:tcW w:w="0" w:type="auto"/>
          </w:tcPr>
          <w:p w14:paraId="798578D5" w14:textId="77777777" w:rsidR="0096479B" w:rsidRDefault="00000000">
            <w:pPr>
              <w:pStyle w:val="Compact"/>
            </w:pPr>
            <w:r>
              <w:t>How do a few categories compare?</w:t>
            </w:r>
          </w:p>
        </w:tc>
        <w:tc>
          <w:tcPr>
            <w:tcW w:w="0" w:type="auto"/>
          </w:tcPr>
          <w:p w14:paraId="107973D9" w14:textId="77777777" w:rsidR="0096479B" w:rsidRDefault="00000000">
            <w:pPr>
              <w:pStyle w:val="Compact"/>
            </w:pPr>
            <w:r>
              <w:t>Bar chart, zero baseline</w:t>
            </w:r>
          </w:p>
        </w:tc>
        <w:tc>
          <w:tcPr>
            <w:tcW w:w="0" w:type="auto"/>
          </w:tcPr>
          <w:p w14:paraId="1E5E1809" w14:textId="77777777" w:rsidR="0096479B" w:rsidRDefault="00000000">
            <w:pPr>
              <w:pStyle w:val="Compact"/>
            </w:pPr>
            <w:r>
              <w:t>3-D bar, donut</w:t>
            </w:r>
          </w:p>
        </w:tc>
      </w:tr>
      <w:tr w:rsidR="0096479B" w14:paraId="6C639444" w14:textId="77777777">
        <w:tc>
          <w:tcPr>
            <w:tcW w:w="0" w:type="auto"/>
          </w:tcPr>
          <w:p w14:paraId="40D4D4D2" w14:textId="77777777" w:rsidR="0096479B" w:rsidRDefault="00000000">
            <w:pPr>
              <w:pStyle w:val="Compact"/>
            </w:pPr>
            <w:r>
              <w:t>How do two numerics relate?</w:t>
            </w:r>
          </w:p>
        </w:tc>
        <w:tc>
          <w:tcPr>
            <w:tcW w:w="0" w:type="auto"/>
          </w:tcPr>
          <w:p w14:paraId="3FF5530E" w14:textId="77777777" w:rsidR="0096479B" w:rsidRDefault="00000000">
            <w:pPr>
              <w:pStyle w:val="Compact"/>
            </w:pPr>
            <w:r>
              <w:t>Scatter, optionally with fit</w:t>
            </w:r>
          </w:p>
        </w:tc>
        <w:tc>
          <w:tcPr>
            <w:tcW w:w="0" w:type="auto"/>
          </w:tcPr>
          <w:p w14:paraId="418026F6" w14:textId="77777777" w:rsidR="0096479B" w:rsidRDefault="00000000">
            <w:pPr>
              <w:pStyle w:val="Compact"/>
            </w:pPr>
            <w:r>
              <w:t>Dual y-axes</w:t>
            </w:r>
          </w:p>
        </w:tc>
      </w:tr>
      <w:tr w:rsidR="0096479B" w14:paraId="03DBE508" w14:textId="77777777">
        <w:tc>
          <w:tcPr>
            <w:tcW w:w="0" w:type="auto"/>
          </w:tcPr>
          <w:p w14:paraId="433BD9EE" w14:textId="77777777" w:rsidR="0096479B" w:rsidRDefault="00000000">
            <w:pPr>
              <w:pStyle w:val="Compact"/>
            </w:pPr>
            <w:r>
              <w:t>How does something change over time?</w:t>
            </w:r>
          </w:p>
        </w:tc>
        <w:tc>
          <w:tcPr>
            <w:tcW w:w="0" w:type="auto"/>
          </w:tcPr>
          <w:p w14:paraId="6A246895" w14:textId="77777777" w:rsidR="0096479B" w:rsidRDefault="00000000">
            <w:pPr>
              <w:pStyle w:val="Compact"/>
            </w:pPr>
            <w:r>
              <w:t>Line</w:t>
            </w:r>
          </w:p>
        </w:tc>
        <w:tc>
          <w:tcPr>
            <w:tcW w:w="0" w:type="auto"/>
          </w:tcPr>
          <w:p w14:paraId="11CD1644" w14:textId="77777777" w:rsidR="0096479B" w:rsidRDefault="00000000">
            <w:pPr>
              <w:pStyle w:val="Compact"/>
            </w:pPr>
            <w:r>
              <w:t>Bar for continuous time</w:t>
            </w:r>
          </w:p>
        </w:tc>
      </w:tr>
      <w:tr w:rsidR="0096479B" w14:paraId="67787046" w14:textId="77777777">
        <w:tc>
          <w:tcPr>
            <w:tcW w:w="0" w:type="auto"/>
          </w:tcPr>
          <w:p w14:paraId="25EE0B78" w14:textId="77777777" w:rsidR="0096479B" w:rsidRDefault="00000000">
            <w:pPr>
              <w:pStyle w:val="Compact"/>
            </w:pPr>
            <w:r>
              <w:t>How does a distribution differ by group?</w:t>
            </w:r>
          </w:p>
        </w:tc>
        <w:tc>
          <w:tcPr>
            <w:tcW w:w="0" w:type="auto"/>
          </w:tcPr>
          <w:p w14:paraId="383AD0D6" w14:textId="77777777" w:rsidR="0096479B" w:rsidRDefault="00000000">
            <w:pPr>
              <w:pStyle w:val="Compact"/>
            </w:pPr>
            <w:r>
              <w:t>Faceted histogram, violin, box</w:t>
            </w:r>
          </w:p>
        </w:tc>
        <w:tc>
          <w:tcPr>
            <w:tcW w:w="0" w:type="auto"/>
          </w:tcPr>
          <w:p w14:paraId="436A7E34" w14:textId="77777777" w:rsidR="0096479B" w:rsidRDefault="00000000">
            <w:pPr>
              <w:pStyle w:val="Compact"/>
            </w:pPr>
            <w:r>
              <w:t>Overlaid semi-transparent histograms with many groups</w:t>
            </w:r>
          </w:p>
        </w:tc>
      </w:tr>
      <w:tr w:rsidR="0096479B" w14:paraId="33F2EFAC" w14:textId="77777777">
        <w:tc>
          <w:tcPr>
            <w:tcW w:w="0" w:type="auto"/>
          </w:tcPr>
          <w:p w14:paraId="1278100A" w14:textId="77777777" w:rsidR="0096479B" w:rsidRDefault="00000000">
            <w:pPr>
              <w:pStyle w:val="Compact"/>
            </w:pPr>
            <w:r>
              <w:t xml:space="preserve">What is the composition of </w:t>
              <w:lastRenderedPageBreak/>
              <w:t>a whole?</w:t>
            </w:r>
          </w:p>
        </w:tc>
        <w:tc>
          <w:tcPr>
            <w:tcW w:w="0" w:type="auto"/>
          </w:tcPr>
          <w:p w14:paraId="230C049C" w14:textId="77777777" w:rsidR="0096479B" w:rsidRDefault="00000000">
            <w:pPr>
              <w:pStyle w:val="Compact"/>
            </w:pPr>
            <w:r>
              <w:lastRenderedPageBreak/>
              <w:t>Stacked bar, treemap</w:t>
            </w:r>
          </w:p>
        </w:tc>
        <w:tc>
          <w:tcPr>
            <w:tcW w:w="0" w:type="auto"/>
          </w:tcPr>
          <w:p w14:paraId="1F199842" w14:textId="77777777" w:rsidR="0096479B" w:rsidRDefault="00000000">
            <w:pPr>
              <w:pStyle w:val="Compact"/>
            </w:pPr>
            <w:r>
              <w:t>Pie beyond about four slices</w:t>
            </w:r>
          </w:p>
        </w:tc>
      </w:tr>
    </w:tbl>
    <w:p w14:paraId="09E16F35" w14:textId="77777777" w:rsidR="0096479B" w:rsidRDefault="00000000">
      <w:pPr>
        <w:pStyle w:val="BodyText"/>
      </w:pPr>
      <w:r>
        <w:t>The chart form is a consequence of the question. If you cannot name the question, no chart form is correct.</w:t>
      </w:r>
    </w:p>
    <w:p w14:paraId="2873EFF0" w14:textId="77777777" w:rsidR="0096479B" w:rsidRDefault="00000000">
      <w:pPr>
        <w:pStyle w:val="Heading2"/>
      </w:pPr>
      <w:bookmarkStart w:id="199" w:name="visual-encoding"/>
      <w:bookmarkStart w:id="200" w:name="_Toc239672287"/>
      <w:bookmarkEnd w:id="197"/>
      <w:r>
        <w:t>7.2 Visual encoding</w:t>
      </w:r>
      <w:bookmarkEnd w:id="200"/>
    </w:p>
    <w:p w14:paraId="02C8A00F" w14:textId="77777777" w:rsidR="0096479B" w:rsidRDefault="00000000">
      <w:pPr>
        <w:pStyle w:val="FirstParagraph"/>
      </w:pPr>
      <w:r>
        <w:t xml:space="preserve">Human perception judges some channels far more accurately than others. Roughly, in decreasing accuracy: </w:t>
      </w:r>
      <w:r>
        <w:rPr>
          <w:b/>
          <w:bCs/>
        </w:rPr>
        <w:t>position</w:t>
      </w:r>
      <w:r>
        <w:t xml:space="preserve"> &gt; </w:t>
      </w:r>
      <w:r>
        <w:rPr>
          <w:b/>
          <w:bCs/>
        </w:rPr>
        <w:t>length</w:t>
      </w:r>
      <w:r>
        <w:t xml:space="preserve"> &gt; </w:t>
      </w:r>
      <w:r>
        <w:rPr>
          <w:b/>
          <w:bCs/>
        </w:rPr>
        <w:t>angle</w:t>
      </w:r>
      <w:r>
        <w:t xml:space="preserve"> &gt; </w:t>
      </w:r>
      <w:r>
        <w:rPr>
          <w:b/>
          <w:bCs/>
        </w:rPr>
        <w:t>area</w:t>
      </w:r>
      <w:r>
        <w:t xml:space="preserve"> &gt; </w:t>
      </w:r>
      <w:r>
        <w:rPr>
          <w:b/>
          <w:bCs/>
        </w:rPr>
        <w:t>colour intensity</w:t>
      </w:r>
      <w:r>
        <w:t>.</w:t>
      </w:r>
    </w:p>
    <w:p w14:paraId="65B11911" w14:textId="77777777" w:rsidR="0096479B" w:rsidRDefault="00000000">
      <w:pPr>
        <w:pStyle w:val="BodyText"/>
      </w:pPr>
      <w:r>
        <w:t>This ordering is why pie charts underperform bar charts — angle is a weaker channel than length — and why bubble charts mislead: doubling a radius quadruples the area, so a reader comparing area sees a fourfold difference where the data show twofold.</w:t>
      </w:r>
    </w:p>
    <w:p w14:paraId="561B952B" w14:textId="77777777" w:rsidR="0096479B" w:rsidRDefault="00000000">
      <w:pPr>
        <w:pStyle w:val="BodyText"/>
      </w:pPr>
      <w:r>
        <w:t>Encode your most important comparison on position or length. Reserve colour for categories, not quantities you want read precisely.</w:t>
      </w:r>
    </w:p>
    <w:p w14:paraId="7B3663FD" w14:textId="77777777" w:rsidR="0096479B" w:rsidRDefault="00000000">
      <w:pPr>
        <w:pStyle w:val="Heading2"/>
      </w:pPr>
      <w:bookmarkStart w:id="201" w:name="baselines-and-honest-scales"/>
      <w:bookmarkStart w:id="202" w:name="_Toc239672288"/>
      <w:bookmarkEnd w:id="199"/>
      <w:r>
        <w:t>7.3 Baselines and honest scales</w:t>
      </w:r>
      <w:bookmarkEnd w:id="202"/>
    </w:p>
    <w:p w14:paraId="70A6EB26" w14:textId="77777777" w:rsidR="0096479B" w:rsidRDefault="00000000">
      <w:pPr>
        <w:pStyle w:val="CaptionedFigure"/>
      </w:pPr>
      <w:r>
        <w:rPr>
          <w:noProof/>
        </w:rPr>
        <w:drawing>
          <wp:inline distT="0" distB="0" distL="0" distR="0" wp14:anchorId="60283F7F" wp14:editId="0318D4CA">
            <wp:extent cx="5334000" cy="2704800"/>
            <wp:effectExtent l="0" t="0" r="0" b="0"/>
            <wp:docPr id="155" name="Picture" descr="The same four numbers. Only the baseline moved."/>
            <wp:cNvGraphicFramePr/>
            <a:graphic xmlns:a="http://schemas.openxmlformats.org/drawingml/2006/main">
              <a:graphicData uri="http://schemas.openxmlformats.org/drawingml/2006/picture">
                <pic:pic xmlns:pic="http://schemas.openxmlformats.org/drawingml/2006/picture">
                  <pic:nvPicPr>
                    <pic:cNvPr id="156" name="Picture" descr="../figures/ch06_truncated_axis.png"/>
                    <pic:cNvPicPr>
                      <a:picLocks noChangeAspect="1" noChangeArrowheads="1"/>
                    </pic:cNvPicPr>
                  </pic:nvPicPr>
                  <pic:blipFill>
                    <a:blip r:embed="rId22"/>
                    <a:stretch>
                      <a:fillRect/>
                    </a:stretch>
                  </pic:blipFill>
                  <pic:spPr bwMode="auto">
                    <a:xfrm>
                      <a:off x="0" y="0"/>
                      <a:ext cx="5334000" cy="2704800"/>
                    </a:xfrm>
                    <a:prstGeom prst="rect">
                      <a:avLst/>
                    </a:prstGeom>
                    <a:noFill/>
                    <a:ln w="9525">
                      <a:noFill/>
                      <a:headEnd/>
                      <a:tailEnd/>
                    </a:ln>
                  </pic:spPr>
                </pic:pic>
              </a:graphicData>
            </a:graphic>
          </wp:inline>
        </w:drawing>
      </w:r>
    </w:p>
    <w:p w14:paraId="4E9815F4" w14:textId="77777777" w:rsidR="0096479B" w:rsidRDefault="00000000">
      <w:pPr>
        <w:pStyle w:val="ImageCaption"/>
      </w:pPr>
      <w:r>
        <w:t>The same four numbers. Only the baseline moved.</w:t>
      </w:r>
    </w:p>
    <w:p w14:paraId="3B8F02F0" w14:textId="77777777" w:rsidR="0096479B" w:rsidRDefault="00000000">
      <w:pPr>
        <w:pStyle w:val="BodyText"/>
      </w:pPr>
      <w:r>
        <w:t xml:space="preserve">For </w:t>
      </w:r>
      <w:r>
        <w:rPr>
          <w:b/>
          <w:bCs/>
        </w:rPr>
        <w:t>bar charts the baseline must be zero</w:t>
      </w:r>
      <w:r>
        <w:t xml:space="preserve">, because the bar’s length encodes the value, and a truncated bar’s length encodes nothing at all. For </w:t>
      </w:r>
      <w:r>
        <w:rPr>
          <w:b/>
          <w:bCs/>
        </w:rPr>
        <w:t>line charts</w:t>
      </w:r>
      <w:r>
        <w:t xml:space="preserve"> a non-zero baseline is often legitimate — the line encodes change, not magnitude — but it must be labelled clearly.</w:t>
      </w:r>
    </w:p>
    <w:p w14:paraId="78708E18" w14:textId="77777777" w:rsidR="0096479B" w:rsidRDefault="00000000">
      <w:pPr>
        <w:pStyle w:val="BodyText"/>
      </w:pPr>
      <w:r>
        <w:t>A truncated axis is not automatically dishonest. It is a rhetorical choice, and the standard is that you make it deliberately and disclose it, rather than defaulting into it because the plotting library chose the limits.</w:t>
      </w:r>
    </w:p>
    <w:p w14:paraId="110837EA" w14:textId="77777777" w:rsidR="0096479B" w:rsidRDefault="00000000">
      <w:pPr>
        <w:pStyle w:val="Heading2"/>
      </w:pPr>
      <w:bookmarkStart w:id="203" w:name="colour-and-accessibility"/>
      <w:bookmarkStart w:id="204" w:name="_Toc239672289"/>
      <w:bookmarkEnd w:id="201"/>
      <w:r>
        <w:lastRenderedPageBreak/>
        <w:t>7.4 Colour and accessibility</w:t>
      </w:r>
      <w:bookmarkEnd w:id="204"/>
    </w:p>
    <w:p w14:paraId="0355D5F7" w14:textId="77777777" w:rsidR="0096479B" w:rsidRDefault="00000000">
      <w:pPr>
        <w:pStyle w:val="FirstParagraph"/>
      </w:pPr>
      <w:r>
        <w:t>About 8% of men and 0.5% of women have some form of colour-vision deficiency, most commonly red–green. Design decisions that follow:</w:t>
      </w:r>
    </w:p>
    <w:p w14:paraId="0EFE22ED" w14:textId="77777777" w:rsidR="0096479B" w:rsidRDefault="00000000">
      <w:pPr>
        <w:pStyle w:val="Compact"/>
        <w:numPr>
          <w:ilvl w:val="0"/>
          <w:numId w:val="20"/>
        </w:numPr>
      </w:pPr>
      <w:r>
        <w:t>Use a colour-blind-safe palette. The Okabe–Ito palette used throughout this book is one.</w:t>
      </w:r>
    </w:p>
    <w:p w14:paraId="468E886F" w14:textId="77777777" w:rsidR="0096479B" w:rsidRDefault="00000000">
      <w:pPr>
        <w:pStyle w:val="Compact"/>
        <w:numPr>
          <w:ilvl w:val="0"/>
          <w:numId w:val="20"/>
        </w:numPr>
      </w:pPr>
      <w:r>
        <w:rPr>
          <w:b/>
          <w:bCs/>
        </w:rPr>
        <w:t>Never let colour be the only channel.</w:t>
      </w:r>
      <w:r>
        <w:t xml:space="preserve"> Add shape, line style, direct labels, or position.</w:t>
      </w:r>
    </w:p>
    <w:p w14:paraId="6514D5DA" w14:textId="77777777" w:rsidR="0096479B" w:rsidRDefault="00000000">
      <w:pPr>
        <w:pStyle w:val="Compact"/>
        <w:numPr>
          <w:ilvl w:val="0"/>
          <w:numId w:val="20"/>
        </w:numPr>
      </w:pPr>
      <w:r>
        <w:t>Check contrast. Light grey on white fails for many readers and for anyone printing in monochrome.</w:t>
      </w:r>
    </w:p>
    <w:p w14:paraId="6B5CE9A1" w14:textId="77777777" w:rsidR="0096479B" w:rsidRDefault="00000000">
      <w:pPr>
        <w:pStyle w:val="Compact"/>
        <w:numPr>
          <w:ilvl w:val="0"/>
          <w:numId w:val="20"/>
        </w:numPr>
      </w:pPr>
      <w:r>
        <w:t>Limit categorical colours to about six. Beyond that, facet instead.</w:t>
      </w:r>
    </w:p>
    <w:p w14:paraId="667BB2BB" w14:textId="77777777" w:rsidR="0096479B" w:rsidRDefault="00000000">
      <w:pPr>
        <w:pStyle w:val="SourceCode"/>
      </w:pPr>
      <w:r>
        <w:rPr>
          <w:rStyle w:val="NormalTok"/>
        </w:rPr>
        <w:t xml:space="preserve">OKABE_ITO </w:t>
      </w:r>
      <w:r>
        <w:rPr>
          <w:rStyle w:val="OperatorTok"/>
        </w:rPr>
        <w:t>=</w:t>
      </w:r>
      <w:r>
        <w:rPr>
          <w:rStyle w:val="NormalTok"/>
        </w:rPr>
        <w:t xml:space="preserve"> [</w:t>
      </w:r>
      <w:r>
        <w:rPr>
          <w:rStyle w:val="StringTok"/>
        </w:rPr>
        <w:t>"#0072B2"</w:t>
      </w:r>
      <w:r>
        <w:rPr>
          <w:rStyle w:val="NormalTok"/>
        </w:rPr>
        <w:t xml:space="preserve">, </w:t>
      </w:r>
      <w:r>
        <w:rPr>
          <w:rStyle w:val="StringTok"/>
        </w:rPr>
        <w:t>"#E69F00"</w:t>
      </w:r>
      <w:r>
        <w:rPr>
          <w:rStyle w:val="NormalTok"/>
        </w:rPr>
        <w:t xml:space="preserve">, </w:t>
      </w:r>
      <w:r>
        <w:rPr>
          <w:rStyle w:val="StringTok"/>
        </w:rPr>
        <w:t>"#009E73"</w:t>
      </w:r>
      <w:r>
        <w:rPr>
          <w:rStyle w:val="NormalTok"/>
        </w:rPr>
        <w:t xml:space="preserve">, </w:t>
      </w:r>
      <w:r>
        <w:rPr>
          <w:rStyle w:val="StringTok"/>
        </w:rPr>
        <w:t>"#D55E00"</w:t>
      </w:r>
      <w:r>
        <w:rPr>
          <w:rStyle w:val="NormalTok"/>
        </w:rPr>
        <w:t>,</w:t>
      </w:r>
      <w:r>
        <w:br/>
      </w:r>
      <w:r>
        <w:rPr>
          <w:rStyle w:val="NormalTok"/>
        </w:rPr>
        <w:t xml:space="preserve">             </w:t>
      </w:r>
      <w:r>
        <w:rPr>
          <w:rStyle w:val="StringTok"/>
        </w:rPr>
        <w:t>"#CC79A7"</w:t>
      </w:r>
      <w:r>
        <w:rPr>
          <w:rStyle w:val="NormalTok"/>
        </w:rPr>
        <w:t xml:space="preserve">, </w:t>
      </w:r>
      <w:r>
        <w:rPr>
          <w:rStyle w:val="StringTok"/>
        </w:rPr>
        <w:t>"#56B4E9"</w:t>
      </w:r>
      <w:r>
        <w:rPr>
          <w:rStyle w:val="NormalTok"/>
        </w:rPr>
        <w:t xml:space="preserve">, </w:t>
      </w:r>
      <w:r>
        <w:rPr>
          <w:rStyle w:val="StringTok"/>
        </w:rPr>
        <w:t>"#F0E442"</w:t>
      </w:r>
      <w:r>
        <w:rPr>
          <w:rStyle w:val="NormalTok"/>
        </w:rPr>
        <w:t xml:space="preserve">, </w:t>
      </w:r>
      <w:r>
        <w:rPr>
          <w:rStyle w:val="StringTok"/>
        </w:rPr>
        <w:t>"#000000"</w:t>
      </w:r>
      <w:r>
        <w:rPr>
          <w:rStyle w:val="NormalTok"/>
        </w:rPr>
        <w:t>]</w:t>
      </w:r>
    </w:p>
    <w:p w14:paraId="3284A9B1" w14:textId="77777777" w:rsidR="0096479B" w:rsidRDefault="00000000">
      <w:pPr>
        <w:pStyle w:val="FirstParagraph"/>
      </w:pPr>
      <w:r>
        <w:t>Test any figure by converting it to greyscale. If the message survives, colour is decorative rather than load-bearing — which is where you want it.</w:t>
      </w:r>
    </w:p>
    <w:p w14:paraId="266ECB83" w14:textId="77777777" w:rsidR="0096479B" w:rsidRDefault="00000000">
      <w:pPr>
        <w:pStyle w:val="Heading2"/>
      </w:pPr>
      <w:bookmarkStart w:id="205" w:name="showing-uncertainty"/>
      <w:bookmarkStart w:id="206" w:name="_Toc239672290"/>
      <w:bookmarkEnd w:id="203"/>
      <w:r>
        <w:t>7.5 Showing uncertainty</w:t>
      </w:r>
      <w:bookmarkEnd w:id="206"/>
    </w:p>
    <w:p w14:paraId="03821CC3" w14:textId="77777777" w:rsidR="0096479B" w:rsidRDefault="00000000">
      <w:pPr>
        <w:pStyle w:val="FirstParagraph"/>
      </w:pPr>
      <w:r>
        <w:t>A point estimate without uncertainty invites over-reading. Error bars, confidence bands, or a plotted distribution all communicate that the number could have come out differently.</w:t>
      </w:r>
    </w:p>
    <w:p w14:paraId="319612D9" w14:textId="77777777" w:rsidR="0096479B" w:rsidRDefault="00000000">
      <w:pPr>
        <w:pStyle w:val="BodyText"/>
      </w:pPr>
      <w:r>
        <w:t>Always label what the interval represents. A bar with error bars is ambiguous between standard deviation, standard error, and a 95% confidence interval — three quantities that differ by large factors and mean entirely different things.</w:t>
      </w:r>
    </w:p>
    <w:p w14:paraId="655DD689" w14:textId="77777777" w:rsidR="0096479B" w:rsidRDefault="00000000">
      <w:pPr>
        <w:pStyle w:val="Heading2"/>
      </w:pPr>
      <w:bookmarkStart w:id="207" w:name="message-titles"/>
      <w:bookmarkStart w:id="208" w:name="_Toc239672291"/>
      <w:bookmarkEnd w:id="205"/>
      <w:r>
        <w:t>7.6 Message titles</w:t>
      </w:r>
      <w:bookmarkEnd w:id="208"/>
    </w:p>
    <w:p w14:paraId="5BFC3F74" w14:textId="77777777" w:rsidR="0096479B" w:rsidRDefault="00000000">
      <w:pPr>
        <w:pStyle w:val="FirstParagraph"/>
      </w:pPr>
      <w:r>
        <w:t xml:space="preserve">A </w:t>
      </w:r>
      <w:r>
        <w:rPr>
          <w:b/>
          <w:bCs/>
        </w:rPr>
        <w:t>descriptive title</w:t>
      </w:r>
      <w:r>
        <w:t xml:space="preserve"> names the chart’s contents: “Submissions by week.” A </w:t>
      </w:r>
      <w:r>
        <w:rPr>
          <w:b/>
          <w:bCs/>
        </w:rPr>
        <w:t>message title</w:t>
      </w:r>
      <w:r>
        <w:t xml:space="preserve"> states the finding: “Submission rates fall by a third after week 8.”</w:t>
      </w:r>
    </w:p>
    <w:p w14:paraId="771B1E61" w14:textId="77777777" w:rsidR="0096479B" w:rsidRDefault="00000000">
      <w:pPr>
        <w:pStyle w:val="CaptionedFigure"/>
      </w:pPr>
      <w:r>
        <w:rPr>
          <w:noProof/>
        </w:rPr>
        <w:drawing>
          <wp:inline distT="0" distB="0" distL="0" distR="0" wp14:anchorId="6AA80134" wp14:editId="4A430E18">
            <wp:extent cx="5334000" cy="2293121"/>
            <wp:effectExtent l="0" t="0" r="0" b="0"/>
            <wp:docPr id="161" name="Picture" descr="A message title states the finding and can be argued with."/>
            <wp:cNvGraphicFramePr/>
            <a:graphic xmlns:a="http://schemas.openxmlformats.org/drawingml/2006/main">
              <a:graphicData uri="http://schemas.openxmlformats.org/drawingml/2006/picture">
                <pic:pic xmlns:pic="http://schemas.openxmlformats.org/drawingml/2006/picture">
                  <pic:nvPicPr>
                    <pic:cNvPr id="162" name="Picture" descr="../figures/ch06_message_title.png"/>
                    <pic:cNvPicPr>
                      <a:picLocks noChangeAspect="1" noChangeArrowheads="1"/>
                    </pic:cNvPicPr>
                  </pic:nvPicPr>
                  <pic:blipFill>
                    <a:blip r:embed="rId23"/>
                    <a:stretch>
                      <a:fillRect/>
                    </a:stretch>
                  </pic:blipFill>
                  <pic:spPr bwMode="auto">
                    <a:xfrm>
                      <a:off x="0" y="0"/>
                      <a:ext cx="5334000" cy="2293121"/>
                    </a:xfrm>
                    <a:prstGeom prst="rect">
                      <a:avLst/>
                    </a:prstGeom>
                    <a:noFill/>
                    <a:ln w="9525">
                      <a:noFill/>
                      <a:headEnd/>
                      <a:tailEnd/>
                    </a:ln>
                  </pic:spPr>
                </pic:pic>
              </a:graphicData>
            </a:graphic>
          </wp:inline>
        </w:drawing>
      </w:r>
    </w:p>
    <w:p w14:paraId="666955E3" w14:textId="77777777" w:rsidR="0096479B" w:rsidRDefault="00000000">
      <w:pPr>
        <w:pStyle w:val="ImageCaption"/>
      </w:pPr>
      <w:r>
        <w:t>A message title states the finding and can be argued with.</w:t>
      </w:r>
    </w:p>
    <w:p w14:paraId="7210DFD2" w14:textId="77777777" w:rsidR="0096479B" w:rsidRDefault="00000000">
      <w:pPr>
        <w:pStyle w:val="BodyText"/>
      </w:pPr>
      <w:r>
        <w:lastRenderedPageBreak/>
        <w:t>Message titles are more useful and more honest, because a claim in a title is a claim someone can challenge. “Submissions by week” cannot be wrong; it also cannot be informative.</w:t>
      </w:r>
    </w:p>
    <w:p w14:paraId="0C676CE2" w14:textId="77777777" w:rsidR="0096479B" w:rsidRDefault="007409CD">
      <w:r>
        <w:rPr>
          <w:noProof/>
        </w:rPr>
      </w:r>
      <w:r>
        <w:pict w14:anchorId="46479BAC">
          <v:rect id="Rectangle 71" o:spid="_x0000_s106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6C8DBA9" w14:textId="77777777" w:rsidR="0096479B" w:rsidRDefault="00000000">
      <w:pPr>
        <w:pStyle w:val="Heading2"/>
      </w:pPr>
      <w:bookmarkStart w:id="209" w:name="X2f0a20e6b2fc624b3b1768a8ac089a990f98e96"/>
      <w:bookmarkStart w:id="210" w:name="_Toc239672292"/>
      <w:bookmarkEnd w:id="207"/>
      <w:r>
        <w:t>Worked example 7.1 — Reading a deceptive axis</w:t>
      </w:r>
      <w:bookmarkEnd w:id="210"/>
    </w:p>
    <w:p w14:paraId="129FE021" w14:textId="77777777" w:rsidR="0096479B" w:rsidRDefault="00000000">
      <w:pPr>
        <w:pStyle w:val="FirstParagraph"/>
      </w:pPr>
      <w:r>
        <w:t xml:space="preserve">A draft slide reports mean grades by programme with the headline </w:t>
      </w:r>
      <w:r>
        <w:rPr>
          <w:i/>
          <w:iCs/>
        </w:rPr>
        <w:t>“Psychology substantially outperforms Computer Science.”</w:t>
      </w:r>
    </w:p>
    <w:p w14:paraId="1A65FD86" w14:textId="77777777" w:rsidR="0096479B" w:rsidRDefault="00000000">
      <w:pPr>
        <w:pStyle w:val="BodyText"/>
      </w:pPr>
      <w:r>
        <w:rPr>
          <w:b/>
          <w:bCs/>
        </w:rPr>
        <w:t>Step 1 — Get the actual numbers.</w:t>
      </w:r>
    </w:p>
    <w:p w14:paraId="55BBC59C" w14:textId="77777777" w:rsidR="0096479B" w:rsidRDefault="00000000">
      <w:pPr>
        <w:pStyle w:val="SourceCode"/>
      </w:pPr>
      <w:r>
        <w:rPr>
          <w:rStyle w:val="NormalTok"/>
        </w:rPr>
        <w:t xml:space="preserve">per_student </w:t>
      </w:r>
      <w:r>
        <w:rPr>
          <w:rStyle w:val="OperatorTok"/>
        </w:rPr>
        <w:t>=</w:t>
      </w:r>
      <w:r>
        <w:rPr>
          <w:rStyle w:val="NormalTok"/>
        </w:rPr>
        <w:t xml:space="preserve"> (enrolments.groupby(</w:t>
      </w:r>
      <w:r>
        <w:rPr>
          <w:rStyle w:val="StringTok"/>
        </w:rPr>
        <w:t>"student_id"</w:t>
      </w:r>
      <w:r>
        <w:rPr>
          <w:rStyle w:val="NormalTok"/>
        </w:rPr>
        <w:t>).final_grade.mean()</w:t>
      </w:r>
      <w:r>
        <w:br/>
      </w:r>
      <w:r>
        <w:rPr>
          <w:rStyle w:val="NormalTok"/>
        </w:rPr>
        <w:t xml:space="preserve">               .rename(</w:t>
      </w:r>
      <w:r>
        <w:rPr>
          <w:rStyle w:val="StringTok"/>
        </w:rPr>
        <w:t>"mean_grade"</w:t>
      </w:r>
      <w:r>
        <w:rPr>
          <w:rStyle w:val="NormalTok"/>
        </w:rPr>
        <w:t>).reset_index()</w:t>
      </w:r>
      <w:r>
        <w:br/>
      </w:r>
      <w:r>
        <w:rPr>
          <w:rStyle w:val="NormalTok"/>
        </w:rPr>
        <w:t xml:space="preserve">               .merge(students[[</w:t>
      </w:r>
      <w:r>
        <w:rPr>
          <w:rStyle w:val="StringTok"/>
        </w:rPr>
        <w:t>"student_id"</w:t>
      </w:r>
      <w:r>
        <w:rPr>
          <w:rStyle w:val="NormalTok"/>
        </w:rPr>
        <w:t xml:space="preserve">, </w:t>
      </w:r>
      <w:r>
        <w:rPr>
          <w:rStyle w:val="StringTok"/>
        </w:rPr>
        <w:t>"programme"</w:t>
      </w:r>
      <w:r>
        <w:rPr>
          <w:rStyle w:val="NormalTok"/>
        </w:rPr>
        <w:t>]], on</w:t>
      </w:r>
      <w:r>
        <w:rPr>
          <w:rStyle w:val="OperatorTok"/>
        </w:rPr>
        <w:t>=</w:t>
      </w:r>
      <w:r>
        <w:rPr>
          <w:rStyle w:val="StringTok"/>
        </w:rPr>
        <w:t>"student_id"</w:t>
      </w:r>
      <w:r>
        <w:rPr>
          <w:rStyle w:val="NormalTok"/>
        </w:rPr>
        <w:t>))</w:t>
      </w:r>
      <w:r>
        <w:br/>
      </w:r>
      <w:r>
        <w:rPr>
          <w:rStyle w:val="BuiltInTok"/>
        </w:rPr>
        <w:t>print</w:t>
      </w:r>
      <w:r>
        <w:rPr>
          <w:rStyle w:val="NormalTok"/>
        </w:rPr>
        <w:t>(per_student.groupby(</w:t>
      </w:r>
      <w:r>
        <w:rPr>
          <w:rStyle w:val="StringTok"/>
        </w:rPr>
        <w:t>"programme"</w:t>
      </w:r>
      <w:r>
        <w:rPr>
          <w:rStyle w:val="NormalTok"/>
        </w:rPr>
        <w:t>).mean_grade.mean().</w:t>
      </w:r>
      <w:r>
        <w:rPr>
          <w:rStyle w:val="BuiltInTok"/>
        </w:rPr>
        <w:t>round</w:t>
      </w:r>
      <w:r>
        <w:rPr>
          <w:rStyle w:val="NormalTok"/>
        </w:rPr>
        <w:t>(</w:t>
      </w:r>
      <w:r>
        <w:rPr>
          <w:rStyle w:val="DecValTok"/>
        </w:rPr>
        <w:t>1</w:t>
      </w:r>
      <w:r>
        <w:rPr>
          <w:rStyle w:val="NormalTok"/>
        </w:rPr>
        <w:t>))</w:t>
      </w:r>
      <w:r>
        <w:br/>
      </w:r>
      <w:r>
        <w:rPr>
          <w:rStyle w:val="CommentTok"/>
        </w:rPr>
        <w:t># Biology             58.2</w:t>
      </w:r>
      <w:r>
        <w:br/>
      </w:r>
      <w:r>
        <w:rPr>
          <w:rStyle w:val="CommentTok"/>
        </w:rPr>
        <w:t># Computer Science    59.8</w:t>
      </w:r>
      <w:r>
        <w:br/>
      </w:r>
      <w:r>
        <w:rPr>
          <w:rStyle w:val="CommentTok"/>
        </w:rPr>
        <w:t># Economics           58.1</w:t>
      </w:r>
      <w:r>
        <w:br/>
      </w:r>
      <w:r>
        <w:rPr>
          <w:rStyle w:val="CommentTok"/>
        </w:rPr>
        <w:t># Psychology          58.8</w:t>
      </w:r>
    </w:p>
    <w:p w14:paraId="1F98D9E6" w14:textId="77777777" w:rsidR="0096479B" w:rsidRDefault="00000000">
      <w:pPr>
        <w:pStyle w:val="FirstParagraph"/>
      </w:pPr>
      <w:r>
        <w:t xml:space="preserve">The headline is false in </w:t>
      </w:r>
      <w:r>
        <w:rPr>
          <w:i/>
          <w:iCs/>
        </w:rPr>
        <w:t>direction</w:t>
      </w:r>
      <w:r>
        <w:t>: Computer Science is highest at 59.8, Psychology third at 58.8.</w:t>
      </w:r>
    </w:p>
    <w:p w14:paraId="45EC196E" w14:textId="77777777" w:rsidR="0096479B" w:rsidRDefault="00000000">
      <w:pPr>
        <w:pStyle w:val="BodyText"/>
      </w:pPr>
      <w:r>
        <w:rPr>
          <w:b/>
          <w:bCs/>
        </w:rPr>
        <w:t>Step 2 — Work out what chart could have produced the claim.</w:t>
      </w:r>
      <w:r>
        <w:t xml:space="preserve"> With a y-axis from 58 to 60, the Psychology bar and the Economics bar differ by 0.7 of the visible height — the visual gap is roughly 35 times the proportional difference in the data. Any two programmes can be made to look dramatically different by choosing limits tightly enough.</w:t>
      </w:r>
    </w:p>
    <w:p w14:paraId="0D9878BD" w14:textId="77777777" w:rsidR="0096479B" w:rsidRDefault="00000000">
      <w:pPr>
        <w:pStyle w:val="BodyText"/>
      </w:pPr>
      <w:r>
        <w:rPr>
          <w:b/>
          <w:bCs/>
        </w:rPr>
        <w:t>Step 3 — Quantify how small the real spread is.</w:t>
      </w:r>
    </w:p>
    <w:p w14:paraId="2D5CB417" w14:textId="77777777" w:rsidR="0096479B" w:rsidRDefault="00000000">
      <w:pPr>
        <w:pStyle w:val="BodyText"/>
      </w:pPr>
      <m:oMathPara>
        <m:oMathParaPr>
          <m:jc m:val="center"/>
        </m:oMathParaPr>
        <m:oMath>
          <m:r>
            <m:rPr>
              <m:nor/>
            </m:rPr>
            <m:t>range</m:t>
          </m:r>
          <m:r>
            <m:rPr>
              <m:sty m:val="p"/>
            </m:rPr>
            <w:rPr>
              <w:rFonts w:ascii="Cambria Math" w:hAnsi="Cambria Math"/>
            </w:rPr>
            <m:t>=</m:t>
          </m:r>
          <m:r>
            <w:rPr>
              <w:rFonts w:ascii="Cambria Math" w:hAnsi="Cambria Math"/>
            </w:rPr>
            <m:t>59.8</m:t>
          </m:r>
          <m:r>
            <m:rPr>
              <m:sty m:val="p"/>
            </m:rPr>
            <w:rPr>
              <w:rFonts w:ascii="Cambria Math" w:hAnsi="Cambria Math"/>
            </w:rPr>
            <m:t>-</m:t>
          </m:r>
          <m:r>
            <w:rPr>
              <w:rFonts w:ascii="Cambria Math" w:hAnsi="Cambria Math"/>
            </w:rPr>
            <m:t>58.1</m:t>
          </m:r>
          <m:r>
            <m:rPr>
              <m:sty m:val="p"/>
            </m:rPr>
            <w:rPr>
              <w:rFonts w:ascii="Cambria Math" w:hAnsi="Cambria Math"/>
            </w:rPr>
            <m:t>=</m:t>
          </m:r>
          <m:r>
            <w:rPr>
              <w:rFonts w:ascii="Cambria Math" w:hAnsi="Cambria Math"/>
            </w:rPr>
            <m:t>1.7</m:t>
          </m:r>
          <m:r>
            <m:rPr>
              <m:nor/>
            </m:rPr>
            <m:t xml:space="preserve"> marks</m:t>
          </m:r>
        </m:oMath>
      </m:oMathPara>
    </w:p>
    <w:p w14:paraId="5875B07E" w14:textId="77777777" w:rsidR="0096479B" w:rsidRDefault="00000000">
      <w:pPr>
        <w:pStyle w:val="FirstParagraph"/>
      </w:pPr>
      <w:r>
        <w:t>Against a within-programme standard deviation of about 11 marks, the spread across programmes is 0.15 SD. Practically, a student’s programme tells you almost nothing about their expected grade.</w:t>
      </w:r>
    </w:p>
    <w:p w14:paraId="3600BF52" w14:textId="77777777" w:rsidR="0096479B" w:rsidRDefault="00000000">
      <w:pPr>
        <w:pStyle w:val="BodyText"/>
      </w:pPr>
      <w:r>
        <w:rPr>
          <w:b/>
          <w:bCs/>
        </w:rPr>
        <w:t>Step 4 — Check whether it is distinguishable from noise at all.</w:t>
      </w:r>
    </w:p>
    <w:p w14:paraId="55B875B1" w14:textId="77777777" w:rsidR="0096479B" w:rsidRDefault="00000000">
      <w:pPr>
        <w:pStyle w:val="SourceCode"/>
      </w:pPr>
      <w:r>
        <w:rPr>
          <w:rStyle w:val="ImportTok"/>
        </w:rPr>
        <w:t>from</w:t>
      </w:r>
      <w:r>
        <w:rPr>
          <w:rStyle w:val="NormalTok"/>
        </w:rPr>
        <w:t xml:space="preserve"> scipy </w:t>
      </w:r>
      <w:r>
        <w:rPr>
          <w:rStyle w:val="ImportTok"/>
        </w:rPr>
        <w:t>import</w:t>
      </w:r>
      <w:r>
        <w:rPr>
          <w:rStyle w:val="NormalTok"/>
        </w:rPr>
        <w:t xml:space="preserve"> stats</w:t>
      </w:r>
      <w:r>
        <w:br/>
      </w:r>
      <w:r>
        <w:rPr>
          <w:rStyle w:val="NormalTok"/>
        </w:rPr>
        <w:t xml:space="preserve">groups </w:t>
      </w:r>
      <w:r>
        <w:rPr>
          <w:rStyle w:val="OperatorTok"/>
        </w:rPr>
        <w:t>=</w:t>
      </w:r>
      <w:r>
        <w:rPr>
          <w:rStyle w:val="NormalTok"/>
        </w:rPr>
        <w:t xml:space="preserve"> [g.mean_grade.values </w:t>
      </w:r>
      <w:r>
        <w:rPr>
          <w:rStyle w:val="ControlFlowTok"/>
        </w:rPr>
        <w:t>for</w:t>
      </w:r>
      <w:r>
        <w:rPr>
          <w:rStyle w:val="NormalTok"/>
        </w:rPr>
        <w:t xml:space="preserve"> _, g </w:t>
      </w:r>
      <w:r>
        <w:rPr>
          <w:rStyle w:val="KeywordTok"/>
        </w:rPr>
        <w:t>in</w:t>
      </w:r>
      <w:r>
        <w:rPr>
          <w:rStyle w:val="NormalTok"/>
        </w:rPr>
        <w:t xml:space="preserve"> per_student.groupby(</w:t>
      </w:r>
      <w:r>
        <w:rPr>
          <w:rStyle w:val="StringTok"/>
        </w:rPr>
        <w:t>"programme"</w:t>
      </w:r>
      <w:r>
        <w:rPr>
          <w:rStyle w:val="NormalTok"/>
        </w:rPr>
        <w:t>)]</w:t>
      </w:r>
      <w:r>
        <w:br/>
      </w:r>
      <w:r>
        <w:rPr>
          <w:rStyle w:val="BuiltInTok"/>
        </w:rPr>
        <w:t>print</w:t>
      </w:r>
      <w:r>
        <w:rPr>
          <w:rStyle w:val="NormalTok"/>
        </w:rPr>
        <w:t>(stats.f_oneway(</w:t>
      </w:r>
      <w:r>
        <w:rPr>
          <w:rStyle w:val="OperatorTok"/>
        </w:rPr>
        <w:t>*</w:t>
      </w:r>
      <w:r>
        <w:rPr>
          <w:rStyle w:val="NormalTok"/>
        </w:rPr>
        <w:t>groups))</w:t>
      </w:r>
    </w:p>
    <w:p w14:paraId="2087FD64" w14:textId="77777777" w:rsidR="0096479B" w:rsidRDefault="00000000">
      <w:pPr>
        <w:pStyle w:val="FirstParagraph"/>
      </w:pPr>
      <w:r>
        <w:rPr>
          <w:b/>
          <w:bCs/>
        </w:rPr>
        <w:t>Step 5 — Redraw honestly.</w:t>
      </w:r>
      <w:r>
        <w:t xml:space="preserve"> Zero baseline, and a title that states what is actually true:</w:t>
      </w:r>
    </w:p>
    <w:p w14:paraId="1C10A2FF" w14:textId="77777777" w:rsidR="0096479B"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r>
      <w:r>
        <w:rPr>
          <w:rStyle w:val="NormalTok"/>
        </w:rPr>
        <w:t xml:space="preserve">means </w:t>
      </w:r>
      <w:r>
        <w:rPr>
          <w:rStyle w:val="OperatorTok"/>
        </w:rPr>
        <w:t>=</w:t>
      </w:r>
      <w:r>
        <w:rPr>
          <w:rStyle w:val="NormalTok"/>
        </w:rPr>
        <w:t xml:space="preserve"> per_student.groupby(</w:t>
      </w:r>
      <w:r>
        <w:rPr>
          <w:rStyle w:val="StringTok"/>
        </w:rPr>
        <w:t>"programme"</w:t>
      </w:r>
      <w:r>
        <w:rPr>
          <w:rStyle w:val="NormalTok"/>
        </w:rPr>
        <w:t>).mean_grade.mean().sort_values()</w:t>
      </w:r>
      <w:r>
        <w:br/>
      </w:r>
      <w:r>
        <w:rPr>
          <w:rStyle w:val="NormalTok"/>
        </w:rPr>
        <w:t xml:space="preserve">fig, ax </w:t>
      </w:r>
      <w:r>
        <w:rPr>
          <w:rStyle w:val="OperatorTok"/>
        </w:rPr>
        <w:t>=</w:t>
      </w:r>
      <w:r>
        <w:rPr>
          <w:rStyle w:val="NormalTok"/>
        </w:rPr>
        <w:t xml:space="preserve"> plt.subplots(figsize</w:t>
      </w:r>
      <w:r>
        <w:rPr>
          <w:rStyle w:val="OperatorTok"/>
        </w:rPr>
        <w:t>=</w:t>
      </w:r>
      <w:r>
        <w:rPr>
          <w:rStyle w:val="NormalTok"/>
        </w:rPr>
        <w:t>(</w:t>
      </w:r>
      <w:r>
        <w:rPr>
          <w:rStyle w:val="DecValTok"/>
        </w:rPr>
        <w:t>7</w:t>
      </w:r>
      <w:r>
        <w:rPr>
          <w:rStyle w:val="NormalTok"/>
        </w:rPr>
        <w:t xml:space="preserve">, </w:t>
      </w:r>
      <w:r>
        <w:rPr>
          <w:rStyle w:val="FloatTok"/>
        </w:rPr>
        <w:t>3.5</w:t>
      </w:r>
      <w:r>
        <w:rPr>
          <w:rStyle w:val="NormalTok"/>
        </w:rPr>
        <w:t>))</w:t>
      </w:r>
      <w:r>
        <w:br/>
      </w:r>
      <w:r>
        <w:rPr>
          <w:rStyle w:val="NormalTok"/>
        </w:rPr>
        <w:t>ax.bar(means.index, means.values, color</w:t>
      </w:r>
      <w:r>
        <w:rPr>
          <w:rStyle w:val="OperatorTok"/>
        </w:rPr>
        <w:t>=</w:t>
      </w:r>
      <w:r>
        <w:rPr>
          <w:rStyle w:val="StringTok"/>
        </w:rPr>
        <w:t>"#0072B2"</w:t>
      </w:r>
      <w:r>
        <w:rPr>
          <w:rStyle w:val="NormalTok"/>
        </w:rPr>
        <w:t>)</w:t>
      </w:r>
      <w:r>
        <w:br/>
      </w:r>
      <w:r>
        <w:rPr>
          <w:rStyle w:val="NormalTok"/>
        </w:rPr>
        <w:t>ax.set_ylim(</w:t>
      </w:r>
      <w:r>
        <w:rPr>
          <w:rStyle w:val="DecValTok"/>
        </w:rPr>
        <w:t>0</w:t>
      </w:r>
      <w:r>
        <w:rPr>
          <w:rStyle w:val="NormalTok"/>
        </w:rPr>
        <w:t xml:space="preserve">, </w:t>
      </w:r>
      <w:r>
        <w:rPr>
          <w:rStyle w:val="DecValTok"/>
        </w:rPr>
        <w:t>100</w:t>
      </w:r>
      <w:r>
        <w:rPr>
          <w:rStyle w:val="NormalTok"/>
        </w:rPr>
        <w:t>)</w:t>
      </w:r>
      <w:r>
        <w:br/>
      </w:r>
      <w:r>
        <w:rPr>
          <w:rStyle w:val="NormalTok"/>
        </w:rPr>
        <w:lastRenderedPageBreak/>
        <w:t>ax.set_ylabel(</w:t>
      </w:r>
      <w:r>
        <w:rPr>
          <w:rStyle w:val="StringTok"/>
        </w:rPr>
        <w:t>"mean final grade"</w:t>
      </w:r>
      <w:r>
        <w:rPr>
          <w:rStyle w:val="NormalTok"/>
        </w:rPr>
        <w:t>)</w:t>
      </w:r>
      <w:r>
        <w:br/>
      </w:r>
      <w:r>
        <w:rPr>
          <w:rStyle w:val="NormalTok"/>
        </w:rPr>
        <w:t>ax.set_title(</w:t>
      </w:r>
      <w:r>
        <w:rPr>
          <w:rStyle w:val="StringTok"/>
        </w:rPr>
        <w:t>"Mean grades differ by under 2 marks across programmes"</w:t>
      </w:r>
      <w:r>
        <w:rPr>
          <w:rStyle w:val="NormalTok"/>
        </w:rPr>
        <w:t>)</w:t>
      </w:r>
      <w:r>
        <w:br/>
      </w:r>
      <w:r>
        <w:rPr>
          <w:rStyle w:val="NormalTok"/>
        </w:rPr>
        <w:t>plt.show()</w:t>
      </w:r>
    </w:p>
    <w:p w14:paraId="4549D6EB" w14:textId="77777777" w:rsidR="0096479B" w:rsidRDefault="00000000">
      <w:pPr>
        <w:pStyle w:val="FirstParagraph"/>
      </w:pPr>
      <w:r>
        <w:rPr>
          <w:b/>
          <w:bCs/>
        </w:rPr>
        <w:t>The lesson is not “always use a zero baseline.”</w:t>
      </w:r>
      <w:r>
        <w:t xml:space="preserve"> It is that the axis choice is part of the argument. Here the honest chart is boring, and the boring chart is the finding: programme does not predict grade. A chart that made this look dramatic would be manufacturing a result.</w:t>
      </w:r>
    </w:p>
    <w:p w14:paraId="3CC6DDBF" w14:textId="77777777" w:rsidR="0096479B" w:rsidRDefault="00000000">
      <w:pPr>
        <w:pStyle w:val="BlockText"/>
      </w:pPr>
      <w:r>
        <w:rPr>
          <w:b/>
          <w:bCs/>
        </w:rPr>
        <w:t>Faded variant.</w:t>
      </w:r>
      <w:r>
        <w:t xml:space="preserve"> Take the daily series in </w:t>
      </w:r>
      <w:r>
        <w:rPr>
          <w:rStyle w:val="VerbatimChar"/>
        </w:rPr>
        <w:t>platform_daily.csv</w:t>
      </w:r>
      <w:r>
        <w:t xml:space="preserve"> and produce two line charts of the same data: one supporting “platform use is collapsing” and one supporting “platform use is stable.” Use only axis limits and date range — no other changes. Then write the caption you would need to make each defensible.</w:t>
      </w:r>
    </w:p>
    <w:p w14:paraId="3435C333" w14:textId="77777777" w:rsidR="0096479B" w:rsidRDefault="007409CD">
      <w:r>
        <w:rPr>
          <w:noProof/>
        </w:rPr>
      </w:r>
      <w:r>
        <w:pict w14:anchorId="4617C4B3">
          <v:rect id="Rectangle 69" o:spid="_x0000_s106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0D8E5B10" w14:textId="77777777" w:rsidR="0096479B" w:rsidRDefault="00000000">
      <w:pPr>
        <w:pStyle w:val="Heading2"/>
      </w:pPr>
      <w:bookmarkStart w:id="211" w:name="Xd7f65cb2ac8406aedad169e6be352f3b5294e46"/>
      <w:bookmarkStart w:id="212" w:name="_Toc239672293"/>
      <w:bookmarkEnd w:id="209"/>
      <w:r>
        <w:t>Worked example 7.2 — Colour overload and the greyscale test</w:t>
      </w:r>
      <w:bookmarkEnd w:id="212"/>
    </w:p>
    <w:p w14:paraId="29483EFE" w14:textId="77777777" w:rsidR="0096479B" w:rsidRDefault="00000000">
      <w:pPr>
        <w:pStyle w:val="FirstParagraph"/>
      </w:pPr>
      <w:r>
        <w:t>A dashboard plots mean weekly logins for all twelve courses as twelve coloured lines on one axis.</w:t>
      </w:r>
    </w:p>
    <w:p w14:paraId="53A5695E" w14:textId="77777777" w:rsidR="0096479B" w:rsidRDefault="00000000">
      <w:pPr>
        <w:pStyle w:val="BodyText"/>
      </w:pPr>
      <w:r>
        <w:rPr>
          <w:b/>
          <w:bCs/>
        </w:rPr>
        <w:t>Step 1 — Count the channels being asked of colour.</w:t>
      </w:r>
      <w:r>
        <w:t xml:space="preserve"> Twelve categories, one channel. A reader must hold twelve colour-to-course mappings in working memory while tracing lines — and working memory holds about four items. The chart is unreadable by construction, before any accessibility issue.</w:t>
      </w:r>
    </w:p>
    <w:p w14:paraId="0BC825DA" w14:textId="77777777" w:rsidR="0096479B" w:rsidRDefault="00000000">
      <w:pPr>
        <w:pStyle w:val="BodyText"/>
      </w:pPr>
      <w:r>
        <w:rPr>
          <w:b/>
          <w:bCs/>
        </w:rPr>
        <w:t>Step 2 — Apply the colour-vision check.</w:t>
      </w:r>
      <w:r>
        <w:t xml:space="preserve"> With twelve colours from a default palette, several pairs become indistinguishable under red–green deficiency. A reader with deuteranopia does not see a slightly harder chart; they see two lines merge into one.</w:t>
      </w:r>
    </w:p>
    <w:p w14:paraId="1860C27D" w14:textId="77777777" w:rsidR="0096479B" w:rsidRDefault="00000000">
      <w:pPr>
        <w:pStyle w:val="BodyText"/>
      </w:pPr>
      <w:r>
        <w:rPr>
          <w:b/>
          <w:bCs/>
        </w:rPr>
        <w:t>Step 3 — Apply the greyscale test.</w:t>
      </w:r>
      <w:r>
        <w:t xml:space="preserve"> Save the figure and convert:</w:t>
      </w:r>
    </w:p>
    <w:p w14:paraId="5311E1EB" w14:textId="77777777" w:rsidR="0096479B" w:rsidRDefault="00000000">
      <w:pPr>
        <w:pStyle w:val="SourceCode"/>
      </w:pPr>
      <w:r>
        <w:rPr>
          <w:rStyle w:val="ImportTok"/>
        </w:rPr>
        <w:t>from</w:t>
      </w:r>
      <w:r>
        <w:rPr>
          <w:rStyle w:val="NormalTok"/>
        </w:rPr>
        <w:t xml:space="preserve"> PIL </w:t>
      </w:r>
      <w:r>
        <w:rPr>
          <w:rStyle w:val="ImportTok"/>
        </w:rPr>
        <w:t>import</w:t>
      </w:r>
      <w:r>
        <w:rPr>
          <w:rStyle w:val="NormalTok"/>
        </w:rPr>
        <w:t xml:space="preserve"> Image</w:t>
      </w:r>
      <w:r>
        <w:br/>
      </w:r>
      <w:r>
        <w:rPr>
          <w:rStyle w:val="NormalTok"/>
        </w:rPr>
        <w:t>Image.</w:t>
      </w:r>
      <w:r>
        <w:rPr>
          <w:rStyle w:val="BuiltInTok"/>
        </w:rPr>
        <w:t>open</w:t>
      </w:r>
      <w:r>
        <w:rPr>
          <w:rStyle w:val="NormalTok"/>
        </w:rPr>
        <w:t>(</w:t>
      </w:r>
      <w:r>
        <w:rPr>
          <w:rStyle w:val="StringTok"/>
        </w:rPr>
        <w:t>"twelve_lines.png"</w:t>
      </w:r>
      <w:r>
        <w:rPr>
          <w:rStyle w:val="NormalTok"/>
        </w:rPr>
        <w:t>).convert(</w:t>
      </w:r>
      <w:r>
        <w:rPr>
          <w:rStyle w:val="StringTok"/>
        </w:rPr>
        <w:t>"L"</w:t>
      </w:r>
      <w:r>
        <w:rPr>
          <w:rStyle w:val="NormalTok"/>
        </w:rPr>
        <w:t>).save(</w:t>
      </w:r>
      <w:r>
        <w:rPr>
          <w:rStyle w:val="StringTok"/>
        </w:rPr>
        <w:t>"twelve_lines_grey.png"</w:t>
      </w:r>
      <w:r>
        <w:rPr>
          <w:rStyle w:val="NormalTok"/>
        </w:rPr>
        <w:t>)</w:t>
      </w:r>
    </w:p>
    <w:p w14:paraId="7014CA29" w14:textId="77777777" w:rsidR="0096479B" w:rsidRDefault="00000000">
      <w:pPr>
        <w:pStyle w:val="FirstParagraph"/>
      </w:pPr>
      <w:r>
        <w:t>If the message vanishes, colour was carrying the entire load. It usually is.</w:t>
      </w:r>
    </w:p>
    <w:p w14:paraId="689C8645" w14:textId="77777777" w:rsidR="0096479B" w:rsidRDefault="00000000">
      <w:pPr>
        <w:pStyle w:val="BodyText"/>
      </w:pPr>
      <w:r>
        <w:rPr>
          <w:b/>
          <w:bCs/>
        </w:rPr>
        <w:t>Step 4 — Fix by changing the encoding, not the palette.</w:t>
      </w:r>
      <w:r>
        <w:t xml:space="preserve"> Three options, in order of preference:</w:t>
      </w:r>
    </w:p>
    <w:p w14:paraId="57D7FD2D" w14:textId="77777777" w:rsidR="0096479B" w:rsidRDefault="00000000">
      <w:pPr>
        <w:pStyle w:val="SourceCode"/>
      </w:pPr>
      <w:r>
        <w:rPr>
          <w:rStyle w:val="CommentTok"/>
        </w:rPr>
        <w:t># Option A — small multiples. Position does the work; colour does none.</w:t>
      </w:r>
      <w:r>
        <w:br/>
      </w:r>
      <w:r>
        <w:rPr>
          <w:rStyle w:val="NormalTok"/>
        </w:rPr>
        <w:t xml:space="preserve">fig, axes </w:t>
      </w:r>
      <w:r>
        <w:rPr>
          <w:rStyle w:val="OperatorTok"/>
        </w:rPr>
        <w:t>=</w:t>
      </w:r>
      <w:r>
        <w:rPr>
          <w:rStyle w:val="NormalTok"/>
        </w:rPr>
        <w:t xml:space="preserve"> plt.subplots(</w:t>
      </w:r>
      <w:r>
        <w:rPr>
          <w:rStyle w:val="DecValTok"/>
        </w:rPr>
        <w:t>3</w:t>
      </w:r>
      <w:r>
        <w:rPr>
          <w:rStyle w:val="NormalTok"/>
        </w:rPr>
        <w:t xml:space="preserve">, </w:t>
      </w:r>
      <w:r>
        <w:rPr>
          <w:rStyle w:val="DecValTok"/>
        </w:rPr>
        <w:t>4</w:t>
      </w:r>
      <w:r>
        <w:rPr>
          <w:rStyle w:val="NormalTok"/>
        </w:rPr>
        <w:t>, figsize</w:t>
      </w:r>
      <w:r>
        <w:rPr>
          <w:rStyle w:val="OperatorTok"/>
        </w:rPr>
        <w:t>=</w:t>
      </w:r>
      <w:r>
        <w:rPr>
          <w:rStyle w:val="NormalTok"/>
        </w:rPr>
        <w:t>(</w:t>
      </w:r>
      <w:r>
        <w:rPr>
          <w:rStyle w:val="DecValTok"/>
        </w:rPr>
        <w:t>12</w:t>
      </w:r>
      <w:r>
        <w:rPr>
          <w:rStyle w:val="NormalTok"/>
        </w:rPr>
        <w:t xml:space="preserve">, </w:t>
      </w:r>
      <w:r>
        <w:rPr>
          <w:rStyle w:val="DecValTok"/>
        </w:rPr>
        <w:t>7</w:t>
      </w:r>
      <w:r>
        <w:rPr>
          <w:rStyle w:val="NormalTok"/>
        </w:rPr>
        <w:t>), sharex</w:t>
      </w:r>
      <w:r>
        <w:rPr>
          <w:rStyle w:val="OperatorTok"/>
        </w:rPr>
        <w:t>=</w:t>
      </w:r>
      <w:r>
        <w:rPr>
          <w:rStyle w:val="VariableTok"/>
        </w:rPr>
        <w:t>True</w:t>
      </w:r>
      <w:r>
        <w:rPr>
          <w:rStyle w:val="NormalTok"/>
        </w:rPr>
        <w:t>, sharey</w:t>
      </w:r>
      <w:r>
        <w:rPr>
          <w:rStyle w:val="OperatorTok"/>
        </w:rPr>
        <w:t>=</w:t>
      </w:r>
      <w:r>
        <w:rPr>
          <w:rStyle w:val="VariableTok"/>
        </w:rPr>
        <w:t>True</w:t>
      </w:r>
      <w:r>
        <w:rPr>
          <w:rStyle w:val="NormalTok"/>
        </w:rPr>
        <w:t>)</w:t>
      </w:r>
      <w:r>
        <w:br/>
      </w:r>
      <w:r>
        <w:rPr>
          <w:rStyle w:val="ControlFlowTok"/>
        </w:rPr>
        <w:t>for</w:t>
      </w:r>
      <w:r>
        <w:rPr>
          <w:rStyle w:val="NormalTok"/>
        </w:rPr>
        <w:t xml:space="preserve"> ax, (course, g) </w:t>
      </w:r>
      <w:r>
        <w:rPr>
          <w:rStyle w:val="KeywordTok"/>
        </w:rPr>
        <w:t>in</w:t>
      </w:r>
      <w:r>
        <w:rPr>
          <w:rStyle w:val="NormalTok"/>
        </w:rPr>
        <w:t xml:space="preserve"> </w:t>
      </w:r>
      <w:r>
        <w:rPr>
          <w:rStyle w:val="BuiltInTok"/>
        </w:rPr>
        <w:t>zip</w:t>
      </w:r>
      <w:r>
        <w:rPr>
          <w:rStyle w:val="NormalTok"/>
        </w:rPr>
        <w:t>(axes.flat, weekly.groupby(</w:t>
      </w:r>
      <w:r>
        <w:rPr>
          <w:rStyle w:val="StringTok"/>
        </w:rPr>
        <w:t>"course_code"</w:t>
      </w:r>
      <w:r>
        <w:rPr>
          <w:rStyle w:val="NormalTok"/>
        </w:rPr>
        <w:t>)):</w:t>
      </w:r>
      <w:r>
        <w:br/>
      </w:r>
      <w:r>
        <w:rPr>
          <w:rStyle w:val="NormalTok"/>
        </w:rPr>
        <w:t xml:space="preserve">    ax.plot(g.iso_week, g.logins, color</w:t>
      </w:r>
      <w:r>
        <w:rPr>
          <w:rStyle w:val="OperatorTok"/>
        </w:rPr>
        <w:t>=</w:t>
      </w:r>
      <w:r>
        <w:rPr>
          <w:rStyle w:val="StringTok"/>
        </w:rPr>
        <w:t>"#0072B2"</w:t>
      </w:r>
      <w:r>
        <w:rPr>
          <w:rStyle w:val="NormalTok"/>
        </w:rPr>
        <w:t>)</w:t>
      </w:r>
      <w:r>
        <w:br/>
      </w:r>
      <w:r>
        <w:rPr>
          <w:rStyle w:val="NormalTok"/>
        </w:rPr>
        <w:t xml:space="preserve">    ax.set_title(course, fontsize</w:t>
      </w:r>
      <w:r>
        <w:rPr>
          <w:rStyle w:val="OperatorTok"/>
        </w:rPr>
        <w:t>=</w:t>
      </w:r>
      <w:r>
        <w:rPr>
          <w:rStyle w:val="DecValTok"/>
        </w:rPr>
        <w:t>9</w:t>
      </w:r>
      <w:r>
        <w:rPr>
          <w:rStyle w:val="NormalTok"/>
        </w:rPr>
        <w:t>)</w:t>
      </w:r>
      <w:r>
        <w:br/>
        <w:br/>
      </w:r>
      <w:r>
        <w:rPr>
          <w:rStyle w:val="CommentTok"/>
        </w:rPr>
        <w:t># Option B — highlight one, grey the rest. Answers "how does DS100 compare?"</w:t>
      </w:r>
      <w:r>
        <w:br/>
      </w:r>
      <w:r>
        <w:rPr>
          <w:rStyle w:val="ControlFlowTok"/>
        </w:rPr>
        <w:t>for</w:t>
      </w:r>
      <w:r>
        <w:rPr>
          <w:rStyle w:val="NormalTok"/>
        </w:rPr>
        <w:t xml:space="preserve"> course, g </w:t>
      </w:r>
      <w:r>
        <w:rPr>
          <w:rStyle w:val="KeywordTok"/>
        </w:rPr>
        <w:t>in</w:t>
      </w:r>
      <w:r>
        <w:rPr>
          <w:rStyle w:val="NormalTok"/>
        </w:rPr>
        <w:t xml:space="preserve"> weekly.groupby(</w:t>
      </w:r>
      <w:r>
        <w:rPr>
          <w:rStyle w:val="StringTok"/>
        </w:rPr>
        <w:t>"course_code"</w:t>
      </w:r>
      <w:r>
        <w:rPr>
          <w:rStyle w:val="NormalTok"/>
        </w:rPr>
        <w:t>):</w:t>
      </w:r>
      <w:r>
        <w:br/>
      </w:r>
      <w:r>
        <w:rPr>
          <w:rStyle w:val="NormalTok"/>
        </w:rPr>
        <w:t xml:space="preserve">    focus </w:t>
      </w:r>
      <w:r>
        <w:rPr>
          <w:rStyle w:val="OperatorTok"/>
        </w:rPr>
        <w:t>=</w:t>
      </w:r>
      <w:r>
        <w:rPr>
          <w:rStyle w:val="NormalTok"/>
        </w:rPr>
        <w:t xml:space="preserve"> course </w:t>
      </w:r>
      <w:r>
        <w:rPr>
          <w:rStyle w:val="OperatorTok"/>
        </w:rPr>
        <w:t>==</w:t>
      </w:r>
      <w:r>
        <w:rPr>
          <w:rStyle w:val="NormalTok"/>
        </w:rPr>
        <w:t xml:space="preserve"> </w:t>
      </w:r>
      <w:r>
        <w:rPr>
          <w:rStyle w:val="StringTok"/>
        </w:rPr>
        <w:t>"DS100"</w:t>
      </w:r>
      <w:r>
        <w:br/>
      </w:r>
      <w:r>
        <w:rPr>
          <w:rStyle w:val="NormalTok"/>
        </w:rPr>
        <w:t xml:space="preserve">    ax.plot(g.iso_week, g.logins,</w:t>
      </w:r>
      <w:r>
        <w:br/>
      </w:r>
      <w:r>
        <w:rPr>
          <w:rStyle w:val="NormalTok"/>
        </w:rPr>
        <w:t xml:space="preserve">            color</w:t>
      </w:r>
      <w:r>
        <w:rPr>
          <w:rStyle w:val="OperatorTok"/>
        </w:rPr>
        <w:t>=</w:t>
      </w:r>
      <w:r>
        <w:rPr>
          <w:rStyle w:val="StringTok"/>
        </w:rPr>
        <w:t>"#0072B2"</w:t>
      </w:r>
      <w:r>
        <w:rPr>
          <w:rStyle w:val="NormalTok"/>
        </w:rPr>
        <w:t xml:space="preserve"> </w:t>
      </w:r>
      <w:r>
        <w:rPr>
          <w:rStyle w:val="ControlFlowTok"/>
        </w:rPr>
        <w:t>if</w:t>
      </w:r>
      <w:r>
        <w:rPr>
          <w:rStyle w:val="NormalTok"/>
        </w:rPr>
        <w:t xml:space="preserve"> focus </w:t>
      </w:r>
      <w:r>
        <w:rPr>
          <w:rStyle w:val="ControlFlowTok"/>
        </w:rPr>
        <w:t>else</w:t>
      </w:r>
      <w:r>
        <w:rPr>
          <w:rStyle w:val="NormalTok"/>
        </w:rPr>
        <w:t xml:space="preserve"> </w:t>
      </w:r>
      <w:r>
        <w:rPr>
          <w:rStyle w:val="StringTok"/>
        </w:rPr>
        <w:t>"#CCCCCC"</w:t>
      </w:r>
      <w:r>
        <w:rPr>
          <w:rStyle w:val="NormalTok"/>
        </w:rPr>
        <w:t>,</w:t>
      </w:r>
      <w:r>
        <w:br/>
      </w:r>
      <w:r>
        <w:rPr>
          <w:rStyle w:val="NormalTok"/>
        </w:rPr>
        <w:lastRenderedPageBreak/>
        <w:t xml:space="preserve">            lw</w:t>
      </w:r>
      <w:r>
        <w:rPr>
          <w:rStyle w:val="OperatorTok"/>
        </w:rPr>
        <w:t>=</w:t>
      </w:r>
      <w:r>
        <w:rPr>
          <w:rStyle w:val="FloatTok"/>
        </w:rPr>
        <w:t>2.2</w:t>
      </w:r>
      <w:r>
        <w:rPr>
          <w:rStyle w:val="NormalTok"/>
        </w:rPr>
        <w:t xml:space="preserve"> </w:t>
      </w:r>
      <w:r>
        <w:rPr>
          <w:rStyle w:val="ControlFlowTok"/>
        </w:rPr>
        <w:t>if</w:t>
      </w:r>
      <w:r>
        <w:rPr>
          <w:rStyle w:val="NormalTok"/>
        </w:rPr>
        <w:t xml:space="preserve"> focus </w:t>
      </w:r>
      <w:r>
        <w:rPr>
          <w:rStyle w:val="ControlFlowTok"/>
        </w:rPr>
        <w:t>else</w:t>
      </w:r>
      <w:r>
        <w:rPr>
          <w:rStyle w:val="NormalTok"/>
        </w:rPr>
        <w:t xml:space="preserve"> </w:t>
      </w:r>
      <w:r>
        <w:rPr>
          <w:rStyle w:val="FloatTok"/>
        </w:rPr>
        <w:t>0.9</w:t>
      </w:r>
      <w:r>
        <w:rPr>
          <w:rStyle w:val="NormalTok"/>
        </w:rPr>
        <w:t>, zorder</w:t>
      </w:r>
      <w:r>
        <w:rPr>
          <w:rStyle w:val="OperatorTok"/>
        </w:rPr>
        <w:t>=</w:t>
      </w:r>
      <w:r>
        <w:rPr>
          <w:rStyle w:val="DecValTok"/>
        </w:rPr>
        <w:t>3</w:t>
      </w:r>
      <w:r>
        <w:rPr>
          <w:rStyle w:val="NormalTok"/>
        </w:rPr>
        <w:t xml:space="preserve"> </w:t>
      </w:r>
      <w:r>
        <w:rPr>
          <w:rStyle w:val="ControlFlowTok"/>
        </w:rPr>
        <w:t>if</w:t>
      </w:r>
      <w:r>
        <w:rPr>
          <w:rStyle w:val="NormalTok"/>
        </w:rPr>
        <w:t xml:space="preserve"> focus </w:t>
      </w:r>
      <w:r>
        <w:rPr>
          <w:rStyle w:val="ControlFlowTok"/>
        </w:rPr>
        <w:t>else</w:t>
      </w:r>
      <w:r>
        <w:rPr>
          <w:rStyle w:val="NormalTok"/>
        </w:rPr>
        <w:t xml:space="preserve"> </w:t>
      </w:r>
      <w:r>
        <w:rPr>
          <w:rStyle w:val="DecValTok"/>
        </w:rPr>
        <w:t>1</w:t>
      </w:r>
      <w:r>
        <w:rPr>
          <w:rStyle w:val="NormalTok"/>
        </w:rPr>
        <w:t>)</w:t>
      </w:r>
      <w:r>
        <w:br/>
        <w:br/>
      </w:r>
      <w:r>
        <w:rPr>
          <w:rStyle w:val="CommentTok"/>
        </w:rPr>
        <w:t># Option C — aggregate to the groups that matter, then use 2–3 colours</w:t>
      </w:r>
      <w:r>
        <w:br/>
      </w:r>
      <w:r>
        <w:rPr>
          <w:rStyle w:val="NormalTok"/>
        </w:rPr>
        <w:t>weekly[</w:t>
      </w:r>
      <w:r>
        <w:rPr>
          <w:rStyle w:val="StringTok"/>
        </w:rPr>
        <w:t>"group"</w:t>
      </w:r>
      <w:r>
        <w:rPr>
          <w:rStyle w:val="NormalTok"/>
        </w:rPr>
        <w:t xml:space="preserve">] </w:t>
      </w:r>
      <w:r>
        <w:rPr>
          <w:rStyle w:val="OperatorTok"/>
        </w:rPr>
        <w:t>=</w:t>
      </w:r>
      <w:r>
        <w:rPr>
          <w:rStyle w:val="NormalTok"/>
        </w:rPr>
        <w:t xml:space="preserve"> np.where(weekly.course_code.isin(hard), </w:t>
      </w:r>
      <w:r>
        <w:rPr>
          <w:rStyle w:val="StringTok"/>
        </w:rPr>
        <w:t>"Quantitative"</w:t>
      </w:r>
      <w:r>
        <w:rPr>
          <w:rStyle w:val="NormalTok"/>
        </w:rPr>
        <w:t xml:space="preserve">, </w:t>
      </w:r>
      <w:r>
        <w:rPr>
          <w:rStyle w:val="StringTok"/>
        </w:rPr>
        <w:t>"Other"</w:t>
      </w:r>
      <w:r>
        <w:rPr>
          <w:rStyle w:val="NormalTok"/>
        </w:rPr>
        <w:t>)</w:t>
      </w:r>
    </w:p>
    <w:p w14:paraId="141887B5" w14:textId="77777777" w:rsidR="0096479B" w:rsidRDefault="00000000">
      <w:pPr>
        <w:pStyle w:val="FirstParagraph"/>
      </w:pPr>
      <w:r>
        <w:rPr>
          <w:b/>
          <w:bCs/>
        </w:rPr>
        <w:t>Step 5 — Choose using the question.</w:t>
      </w:r>
      <w:r>
        <w:t xml:space="preserve"> Option A is right for “how does each course behave?” Option B is right for “how does DS100 compare?” Option C is right for “do quantitative courses differ?” The chart cannot be fixed without knowing which was being asked — which is the real diagnosis. Twelve undifferentiated lines is what a chart looks like when nobody decided on the question.</w:t>
      </w:r>
    </w:p>
    <w:p w14:paraId="0C1AF4DD" w14:textId="77777777" w:rsidR="0096479B" w:rsidRDefault="00000000">
      <w:pPr>
        <w:pStyle w:val="BlockText"/>
      </w:pPr>
      <w:r>
        <w:rPr>
          <w:b/>
          <w:bCs/>
        </w:rPr>
        <w:t>Faded variant.</w:t>
      </w:r>
      <w:r>
        <w:t xml:space="preserve"> Build a scatter plot of </w:t>
      </w:r>
      <w:r>
        <w:rPr>
          <w:rStyle w:val="VerbatimChar"/>
        </w:rPr>
        <w:t>entry_score</w:t>
      </w:r>
      <w:r>
        <w:t xml:space="preserve"> against </w:t>
      </w:r>
      <w:r>
        <w:rPr>
          <w:rStyle w:val="VerbatimChar"/>
        </w:rPr>
        <w:t>mean_grade</w:t>
      </w:r>
      <w:r>
        <w:t xml:space="preserve"> with points coloured by </w:t>
      </w:r>
      <w:r>
        <w:rPr>
          <w:rStyle w:val="VerbatimChar"/>
        </w:rPr>
        <w:t>programme</w:t>
      </w:r>
      <w:r>
        <w:t xml:space="preserve"> and shaped by </w:t>
      </w:r>
      <w:r>
        <w:rPr>
          <w:rStyle w:val="VerbatimChar"/>
        </w:rPr>
        <w:t>study_mode</w:t>
      </w:r>
      <w:r>
        <w:t>. Convert to greyscale and identify precisely which comparison is lost. Then redesign so the greyscale version carries the same message as the colour one.</w:t>
      </w:r>
    </w:p>
    <w:p w14:paraId="0130680E" w14:textId="77777777" w:rsidR="0096479B" w:rsidRDefault="007409CD">
      <w:r>
        <w:rPr>
          <w:noProof/>
        </w:rPr>
      </w:r>
      <w:r>
        <w:pict w14:anchorId="5B22BAEC">
          <v:rect id="Rectangle 67" o:spid="_x0000_s105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914832E" w14:textId="77777777" w:rsidR="0096479B" w:rsidRDefault="00000000">
      <w:pPr>
        <w:pStyle w:val="Heading2"/>
      </w:pPr>
      <w:bookmarkStart w:id="213" w:name="Xafad960d831d53cc848c5da4a3d49943eff33c4"/>
      <w:bookmarkStart w:id="214" w:name="_Toc239672294"/>
      <w:bookmarkEnd w:id="211"/>
      <w:r>
        <w:t>Worked example 7.3 — Writing the message title</w:t>
      </w:r>
      <w:bookmarkEnd w:id="214"/>
    </w:p>
    <w:p w14:paraId="62F947FD" w14:textId="77777777" w:rsidR="0096479B" w:rsidRDefault="00000000">
      <w:pPr>
        <w:pStyle w:val="FirstParagraph"/>
      </w:pPr>
      <w:r>
        <w:t>You have plotted mean weekly logins and the line slopes downward.</w:t>
      </w:r>
    </w:p>
    <w:p w14:paraId="104B96C5" w14:textId="77777777" w:rsidR="0096479B" w:rsidRDefault="00000000">
      <w:pPr>
        <w:pStyle w:val="BodyText"/>
      </w:pPr>
      <w:r>
        <w:rPr>
          <w:b/>
          <w:bCs/>
        </w:rPr>
        <w:t>Step 1 — State what the chart shows, precisely. Never eyeball a trend.</w:t>
      </w:r>
    </w:p>
    <w:p w14:paraId="3EE3BF96" w14:textId="77777777" w:rsidR="0096479B" w:rsidRDefault="00000000">
      <w:pPr>
        <w:pStyle w:val="SourceCode"/>
      </w:pPr>
      <w:r>
        <w:rPr>
          <w:rStyle w:val="NormalTok"/>
        </w:rPr>
        <w:t xml:space="preserve">w </w:t>
      </w:r>
      <w:r>
        <w:rPr>
          <w:rStyle w:val="OperatorTok"/>
        </w:rPr>
        <w:t>=</w:t>
      </w:r>
      <w:r>
        <w:rPr>
          <w:rStyle w:val="NormalTok"/>
        </w:rPr>
        <w:t xml:space="preserve"> activity.groupby(</w:t>
      </w:r>
      <w:r>
        <w:rPr>
          <w:rStyle w:val="StringTok"/>
        </w:rPr>
        <w:t>"iso_week"</w:t>
      </w:r>
      <w:r>
        <w:rPr>
          <w:rStyle w:val="NormalTok"/>
        </w:rPr>
        <w:t>).logins.mean()</w:t>
      </w:r>
      <w:r>
        <w:br/>
      </w:r>
      <w:r>
        <w:rPr>
          <w:rStyle w:val="BuiltInTok"/>
        </w:rPr>
        <w:t>print</w:t>
      </w:r>
      <w:r>
        <w:rPr>
          <w:rStyle w:val="NormalTok"/>
        </w:rPr>
        <w:t>(w.</w:t>
      </w:r>
      <w:r>
        <w:rPr>
          <w:rStyle w:val="BuiltInTok"/>
        </w:rPr>
        <w:t>round</w:t>
      </w:r>
      <w:r>
        <w:rPr>
          <w:rStyle w:val="NormalTok"/>
        </w:rPr>
        <w:t>(</w:t>
      </w:r>
      <w:r>
        <w:rPr>
          <w:rStyle w:val="DecValTok"/>
        </w:rPr>
        <w:t>3</w:t>
      </w:r>
      <w:r>
        <w:rPr>
          <w:rStyle w:val="NormalTok"/>
        </w:rPr>
        <w:t>).to_string())</w:t>
      </w:r>
      <w:r>
        <w:br/>
        <w:br/>
      </w:r>
      <w:r>
        <w:rPr>
          <w:rStyle w:val="NormalTok"/>
        </w:rPr>
        <w:t xml:space="preserve">early, late </w:t>
      </w:r>
      <w:r>
        <w:rPr>
          <w:rStyle w:val="OperatorTok"/>
        </w:rPr>
        <w:t>=</w:t>
      </w:r>
      <w:r>
        <w:rPr>
          <w:rStyle w:val="NormalTok"/>
        </w:rPr>
        <w:t xml:space="preserve"> w.loc[</w:t>
      </w:r>
      <w:r>
        <w:rPr>
          <w:rStyle w:val="DecValTok"/>
        </w:rPr>
        <w:t>1</w:t>
      </w:r>
      <w:r>
        <w:rPr>
          <w:rStyle w:val="NormalTok"/>
        </w:rPr>
        <w:t>:</w:t>
      </w:r>
      <w:r>
        <w:rPr>
          <w:rStyle w:val="DecValTok"/>
        </w:rPr>
        <w:t>4</w:t>
      </w:r>
      <w:r>
        <w:rPr>
          <w:rStyle w:val="NormalTok"/>
        </w:rPr>
        <w:t>].mean(), w.loc[</w:t>
      </w:r>
      <w:r>
        <w:rPr>
          <w:rStyle w:val="DecValTok"/>
        </w:rPr>
        <w:t>11</w:t>
      </w:r>
      <w:r>
        <w:rPr>
          <w:rStyle w:val="NormalTok"/>
        </w:rPr>
        <w:t>:</w:t>
      </w:r>
      <w:r>
        <w:rPr>
          <w:rStyle w:val="DecValTok"/>
        </w:rPr>
        <w:t>14</w:t>
      </w:r>
      <w:r>
        <w:rPr>
          <w:rStyle w:val="NormalTok"/>
        </w:rPr>
        <w:t>].mean()</w:t>
      </w:r>
      <w:r>
        <w:br/>
      </w:r>
      <w:r>
        <w:rPr>
          <w:rStyle w:val="BuiltInTok"/>
        </w:rPr>
        <w:t>print</w:t>
      </w:r>
      <w:r>
        <w:rPr>
          <w:rStyle w:val="NormalTok"/>
        </w:rPr>
        <w:t>(</w:t>
      </w:r>
      <w:r>
        <w:rPr>
          <w:rStyle w:val="SpecialStringTok"/>
        </w:rPr>
        <w:t xml:space="preserve">f"weeks 1–4: </w:t>
      </w:r>
      <w:r>
        <w:rPr>
          <w:rStyle w:val="SpecialCharTok"/>
        </w:rPr>
        <w:t>{</w:t>
      </w:r>
      <w:r>
        <w:rPr>
          <w:rStyle w:val="NormalTok"/>
        </w:rPr>
        <w:t>early</w:t>
      </w:r>
      <w:r>
        <w:rPr>
          <w:rStyle w:val="SpecialCharTok"/>
        </w:rPr>
        <w:t>:.2f}</w:t>
      </w:r>
      <w:r>
        <w:rPr>
          <w:rStyle w:val="SpecialStringTok"/>
        </w:rPr>
        <w:t xml:space="preserve">, weeks 11–14: </w:t>
      </w:r>
      <w:r>
        <w:rPr>
          <w:rStyle w:val="SpecialCharTok"/>
        </w:rPr>
        <w:t>{</w:t>
      </w:r>
      <w:r>
        <w:rPr>
          <w:rStyle w:val="NormalTok"/>
        </w:rPr>
        <w:t>late</w:t>
      </w:r>
      <w:r>
        <w:rPr>
          <w:rStyle w:val="SpecialCharTok"/>
        </w:rPr>
        <w:t>:.2f}</w:t>
      </w:r>
      <w:r>
        <w:rPr>
          <w:rStyle w:val="SpecialStringTok"/>
        </w:rPr>
        <w:t>, "</w:t>
      </w:r>
      <w:r>
        <w:br/>
      </w:r>
      <w:r>
        <w:rPr>
          <w:rStyle w:val="NormalTok"/>
        </w:rPr>
        <w:t xml:space="preserve">      </w:t>
      </w:r>
      <w:r>
        <w:rPr>
          <w:rStyle w:val="SpecialStringTok"/>
        </w:rPr>
        <w:t xml:space="preserve">f"change: </w:t>
      </w:r>
      <w:r>
        <w:rPr>
          <w:rStyle w:val="SpecialCharTok"/>
        </w:rPr>
        <w:t>{</w:t>
      </w:r>
      <w:r>
        <w:rPr>
          <w:rStyle w:val="NormalTok"/>
        </w:rPr>
        <w:t>(late</w:t>
      </w:r>
      <w:r>
        <w:rPr>
          <w:rStyle w:val="OperatorTok"/>
        </w:rPr>
        <w:t>/</w:t>
      </w:r>
      <w:r>
        <w:rPr>
          <w:rStyle w:val="NormalTok"/>
        </w:rPr>
        <w:t xml:space="preserve">early </w:t>
      </w:r>
      <w:r>
        <w:rPr>
          <w:rStyle w:val="OperatorTok"/>
        </w:rPr>
        <w:t>-</w:t>
      </w:r>
      <w:r>
        <w:rPr>
          <w:rStyle w:val="NormalTok"/>
        </w:rPr>
        <w:t xml:space="preserve"> </w:t>
      </w:r>
      <w:r>
        <w:rPr>
          <w:rStyle w:val="DecValTok"/>
        </w:rPr>
        <w:t>1</w:t>
      </w:r>
      <w:r>
        <w:rPr>
          <w:rStyle w:val="NormalTok"/>
        </w:rPr>
        <w:t>)</w:t>
      </w:r>
      <w:r>
        <w:rPr>
          <w:rStyle w:val="SpecialCharTok"/>
        </w:rPr>
        <w:t>:+.1%}</w:t>
      </w:r>
      <w:r>
        <w:rPr>
          <w:rStyle w:val="SpecialStringTok"/>
        </w:rPr>
        <w:t>"</w:t>
      </w:r>
      <w:r>
        <w:rPr>
          <w:rStyle w:val="NormalTok"/>
        </w:rPr>
        <w:t>)</w:t>
      </w:r>
      <w:r>
        <w:br/>
      </w:r>
      <w:r>
        <w:rPr>
          <w:rStyle w:val="CommentTok"/>
        </w:rPr>
        <w:t># weeks 1–4: 4.73, weeks 11–14: 4.41, change: -6.8%</w:t>
      </w:r>
    </w:p>
    <w:p w14:paraId="4239A3ED" w14:textId="77777777" w:rsidR="0096479B" w:rsidRDefault="00000000">
      <w:pPr>
        <w:pStyle w:val="FirstParagraph"/>
      </w:pPr>
      <w:r>
        <w:t>Now check a second variable before building any story on the first:</w:t>
      </w:r>
    </w:p>
    <w:p w14:paraId="38528B0C" w14:textId="77777777" w:rsidR="0096479B" w:rsidRDefault="00000000">
      <w:pPr>
        <w:pStyle w:val="SourceCode"/>
      </w:pPr>
      <w:r>
        <w:rPr>
          <w:rStyle w:val="NormalTok"/>
        </w:rPr>
        <w:t xml:space="preserve">s </w:t>
      </w:r>
      <w:r>
        <w:rPr>
          <w:rStyle w:val="OperatorTok"/>
        </w:rPr>
        <w:t>=</w:t>
      </w:r>
      <w:r>
        <w:rPr>
          <w:rStyle w:val="NormalTok"/>
        </w:rPr>
        <w:t xml:space="preserve"> activity.groupby(</w:t>
      </w:r>
      <w:r>
        <w:rPr>
          <w:rStyle w:val="StringTok"/>
        </w:rPr>
        <w:t>"iso_week"</w:t>
      </w:r>
      <w:r>
        <w:rPr>
          <w:rStyle w:val="NormalTok"/>
        </w:rPr>
        <w:t>).submissions.mean()</w:t>
      </w:r>
      <w:r>
        <w:br/>
      </w:r>
      <w:r>
        <w:rPr>
          <w:rStyle w:val="BuiltInTok"/>
        </w:rPr>
        <w:t>print</w:t>
      </w:r>
      <w:r>
        <w:rPr>
          <w:rStyle w:val="NormalTok"/>
        </w:rPr>
        <w:t>(</w:t>
      </w:r>
      <w:r>
        <w:rPr>
          <w:rStyle w:val="SpecialStringTok"/>
        </w:rPr>
        <w:t xml:space="preserve">f"submissions change: </w:t>
      </w:r>
      <w:r>
        <w:rPr>
          <w:rStyle w:val="SpecialCharTok"/>
        </w:rPr>
        <w:t>{</w:t>
      </w:r>
      <w:r>
        <w:rPr>
          <w:rStyle w:val="NormalTok"/>
        </w:rPr>
        <w:t>(s.loc[</w:t>
      </w:r>
      <w:r>
        <w:rPr>
          <w:rStyle w:val="DecValTok"/>
        </w:rPr>
        <w:t>11</w:t>
      </w:r>
      <w:r>
        <w:rPr>
          <w:rStyle w:val="NormalTok"/>
        </w:rPr>
        <w:t>:</w:t>
      </w:r>
      <w:r>
        <w:rPr>
          <w:rStyle w:val="DecValTok"/>
        </w:rPr>
        <w:t>14</w:t>
      </w:r>
      <w:r>
        <w:rPr>
          <w:rStyle w:val="NormalTok"/>
        </w:rPr>
        <w:t>].mean()</w:t>
      </w:r>
      <w:r>
        <w:rPr>
          <w:rStyle w:val="OperatorTok"/>
        </w:rPr>
        <w:t>/</w:t>
      </w:r>
      <w:r>
        <w:rPr>
          <w:rStyle w:val="NormalTok"/>
        </w:rPr>
        <w:t>s.loc[</w:t>
      </w:r>
      <w:r>
        <w:rPr>
          <w:rStyle w:val="DecValTok"/>
        </w:rPr>
        <w:t>1</w:t>
      </w:r>
      <w:r>
        <w:rPr>
          <w:rStyle w:val="NormalTok"/>
        </w:rPr>
        <w:t>:</w:t>
      </w:r>
      <w:r>
        <w:rPr>
          <w:rStyle w:val="DecValTok"/>
        </w:rPr>
        <w:t>4</w:t>
      </w:r>
      <w:r>
        <w:rPr>
          <w:rStyle w:val="NormalTok"/>
        </w:rPr>
        <w:t xml:space="preserve">].mean() </w:t>
      </w:r>
      <w:r>
        <w:rPr>
          <w:rStyle w:val="OperatorTok"/>
        </w:rPr>
        <w:t>-</w:t>
      </w:r>
      <w:r>
        <w:rPr>
          <w:rStyle w:val="NormalTok"/>
        </w:rPr>
        <w:t xml:space="preserve"> </w:t>
      </w:r>
      <w:r>
        <w:rPr>
          <w:rStyle w:val="DecValTok"/>
        </w:rPr>
        <w:t>1</w:t>
      </w:r>
      <w:r>
        <w:rPr>
          <w:rStyle w:val="NormalTok"/>
        </w:rPr>
        <w:t>)</w:t>
      </w:r>
      <w:r>
        <w:rPr>
          <w:rStyle w:val="SpecialCharTok"/>
        </w:rPr>
        <w:t>:+.1%}</w:t>
      </w:r>
      <w:r>
        <w:rPr>
          <w:rStyle w:val="SpecialStringTok"/>
        </w:rPr>
        <w:t>"</w:t>
      </w:r>
      <w:r>
        <w:rPr>
          <w:rStyle w:val="NormalTok"/>
        </w:rPr>
        <w:t>)</w:t>
      </w:r>
      <w:r>
        <w:br/>
      </w:r>
      <w:r>
        <w:rPr>
          <w:rStyle w:val="CommentTok"/>
        </w:rPr>
        <w:t># submissions change: +5.0%</w:t>
      </w:r>
    </w:p>
    <w:p w14:paraId="51AD1DEE" w14:textId="77777777" w:rsidR="0096479B" w:rsidRDefault="00000000">
      <w:pPr>
        <w:pStyle w:val="FirstParagraph"/>
      </w:pPr>
      <w:r>
        <w:t>Logins fall; submissions do not. Whatever is happening, it is not a general withdrawal of effort.</w:t>
      </w:r>
    </w:p>
    <w:p w14:paraId="796213BE" w14:textId="77777777" w:rsidR="0096479B" w:rsidRDefault="00000000">
      <w:pPr>
        <w:pStyle w:val="BodyText"/>
      </w:pPr>
      <w:r>
        <w:rPr>
          <w:b/>
          <w:bCs/>
        </w:rPr>
        <w:t>Step 2 — Draft three titles at increasing strength.</w:t>
      </w:r>
    </w:p>
    <w:tbl>
      <w:tblPr>
        <w:tblStyle w:val="Table"/>
        <w:tblW w:w="5000" w:type="pct"/>
        <w:tblLook w:val="0020" w:firstRow="1" w:lastRow="0" w:firstColumn="0" w:lastColumn="0" w:noHBand="0" w:noVBand="0"/>
      </w:tblPr>
      <w:tblGrid>
        <w:gridCol w:w="3923"/>
        <w:gridCol w:w="1683"/>
        <w:gridCol w:w="3970"/>
      </w:tblGrid>
      <w:tr w:rsidR="0096479B" w14:paraId="6EE37F4B"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29C4986" w14:textId="77777777" w:rsidR="0096479B" w:rsidRDefault="00000000">
            <w:pPr>
              <w:pStyle w:val="Compact"/>
            </w:pPr>
            <w:r>
              <w:t>Title</w:t>
            </w:r>
          </w:p>
        </w:tc>
        <w:tc>
          <w:tcPr>
            <w:tcW w:w="0" w:type="auto"/>
          </w:tcPr>
          <w:p w14:paraId="00BD69EF" w14:textId="77777777" w:rsidR="0096479B" w:rsidRDefault="00000000">
            <w:pPr>
              <w:pStyle w:val="Compact"/>
            </w:pPr>
            <w:r>
              <w:t>Type</w:t>
            </w:r>
          </w:p>
        </w:tc>
        <w:tc>
          <w:tcPr>
            <w:tcW w:w="0" w:type="auto"/>
          </w:tcPr>
          <w:p w14:paraId="7D95978A" w14:textId="77777777" w:rsidR="0096479B" w:rsidRDefault="00000000">
            <w:pPr>
              <w:pStyle w:val="Compact"/>
            </w:pPr>
            <w:r>
              <w:t>Problem</w:t>
            </w:r>
          </w:p>
        </w:tc>
      </w:tr>
      <w:tr w:rsidR="0096479B" w14:paraId="08CAA562" w14:textId="77777777">
        <w:tc>
          <w:tcPr>
            <w:tcW w:w="0" w:type="auto"/>
          </w:tcPr>
          <w:p w14:paraId="289756B6" w14:textId="77777777" w:rsidR="0096479B" w:rsidRDefault="00000000">
            <w:pPr>
              <w:pStyle w:val="Compact"/>
            </w:pPr>
            <w:r>
              <w:t>“Mean logins by week”</w:t>
            </w:r>
          </w:p>
        </w:tc>
        <w:tc>
          <w:tcPr>
            <w:tcW w:w="0" w:type="auto"/>
          </w:tcPr>
          <w:p w14:paraId="50E63E56" w14:textId="77777777" w:rsidR="0096479B" w:rsidRDefault="00000000">
            <w:pPr>
              <w:pStyle w:val="Compact"/>
            </w:pPr>
            <w:r>
              <w:t>Descriptive</w:t>
            </w:r>
          </w:p>
        </w:tc>
        <w:tc>
          <w:tcPr>
            <w:tcW w:w="0" w:type="auto"/>
          </w:tcPr>
          <w:p w14:paraId="2BF24841" w14:textId="77777777" w:rsidR="0096479B" w:rsidRDefault="00000000">
            <w:pPr>
              <w:pStyle w:val="Compact"/>
            </w:pPr>
            <w:r>
              <w:t>Cannot be wrong; cannot be informative</w:t>
            </w:r>
          </w:p>
        </w:tc>
      </w:tr>
      <w:tr w:rsidR="0096479B" w14:paraId="66BD83FD" w14:textId="77777777">
        <w:tc>
          <w:tcPr>
            <w:tcW w:w="0" w:type="auto"/>
          </w:tcPr>
          <w:p w14:paraId="613743D1" w14:textId="77777777" w:rsidR="0096479B" w:rsidRDefault="00000000">
            <w:pPr>
              <w:pStyle w:val="Compact"/>
            </w:pPr>
            <w:r>
              <w:t>“Logins fall 6.8% across the term”</w:t>
            </w:r>
          </w:p>
        </w:tc>
        <w:tc>
          <w:tcPr>
            <w:tcW w:w="0" w:type="auto"/>
          </w:tcPr>
          <w:p w14:paraId="20319101" w14:textId="77777777" w:rsidR="0096479B" w:rsidRDefault="00000000">
            <w:pPr>
              <w:pStyle w:val="Compact"/>
            </w:pPr>
            <w:r>
              <w:t>Message</w:t>
            </w:r>
          </w:p>
        </w:tc>
        <w:tc>
          <w:tcPr>
            <w:tcW w:w="0" w:type="auto"/>
          </w:tcPr>
          <w:p w14:paraId="2894924E" w14:textId="77777777" w:rsidR="0096479B" w:rsidRDefault="00000000">
            <w:pPr>
              <w:pStyle w:val="Compact"/>
            </w:pPr>
            <w:r>
              <w:t xml:space="preserve">Defensible — </w:t>
            </w:r>
            <w:r>
              <w:rPr>
                <w:i/>
                <w:iCs/>
              </w:rPr>
              <w:t>if</w:t>
            </w:r>
            <w:r>
              <w:t xml:space="preserve"> the confound below is handled</w:t>
            </w:r>
          </w:p>
        </w:tc>
      </w:tr>
      <w:tr w:rsidR="0096479B" w14:paraId="0422AABD" w14:textId="77777777">
        <w:tc>
          <w:tcPr>
            <w:tcW w:w="0" w:type="auto"/>
          </w:tcPr>
          <w:p w14:paraId="0F7D6FF5" w14:textId="77777777" w:rsidR="0096479B" w:rsidRDefault="00000000">
            <w:pPr>
              <w:pStyle w:val="Compact"/>
            </w:pPr>
            <w:r>
              <w:lastRenderedPageBreak/>
              <w:t>“Students disengage in the second half of term”</w:t>
            </w:r>
          </w:p>
        </w:tc>
        <w:tc>
          <w:tcPr>
            <w:tcW w:w="0" w:type="auto"/>
          </w:tcPr>
          <w:p w14:paraId="5A3CC4D2" w14:textId="77777777" w:rsidR="0096479B" w:rsidRDefault="00000000">
            <w:pPr>
              <w:pStyle w:val="Compact"/>
            </w:pPr>
            <w:r>
              <w:t>Interpretation</w:t>
            </w:r>
          </w:p>
        </w:tc>
        <w:tc>
          <w:tcPr>
            <w:tcW w:w="0" w:type="auto"/>
          </w:tcPr>
          <w:p w14:paraId="68579CAE" w14:textId="77777777" w:rsidR="0096479B" w:rsidRDefault="00000000">
            <w:pPr>
              <w:pStyle w:val="Compact"/>
            </w:pPr>
            <w:r>
              <w:t>Contradicted by flat submissions</w:t>
            </w:r>
          </w:p>
        </w:tc>
      </w:tr>
    </w:tbl>
    <w:p w14:paraId="40FCBAE0" w14:textId="77777777" w:rsidR="0096479B" w:rsidRDefault="00000000">
      <w:pPr>
        <w:pStyle w:val="BodyText"/>
      </w:pPr>
      <w:r>
        <w:rPr>
          <w:b/>
          <w:bCs/>
        </w:rPr>
        <w:t>Step 3 — Find the confound before defending even the second title.</w:t>
      </w:r>
      <w:r>
        <w:t xml:space="preserve"> The denominator is not constant. Students withdraw during the term, so the set of people averaged in week 13 is not the set averaged in week 1:</w:t>
      </w:r>
    </w:p>
    <w:p w14:paraId="3A99EF47" w14:textId="77777777" w:rsidR="0096479B" w:rsidRDefault="00000000">
      <w:pPr>
        <w:pStyle w:val="SourceCode"/>
      </w:pPr>
      <w:r>
        <w:rPr>
          <w:rStyle w:val="BuiltInTok"/>
        </w:rPr>
        <w:t>print</w:t>
      </w:r>
      <w:r>
        <w:rPr>
          <w:rStyle w:val="NormalTok"/>
        </w:rPr>
        <w:t>(activity.groupby(</w:t>
      </w:r>
      <w:r>
        <w:rPr>
          <w:rStyle w:val="StringTok"/>
        </w:rPr>
        <w:t>"iso_week"</w:t>
      </w:r>
      <w:r>
        <w:rPr>
          <w:rStyle w:val="NormalTok"/>
        </w:rPr>
        <w:t>).student_id.count().to_string())</w:t>
      </w:r>
      <w:r>
        <w:br/>
      </w:r>
      <w:r>
        <w:rPr>
          <w:rStyle w:val="CommentTok"/>
        </w:rPr>
        <w:t># 1   1200</w:t>
      </w:r>
      <w:r>
        <w:br/>
      </w:r>
      <w:r>
        <w:rPr>
          <w:rStyle w:val="CommentTok"/>
        </w:rPr>
        <w:t># ...</w:t>
      </w:r>
      <w:r>
        <w:br/>
      </w:r>
      <w:r>
        <w:rPr>
          <w:rStyle w:val="CommentTok"/>
        </w:rPr>
        <w:t># 14  1062</w:t>
      </w:r>
    </w:p>
    <w:p w14:paraId="3E7D50B5" w14:textId="77777777" w:rsidR="0096479B" w:rsidRDefault="00000000">
      <w:pPr>
        <w:pStyle w:val="FirstParagraph"/>
      </w:pPr>
      <w:r>
        <w:t xml:space="preserve">The active cohort shrinks by 138 students. If the students who leave were </w:t>
      </w:r>
      <w:r>
        <w:rPr>
          <w:i/>
          <w:iCs/>
        </w:rPr>
        <w:t>above</w:t>
      </w:r>
      <w:r>
        <w:t xml:space="preserve"> average, their departure would create an apparent decline with no behaviour change at all — a survivorship effect. So the raw trend confounds two things.</w:t>
      </w:r>
    </w:p>
    <w:p w14:paraId="688E0864" w14:textId="77777777" w:rsidR="0096479B" w:rsidRDefault="00000000">
      <w:pPr>
        <w:pStyle w:val="BodyText"/>
      </w:pPr>
      <w:r>
        <w:rPr>
          <w:b/>
          <w:bCs/>
        </w:rPr>
        <w:t>Step 4 — Separate them.</w:t>
      </w:r>
      <w:r>
        <w:t xml:space="preserve"> Restrict to students who never withdrew:</w:t>
      </w:r>
    </w:p>
    <w:p w14:paraId="2BE4DFF6" w14:textId="77777777" w:rsidR="0096479B" w:rsidRDefault="00000000">
      <w:pPr>
        <w:pStyle w:val="SourceCode"/>
      </w:pPr>
      <w:r>
        <w:rPr>
          <w:rStyle w:val="NormalTok"/>
        </w:rPr>
        <w:t xml:space="preserve">stay </w:t>
      </w:r>
      <w:r>
        <w:rPr>
          <w:rStyle w:val="OperatorTok"/>
        </w:rPr>
        <w:t>=</w:t>
      </w:r>
      <w:r>
        <w:rPr>
          <w:rStyle w:val="NormalTok"/>
        </w:rPr>
        <w:t xml:space="preserve"> outcomes.loc[</w:t>
      </w:r>
      <w:r>
        <w:rPr>
          <w:rStyle w:val="OperatorTok"/>
        </w:rPr>
        <w:t>~</w:t>
      </w:r>
      <w:r>
        <w:rPr>
          <w:rStyle w:val="NormalTok"/>
        </w:rPr>
        <w:t xml:space="preserve">outcomes.withdrew, </w:t>
      </w:r>
      <w:r>
        <w:rPr>
          <w:rStyle w:val="StringTok"/>
        </w:rPr>
        <w:t>"student_id"</w:t>
      </w:r>
      <w:r>
        <w:rPr>
          <w:rStyle w:val="NormalTok"/>
        </w:rPr>
        <w:t>]</w:t>
      </w:r>
      <w:r>
        <w:br/>
      </w:r>
      <w:r>
        <w:rPr>
          <w:rStyle w:val="NormalTok"/>
        </w:rPr>
        <w:t xml:space="preserve">w_adj </w:t>
      </w:r>
      <w:r>
        <w:rPr>
          <w:rStyle w:val="OperatorTok"/>
        </w:rPr>
        <w:t>=</w:t>
      </w:r>
      <w:r>
        <w:rPr>
          <w:rStyle w:val="NormalTok"/>
        </w:rPr>
        <w:t xml:space="preserve"> (activity[activity.student_id.isin(stay)]</w:t>
      </w:r>
      <w:r>
        <w:br/>
      </w:r>
      <w:r>
        <w:rPr>
          <w:rStyle w:val="NormalTok"/>
        </w:rPr>
        <w:t xml:space="preserve">         .groupby(</w:t>
      </w:r>
      <w:r>
        <w:rPr>
          <w:rStyle w:val="StringTok"/>
        </w:rPr>
        <w:t>"iso_week"</w:t>
      </w:r>
      <w:r>
        <w:rPr>
          <w:rStyle w:val="NormalTok"/>
        </w:rPr>
        <w:t>).logins.mean())</w:t>
      </w:r>
      <w:r>
        <w:br/>
      </w:r>
      <w:r>
        <w:rPr>
          <w:rStyle w:val="BuiltInTok"/>
        </w:rPr>
        <w:t>print</w:t>
      </w:r>
      <w:r>
        <w:rPr>
          <w:rStyle w:val="NormalTok"/>
        </w:rPr>
        <w:t>(</w:t>
      </w:r>
      <w:r>
        <w:rPr>
          <w:rStyle w:val="SpecialStringTok"/>
        </w:rPr>
        <w:t>f"change among stayers: "</w:t>
      </w:r>
      <w:r>
        <w:br/>
      </w:r>
      <w:r>
        <w:rPr>
          <w:rStyle w:val="NormalTok"/>
        </w:rPr>
        <w:t xml:space="preserve">      </w:t>
      </w:r>
      <w:r>
        <w:rPr>
          <w:rStyle w:val="SpecialStringTok"/>
        </w:rPr>
        <w:t>f"</w:t>
      </w:r>
      <w:r>
        <w:rPr>
          <w:rStyle w:val="SpecialCharTok"/>
        </w:rPr>
        <w:t>{</w:t>
      </w:r>
      <w:r>
        <w:rPr>
          <w:rStyle w:val="NormalTok"/>
        </w:rPr>
        <w:t>(w_adj.loc[</w:t>
      </w:r>
      <w:r>
        <w:rPr>
          <w:rStyle w:val="DecValTok"/>
        </w:rPr>
        <w:t>11</w:t>
      </w:r>
      <w:r>
        <w:rPr>
          <w:rStyle w:val="NormalTok"/>
        </w:rPr>
        <w:t>:</w:t>
      </w:r>
      <w:r>
        <w:rPr>
          <w:rStyle w:val="DecValTok"/>
        </w:rPr>
        <w:t>14</w:t>
      </w:r>
      <w:r>
        <w:rPr>
          <w:rStyle w:val="NormalTok"/>
        </w:rPr>
        <w:t>].mean()</w:t>
      </w:r>
      <w:r>
        <w:rPr>
          <w:rStyle w:val="OperatorTok"/>
        </w:rPr>
        <w:t>/</w:t>
      </w:r>
      <w:r>
        <w:rPr>
          <w:rStyle w:val="NormalTok"/>
        </w:rPr>
        <w:t>w_adj.loc[</w:t>
      </w:r>
      <w:r>
        <w:rPr>
          <w:rStyle w:val="DecValTok"/>
        </w:rPr>
        <w:t>1</w:t>
      </w:r>
      <w:r>
        <w:rPr>
          <w:rStyle w:val="NormalTok"/>
        </w:rPr>
        <w:t>:</w:t>
      </w:r>
      <w:r>
        <w:rPr>
          <w:rStyle w:val="DecValTok"/>
        </w:rPr>
        <w:t>4</w:t>
      </w:r>
      <w:r>
        <w:rPr>
          <w:rStyle w:val="NormalTok"/>
        </w:rPr>
        <w:t xml:space="preserve">].mean() </w:t>
      </w:r>
      <w:r>
        <w:rPr>
          <w:rStyle w:val="OperatorTok"/>
        </w:rPr>
        <w:t>-</w:t>
      </w:r>
      <w:r>
        <w:rPr>
          <w:rStyle w:val="NormalTok"/>
        </w:rPr>
        <w:t xml:space="preserve"> </w:t>
      </w:r>
      <w:r>
        <w:rPr>
          <w:rStyle w:val="DecValTok"/>
        </w:rPr>
        <w:t>1</w:t>
      </w:r>
      <w:r>
        <w:rPr>
          <w:rStyle w:val="NormalTok"/>
        </w:rPr>
        <w:t>)</w:t>
      </w:r>
      <w:r>
        <w:rPr>
          <w:rStyle w:val="SpecialCharTok"/>
        </w:rPr>
        <w:t>:+.1%}</w:t>
      </w:r>
      <w:r>
        <w:rPr>
          <w:rStyle w:val="SpecialStringTok"/>
        </w:rPr>
        <w:t>"</w:t>
      </w:r>
      <w:r>
        <w:rPr>
          <w:rStyle w:val="NormalTok"/>
        </w:rPr>
        <w:t>)</w:t>
      </w:r>
      <w:r>
        <w:br/>
      </w:r>
      <w:r>
        <w:rPr>
          <w:rStyle w:val="CommentTok"/>
        </w:rPr>
        <w:t># change among stayers: -9.5%</w:t>
      </w:r>
    </w:p>
    <w:p w14:paraId="0670AEF9" w14:textId="77777777" w:rsidR="0096479B" w:rsidRDefault="00000000">
      <w:pPr>
        <w:pStyle w:val="FirstParagraph"/>
      </w:pPr>
      <w:r>
        <w:t xml:space="preserve">The decline is </w:t>
      </w:r>
      <w:r>
        <w:rPr>
          <w:i/>
          <w:iCs/>
        </w:rPr>
        <w:t>larger</w:t>
      </w:r>
      <w:r>
        <w:t>, not smaller — 9.5% against 6.8% in the raw series. Withdrawing students were below average, so their departure was masking part of the drop. The finding survives, and it survived a check that could have destroyed it.</w:t>
      </w:r>
    </w:p>
    <w:p w14:paraId="2BF52854" w14:textId="77777777" w:rsidR="0096479B" w:rsidRDefault="00000000">
      <w:pPr>
        <w:pStyle w:val="BodyText"/>
      </w:pPr>
      <w:r>
        <w:rPr>
          <w:b/>
          <w:bCs/>
        </w:rPr>
        <w:t>Step 5 — Choose the strongest title the evidence supports.</w:t>
      </w:r>
    </w:p>
    <w:p w14:paraId="7718D5E2" w14:textId="77777777" w:rsidR="0096479B" w:rsidRDefault="00000000">
      <w:pPr>
        <w:pStyle w:val="BlockText"/>
      </w:pPr>
      <w:r>
        <w:rPr>
          <w:b/>
          <w:bCs/>
        </w:rPr>
        <w:t>“Logins fall 9.5% across the term among students who never withdrew”</w:t>
      </w:r>
    </w:p>
    <w:p w14:paraId="0ED24839" w14:textId="77777777" w:rsidR="0096479B" w:rsidRDefault="00000000">
      <w:pPr>
        <w:pStyle w:val="FirstParagraph"/>
      </w:pPr>
      <w:r>
        <w:t xml:space="preserve">The qualifying clause is not hedging. It is the confound you ruled out, stated where the reader can see it — and it is what makes the claim survive the first person who checks. Note also what the title does </w:t>
      </w:r>
      <w:r>
        <w:rPr>
          <w:i/>
          <w:iCs/>
        </w:rPr>
        <w:t>not</w:t>
      </w:r>
      <w:r>
        <w:t xml:space="preserve"> say: not “disengage”, because submissions held steady, and a student logging in less while submitting the same amount may simply have got more efficient.</w:t>
      </w:r>
    </w:p>
    <w:p w14:paraId="3429759E" w14:textId="77777777" w:rsidR="0096479B" w:rsidRDefault="00000000">
      <w:pPr>
        <w:pStyle w:val="BodyText"/>
      </w:pPr>
      <w:r>
        <w:rPr>
          <w:b/>
          <w:bCs/>
        </w:rPr>
        <w:t>Step 6 — Annotate rather than caption.</w:t>
      </w:r>
      <w:r>
        <w:t xml:space="preserve"> Put the evidence for the title inside the figure: plot both the raw and the stayers-only series, show the shrinking cohort on a secondary axis, and label the two endpoint means directly. A reader who sees the claim and its support in the same visual field does not have to trust you.</w:t>
      </w:r>
    </w:p>
    <w:p w14:paraId="3592101B" w14:textId="77777777" w:rsidR="0096479B" w:rsidRDefault="00000000">
      <w:pPr>
        <w:pStyle w:val="BodyText"/>
      </w:pPr>
      <w:r>
        <w:rPr>
          <w:b/>
          <w:bCs/>
        </w:rPr>
        <w:t>The rule.</w:t>
      </w:r>
      <w:r>
        <w:t xml:space="preserve"> A message title is a claim, and every claim on the ladder needs evidence at its rung. A title that says “fall” is descriptive and needs a number </w:t>
      </w:r>
      <w:r>
        <w:rPr>
          <w:i/>
          <w:iCs/>
        </w:rPr>
        <w:t>and</w:t>
      </w:r>
      <w:r>
        <w:t xml:space="preserve"> a check that the denominator held still. A title that says “disengage” is an interpretation and needs the proxy defended. A title that says “because of X” is causal and almost always needs a design you do not have.</w:t>
      </w:r>
    </w:p>
    <w:p w14:paraId="3F80B041" w14:textId="77777777" w:rsidR="0096479B" w:rsidRDefault="00000000">
      <w:pPr>
        <w:pStyle w:val="BlockText"/>
      </w:pPr>
      <w:r>
        <w:rPr>
          <w:b/>
          <w:bCs/>
        </w:rPr>
        <w:lastRenderedPageBreak/>
        <w:t>Faded variant.</w:t>
      </w:r>
      <w:r>
        <w:t xml:space="preserve"> Write message titles for three figures from your Lab 6 report. For each, identify the rung it claims and name the specific evidence in the figure that supports it. Rewrite any title whose rung exceeds its evidence.</w:t>
      </w:r>
    </w:p>
    <w:p w14:paraId="46F67C4A" w14:textId="77777777" w:rsidR="0096479B" w:rsidRDefault="007409CD">
      <w:r>
        <w:rPr>
          <w:noProof/>
        </w:rPr>
      </w:r>
      <w:r>
        <w:pict w14:anchorId="09B2DB75">
          <v:rect id="Rectangle 65" o:spid="_x0000_s105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90AF214" w14:textId="77777777" w:rsidR="0096479B" w:rsidRDefault="00000000">
      <w:pPr>
        <w:pStyle w:val="Heading2"/>
      </w:pPr>
      <w:bookmarkStart w:id="215" w:name="in-code-a-reusable-honest-plot"/>
      <w:bookmarkStart w:id="216" w:name="_Toc239672295"/>
      <w:bookmarkEnd w:id="213"/>
      <w:r>
        <w:t>In code: a reusable honest plot</w:t>
      </w:r>
      <w:bookmarkEnd w:id="216"/>
    </w:p>
    <w:p w14:paraId="33F5E93F" w14:textId="77777777" w:rsidR="0096479B" w:rsidRDefault="00000000">
      <w:pPr>
        <w:pStyle w:val="SourceCode"/>
      </w:pPr>
      <w:r>
        <w:rPr>
          <w:rStyle w:val="ImportTok"/>
        </w:rPr>
        <w:t>import</w:t>
      </w:r>
      <w:r>
        <w:rPr>
          <w:rStyle w:val="NormalTok"/>
        </w:rPr>
        <w:t xml:space="preserve"> matplotlib.pyplot </w:t>
      </w:r>
      <w:r>
        <w:rPr>
          <w:rStyle w:val="ImportTok"/>
        </w:rPr>
        <w:t>as</w:t>
      </w:r>
      <w:r>
        <w:rPr>
          <w:rStyle w:val="NormalTok"/>
        </w:rPr>
        <w:t xml:space="preserve"> plt</w:t>
      </w:r>
      <w:r>
        <w:br/>
        <w:br/>
      </w:r>
      <w:r>
        <w:rPr>
          <w:rStyle w:val="NormalTok"/>
        </w:rPr>
        <w:t xml:space="preserve">OKABE_ITO </w:t>
      </w:r>
      <w:r>
        <w:rPr>
          <w:rStyle w:val="OperatorTok"/>
        </w:rPr>
        <w:t>=</w:t>
      </w:r>
      <w:r>
        <w:rPr>
          <w:rStyle w:val="NormalTok"/>
        </w:rPr>
        <w:t xml:space="preserve"> [</w:t>
      </w:r>
      <w:r>
        <w:rPr>
          <w:rStyle w:val="StringTok"/>
        </w:rPr>
        <w:t>"#0072B2"</w:t>
      </w:r>
      <w:r>
        <w:rPr>
          <w:rStyle w:val="NormalTok"/>
        </w:rPr>
        <w:t xml:space="preserve">, </w:t>
      </w:r>
      <w:r>
        <w:rPr>
          <w:rStyle w:val="StringTok"/>
        </w:rPr>
        <w:t>"#E69F00"</w:t>
      </w:r>
      <w:r>
        <w:rPr>
          <w:rStyle w:val="NormalTok"/>
        </w:rPr>
        <w:t xml:space="preserve">, </w:t>
      </w:r>
      <w:r>
        <w:rPr>
          <w:rStyle w:val="StringTok"/>
        </w:rPr>
        <w:t>"#009E73"</w:t>
      </w:r>
      <w:r>
        <w:rPr>
          <w:rStyle w:val="NormalTok"/>
        </w:rPr>
        <w:t xml:space="preserve">, </w:t>
      </w:r>
      <w:r>
        <w:rPr>
          <w:rStyle w:val="StringTok"/>
        </w:rPr>
        <w:t>"#D55E00"</w:t>
      </w:r>
      <w:r>
        <w:rPr>
          <w:rStyle w:val="NormalTok"/>
        </w:rPr>
        <w:t xml:space="preserve">, </w:t>
      </w:r>
      <w:r>
        <w:rPr>
          <w:rStyle w:val="StringTok"/>
        </w:rPr>
        <w:t>"#CC79A7"</w:t>
      </w:r>
      <w:r>
        <w:rPr>
          <w:rStyle w:val="NormalTok"/>
        </w:rPr>
        <w:t xml:space="preserve">, </w:t>
      </w:r>
      <w:r>
        <w:rPr>
          <w:rStyle w:val="StringTok"/>
        </w:rPr>
        <w:t>"#56B4E9"</w:t>
      </w:r>
      <w:r>
        <w:rPr>
          <w:rStyle w:val="NormalTok"/>
        </w:rPr>
        <w:t>]</w:t>
      </w:r>
      <w:r>
        <w:br/>
        <w:br/>
      </w:r>
      <w:r>
        <w:rPr>
          <w:rStyle w:val="NormalTok"/>
        </w:rPr>
        <w:t>plt.rcParams.update({</w:t>
      </w:r>
      <w:r>
        <w:br/>
      </w:r>
      <w:r>
        <w:rPr>
          <w:rStyle w:val="NormalTok"/>
        </w:rPr>
        <w:t xml:space="preserve">    </w:t>
      </w:r>
      <w:r>
        <w:rPr>
          <w:rStyle w:val="StringTok"/>
        </w:rPr>
        <w:t>"figure.dpi"</w:t>
      </w:r>
      <w:r>
        <w:rPr>
          <w:rStyle w:val="NormalTok"/>
        </w:rPr>
        <w:t xml:space="preserve">: </w:t>
      </w:r>
      <w:r>
        <w:rPr>
          <w:rStyle w:val="DecValTok"/>
        </w:rPr>
        <w:t>150</w:t>
      </w:r>
      <w:r>
        <w:rPr>
          <w:rStyle w:val="NormalTok"/>
        </w:rPr>
        <w:t xml:space="preserve">, </w:t>
      </w:r>
      <w:r>
        <w:rPr>
          <w:rStyle w:val="StringTok"/>
        </w:rPr>
        <w:t>"font.size"</w:t>
      </w:r>
      <w:r>
        <w:rPr>
          <w:rStyle w:val="NormalTok"/>
        </w:rPr>
        <w:t xml:space="preserve">: </w:t>
      </w:r>
      <w:r>
        <w:rPr>
          <w:rStyle w:val="FloatTok"/>
        </w:rPr>
        <w:t>10.5</w:t>
      </w:r>
      <w:r>
        <w:rPr>
          <w:rStyle w:val="NormalTok"/>
        </w:rPr>
        <w:t>,</w:t>
      </w:r>
      <w:r>
        <w:br/>
      </w:r>
      <w:r>
        <w:rPr>
          <w:rStyle w:val="NormalTok"/>
        </w:rPr>
        <w:t xml:space="preserve">    </w:t>
      </w:r>
      <w:r>
        <w:rPr>
          <w:rStyle w:val="StringTok"/>
        </w:rPr>
        <w:t>"axes.titlesize"</w:t>
      </w:r>
      <w:r>
        <w:rPr>
          <w:rStyle w:val="NormalTok"/>
        </w:rPr>
        <w:t xml:space="preserve">: </w:t>
      </w:r>
      <w:r>
        <w:rPr>
          <w:rStyle w:val="DecValTok"/>
        </w:rPr>
        <w:t>12</w:t>
      </w:r>
      <w:r>
        <w:rPr>
          <w:rStyle w:val="NormalTok"/>
        </w:rPr>
        <w:t xml:space="preserve">, </w:t>
      </w:r>
      <w:r>
        <w:rPr>
          <w:rStyle w:val="StringTok"/>
        </w:rPr>
        <w:t>"axes.titleweight"</w:t>
      </w:r>
      <w:r>
        <w:rPr>
          <w:rStyle w:val="NormalTok"/>
        </w:rPr>
        <w:t xml:space="preserve">: </w:t>
      </w:r>
      <w:r>
        <w:rPr>
          <w:rStyle w:val="StringTok"/>
        </w:rPr>
        <w:t>"bold"</w:t>
      </w:r>
      <w:r>
        <w:rPr>
          <w:rStyle w:val="NormalTok"/>
        </w:rPr>
        <w:t>,</w:t>
      </w:r>
      <w:r>
        <w:br/>
      </w:r>
      <w:r>
        <w:rPr>
          <w:rStyle w:val="NormalTok"/>
        </w:rPr>
        <w:t xml:space="preserve">    </w:t>
      </w:r>
      <w:r>
        <w:rPr>
          <w:rStyle w:val="StringTok"/>
        </w:rPr>
        <w:t>"axes.spines.top"</w:t>
      </w:r>
      <w:r>
        <w:rPr>
          <w:rStyle w:val="NormalTok"/>
        </w:rPr>
        <w:t xml:space="preserve">: </w:t>
      </w:r>
      <w:r>
        <w:rPr>
          <w:rStyle w:val="VariableTok"/>
        </w:rPr>
        <w:t>False</w:t>
      </w:r>
      <w:r>
        <w:rPr>
          <w:rStyle w:val="NormalTok"/>
        </w:rPr>
        <w:t xml:space="preserve">, </w:t>
      </w:r>
      <w:r>
        <w:rPr>
          <w:rStyle w:val="StringTok"/>
        </w:rPr>
        <w:t>"axes.spines.right"</w:t>
      </w:r>
      <w:r>
        <w:rPr>
          <w:rStyle w:val="NormalTok"/>
        </w:rPr>
        <w:t xml:space="preserve">: </w:t>
      </w:r>
      <w:r>
        <w:rPr>
          <w:rStyle w:val="VariableTok"/>
        </w:rPr>
        <w:t>False</w:t>
      </w:r>
      <w:r>
        <w:rPr>
          <w:rStyle w:val="NormalTok"/>
        </w:rPr>
        <w:t>,</w:t>
      </w:r>
      <w:r>
        <w:br/>
      </w:r>
      <w:r>
        <w:rPr>
          <w:rStyle w:val="NormalTok"/>
        </w:rPr>
        <w:t xml:space="preserve">    </w:t>
      </w:r>
      <w:r>
        <w:rPr>
          <w:rStyle w:val="StringTok"/>
        </w:rPr>
        <w:t>"axes.grid"</w:t>
      </w:r>
      <w:r>
        <w:rPr>
          <w:rStyle w:val="NormalTok"/>
        </w:rPr>
        <w:t xml:space="preserve">: </w:t>
      </w:r>
      <w:r>
        <w:rPr>
          <w:rStyle w:val="VariableTok"/>
        </w:rPr>
        <w:t>True</w:t>
      </w:r>
      <w:r>
        <w:rPr>
          <w:rStyle w:val="NormalTok"/>
        </w:rPr>
        <w:t xml:space="preserve">, </w:t>
      </w:r>
      <w:r>
        <w:rPr>
          <w:rStyle w:val="StringTok"/>
        </w:rPr>
        <w:t>"grid.alpha"</w:t>
      </w:r>
      <w:r>
        <w:rPr>
          <w:rStyle w:val="NormalTok"/>
        </w:rPr>
        <w:t xml:space="preserve">: </w:t>
      </w:r>
      <w:r>
        <w:rPr>
          <w:rStyle w:val="FloatTok"/>
        </w:rPr>
        <w:t>0.25</w:t>
      </w:r>
      <w:r>
        <w:rPr>
          <w:rStyle w:val="NormalTok"/>
        </w:rPr>
        <w:t>,</w:t>
      </w:r>
      <w:r>
        <w:br/>
      </w:r>
      <w:r>
        <w:rPr>
          <w:rStyle w:val="NormalTok"/>
        </w:rPr>
        <w:t>})</w:t>
      </w:r>
      <w:r>
        <w:br/>
        <w:br/>
      </w:r>
      <w:r>
        <w:rPr>
          <w:rStyle w:val="KeywordTok"/>
        </w:rPr>
        <w:t>def</w:t>
      </w:r>
      <w:r>
        <w:rPr>
          <w:rStyle w:val="NormalTok"/>
        </w:rPr>
        <w:t xml:space="preserve"> bar_honest(series, ylabel, title, ymax</w:t>
      </w:r>
      <w:r>
        <w:rPr>
          <w:rStyle w:val="OperatorTok"/>
        </w:rPr>
        <w:t>=</w:t>
      </w:r>
      <w:r>
        <w:rPr>
          <w:rStyle w:val="VariableTok"/>
        </w:rPr>
        <w:t>None</w:t>
      </w:r>
      <w:r>
        <w:rPr>
          <w:rStyle w:val="NormalTok"/>
        </w:rPr>
        <w:t>):</w:t>
      </w:r>
      <w:r>
        <w:br/>
      </w:r>
      <w:r>
        <w:rPr>
          <w:rStyle w:val="NormalTok"/>
        </w:rPr>
        <w:t xml:space="preserve">    </w:t>
      </w:r>
      <w:r>
        <w:rPr>
          <w:rStyle w:val="CommentTok"/>
        </w:rPr>
        <w:t>"""Bar chart with an enforced zero baseline and a message title."""</w:t>
      </w:r>
      <w:r>
        <w:br/>
      </w:r>
      <w:r>
        <w:rPr>
          <w:rStyle w:val="NormalTok"/>
        </w:rPr>
        <w:t xml:space="preserve">    fig, ax </w:t>
      </w:r>
      <w:r>
        <w:rPr>
          <w:rStyle w:val="OperatorTok"/>
        </w:rPr>
        <w:t>=</w:t>
      </w:r>
      <w:r>
        <w:rPr>
          <w:rStyle w:val="NormalTok"/>
        </w:rPr>
        <w:t xml:space="preserve"> plt.subplots(figsize</w:t>
      </w:r>
      <w:r>
        <w:rPr>
          <w:rStyle w:val="OperatorTok"/>
        </w:rPr>
        <w:t>=</w:t>
      </w:r>
      <w:r>
        <w:rPr>
          <w:rStyle w:val="NormalTok"/>
        </w:rPr>
        <w:t>(</w:t>
      </w:r>
      <w:r>
        <w:rPr>
          <w:rStyle w:val="DecValTok"/>
        </w:rPr>
        <w:t>7</w:t>
      </w:r>
      <w:r>
        <w:rPr>
          <w:rStyle w:val="NormalTok"/>
        </w:rPr>
        <w:t xml:space="preserve">, </w:t>
      </w:r>
      <w:r>
        <w:rPr>
          <w:rStyle w:val="FloatTok"/>
        </w:rPr>
        <w:t>3.6</w:t>
      </w:r>
      <w:r>
        <w:rPr>
          <w:rStyle w:val="NormalTok"/>
        </w:rPr>
        <w:t>))</w:t>
      </w:r>
      <w:r>
        <w:br/>
      </w:r>
      <w:r>
        <w:rPr>
          <w:rStyle w:val="NormalTok"/>
        </w:rPr>
        <w:t xml:space="preserve">    ax.bar(series.index.astype(</w:t>
      </w:r>
      <w:r>
        <w:rPr>
          <w:rStyle w:val="BuiltInTok"/>
        </w:rPr>
        <w:t>str</w:t>
      </w:r>
      <w:r>
        <w:rPr>
          <w:rStyle w:val="NormalTok"/>
        </w:rPr>
        <w:t>), series.values, color</w:t>
      </w:r>
      <w:r>
        <w:rPr>
          <w:rStyle w:val="OperatorTok"/>
        </w:rPr>
        <w:t>=</w:t>
      </w:r>
      <w:r>
        <w:rPr>
          <w:rStyle w:val="NormalTok"/>
        </w:rPr>
        <w:t>OKABE_ITO[</w:t>
      </w:r>
      <w:r>
        <w:rPr>
          <w:rStyle w:val="DecValTok"/>
        </w:rPr>
        <w:t>0</w:t>
      </w:r>
      <w:r>
        <w:rPr>
          <w:rStyle w:val="NormalTok"/>
        </w:rPr>
        <w:t>], width</w:t>
      </w:r>
      <w:r>
        <w:rPr>
          <w:rStyle w:val="OperatorTok"/>
        </w:rPr>
        <w:t>=</w:t>
      </w:r>
      <w:r>
        <w:rPr>
          <w:rStyle w:val="FloatTok"/>
        </w:rPr>
        <w:t>0.6</w:t>
      </w:r>
      <w:r>
        <w:rPr>
          <w:rStyle w:val="NormalTok"/>
        </w:rPr>
        <w:t>)</w:t>
      </w:r>
      <w:r>
        <w:br/>
      </w:r>
      <w:r>
        <w:rPr>
          <w:rStyle w:val="NormalTok"/>
        </w:rPr>
        <w:t xml:space="preserve">    ax.set_ylim(</w:t>
      </w:r>
      <w:r>
        <w:rPr>
          <w:rStyle w:val="DecValTok"/>
        </w:rPr>
        <w:t>0</w:t>
      </w:r>
      <w:r>
        <w:rPr>
          <w:rStyle w:val="NormalTok"/>
        </w:rPr>
        <w:t xml:space="preserve">, ymax </w:t>
      </w:r>
      <w:r>
        <w:rPr>
          <w:rStyle w:val="KeywordTok"/>
        </w:rPr>
        <w:t>or</w:t>
      </w:r>
      <w:r>
        <w:rPr>
          <w:rStyle w:val="NormalTok"/>
        </w:rPr>
        <w:t xml:space="preserve"> series.</w:t>
      </w:r>
      <w:r>
        <w:rPr>
          <w:rStyle w:val="BuiltInTok"/>
        </w:rPr>
        <w:t>max</w:t>
      </w:r>
      <w:r>
        <w:rPr>
          <w:rStyle w:val="NormalTok"/>
        </w:rPr>
        <w:t xml:space="preserve">() </w:t>
      </w:r>
      <w:r>
        <w:rPr>
          <w:rStyle w:val="OperatorTok"/>
        </w:rPr>
        <w:t>*</w:t>
      </w:r>
      <w:r>
        <w:rPr>
          <w:rStyle w:val="NormalTok"/>
        </w:rPr>
        <w:t xml:space="preserve"> </w:t>
      </w:r>
      <w:r>
        <w:rPr>
          <w:rStyle w:val="FloatTok"/>
        </w:rPr>
        <w:t>1.15</w:t>
      </w:r>
      <w:r>
        <w:rPr>
          <w:rStyle w:val="NormalTok"/>
        </w:rPr>
        <w:t xml:space="preserve">)      </w:t>
      </w:r>
      <w:r>
        <w:rPr>
          <w:rStyle w:val="CommentTok"/>
        </w:rPr>
        <w:t># zero baseline, always</w:t>
      </w:r>
      <w:r>
        <w:br/>
      </w:r>
      <w:r>
        <w:rPr>
          <w:rStyle w:val="NormalTok"/>
        </w:rPr>
        <w:t xml:space="preserve">    ax.set_ylabel(ylabel)</w:t>
      </w:r>
      <w:r>
        <w:br/>
      </w:r>
      <w:r>
        <w:rPr>
          <w:rStyle w:val="NormalTok"/>
        </w:rPr>
        <w:t xml:space="preserve">    ax.set_title(title)</w:t>
      </w:r>
      <w:r>
        <w:br/>
      </w:r>
      <w:r>
        <w:rPr>
          <w:rStyle w:val="NormalTok"/>
        </w:rPr>
        <w:t xml:space="preserve">    </w:t>
      </w:r>
      <w:r>
        <w:rPr>
          <w:rStyle w:val="ControlFlowTok"/>
        </w:rPr>
        <w:t>for</w:t>
      </w:r>
      <w:r>
        <w:rPr>
          <w:rStyle w:val="NormalTok"/>
        </w:rPr>
        <w:t xml:space="preserve"> x, v </w:t>
      </w:r>
      <w:r>
        <w:rPr>
          <w:rStyle w:val="KeywordTok"/>
        </w:rPr>
        <w:t>in</w:t>
      </w:r>
      <w:r>
        <w:rPr>
          <w:rStyle w:val="NormalTok"/>
        </w:rPr>
        <w:t xml:space="preserve"> </w:t>
      </w:r>
      <w:r>
        <w:rPr>
          <w:rStyle w:val="BuiltInTok"/>
        </w:rPr>
        <w:t>zip</w:t>
      </w:r>
      <w:r>
        <w:rPr>
          <w:rStyle w:val="NormalTok"/>
        </w:rPr>
        <w:t>(</w:t>
      </w:r>
      <w:r>
        <w:rPr>
          <w:rStyle w:val="BuiltInTok"/>
        </w:rPr>
        <w:t>range</w:t>
      </w:r>
      <w:r>
        <w:rPr>
          <w:rStyle w:val="NormalTok"/>
        </w:rPr>
        <w:t>(</w:t>
      </w:r>
      <w:r>
        <w:rPr>
          <w:rStyle w:val="BuiltInTok"/>
        </w:rPr>
        <w:t>len</w:t>
      </w:r>
      <w:r>
        <w:rPr>
          <w:rStyle w:val="NormalTok"/>
        </w:rPr>
        <w:t>(series)), series.values):</w:t>
      </w:r>
      <w:r>
        <w:br/>
      </w:r>
      <w:r>
        <w:rPr>
          <w:rStyle w:val="NormalTok"/>
        </w:rPr>
        <w:t xml:space="preserve">        ax.text(x, v </w:t>
      </w:r>
      <w:r>
        <w:rPr>
          <w:rStyle w:val="OperatorTok"/>
        </w:rPr>
        <w:t>*</w:t>
      </w:r>
      <w:r>
        <w:rPr>
          <w:rStyle w:val="NormalTok"/>
        </w:rPr>
        <w:t xml:space="preserve"> </w:t>
      </w:r>
      <w:r>
        <w:rPr>
          <w:rStyle w:val="FloatTok"/>
        </w:rPr>
        <w:t>1.02</w:t>
      </w:r>
      <w:r>
        <w:rPr>
          <w:rStyle w:val="NormalTok"/>
        </w:rPr>
        <w:t xml:space="preserve">, </w:t>
      </w:r>
      <w:r>
        <w:rPr>
          <w:rStyle w:val="SpecialStringTok"/>
        </w:rPr>
        <w:t>f"</w:t>
      </w:r>
      <w:r>
        <w:rPr>
          <w:rStyle w:val="SpecialCharTok"/>
        </w:rPr>
        <w:t>{</w:t>
      </w:r>
      <w:r>
        <w:rPr>
          <w:rStyle w:val="NormalTok"/>
        </w:rPr>
        <w:t>v</w:t>
      </w:r>
      <w:r>
        <w:rPr>
          <w:rStyle w:val="SpecialCharTok"/>
        </w:rPr>
        <w:t>:.1f}</w:t>
      </w:r>
      <w:r>
        <w:rPr>
          <w:rStyle w:val="SpecialStringTok"/>
        </w:rPr>
        <w:t>"</w:t>
      </w:r>
      <w:r>
        <w:rPr>
          <w:rStyle w:val="NormalTok"/>
        </w:rPr>
        <w:t>, ha</w:t>
      </w:r>
      <w:r>
        <w:rPr>
          <w:rStyle w:val="OperatorTok"/>
        </w:rPr>
        <w:t>=</w:t>
      </w:r>
      <w:r>
        <w:rPr>
          <w:rStyle w:val="StringTok"/>
        </w:rPr>
        <w:t>"center"</w:t>
      </w:r>
      <w:r>
        <w:rPr>
          <w:rStyle w:val="NormalTok"/>
        </w:rPr>
        <w:t>, fontsize</w:t>
      </w:r>
      <w:r>
        <w:rPr>
          <w:rStyle w:val="OperatorTok"/>
        </w:rPr>
        <w:t>=</w:t>
      </w:r>
      <w:r>
        <w:rPr>
          <w:rStyle w:val="DecValTok"/>
        </w:rPr>
        <w:t>9</w:t>
      </w:r>
      <w:r>
        <w:rPr>
          <w:rStyle w:val="NormalTok"/>
        </w:rPr>
        <w:t>)</w:t>
      </w:r>
      <w:r>
        <w:br/>
      </w:r>
      <w:r>
        <w:rPr>
          <w:rStyle w:val="NormalTok"/>
        </w:rPr>
        <w:t xml:space="preserve">    </w:t>
      </w:r>
      <w:r>
        <w:rPr>
          <w:rStyle w:val="ControlFlowTok"/>
        </w:rPr>
        <w:t>return</w:t>
      </w:r>
      <w:r>
        <w:rPr>
          <w:rStyle w:val="NormalTok"/>
        </w:rPr>
        <w:t xml:space="preserve"> fig, ax</w:t>
      </w:r>
      <w:r>
        <w:br/>
        <w:br/>
      </w:r>
      <w:r>
        <w:rPr>
          <w:rStyle w:val="NormalTok"/>
        </w:rPr>
        <w:t xml:space="preserve">means </w:t>
      </w:r>
      <w:r>
        <w:rPr>
          <w:rStyle w:val="OperatorTok"/>
        </w:rPr>
        <w:t>=</w:t>
      </w:r>
      <w:r>
        <w:rPr>
          <w:rStyle w:val="NormalTok"/>
        </w:rPr>
        <w:t xml:space="preserve"> per_student.groupby(</w:t>
      </w:r>
      <w:r>
        <w:rPr>
          <w:rStyle w:val="StringTok"/>
        </w:rPr>
        <w:t>"programme"</w:t>
      </w:r>
      <w:r>
        <w:rPr>
          <w:rStyle w:val="NormalTok"/>
        </w:rPr>
        <w:t>).mean_grade.mean().sort_values()</w:t>
      </w:r>
      <w:r>
        <w:br/>
      </w:r>
      <w:r>
        <w:rPr>
          <w:rStyle w:val="NormalTok"/>
        </w:rPr>
        <w:t xml:space="preserve">bar_honest(means, </w:t>
      </w:r>
      <w:r>
        <w:rPr>
          <w:rStyle w:val="StringTok"/>
        </w:rPr>
        <w:t>"mean final grade"</w:t>
      </w:r>
      <w:r>
        <w:rPr>
          <w:rStyle w:val="NormalTok"/>
        </w:rPr>
        <w:t>,</w:t>
      </w:r>
      <w:r>
        <w:br/>
      </w:r>
      <w:r>
        <w:rPr>
          <w:rStyle w:val="NormalTok"/>
        </w:rPr>
        <w:t xml:space="preserve">           </w:t>
      </w:r>
      <w:r>
        <w:rPr>
          <w:rStyle w:val="StringTok"/>
        </w:rPr>
        <w:t>"Mean grades differ by under 2 marks across programmes"</w:t>
      </w:r>
      <w:r>
        <w:rPr>
          <w:rStyle w:val="NormalTok"/>
        </w:rPr>
        <w:t>, ymax</w:t>
      </w:r>
      <w:r>
        <w:rPr>
          <w:rStyle w:val="OperatorTok"/>
        </w:rPr>
        <w:t>=</w:t>
      </w:r>
      <w:r>
        <w:rPr>
          <w:rStyle w:val="DecValTok"/>
        </w:rPr>
        <w:t>100</w:t>
      </w:r>
      <w:r>
        <w:rPr>
          <w:rStyle w:val="NormalTok"/>
        </w:rPr>
        <w:t>)</w:t>
      </w:r>
      <w:r>
        <w:br/>
      </w:r>
      <w:r>
        <w:rPr>
          <w:rStyle w:val="NormalTok"/>
        </w:rPr>
        <w:t>plt.show()</w:t>
      </w:r>
    </w:p>
    <w:p w14:paraId="7C01D2A6" w14:textId="77777777" w:rsidR="0096479B" w:rsidRDefault="00000000">
      <w:pPr>
        <w:pStyle w:val="Heading2"/>
      </w:pPr>
      <w:bookmarkStart w:id="217" w:name="common-mistakes-6"/>
      <w:bookmarkStart w:id="218" w:name="_Toc239672296"/>
      <w:bookmarkEnd w:id="215"/>
      <w:r>
        <w:t>Common mistakes</w:t>
      </w:r>
      <w:bookmarkEnd w:id="218"/>
    </w:p>
    <w:tbl>
      <w:tblPr>
        <w:tblStyle w:val="Table"/>
        <w:tblW w:w="5000" w:type="pct"/>
        <w:tblLook w:val="0020" w:firstRow="1" w:lastRow="0" w:firstColumn="0" w:lastColumn="0" w:noHBand="0" w:noVBand="0"/>
      </w:tblPr>
      <w:tblGrid>
        <w:gridCol w:w="2463"/>
        <w:gridCol w:w="3421"/>
        <w:gridCol w:w="3692"/>
      </w:tblGrid>
      <w:tr w:rsidR="0096479B" w14:paraId="5DD95053"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6CFB366B" w14:textId="77777777" w:rsidR="0096479B" w:rsidRDefault="00000000">
            <w:pPr>
              <w:pStyle w:val="Compact"/>
            </w:pPr>
            <w:r>
              <w:t>Mistake</w:t>
            </w:r>
          </w:p>
        </w:tc>
        <w:tc>
          <w:tcPr>
            <w:tcW w:w="0" w:type="auto"/>
          </w:tcPr>
          <w:p w14:paraId="7C639A55" w14:textId="77777777" w:rsidR="0096479B" w:rsidRDefault="00000000">
            <w:pPr>
              <w:pStyle w:val="Compact"/>
            </w:pPr>
            <w:r>
              <w:t>Consequence</w:t>
            </w:r>
          </w:p>
        </w:tc>
        <w:tc>
          <w:tcPr>
            <w:tcW w:w="0" w:type="auto"/>
          </w:tcPr>
          <w:p w14:paraId="1424ABA3" w14:textId="77777777" w:rsidR="0096479B" w:rsidRDefault="00000000">
            <w:pPr>
              <w:pStyle w:val="Compact"/>
            </w:pPr>
            <w:r>
              <w:t>Prevention</w:t>
            </w:r>
          </w:p>
        </w:tc>
      </w:tr>
      <w:tr w:rsidR="0096479B" w14:paraId="4D6F28FD" w14:textId="77777777">
        <w:tc>
          <w:tcPr>
            <w:tcW w:w="0" w:type="auto"/>
          </w:tcPr>
          <w:p w14:paraId="74EB5E42" w14:textId="77777777" w:rsidR="0096479B" w:rsidRDefault="00000000">
            <w:pPr>
              <w:pStyle w:val="Compact"/>
            </w:pPr>
            <w:r>
              <w:t>Truncated bar baseline</w:t>
            </w:r>
          </w:p>
        </w:tc>
        <w:tc>
          <w:tcPr>
            <w:tcW w:w="0" w:type="auto"/>
          </w:tcPr>
          <w:p w14:paraId="048C0F94" w14:textId="77777777" w:rsidR="0096479B" w:rsidRDefault="00000000">
            <w:pPr>
              <w:pStyle w:val="Compact"/>
            </w:pPr>
            <w:r>
              <w:t>Visual difference unrelated to data</w:t>
            </w:r>
          </w:p>
        </w:tc>
        <w:tc>
          <w:tcPr>
            <w:tcW w:w="0" w:type="auto"/>
          </w:tcPr>
          <w:p w14:paraId="0C3E4F26" w14:textId="77777777" w:rsidR="0096479B" w:rsidRDefault="00000000">
            <w:pPr>
              <w:pStyle w:val="Compact"/>
            </w:pPr>
            <w:r>
              <w:rPr>
                <w:rStyle w:val="VerbatimChar"/>
              </w:rPr>
              <w:t>ax.set_ylim(0, ...)</w:t>
            </w:r>
            <w:r>
              <w:t xml:space="preserve"> on every bar chart</w:t>
            </w:r>
          </w:p>
        </w:tc>
      </w:tr>
      <w:tr w:rsidR="0096479B" w14:paraId="3DE7B4C4" w14:textId="77777777">
        <w:tc>
          <w:tcPr>
            <w:tcW w:w="0" w:type="auto"/>
          </w:tcPr>
          <w:p w14:paraId="3C8456FD" w14:textId="77777777" w:rsidR="0096479B" w:rsidRDefault="00000000">
            <w:pPr>
              <w:pStyle w:val="Compact"/>
            </w:pPr>
            <w:r>
              <w:t>Colour as the only channel</w:t>
            </w:r>
          </w:p>
        </w:tc>
        <w:tc>
          <w:tcPr>
            <w:tcW w:w="0" w:type="auto"/>
          </w:tcPr>
          <w:p w14:paraId="3C0A0306" w14:textId="77777777" w:rsidR="0096479B" w:rsidRDefault="00000000">
            <w:pPr>
              <w:pStyle w:val="Compact"/>
            </w:pPr>
            <w:r>
              <w:t>Chart fails for ~8% of male readers</w:t>
            </w:r>
          </w:p>
        </w:tc>
        <w:tc>
          <w:tcPr>
            <w:tcW w:w="0" w:type="auto"/>
          </w:tcPr>
          <w:p w14:paraId="6722D239" w14:textId="77777777" w:rsidR="0096479B" w:rsidRDefault="00000000">
            <w:pPr>
              <w:pStyle w:val="Compact"/>
            </w:pPr>
            <w:r>
              <w:t>Greyscale test before shipping</w:t>
            </w:r>
          </w:p>
        </w:tc>
      </w:tr>
      <w:tr w:rsidR="0096479B" w14:paraId="3F59F69F" w14:textId="77777777">
        <w:tc>
          <w:tcPr>
            <w:tcW w:w="0" w:type="auto"/>
          </w:tcPr>
          <w:p w14:paraId="7D0E97CB" w14:textId="77777777" w:rsidR="0096479B" w:rsidRDefault="00000000">
            <w:pPr>
              <w:pStyle w:val="Compact"/>
            </w:pPr>
            <w:r>
              <w:t>Unlabelled error bars</w:t>
            </w:r>
          </w:p>
        </w:tc>
        <w:tc>
          <w:tcPr>
            <w:tcW w:w="0" w:type="auto"/>
          </w:tcPr>
          <w:p w14:paraId="33E249B9" w14:textId="77777777" w:rsidR="0096479B" w:rsidRDefault="00000000">
            <w:pPr>
              <w:pStyle w:val="Compact"/>
            </w:pPr>
            <w:r>
              <w:t>Ambiguous by a factor of ~10</w:t>
            </w:r>
          </w:p>
        </w:tc>
        <w:tc>
          <w:tcPr>
            <w:tcW w:w="0" w:type="auto"/>
          </w:tcPr>
          <w:p w14:paraId="0B33052B" w14:textId="77777777" w:rsidR="0096479B" w:rsidRDefault="00000000">
            <w:pPr>
              <w:pStyle w:val="Compact"/>
            </w:pPr>
            <w:r>
              <w:t>State SD, SE, or CI in the caption</w:t>
            </w:r>
          </w:p>
        </w:tc>
      </w:tr>
      <w:tr w:rsidR="0096479B" w14:paraId="60D02BB0" w14:textId="77777777">
        <w:tc>
          <w:tcPr>
            <w:tcW w:w="0" w:type="auto"/>
          </w:tcPr>
          <w:p w14:paraId="79570DD8" w14:textId="77777777" w:rsidR="0096479B" w:rsidRDefault="00000000">
            <w:pPr>
              <w:pStyle w:val="Compact"/>
            </w:pPr>
            <w:r>
              <w:t>Dual y-axes</w:t>
            </w:r>
          </w:p>
        </w:tc>
        <w:tc>
          <w:tcPr>
            <w:tcW w:w="0" w:type="auto"/>
          </w:tcPr>
          <w:p w14:paraId="1BBB20BD" w14:textId="77777777" w:rsidR="0096479B" w:rsidRDefault="00000000">
            <w:pPr>
              <w:pStyle w:val="Compact"/>
            </w:pPr>
            <w:r>
              <w:t>Any correlation can be manufactured</w:t>
            </w:r>
          </w:p>
        </w:tc>
        <w:tc>
          <w:tcPr>
            <w:tcW w:w="0" w:type="auto"/>
          </w:tcPr>
          <w:p w14:paraId="74E3C381" w14:textId="77777777" w:rsidR="0096479B" w:rsidRDefault="00000000">
            <w:pPr>
              <w:pStyle w:val="Compact"/>
            </w:pPr>
            <w:r>
              <w:t>Use two panels</w:t>
            </w:r>
          </w:p>
        </w:tc>
      </w:tr>
      <w:tr w:rsidR="0096479B" w14:paraId="6D7EEABB" w14:textId="77777777">
        <w:tc>
          <w:tcPr>
            <w:tcW w:w="0" w:type="auto"/>
          </w:tcPr>
          <w:p w14:paraId="2D28FA7F" w14:textId="77777777" w:rsidR="0096479B" w:rsidRDefault="00000000">
            <w:pPr>
              <w:pStyle w:val="Compact"/>
            </w:pPr>
            <w:r>
              <w:t>Descriptive titles</w:t>
            </w:r>
          </w:p>
        </w:tc>
        <w:tc>
          <w:tcPr>
            <w:tcW w:w="0" w:type="auto"/>
          </w:tcPr>
          <w:p w14:paraId="181EA1C5" w14:textId="77777777" w:rsidR="0096479B" w:rsidRDefault="00000000">
            <w:pPr>
              <w:pStyle w:val="Compact"/>
            </w:pPr>
            <w:r>
              <w:t>Reader must find the point themselves</w:t>
            </w:r>
          </w:p>
        </w:tc>
        <w:tc>
          <w:tcPr>
            <w:tcW w:w="0" w:type="auto"/>
          </w:tcPr>
          <w:p w14:paraId="6A30CEEB" w14:textId="77777777" w:rsidR="0096479B" w:rsidRDefault="00000000">
            <w:pPr>
              <w:pStyle w:val="Compact"/>
            </w:pPr>
            <w:r>
              <w:t>State the finding, at the right rung</w:t>
            </w:r>
          </w:p>
        </w:tc>
      </w:tr>
    </w:tbl>
    <w:p w14:paraId="38FFEE36" w14:textId="77777777" w:rsidR="0096479B" w:rsidRDefault="00000000">
      <w:pPr>
        <w:pStyle w:val="Heading2"/>
      </w:pPr>
      <w:bookmarkStart w:id="219" w:name="chapter-summary-6"/>
      <w:bookmarkStart w:id="220" w:name="_Toc239672297"/>
      <w:bookmarkEnd w:id="217"/>
      <w:r>
        <w:lastRenderedPageBreak/>
        <w:t>Chapter summary</w:t>
      </w:r>
      <w:bookmarkEnd w:id="220"/>
    </w:p>
    <w:p w14:paraId="4D626535" w14:textId="77777777" w:rsidR="0096479B" w:rsidRDefault="00000000">
      <w:pPr>
        <w:pStyle w:val="FirstParagraph"/>
      </w:pPr>
      <w:r>
        <w:t>Charts are arguments. Form follows question; encoding follows perception, with position and length beating angle and area. A truncated baseline is a rhetorical choice requiring disclosure, and for bars it is simply wrong. Colour must never be the sole channel, and the greyscale test settles the matter in seconds. Uncertainty belongs in the figure, labelled. Message titles make findings contestable, which is the point — but a title’s claim must sit on a rung the evidence reaches.</w:t>
      </w:r>
    </w:p>
    <w:p w14:paraId="52D1890E" w14:textId="77777777" w:rsidR="0096479B" w:rsidRDefault="00000000">
      <w:pPr>
        <w:pStyle w:val="Heading2"/>
      </w:pPr>
      <w:bookmarkStart w:id="221" w:name="check-your-understanding-6"/>
      <w:bookmarkStart w:id="222" w:name="_Toc239672298"/>
      <w:bookmarkEnd w:id="219"/>
      <w:r>
        <w:t>Check your understanding</w:t>
      </w:r>
      <w:bookmarkEnd w:id="222"/>
    </w:p>
    <w:p w14:paraId="4B83C004" w14:textId="77777777" w:rsidR="0096479B" w:rsidRDefault="00000000">
      <w:pPr>
        <w:pStyle w:val="FirstParagraph"/>
      </w:pPr>
      <w:r>
        <w:rPr>
          <w:b/>
          <w:bCs/>
        </w:rPr>
        <w:t>1.</w:t>
      </w:r>
      <w:r>
        <w:t xml:space="preserve"> Why must bar charts start at zero when line charts often need not?</w:t>
      </w:r>
    </w:p>
    <w:p w14:paraId="186A42CE" w14:textId="77777777" w:rsidR="0096479B" w:rsidRDefault="00000000">
      <w:pPr>
        <w:pStyle w:val="BodyText"/>
      </w:pPr>
      <w:r>
        <w:rPr>
          <w:b/>
          <w:bCs/>
        </w:rPr>
        <w:t>2.</w:t>
      </w:r>
      <w:r>
        <w:t xml:space="preserve"> Name two problems with encoding twelve categories by colour.</w:t>
      </w:r>
    </w:p>
    <w:p w14:paraId="3F919B26" w14:textId="77777777" w:rsidR="0096479B" w:rsidRDefault="00000000">
      <w:pPr>
        <w:pStyle w:val="BodyText"/>
      </w:pPr>
      <w:r>
        <w:rPr>
          <w:b/>
          <w:bCs/>
        </w:rPr>
        <w:t>3.</w:t>
      </w:r>
      <w:r>
        <w:t xml:space="preserve"> What is a message title, and when is one inappropriate?</w:t>
      </w:r>
    </w:p>
    <w:p w14:paraId="4FF9D121" w14:textId="77777777" w:rsidR="0096479B" w:rsidRDefault="00000000">
      <w:pPr>
        <w:pStyle w:val="BodyText"/>
      </w:pPr>
      <w:r>
        <w:rPr>
          <w:b/>
          <w:bCs/>
        </w:rPr>
        <w:t>4.</w:t>
      </w:r>
      <w:r>
        <w:t xml:space="preserve"> A chart shows means with error bars and no caption. Why can you not interpret it?</w:t>
      </w:r>
    </w:p>
    <w:p w14:paraId="3DD8AE0A"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3C998150" w14:textId="77777777" w:rsidR="0096479B" w:rsidRDefault="00000000">
      <w:pPr>
        <w:pStyle w:val="Heading2"/>
      </w:pPr>
      <w:bookmarkStart w:id="223" w:name="X341be2577b071b5680d6ebdc58655b8086884f7"/>
      <w:bookmarkStart w:id="224" w:name="_Toc239672299"/>
      <w:bookmarkEnd w:id="221"/>
      <w:r>
        <w:t>Lab work — Lab 6: Chart critique and redesign</w:t>
      </w:r>
      <w:bookmarkEnd w:id="224"/>
    </w:p>
    <w:p w14:paraId="68029F12" w14:textId="77777777" w:rsidR="0096479B" w:rsidRDefault="00000000">
      <w:pPr>
        <w:pStyle w:val="BlockText"/>
      </w:pPr>
      <w:r>
        <w:t xml:space="preserve">The full two-hour version of this lab, with timings, is </w:t>
      </w:r>
      <w:r>
        <w:rPr>
          <w:b/>
          <w:bCs/>
        </w:rPr>
        <w:t>Lab 6</w:t>
      </w:r>
      <w:r>
        <w:t xml:space="preserve"> in the Lab Manual.</w:t>
      </w:r>
    </w:p>
    <w:p w14:paraId="479D5A8B" w14:textId="77777777" w:rsidR="0096479B" w:rsidRDefault="00000000">
      <w:pPr>
        <w:pStyle w:val="FirstParagraph"/>
      </w:pPr>
      <w:r>
        <w:rPr>
          <w:b/>
          <w:bCs/>
        </w:rPr>
        <w:t>Deliverable:</w:t>
      </w:r>
      <w:r>
        <w:t xml:space="preserve"> notebook containing three critiques and three redesigns.</w:t>
      </w:r>
    </w:p>
    <w:p w14:paraId="7AA75AA3" w14:textId="77777777" w:rsidR="0096479B" w:rsidRDefault="00000000">
      <w:pPr>
        <w:pStyle w:val="Compact"/>
        <w:numPr>
          <w:ilvl w:val="0"/>
          <w:numId w:val="21"/>
        </w:numPr>
      </w:pPr>
      <w:r>
        <w:t>Find three misleading charts — from news, marketing, or a published report. Save each.</w:t>
      </w:r>
    </w:p>
    <w:p w14:paraId="014D1EBF" w14:textId="77777777" w:rsidR="0096479B" w:rsidRDefault="00000000">
      <w:pPr>
        <w:pStyle w:val="Compact"/>
        <w:numPr>
          <w:ilvl w:val="0"/>
          <w:numId w:val="21"/>
        </w:numPr>
      </w:pPr>
      <w:r>
        <w:t>For each, name the specific technique (truncated baseline, area encoding, dual axes, colour-only encoding, cherry-picked range) and estimate how much it exaggerates.</w:t>
      </w:r>
    </w:p>
    <w:p w14:paraId="06A13EB6" w14:textId="77777777" w:rsidR="0096479B" w:rsidRDefault="00000000">
      <w:pPr>
        <w:pStyle w:val="Compact"/>
        <w:numPr>
          <w:ilvl w:val="0"/>
          <w:numId w:val="21"/>
        </w:numPr>
      </w:pPr>
      <w:r>
        <w:t>Redesign each honestly using the course data or the original where available.</w:t>
      </w:r>
    </w:p>
    <w:p w14:paraId="72EF7DDE" w14:textId="77777777" w:rsidR="0096479B" w:rsidRDefault="00000000">
      <w:pPr>
        <w:pStyle w:val="Compact"/>
        <w:numPr>
          <w:ilvl w:val="0"/>
          <w:numId w:val="21"/>
        </w:numPr>
      </w:pPr>
      <w:r>
        <w:t>Apply the greyscale test to all three redesigns. Fix any that fail.</w:t>
      </w:r>
    </w:p>
    <w:p w14:paraId="68BCAA5D" w14:textId="77777777" w:rsidR="0096479B" w:rsidRDefault="00000000">
      <w:pPr>
        <w:pStyle w:val="Compact"/>
        <w:numPr>
          <w:ilvl w:val="0"/>
          <w:numId w:val="21"/>
        </w:numPr>
      </w:pPr>
      <w:r>
        <w:t>Write a message title for each redesign, and state which rung it claims and what evidence supports it.</w:t>
      </w:r>
    </w:p>
    <w:p w14:paraId="28E0ABD8" w14:textId="77777777" w:rsidR="0096479B" w:rsidRDefault="00000000">
      <w:pPr>
        <w:pStyle w:val="Compact"/>
        <w:numPr>
          <w:ilvl w:val="0"/>
          <w:numId w:val="21"/>
        </w:numPr>
      </w:pPr>
      <w:r>
        <w:t>Produce one figure showing uncertainty explicitly, with a caption stating exactly what the interval represents.</w:t>
      </w:r>
    </w:p>
    <w:p w14:paraId="4E2D5330" w14:textId="77777777" w:rsidR="0096479B" w:rsidRDefault="00000000">
      <w:pPr>
        <w:pStyle w:val="Heading1"/>
      </w:pPr>
      <w:bookmarkStart w:id="225" w:name="X94daa2cdf1cd1174802fa0421b4eafaa8e1bf55"/>
      <w:bookmarkStart w:id="226" w:name="_Toc239672300"/>
      <w:bookmarkEnd w:id="195"/>
      <w:bookmarkEnd w:id="223"/>
      <w:r>
        <w:t>Chapter 8 — Probability and Bayesian Reasoning</w:t>
      </w:r>
      <w:bookmarkEnd w:id="226"/>
    </w:p>
    <w:p w14:paraId="3BDD2A7C" w14:textId="77777777" w:rsidR="0096479B" w:rsidRDefault="00000000">
      <w:pPr>
        <w:pStyle w:val="BlockText"/>
      </w:pPr>
      <w:r>
        <w:rPr>
          <w:i/>
          <w:iCs/>
        </w:rPr>
        <w:t>Probability is how we reason about what we do not know, and the direction of a conditional probability is easy to reverse by accident.</w:t>
      </w:r>
    </w:p>
    <w:p w14:paraId="2EB3ACEB" w14:textId="77777777" w:rsidR="0096479B" w:rsidRDefault="00000000">
      <w:pPr>
        <w:pStyle w:val="FirstParagraph"/>
      </w:pPr>
      <w:r>
        <w:rPr>
          <w:b/>
          <w:bCs/>
        </w:rPr>
        <w:t>After this chapter you can:</w:t>
      </w:r>
      <w:r>
        <w:t xml:space="preserve"> apply the rules of probability; distinguish P(A|B) from P(B|A); use Bayes’ rule with natural frequencies; and simulate to check an analytical answer.</w:t>
      </w:r>
    </w:p>
    <w:p w14:paraId="3DFD6CFE" w14:textId="77777777" w:rsidR="0096479B" w:rsidRDefault="00000000">
      <w:pPr>
        <w:pStyle w:val="Heading2"/>
      </w:pPr>
      <w:bookmarkStart w:id="227" w:name="probability-as-a-model-of-uncertainty"/>
      <w:bookmarkStart w:id="228" w:name="_Toc239672301"/>
      <w:r>
        <w:lastRenderedPageBreak/>
        <w:t>8.1 Probability as a model of uncertainty</w:t>
      </w:r>
      <w:bookmarkEnd w:id="228"/>
    </w:p>
    <w:p w14:paraId="3E4B19E6" w14:textId="77777777" w:rsidR="0096479B" w:rsidRDefault="00000000">
      <w:pPr>
        <w:pStyle w:val="FirstParagraph"/>
      </w:pPr>
      <w:r>
        <w:t xml:space="preserve">A probability is a number between 0 and 1 describing how strongly we expect an event. Two readings coexist: the </w:t>
      </w:r>
      <w:r>
        <w:rPr>
          <w:b/>
          <w:bCs/>
        </w:rPr>
        <w:t>frequentist</w:t>
      </w:r>
      <w:r>
        <w:t xml:space="preserve"> one — the long-run proportion in repeated trials — and the </w:t>
      </w:r>
      <w:r>
        <w:rPr>
          <w:b/>
          <w:bCs/>
        </w:rPr>
        <w:t>subjective</w:t>
      </w:r>
      <w:r>
        <w:t xml:space="preserve"> one — a degree of belief. Both obey the same rules, and for our purposes the rules matter more than the interpretation.</w:t>
      </w:r>
    </w:p>
    <w:p w14:paraId="622D6D49" w14:textId="77777777" w:rsidR="0096479B" w:rsidRDefault="00000000">
      <w:pPr>
        <w:pStyle w:val="Heading2"/>
      </w:pPr>
      <w:bookmarkStart w:id="229" w:name="the-rules-you-need"/>
      <w:bookmarkStart w:id="230" w:name="_Toc239672302"/>
      <w:bookmarkEnd w:id="227"/>
      <w:r>
        <w:t>8.2 The rules you need</w:t>
      </w:r>
      <w:bookmarkEnd w:id="230"/>
    </w:p>
    <w:p w14:paraId="03C67678" w14:textId="77777777" w:rsidR="0096479B" w:rsidRDefault="00000000">
      <w:pPr>
        <w:pStyle w:val="FirstParagraph"/>
      </w:pPr>
      <w:r>
        <w:t xml:space="preserve">For events </w:t>
      </w:r>
      <m:oMath>
        <m:r>
          <w:rPr>
            <w:rFonts w:ascii="Cambria Math" w:hAnsi="Cambria Math"/>
          </w:rPr>
          <m:t>A</m:t>
        </m:r>
      </m:oMath>
      <w:r>
        <w:t xml:space="preserve"> and </w:t>
      </w:r>
      <m:oMath>
        <m:r>
          <w:rPr>
            <w:rFonts w:ascii="Cambria Math" w:hAnsi="Cambria Math"/>
          </w:rPr>
          <m:t>B</m:t>
        </m:r>
      </m:oMath>
      <w:r>
        <w:t>:</w:t>
      </w:r>
    </w:p>
    <w:p w14:paraId="6FBB911D" w14:textId="77777777" w:rsidR="0096479B" w:rsidRDefault="00000000">
      <w:pPr>
        <w:pStyle w:val="Compact"/>
        <w:numPr>
          <w:ilvl w:val="0"/>
          <w:numId w:val="22"/>
        </w:numPr>
      </w:pPr>
      <w:r>
        <w:rPr>
          <w:b/>
          <w:bCs/>
        </w:rPr>
        <w:t>Complement:</w:t>
      </w:r>
      <w:r>
        <w:t xml:space="preserve"> </w:t>
      </w:r>
      <m:oMath>
        <m:r>
          <w:rPr>
            <w:rFonts w:ascii="Cambria Math" w:hAnsi="Cambria Math"/>
          </w:rPr>
          <m:t>P</m:t>
        </m:r>
        <m:d>
          <m:dPr>
            <m:ctrlPr>
              <w:rPr>
                <w:rFonts w:ascii="Cambria Math" w:hAnsi="Cambria Math"/>
              </w:rPr>
            </m:ctrlPr>
          </m:dPr>
          <m:e>
            <m:r>
              <m:rPr>
                <m:nor/>
              </m:rPr>
              <m:t xml:space="preserve">not </m:t>
            </m:r>
            <m:r>
              <w:rPr>
                <w:rFonts w:ascii="Cambria Math" w:hAnsi="Cambria Math"/>
              </w:rPr>
              <m:t>A</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w:p>
    <w:p w14:paraId="09BAF63B" w14:textId="77777777" w:rsidR="0096479B" w:rsidRDefault="00000000">
      <w:pPr>
        <w:pStyle w:val="Compact"/>
        <w:numPr>
          <w:ilvl w:val="0"/>
          <w:numId w:val="22"/>
        </w:numPr>
      </w:pPr>
      <w:r>
        <w:rPr>
          <w:b/>
          <w:bCs/>
        </w:rPr>
        <w:t>Addition:</w:t>
      </w:r>
      <w:r>
        <w:t xml:space="preserve"> </w:t>
      </w:r>
      <m:oMath>
        <m:r>
          <w:rPr>
            <w:rFonts w:ascii="Cambria Math" w:hAnsi="Cambria Math"/>
          </w:rPr>
          <m:t>P</m:t>
        </m:r>
        <m:d>
          <m:dPr>
            <m:ctrlPr>
              <w:rPr>
                <w:rFonts w:ascii="Cambria Math" w:hAnsi="Cambria Math"/>
              </w:rPr>
            </m:ctrlPr>
          </m:dPr>
          <m:e>
            <m:r>
              <w:rPr>
                <w:rFonts w:ascii="Cambria Math" w:hAnsi="Cambria Math"/>
              </w:rPr>
              <m:t>A</m:t>
            </m:r>
            <m:r>
              <m:rPr>
                <m:nor/>
              </m:rPr>
              <m:t xml:space="preserve"> or </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r>
              <m:rPr>
                <m:nor/>
              </m:rPr>
              <m:t xml:space="preserve"> and </m:t>
            </m:r>
            <m:r>
              <w:rPr>
                <w:rFonts w:ascii="Cambria Math" w:hAnsi="Cambria Math"/>
              </w:rPr>
              <m:t>B</m:t>
            </m:r>
          </m:e>
        </m:d>
      </m:oMath>
    </w:p>
    <w:p w14:paraId="6484F01A" w14:textId="77777777" w:rsidR="0096479B" w:rsidRDefault="00000000">
      <w:pPr>
        <w:pStyle w:val="Compact"/>
        <w:numPr>
          <w:ilvl w:val="0"/>
          <w:numId w:val="22"/>
        </w:numPr>
      </w:pPr>
      <w:r>
        <w:rPr>
          <w:b/>
          <w:bCs/>
        </w:rPr>
        <w:t>Multiplication:</w:t>
      </w:r>
      <w:r>
        <w:t xml:space="preserve"> </w:t>
      </w:r>
      <m:oMath>
        <m:r>
          <w:rPr>
            <w:rFonts w:ascii="Cambria Math" w:hAnsi="Cambria Math"/>
          </w:rPr>
          <m:t>P</m:t>
        </m:r>
        <m:d>
          <m:dPr>
            <m:ctrlPr>
              <w:rPr>
                <w:rFonts w:ascii="Cambria Math" w:hAnsi="Cambria Math"/>
              </w:rPr>
            </m:ctrlPr>
          </m:dPr>
          <m:e>
            <m:r>
              <w:rPr>
                <w:rFonts w:ascii="Cambria Math" w:hAnsi="Cambria Math"/>
              </w:rPr>
              <m:t>A</m:t>
            </m:r>
            <m:r>
              <m:rPr>
                <m:nor/>
              </m:rPr>
              <m:t xml:space="preserve"> and </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p>
    <w:p w14:paraId="5AFBF7E6" w14:textId="77777777" w:rsidR="0096479B" w:rsidRDefault="00000000">
      <w:pPr>
        <w:pStyle w:val="Compact"/>
        <w:numPr>
          <w:ilvl w:val="0"/>
          <w:numId w:val="22"/>
        </w:numPr>
      </w:pPr>
      <w:r>
        <w:rPr>
          <w:b/>
          <w:bCs/>
        </w:rPr>
        <w:t>Independence:</w:t>
      </w:r>
      <w:r>
        <w:t xml:space="preserve"> </w:t>
      </w:r>
      <m:oMath>
        <m:r>
          <w:rPr>
            <w:rFonts w:ascii="Cambria Math" w:hAnsi="Cambria Math"/>
          </w:rPr>
          <m:t>A</m:t>
        </m:r>
      </m:oMath>
      <w:r>
        <w:t xml:space="preserve"> and </w:t>
      </w:r>
      <m:oMath>
        <m:r>
          <w:rPr>
            <w:rFonts w:ascii="Cambria Math" w:hAnsi="Cambria Math"/>
          </w:rPr>
          <m:t>B</m:t>
        </m:r>
      </m:oMath>
      <w:r>
        <w:t xml:space="preserve"> are independent iff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oMath>
      <w:r>
        <w:t xml:space="preserve">, in which case </w:t>
      </w:r>
      <m:oMath>
        <m:r>
          <w:rPr>
            <w:rFonts w:ascii="Cambria Math" w:hAnsi="Cambria Math"/>
          </w:rPr>
          <m:t>P</m:t>
        </m:r>
        <m:d>
          <m:dPr>
            <m:ctrlPr>
              <w:rPr>
                <w:rFonts w:ascii="Cambria Math" w:hAnsi="Cambria Math"/>
              </w:rPr>
            </m:ctrlPr>
          </m:dPr>
          <m:e>
            <m:r>
              <w:rPr>
                <w:rFonts w:ascii="Cambria Math" w:hAnsi="Cambria Math"/>
              </w:rPr>
              <m:t>A</m:t>
            </m:r>
            <m:r>
              <m:rPr>
                <m:nor/>
              </m:rPr>
              <m:t xml:space="preserve"> and </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oMath>
    </w:p>
    <w:p w14:paraId="0F622652" w14:textId="77777777" w:rsidR="0096479B" w:rsidRDefault="00000000">
      <w:pPr>
        <w:pStyle w:val="FirstParagraph"/>
      </w:pPr>
      <w:r>
        <w:t>The multiplication rule is the one to internalise, because it is the general case. Independence is a special case, and assuming it when it does not hold is a common and consequential error.</w:t>
      </w:r>
    </w:p>
    <w:p w14:paraId="4364E39E" w14:textId="77777777" w:rsidR="0096479B" w:rsidRDefault="00000000">
      <w:pPr>
        <w:pStyle w:val="Heading2"/>
      </w:pPr>
      <w:bookmarkStart w:id="231" w:name="conditional-probability-has-a-direction"/>
      <w:bookmarkStart w:id="232" w:name="_Toc239672303"/>
      <w:bookmarkEnd w:id="229"/>
      <w:r>
        <w:t>8.3 Conditional probability has a direction</w:t>
      </w:r>
      <w:bookmarkEnd w:id="232"/>
    </w:p>
    <w:p w14:paraId="107CF759" w14:textId="77777777" w:rsidR="0096479B" w:rsidRDefault="00000000">
      <w:pPr>
        <w:pStyle w:val="FirstParagraph"/>
      </w:p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oMath>
      <w:r>
        <w:t xml:space="preserve"> and </w:t>
      </w:r>
      <m:oMath>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 xml:space="preserve"> are different numbers. Confusing them has a name — the </w:t>
      </w:r>
      <w:r>
        <w:rPr>
          <w:b/>
          <w:bCs/>
        </w:rPr>
        <w:t>base-rate fallacy</w:t>
      </w:r>
      <w:r>
        <w:t xml:space="preserve"> — and it is the single most consequential probabilistic error in applied work.</w:t>
      </w:r>
    </w:p>
    <w:p w14:paraId="2529C7BB" w14:textId="77777777" w:rsidR="0096479B"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positive test</m:t>
              </m:r>
              <m:r>
                <m:rPr>
                  <m:sty m:val="p"/>
                </m:rPr>
                <w:rPr>
                  <w:rFonts w:ascii="Cambria Math" w:hAnsi="Cambria Math"/>
                </w:rPr>
                <m:t>∣</m:t>
              </m:r>
              <m:r>
                <m:rPr>
                  <m:nor/>
                </m:rPr>
                <m:t>disease</m:t>
              </m:r>
            </m:e>
          </m:d>
          <m:r>
            <m:rPr>
              <m:sty m:val="p"/>
            </m:rPr>
            <w:rPr>
              <w:rFonts w:ascii="Cambria Math" w:hAnsi="Cambria Math"/>
            </w:rPr>
            <m:t>≠</m:t>
          </m:r>
          <m:r>
            <w:rPr>
              <w:rFonts w:ascii="Cambria Math" w:hAnsi="Cambria Math"/>
            </w:rPr>
            <m:t>P</m:t>
          </m:r>
          <m:d>
            <m:dPr>
              <m:ctrlPr>
                <w:rPr>
                  <w:rFonts w:ascii="Cambria Math" w:hAnsi="Cambria Math"/>
                </w:rPr>
              </m:ctrlPr>
            </m:dPr>
            <m:e>
              <m:r>
                <m:rPr>
                  <m:nor/>
                </m:rPr>
                <m:t>disease</m:t>
              </m:r>
              <m:r>
                <m:rPr>
                  <m:sty m:val="p"/>
                </m:rPr>
                <w:rPr>
                  <w:rFonts w:ascii="Cambria Math" w:hAnsi="Cambria Math"/>
                </w:rPr>
                <m:t>∣</m:t>
              </m:r>
              <m:r>
                <m:rPr>
                  <m:nor/>
                </m:rPr>
                <m:t>positive test</m:t>
              </m:r>
            </m:e>
          </m:d>
        </m:oMath>
      </m:oMathPara>
    </w:p>
    <w:p w14:paraId="4EE025D4" w14:textId="77777777" w:rsidR="0096479B" w:rsidRDefault="00000000">
      <w:pPr>
        <w:pStyle w:val="FirstParagraph"/>
      </w:pPr>
      <w:r>
        <w:t>The first is a property of the test. The second is what the patient wants to know, and it depends on how common the disease is.</w:t>
      </w:r>
    </w:p>
    <w:p w14:paraId="08180824" w14:textId="77777777" w:rsidR="0096479B" w:rsidRDefault="00000000">
      <w:pPr>
        <w:pStyle w:val="Heading2"/>
      </w:pPr>
      <w:bookmarkStart w:id="233" w:name="bayes-rule"/>
      <w:bookmarkStart w:id="234" w:name="_Toc239672304"/>
      <w:bookmarkEnd w:id="231"/>
      <w:r>
        <w:t>8.4 Bayes’ rule</w:t>
      </w:r>
      <w:bookmarkEnd w:id="234"/>
    </w:p>
    <w:p w14:paraId="1CFD038E" w14:textId="77777777" w:rsidR="0096479B"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r>
                <w:rPr>
                  <w:rFonts w:ascii="Cambria Math" w:hAnsi="Cambria Math"/>
                </w:rPr>
                <m:t> P</m:t>
              </m:r>
              <m:d>
                <m:dPr>
                  <m:ctrlPr>
                    <w:rPr>
                      <w:rFonts w:ascii="Cambria Math" w:hAnsi="Cambria Math"/>
                    </w:rPr>
                  </m:ctrlPr>
                </m:dPr>
                <m:e>
                  <m:r>
                    <w:rPr>
                      <w:rFonts w:ascii="Cambria Math" w:hAnsi="Cambria Math"/>
                    </w:rPr>
                    <m:t>A</m:t>
                  </m:r>
                </m:e>
              </m:d>
            </m:num>
            <m:den>
              <m:r>
                <w:rPr>
                  <w:rFonts w:ascii="Cambria Math" w:hAnsi="Cambria Math"/>
                </w:rPr>
                <m:t>P</m:t>
              </m:r>
              <m:d>
                <m:dPr>
                  <m:ctrlPr>
                    <w:rPr>
                      <w:rFonts w:ascii="Cambria Math" w:hAnsi="Cambria Math"/>
                    </w:rPr>
                  </m:ctrlPr>
                </m:dPr>
                <m:e>
                  <m:r>
                    <w:rPr>
                      <w:rFonts w:ascii="Cambria Math" w:hAnsi="Cambria Math"/>
                    </w:rPr>
                    <m:t>B</m:t>
                  </m:r>
                </m:e>
              </m:d>
            </m:den>
          </m:f>
        </m:oMath>
      </m:oMathPara>
    </w:p>
    <w:p w14:paraId="317E1416" w14:textId="77777777" w:rsidR="0096479B" w:rsidRDefault="00000000">
      <w:pPr>
        <w:pStyle w:val="FirstParagraph"/>
      </w:pPr>
      <w:r>
        <w:t xml:space="preserve">The formula is correct and hard to reason with. </w:t>
      </w:r>
      <w:r>
        <w:rPr>
          <w:b/>
          <w:bCs/>
        </w:rPr>
        <w:t>Natural frequencies are easier and less error-prone</w:t>
      </w:r>
      <w:r>
        <w:t>: take a concrete population, split it by the true condition, apply the conditional rates within each branch, and count.</w:t>
      </w:r>
    </w:p>
    <w:p w14:paraId="4CD55DFE" w14:textId="77777777" w:rsidR="0096479B" w:rsidRDefault="00000000">
      <w:pPr>
        <w:pStyle w:val="CaptionedFigure"/>
      </w:pPr>
      <w:r>
        <w:rPr>
          <w:noProof/>
        </w:rPr>
        <w:lastRenderedPageBreak/>
        <w:drawing>
          <wp:inline distT="0" distB="0" distL="0" distR="0" wp14:anchorId="1038935D" wp14:editId="657A1580">
            <wp:extent cx="5334000" cy="2597183"/>
            <wp:effectExtent l="0" t="0" r="0" b="0"/>
            <wp:docPr id="177" name="Picture" descr="Work with counts, not probabilities."/>
            <wp:cNvGraphicFramePr/>
            <a:graphic xmlns:a="http://schemas.openxmlformats.org/drawingml/2006/main">
              <a:graphicData uri="http://schemas.openxmlformats.org/drawingml/2006/picture">
                <pic:pic xmlns:pic="http://schemas.openxmlformats.org/drawingml/2006/picture">
                  <pic:nvPicPr>
                    <pic:cNvPr id="178" name="Picture" descr="../figures/ch07_bayes_tree.png"/>
                    <pic:cNvPicPr>
                      <a:picLocks noChangeAspect="1" noChangeArrowheads="1"/>
                    </pic:cNvPicPr>
                  </pic:nvPicPr>
                  <pic:blipFill>
                    <a:blip r:embed="rId24"/>
                    <a:stretch>
                      <a:fillRect/>
                    </a:stretch>
                  </pic:blipFill>
                  <pic:spPr bwMode="auto">
                    <a:xfrm>
                      <a:off x="0" y="0"/>
                      <a:ext cx="5334000" cy="2597183"/>
                    </a:xfrm>
                    <a:prstGeom prst="rect">
                      <a:avLst/>
                    </a:prstGeom>
                    <a:noFill/>
                    <a:ln w="9525">
                      <a:noFill/>
                      <a:headEnd/>
                      <a:tailEnd/>
                    </a:ln>
                  </pic:spPr>
                </pic:pic>
              </a:graphicData>
            </a:graphic>
          </wp:inline>
        </w:drawing>
      </w:r>
    </w:p>
    <w:p w14:paraId="3083B67C" w14:textId="77777777" w:rsidR="0096479B" w:rsidRDefault="00000000">
      <w:pPr>
        <w:pStyle w:val="ImageCaption"/>
      </w:pPr>
      <w:r>
        <w:t>Work with counts, not probabilities.</w:t>
      </w:r>
    </w:p>
    <w:p w14:paraId="47FC8B63" w14:textId="77777777" w:rsidR="0096479B" w:rsidRDefault="00000000">
      <w:pPr>
        <w:pStyle w:val="Heading2"/>
      </w:pPr>
      <w:bookmarkStart w:id="235" w:name="simulation"/>
      <w:bookmarkStart w:id="236" w:name="_Toc239672305"/>
      <w:bookmarkEnd w:id="233"/>
      <w:r>
        <w:t>8.5 Simulation</w:t>
      </w:r>
      <w:bookmarkEnd w:id="236"/>
    </w:p>
    <w:p w14:paraId="3E7C34B9" w14:textId="77777777" w:rsidR="0096479B" w:rsidRDefault="00000000">
      <w:pPr>
        <w:pStyle w:val="FirstParagraph"/>
      </w:pPr>
      <w:r>
        <w:t>When an analytical answer is hard or you want to check one, simulate.</w:t>
      </w:r>
    </w:p>
    <w:p w14:paraId="3DFF7C4B" w14:textId="77777777" w:rsidR="0096479B"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rng </w:t>
      </w:r>
      <w:r>
        <w:rPr>
          <w:rStyle w:val="OperatorTok"/>
        </w:rPr>
        <w:t>=</w:t>
      </w:r>
      <w:r>
        <w:rPr>
          <w:rStyle w:val="NormalTok"/>
        </w:rPr>
        <w:t xml:space="preserve"> np.random.default_rng(</w:t>
      </w:r>
      <w:r>
        <w:rPr>
          <w:rStyle w:val="DecValTok"/>
        </w:rPr>
        <w:t>42</w:t>
      </w:r>
      <w:r>
        <w:rPr>
          <w:rStyle w:val="NormalTok"/>
        </w:rPr>
        <w:t>)</w:t>
      </w:r>
      <w:r>
        <w:br/>
        <w:br/>
      </w:r>
      <w:r>
        <w:rPr>
          <w:rStyle w:val="CommentTok"/>
        </w:rPr>
        <w:t># P(at least one six in four rolls)</w:t>
      </w:r>
      <w:r>
        <w:br/>
      </w:r>
      <w:r>
        <w:rPr>
          <w:rStyle w:val="NormalTok"/>
        </w:rPr>
        <w:t xml:space="preserve">rolls </w:t>
      </w:r>
      <w:r>
        <w:rPr>
          <w:rStyle w:val="OperatorTok"/>
        </w:rPr>
        <w:t>=</w:t>
      </w:r>
      <w:r>
        <w:rPr>
          <w:rStyle w:val="NormalTok"/>
        </w:rPr>
        <w:t xml:space="preserve"> rng.integers(</w:t>
      </w:r>
      <w:r>
        <w:rPr>
          <w:rStyle w:val="DecValTok"/>
        </w:rPr>
        <w:t>1</w:t>
      </w:r>
      <w:r>
        <w:rPr>
          <w:rStyle w:val="NormalTok"/>
        </w:rPr>
        <w:t xml:space="preserve">, </w:t>
      </w:r>
      <w:r>
        <w:rPr>
          <w:rStyle w:val="DecValTok"/>
        </w:rPr>
        <w:t>7</w:t>
      </w:r>
      <w:r>
        <w:rPr>
          <w:rStyle w:val="NormalTok"/>
        </w:rPr>
        <w:t>, size</w:t>
      </w:r>
      <w:r>
        <w:rPr>
          <w:rStyle w:val="OperatorTok"/>
        </w:rPr>
        <w:t>=</w:t>
      </w:r>
      <w:r>
        <w:rPr>
          <w:rStyle w:val="NormalTok"/>
        </w:rPr>
        <w:t>(</w:t>
      </w:r>
      <w:r>
        <w:rPr>
          <w:rStyle w:val="DecValTok"/>
        </w:rPr>
        <w:t>200_000</w:t>
      </w:r>
      <w:r>
        <w:rPr>
          <w:rStyle w:val="NormalTok"/>
        </w:rPr>
        <w:t xml:space="preserve">, </w:t>
      </w:r>
      <w:r>
        <w:rPr>
          <w:rStyle w:val="DecValTok"/>
        </w:rPr>
        <w:t>4</w:t>
      </w:r>
      <w:r>
        <w:rPr>
          <w:rStyle w:val="NormalTok"/>
        </w:rPr>
        <w:t>))</w:t>
      </w:r>
      <w:r>
        <w:br/>
      </w:r>
      <w:r>
        <w:rPr>
          <w:rStyle w:val="BuiltInTok"/>
        </w:rPr>
        <w:t>print</w:t>
      </w:r>
      <w:r>
        <w:rPr>
          <w:rStyle w:val="NormalTok"/>
        </w:rPr>
        <w:t xml:space="preserve">(((rolls </w:t>
      </w:r>
      <w:r>
        <w:rPr>
          <w:rStyle w:val="OperatorTok"/>
        </w:rPr>
        <w:t>==</w:t>
      </w:r>
      <w:r>
        <w:rPr>
          <w:rStyle w:val="NormalTok"/>
        </w:rPr>
        <w:t xml:space="preserve"> </w:t>
      </w:r>
      <w:r>
        <w:rPr>
          <w:rStyle w:val="DecValTok"/>
        </w:rPr>
        <w:t>6</w:t>
      </w:r>
      <w:r>
        <w:rPr>
          <w:rStyle w:val="NormalTok"/>
        </w:rPr>
        <w:t>).</w:t>
      </w:r>
      <w:r>
        <w:rPr>
          <w:rStyle w:val="BuiltInTok"/>
        </w:rPr>
        <w:t>any</w:t>
      </w:r>
      <w:r>
        <w:rPr>
          <w:rStyle w:val="NormalTok"/>
        </w:rPr>
        <w:t>(axis</w:t>
      </w:r>
      <w:r>
        <w:rPr>
          <w:rStyle w:val="OperatorTok"/>
        </w:rPr>
        <w:t>=</w:t>
      </w:r>
      <w:r>
        <w:rPr>
          <w:rStyle w:val="DecValTok"/>
        </w:rPr>
        <w:t>1</w:t>
      </w:r>
      <w:r>
        <w:rPr>
          <w:rStyle w:val="NormalTok"/>
        </w:rPr>
        <w:t xml:space="preserve">)).mean())          </w:t>
      </w:r>
      <w:r>
        <w:rPr>
          <w:rStyle w:val="CommentTok"/>
        </w:rPr>
        <w:t># 0.5177</w:t>
      </w:r>
      <w:r>
        <w:br/>
        <w:br/>
      </w:r>
      <w:r>
        <w:rPr>
          <w:rStyle w:val="CommentTok"/>
        </w:rPr>
        <w:t># Analytical: 1 - (5/6)^4</w:t>
      </w:r>
      <w:r>
        <w:br/>
      </w:r>
      <w:r>
        <w:rPr>
          <w:rStyle w:val="BuiltInTok"/>
        </w:rPr>
        <w:t>print</w:t>
      </w:r>
      <w:r>
        <w:rPr>
          <w:rStyle w:val="NormalTok"/>
        </w:rPr>
        <w:t>(</w:t>
      </w:r>
      <w:r>
        <w:rPr>
          <w:rStyle w:val="DecValTok"/>
        </w:rPr>
        <w:t>1</w:t>
      </w:r>
      <w:r>
        <w:rPr>
          <w:rStyle w:val="NormalTok"/>
        </w:rPr>
        <w:t xml:space="preserve"> </w:t>
      </w:r>
      <w:r>
        <w:rPr>
          <w:rStyle w:val="OperatorTok"/>
        </w:rPr>
        <w:t>-</w:t>
      </w:r>
      <w:r>
        <w:rPr>
          <w:rStyle w:val="NormalTok"/>
        </w:rPr>
        <w:t xml:space="preserve"> (</w:t>
      </w:r>
      <w:r>
        <w:rPr>
          <w:rStyle w:val="DecValTok"/>
        </w:rPr>
        <w:t>5</w:t>
      </w:r>
      <w:r>
        <w:rPr>
          <w:rStyle w:val="OperatorTok"/>
        </w:rPr>
        <w:t>/</w:t>
      </w:r>
      <w:r>
        <w:rPr>
          <w:rStyle w:val="DecValTok"/>
        </w:rPr>
        <w:t>6</w:t>
      </w:r>
      <w:r>
        <w:rPr>
          <w:rStyle w:val="NormalTok"/>
        </w:rPr>
        <w:t>)</w:t>
      </w:r>
      <w:r>
        <w:rPr>
          <w:rStyle w:val="OperatorTok"/>
        </w:rPr>
        <w:t>**</w:t>
      </w:r>
      <w:r>
        <w:rPr>
          <w:rStyle w:val="DecValTok"/>
        </w:rPr>
        <w:t>4</w:t>
      </w:r>
      <w:r>
        <w:rPr>
          <w:rStyle w:val="NormalTok"/>
        </w:rPr>
        <w:t xml:space="preserve">)                               </w:t>
      </w:r>
      <w:r>
        <w:rPr>
          <w:rStyle w:val="CommentTok"/>
        </w:rPr>
        <w:t># 0.5177</w:t>
      </w:r>
    </w:p>
    <w:p w14:paraId="0D500FFB" w14:textId="77777777" w:rsidR="0096479B" w:rsidRDefault="00000000">
      <w:pPr>
        <w:pStyle w:val="FirstParagraph"/>
      </w:pPr>
      <w:r>
        <w:t>Agreement confirms the arithmetic. It does not confirm that the model is appropriate — a wrong model simulated faithfully gives a wrong answer with great precision. Always set a seed.</w:t>
      </w:r>
    </w:p>
    <w:p w14:paraId="5381D5A4" w14:textId="77777777" w:rsidR="0096479B" w:rsidRDefault="007409CD">
      <w:r>
        <w:rPr>
          <w:noProof/>
        </w:rPr>
      </w:r>
      <w:r>
        <w:pict w14:anchorId="7B8F2E2F">
          <v:rect id="Rectangle 63" o:spid="_x0000_s105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6EDDD07" w14:textId="77777777" w:rsidR="0096479B" w:rsidRDefault="00000000">
      <w:pPr>
        <w:pStyle w:val="Heading2"/>
      </w:pPr>
      <w:bookmarkStart w:id="237" w:name="Xae83f743214beaf710800b0ca74f8edfd9f0be3"/>
      <w:bookmarkStart w:id="238" w:name="_Toc239672306"/>
      <w:bookmarkEnd w:id="235"/>
      <w:r>
        <w:t>Worked example 8.1 — Why a 90%-accurate flag is wrong five times in six</w:t>
      </w:r>
      <w:bookmarkEnd w:id="238"/>
    </w:p>
    <w:p w14:paraId="5E453753" w14:textId="77777777" w:rsidR="0096479B" w:rsidRDefault="00000000">
      <w:pPr>
        <w:pStyle w:val="FirstParagraph"/>
      </w:pPr>
      <w:r>
        <w:t xml:space="preserve">The university proposes an early-warning flag. Historically 1% of students withdraw </w:t>
      </w:r>
      <w:r>
        <w:rPr>
          <w:i/>
          <w:iCs/>
        </w:rPr>
        <w:t>in the first month</w:t>
      </w:r>
      <w:r>
        <w:t>. The flag catches 90% of students who will withdraw (sensitivity 0.90) and correctly clears 95% of those who will not (specificity 0.95).</w:t>
      </w:r>
    </w:p>
    <w:p w14:paraId="20684691" w14:textId="77777777" w:rsidR="0096479B" w:rsidRDefault="00000000">
      <w:pPr>
        <w:pStyle w:val="BodyText"/>
      </w:pPr>
      <w:r>
        <w:t>An adviser sees a flag. What is the probability this student will withdraw?</w:t>
      </w:r>
    </w:p>
    <w:p w14:paraId="5B67F33A" w14:textId="77777777" w:rsidR="0096479B" w:rsidRDefault="00000000">
      <w:pPr>
        <w:pStyle w:val="BodyText"/>
      </w:pPr>
      <w:r>
        <w:t>Most people answer “about 90%.” Work it with counts.</w:t>
      </w:r>
    </w:p>
    <w:p w14:paraId="3DEAEE02" w14:textId="77777777" w:rsidR="0096479B" w:rsidRDefault="00000000">
      <w:pPr>
        <w:pStyle w:val="BodyText"/>
      </w:pPr>
      <w:r>
        <w:rPr>
          <w:b/>
          <w:bCs/>
        </w:rPr>
        <w:t>Step 1 — Take a concrete population.</w:t>
      </w:r>
      <w:r>
        <w:t xml:space="preserve"> 10,000 students.</w:t>
      </w:r>
    </w:p>
    <w:p w14:paraId="78B998D1" w14:textId="77777777" w:rsidR="0096479B" w:rsidRDefault="00000000">
      <w:pPr>
        <w:pStyle w:val="BodyText"/>
      </w:pPr>
      <w:r>
        <w:rPr>
          <w:b/>
          <w:bCs/>
        </w:rPr>
        <w:lastRenderedPageBreak/>
        <w:t>Step 2 — Split by what actually happens.</w:t>
      </w:r>
    </w:p>
    <w:p w14:paraId="03287ED1" w14:textId="77777777" w:rsidR="0096479B" w:rsidRDefault="00000000">
      <w:pPr>
        <w:pStyle w:val="Compact"/>
        <w:numPr>
          <w:ilvl w:val="0"/>
          <w:numId w:val="23"/>
        </w:numPr>
      </w:pPr>
      <w:r>
        <w:t xml:space="preserve">Will withdraw: </w:t>
      </w:r>
      <m:oMath>
        <m:r>
          <w:rPr>
            <w:rFonts w:ascii="Cambria Math" w:hAnsi="Cambria Math"/>
          </w:rPr>
          <m:t>1</m:t>
        </m:r>
        <m:r>
          <m:rPr>
            <m:sty m:val="p"/>
          </m:rPr>
          <w:rPr>
            <w:rFonts w:ascii="Cambria Math" w:hAnsi="Cambria Math"/>
          </w:rPr>
          <m:t>%×</m:t>
        </m:r>
        <m:r>
          <w:rPr>
            <w:rFonts w:ascii="Cambria Math" w:hAnsi="Cambria Math"/>
          </w:rPr>
          <m:t>10</m:t>
        </m:r>
        <m:r>
          <m:rPr>
            <m:sty m:val="p"/>
          </m:rPr>
          <w:rPr>
            <w:rFonts w:ascii="Cambria Math" w:hAnsi="Cambria Math"/>
          </w:rPr>
          <m:t>,</m:t>
        </m:r>
        <m:r>
          <w:rPr>
            <w:rFonts w:ascii="Cambria Math" w:hAnsi="Cambria Math"/>
          </w:rPr>
          <m:t>000</m:t>
        </m:r>
        <m:r>
          <m:rPr>
            <m:sty m:val="p"/>
          </m:rPr>
          <w:rPr>
            <w:rFonts w:ascii="Cambria Math" w:hAnsi="Cambria Math"/>
          </w:rPr>
          <m:t>=</m:t>
        </m:r>
        <m:r>
          <w:rPr>
            <w:rFonts w:ascii="Cambria Math" w:hAnsi="Cambria Math"/>
          </w:rPr>
          <m:t>100</m:t>
        </m:r>
      </m:oMath>
    </w:p>
    <w:p w14:paraId="4395D930" w14:textId="77777777" w:rsidR="0096479B" w:rsidRDefault="00000000">
      <w:pPr>
        <w:pStyle w:val="Compact"/>
        <w:numPr>
          <w:ilvl w:val="0"/>
          <w:numId w:val="23"/>
        </w:numPr>
      </w:pPr>
      <w:r>
        <w:t xml:space="preserve">Will stay: </w:t>
      </w:r>
      <m:oMath>
        <m:r>
          <w:rPr>
            <w:rFonts w:ascii="Cambria Math" w:hAnsi="Cambria Math"/>
          </w:rPr>
          <m:t>9</m:t>
        </m:r>
        <m:r>
          <m:rPr>
            <m:sty m:val="p"/>
          </m:rPr>
          <w:rPr>
            <w:rFonts w:ascii="Cambria Math" w:hAnsi="Cambria Math"/>
          </w:rPr>
          <m:t>,</m:t>
        </m:r>
        <m:r>
          <w:rPr>
            <w:rFonts w:ascii="Cambria Math" w:hAnsi="Cambria Math"/>
          </w:rPr>
          <m:t>900</m:t>
        </m:r>
      </m:oMath>
    </w:p>
    <w:p w14:paraId="66B9E84B" w14:textId="77777777" w:rsidR="0096479B" w:rsidRDefault="00000000">
      <w:pPr>
        <w:pStyle w:val="FirstParagraph"/>
      </w:pPr>
      <w:r>
        <w:rPr>
          <w:b/>
          <w:bCs/>
        </w:rPr>
        <w:t>Step 3 — Apply the flag within each branch.</w:t>
      </w:r>
    </w:p>
    <w:p w14:paraId="05117EA2" w14:textId="77777777" w:rsidR="0096479B" w:rsidRDefault="00000000">
      <w:pPr>
        <w:pStyle w:val="Compact"/>
        <w:numPr>
          <w:ilvl w:val="0"/>
          <w:numId w:val="24"/>
        </w:numPr>
      </w:pPr>
      <w:r>
        <w:t xml:space="preserve">Of the 100 who withdraw, the flag catches 90%: </w:t>
      </w:r>
      <m:oMath>
        <m:r>
          <w:rPr>
            <w:rFonts w:ascii="Cambria Math" w:hAnsi="Cambria Math"/>
          </w:rPr>
          <m:t>0.90</m:t>
        </m:r>
        <m:r>
          <m:rPr>
            <m:sty m:val="p"/>
          </m:rPr>
          <w:rPr>
            <w:rFonts w:ascii="Cambria Math" w:hAnsi="Cambria Math"/>
          </w:rPr>
          <m:t>×</m:t>
        </m:r>
        <m:r>
          <w:rPr>
            <w:rFonts w:ascii="Cambria Math" w:hAnsi="Cambria Math"/>
          </w:rPr>
          <m:t>100</m:t>
        </m:r>
        <m:r>
          <m:rPr>
            <m:sty m:val="p"/>
          </m:rPr>
          <w:rPr>
            <w:rFonts w:ascii="Cambria Math" w:hAnsi="Cambria Math"/>
          </w:rPr>
          <m:t>=</m:t>
        </m:r>
        <m:r>
          <m:rPr>
            <m:sty m:val="b"/>
          </m:rPr>
          <w:rPr>
            <w:rFonts w:ascii="Cambria Math" w:hAnsi="Cambria Math"/>
          </w:rPr>
          <m:t>90</m:t>
        </m:r>
      </m:oMath>
      <w:r>
        <w:t xml:space="preserve"> true positives</w:t>
      </w:r>
    </w:p>
    <w:p w14:paraId="0B33CA39" w14:textId="77777777" w:rsidR="0096479B" w:rsidRDefault="00000000">
      <w:pPr>
        <w:pStyle w:val="Compact"/>
        <w:numPr>
          <w:ilvl w:val="0"/>
          <w:numId w:val="24"/>
        </w:numPr>
      </w:pPr>
      <w:r>
        <w:t xml:space="preserve">Of the 9,900 who stay, it wrongly fires on 5%: </w:t>
      </w:r>
      <m:oMath>
        <m:r>
          <w:rPr>
            <w:rFonts w:ascii="Cambria Math" w:hAnsi="Cambria Math"/>
          </w:rPr>
          <m:t>0.05</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900</m:t>
        </m:r>
        <m:r>
          <m:rPr>
            <m:sty m:val="p"/>
          </m:rPr>
          <w:rPr>
            <w:rFonts w:ascii="Cambria Math" w:hAnsi="Cambria Math"/>
          </w:rPr>
          <m:t>=</m:t>
        </m:r>
        <m:r>
          <m:rPr>
            <m:sty m:val="b"/>
          </m:rPr>
          <w:rPr>
            <w:rFonts w:ascii="Cambria Math" w:hAnsi="Cambria Math"/>
          </w:rPr>
          <m:t>495</m:t>
        </m:r>
      </m:oMath>
      <w:r>
        <w:t xml:space="preserve"> false positives</w:t>
      </w:r>
    </w:p>
    <w:tbl>
      <w:tblPr>
        <w:tblStyle w:val="Table"/>
        <w:tblW w:w="0" w:type="auto"/>
        <w:tblLook w:val="0020" w:firstRow="1" w:lastRow="0" w:firstColumn="0" w:lastColumn="0" w:noHBand="0" w:noVBand="0"/>
      </w:tblPr>
      <w:tblGrid>
        <w:gridCol w:w="1689"/>
        <w:gridCol w:w="1015"/>
        <w:gridCol w:w="1384"/>
        <w:gridCol w:w="983"/>
      </w:tblGrid>
      <w:tr w:rsidR="0096479B" w14:paraId="1F55326C"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CE1971D" w14:textId="77777777" w:rsidR="0096479B" w:rsidRDefault="0096479B">
            <w:pPr>
              <w:pStyle w:val="Compact"/>
            </w:pPr>
          </w:p>
        </w:tc>
        <w:tc>
          <w:tcPr>
            <w:tcW w:w="0" w:type="auto"/>
          </w:tcPr>
          <w:p w14:paraId="556F2C65" w14:textId="77777777" w:rsidR="0096479B" w:rsidRDefault="00000000">
            <w:pPr>
              <w:pStyle w:val="Compact"/>
            </w:pPr>
            <w:r>
              <w:t>Flagged</w:t>
            </w:r>
          </w:p>
        </w:tc>
        <w:tc>
          <w:tcPr>
            <w:tcW w:w="0" w:type="auto"/>
          </w:tcPr>
          <w:p w14:paraId="2506F802" w14:textId="77777777" w:rsidR="0096479B" w:rsidRDefault="00000000">
            <w:pPr>
              <w:pStyle w:val="Compact"/>
            </w:pPr>
            <w:r>
              <w:t>Not flagged</w:t>
            </w:r>
          </w:p>
        </w:tc>
        <w:tc>
          <w:tcPr>
            <w:tcW w:w="0" w:type="auto"/>
          </w:tcPr>
          <w:p w14:paraId="17652BFC" w14:textId="77777777" w:rsidR="0096479B" w:rsidRDefault="00000000">
            <w:pPr>
              <w:pStyle w:val="Compact"/>
            </w:pPr>
            <w:r>
              <w:t>Total</w:t>
            </w:r>
          </w:p>
        </w:tc>
      </w:tr>
      <w:tr w:rsidR="0096479B" w14:paraId="08C6CE1B" w14:textId="77777777">
        <w:tc>
          <w:tcPr>
            <w:tcW w:w="0" w:type="auto"/>
          </w:tcPr>
          <w:p w14:paraId="227C24D7" w14:textId="77777777" w:rsidR="0096479B" w:rsidRDefault="00000000">
            <w:pPr>
              <w:pStyle w:val="Compact"/>
            </w:pPr>
            <w:r>
              <w:t>Will withdraw</w:t>
            </w:r>
          </w:p>
        </w:tc>
        <w:tc>
          <w:tcPr>
            <w:tcW w:w="0" w:type="auto"/>
          </w:tcPr>
          <w:p w14:paraId="0F9E0A26" w14:textId="77777777" w:rsidR="0096479B" w:rsidRDefault="00000000">
            <w:pPr>
              <w:pStyle w:val="Compact"/>
            </w:pPr>
            <w:r>
              <w:t>90</w:t>
            </w:r>
          </w:p>
        </w:tc>
        <w:tc>
          <w:tcPr>
            <w:tcW w:w="0" w:type="auto"/>
          </w:tcPr>
          <w:p w14:paraId="3CF81691" w14:textId="77777777" w:rsidR="0096479B" w:rsidRDefault="00000000">
            <w:pPr>
              <w:pStyle w:val="Compact"/>
            </w:pPr>
            <w:r>
              <w:t>10</w:t>
            </w:r>
          </w:p>
        </w:tc>
        <w:tc>
          <w:tcPr>
            <w:tcW w:w="0" w:type="auto"/>
          </w:tcPr>
          <w:p w14:paraId="14868C73" w14:textId="77777777" w:rsidR="0096479B" w:rsidRDefault="00000000">
            <w:pPr>
              <w:pStyle w:val="Compact"/>
            </w:pPr>
            <w:r>
              <w:t>100</w:t>
            </w:r>
          </w:p>
        </w:tc>
      </w:tr>
      <w:tr w:rsidR="0096479B" w14:paraId="6105CAA0" w14:textId="77777777">
        <w:tc>
          <w:tcPr>
            <w:tcW w:w="0" w:type="auto"/>
          </w:tcPr>
          <w:p w14:paraId="4DDD895F" w14:textId="77777777" w:rsidR="0096479B" w:rsidRDefault="00000000">
            <w:pPr>
              <w:pStyle w:val="Compact"/>
            </w:pPr>
            <w:r>
              <w:t>Will stay</w:t>
            </w:r>
          </w:p>
        </w:tc>
        <w:tc>
          <w:tcPr>
            <w:tcW w:w="0" w:type="auto"/>
          </w:tcPr>
          <w:p w14:paraId="46EBD7C1" w14:textId="77777777" w:rsidR="0096479B" w:rsidRDefault="00000000">
            <w:pPr>
              <w:pStyle w:val="Compact"/>
            </w:pPr>
            <w:r>
              <w:t>495</w:t>
            </w:r>
          </w:p>
        </w:tc>
        <w:tc>
          <w:tcPr>
            <w:tcW w:w="0" w:type="auto"/>
          </w:tcPr>
          <w:p w14:paraId="60C0E393" w14:textId="77777777" w:rsidR="0096479B" w:rsidRDefault="00000000">
            <w:pPr>
              <w:pStyle w:val="Compact"/>
            </w:pPr>
            <w:r>
              <w:t>9,405</w:t>
            </w:r>
          </w:p>
        </w:tc>
        <w:tc>
          <w:tcPr>
            <w:tcW w:w="0" w:type="auto"/>
          </w:tcPr>
          <w:p w14:paraId="62E75DC9" w14:textId="77777777" w:rsidR="0096479B" w:rsidRDefault="00000000">
            <w:pPr>
              <w:pStyle w:val="Compact"/>
            </w:pPr>
            <w:r>
              <w:t>9,900</w:t>
            </w:r>
          </w:p>
        </w:tc>
      </w:tr>
      <w:tr w:rsidR="0096479B" w14:paraId="205291BB" w14:textId="77777777">
        <w:tc>
          <w:tcPr>
            <w:tcW w:w="0" w:type="auto"/>
          </w:tcPr>
          <w:p w14:paraId="363B3777" w14:textId="77777777" w:rsidR="0096479B" w:rsidRDefault="00000000">
            <w:pPr>
              <w:pStyle w:val="Compact"/>
            </w:pPr>
            <w:r>
              <w:rPr>
                <w:b/>
                <w:bCs/>
              </w:rPr>
              <w:t>Total</w:t>
            </w:r>
          </w:p>
        </w:tc>
        <w:tc>
          <w:tcPr>
            <w:tcW w:w="0" w:type="auto"/>
          </w:tcPr>
          <w:p w14:paraId="18CB93D2" w14:textId="77777777" w:rsidR="0096479B" w:rsidRDefault="00000000">
            <w:pPr>
              <w:pStyle w:val="Compact"/>
            </w:pPr>
            <w:r>
              <w:rPr>
                <w:b/>
                <w:bCs/>
              </w:rPr>
              <w:t>585</w:t>
            </w:r>
          </w:p>
        </w:tc>
        <w:tc>
          <w:tcPr>
            <w:tcW w:w="0" w:type="auto"/>
          </w:tcPr>
          <w:p w14:paraId="54F28C9F" w14:textId="77777777" w:rsidR="0096479B" w:rsidRDefault="00000000">
            <w:pPr>
              <w:pStyle w:val="Compact"/>
            </w:pPr>
            <w:r>
              <w:rPr>
                <w:b/>
                <w:bCs/>
              </w:rPr>
              <w:t>9,415</w:t>
            </w:r>
          </w:p>
        </w:tc>
        <w:tc>
          <w:tcPr>
            <w:tcW w:w="0" w:type="auto"/>
          </w:tcPr>
          <w:p w14:paraId="7809857A" w14:textId="77777777" w:rsidR="0096479B" w:rsidRDefault="00000000">
            <w:pPr>
              <w:pStyle w:val="Compact"/>
            </w:pPr>
            <w:r>
              <w:rPr>
                <w:b/>
                <w:bCs/>
              </w:rPr>
              <w:t>10,000</w:t>
            </w:r>
          </w:p>
        </w:tc>
      </w:tr>
    </w:tbl>
    <w:p w14:paraId="1AAD88E1" w14:textId="77777777" w:rsidR="0096479B" w:rsidRDefault="00000000">
      <w:pPr>
        <w:pStyle w:val="BodyText"/>
      </w:pPr>
      <w:r>
        <w:rPr>
          <w:b/>
          <w:bCs/>
        </w:rPr>
        <w:t>Step 4 — Answer the question that was asked.</w:t>
      </w:r>
    </w:p>
    <w:p w14:paraId="0E68E054" w14:textId="77777777" w:rsidR="0096479B"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withdraws</m:t>
              </m:r>
              <m:r>
                <m:rPr>
                  <m:sty m:val="p"/>
                </m:rPr>
                <w:rPr>
                  <w:rFonts w:ascii="Cambria Math" w:hAnsi="Cambria Math"/>
                </w:rPr>
                <m:t>∣</m:t>
              </m:r>
              <m:r>
                <m:rPr>
                  <m:nor/>
                </m:rPr>
                <m:t>flagged</m:t>
              </m:r>
            </m:e>
          </m:d>
          <m:r>
            <m:rPr>
              <m:sty m:val="p"/>
            </m:rP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90</m:t>
              </m:r>
              <m:r>
                <m:rPr>
                  <m:sty m:val="p"/>
                </m:rPr>
                <w:rPr>
                  <w:rFonts w:ascii="Cambria Math" w:hAnsi="Cambria Math"/>
                </w:rPr>
                <m:t>+</m:t>
              </m:r>
              <m:r>
                <w:rPr>
                  <w:rFonts w:ascii="Cambria Math" w:hAnsi="Cambria Math"/>
                </w:rPr>
                <m:t>495</m:t>
              </m:r>
            </m:den>
          </m:f>
          <m:r>
            <m:rPr>
              <m:sty m:val="p"/>
            </m:rPr>
            <w:rPr>
              <w:rFonts w:ascii="Cambria Math" w:hAnsi="Cambria Math"/>
            </w:rPr>
            <m:t>=</m:t>
          </m:r>
          <m:f>
            <m:fPr>
              <m:ctrlPr>
                <w:rPr>
                  <w:rFonts w:ascii="Cambria Math" w:hAnsi="Cambria Math"/>
                </w:rPr>
              </m:ctrlPr>
            </m:fPr>
            <m:num>
              <m:r>
                <w:rPr>
                  <w:rFonts w:ascii="Cambria Math" w:hAnsi="Cambria Math"/>
                </w:rPr>
                <m:t>90</m:t>
              </m:r>
            </m:num>
            <m:den>
              <m:r>
                <w:rPr>
                  <w:rFonts w:ascii="Cambria Math" w:hAnsi="Cambria Math"/>
                </w:rPr>
                <m:t>585</m:t>
              </m:r>
            </m:den>
          </m:f>
          <m:r>
            <m:rPr>
              <m:sty m:val="p"/>
            </m:rPr>
            <w:rPr>
              <w:rFonts w:ascii="Cambria Math" w:hAnsi="Cambria Math"/>
            </w:rPr>
            <m:t>=</m:t>
          </m:r>
          <m:r>
            <m:rPr>
              <m:sty m:val="b"/>
            </m:rPr>
            <w:rPr>
              <w:rFonts w:ascii="Cambria Math" w:hAnsi="Cambria Math"/>
            </w:rPr>
            <m:t>0.154</m:t>
          </m:r>
        </m:oMath>
      </m:oMathPara>
    </w:p>
    <w:p w14:paraId="6872C005" w14:textId="77777777" w:rsidR="0096479B" w:rsidRDefault="00000000">
      <w:pPr>
        <w:pStyle w:val="FirstParagraph"/>
      </w:pPr>
      <w:r>
        <w:rPr>
          <w:b/>
          <w:bCs/>
        </w:rPr>
        <w:t>Step 5 — Confirm with Bayes’ rule.</w:t>
      </w:r>
    </w:p>
    <w:p w14:paraId="153D60ED" w14:textId="77777777" w:rsidR="0096479B"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w:rPr>
                  <w:rFonts w:ascii="Cambria Math" w:hAnsi="Cambria Math"/>
                </w:rPr>
                <m:t>P</m:t>
              </m:r>
              <m:d>
                <m:dPr>
                  <m:ctrlPr>
                    <w:rPr>
                      <w:rFonts w:ascii="Cambria Math" w:hAnsi="Cambria Math"/>
                    </w:rPr>
                  </m:ctrlPr>
                </m:dPr>
                <m:e>
                  <m:r>
                    <w:rPr>
                      <w:rFonts w:ascii="Cambria Math" w:hAnsi="Cambria Math"/>
                    </w:rPr>
                    <m:t>W</m:t>
                  </m:r>
                </m:e>
              </m:d>
            </m:num>
            <m:den>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w:rPr>
                  <w:rFonts w:ascii="Cambria Math" w:hAnsi="Cambria Math"/>
                </w:rPr>
                <m:t>P</m:t>
              </m:r>
              <m:d>
                <m:dPr>
                  <m:ctrlPr>
                    <w:rPr>
                      <w:rFonts w:ascii="Cambria Math" w:hAnsi="Cambria Math"/>
                    </w:rPr>
                  </m:ctrlPr>
                </m:dPr>
                <m:e>
                  <m:r>
                    <w:rPr>
                      <w:rFonts w:ascii="Cambria Math" w:hAnsi="Cambria Math"/>
                    </w:rPr>
                    <m:t>W</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F</m:t>
                  </m:r>
                  <m:r>
                    <m:rPr>
                      <m:sty m:val="p"/>
                    </m:rPr>
                    <w:rPr>
                      <w:rFonts w:ascii="Cambria Math" w:hAnsi="Cambria Math"/>
                    </w:rPr>
                    <m:t>∣¬</m:t>
                  </m:r>
                  <m:r>
                    <w:rPr>
                      <w:rFonts w:ascii="Cambria Math" w:hAnsi="Cambria Math"/>
                    </w:rPr>
                    <m:t>W</m:t>
                  </m:r>
                </m:e>
              </m:d>
              <m:r>
                <w:rPr>
                  <w:rFonts w:ascii="Cambria Math" w:hAnsi="Cambria Math"/>
                </w:rPr>
                <m:t>P</m:t>
              </m:r>
              <m:d>
                <m:dPr>
                  <m:ctrlPr>
                    <w:rPr>
                      <w:rFonts w:ascii="Cambria Math" w:hAnsi="Cambria Math"/>
                    </w:rPr>
                  </m:ctrlPr>
                </m:dPr>
                <m:e>
                  <m:r>
                    <m:rPr>
                      <m:sty m:val="p"/>
                    </m:rPr>
                    <w:rPr>
                      <w:rFonts w:ascii="Cambria Math" w:hAnsi="Cambria Math"/>
                    </w:rPr>
                    <m:t>¬</m:t>
                  </m:r>
                  <m:r>
                    <w:rPr>
                      <w:rFonts w:ascii="Cambria Math" w:hAnsi="Cambria Math"/>
                    </w:rPr>
                    <m:t>W</m:t>
                  </m:r>
                </m:e>
              </m:d>
            </m:den>
          </m:f>
          <m:r>
            <m:rPr>
              <m:sty m:val="p"/>
            </m:rPr>
            <w:rPr>
              <w:rFonts w:ascii="Cambria Math" w:hAnsi="Cambria Math"/>
            </w:rPr>
            <m:t>=</m:t>
          </m:r>
          <m:f>
            <m:fPr>
              <m:ctrlPr>
                <w:rPr>
                  <w:rFonts w:ascii="Cambria Math" w:hAnsi="Cambria Math"/>
                </w:rPr>
              </m:ctrlPr>
            </m:fPr>
            <m:num>
              <m:r>
                <w:rPr>
                  <w:rFonts w:ascii="Cambria Math" w:hAnsi="Cambria Math"/>
                </w:rPr>
                <m:t>0.90</m:t>
              </m:r>
              <m:r>
                <m:rPr>
                  <m:sty m:val="p"/>
                </m:rPr>
                <w:rPr>
                  <w:rFonts w:ascii="Cambria Math" w:hAnsi="Cambria Math"/>
                </w:rPr>
                <m:t>×</m:t>
              </m:r>
              <m:r>
                <w:rPr>
                  <w:rFonts w:ascii="Cambria Math" w:hAnsi="Cambria Math"/>
                </w:rPr>
                <m:t>0.01</m:t>
              </m:r>
            </m:num>
            <m:den>
              <m:r>
                <w:rPr>
                  <w:rFonts w:ascii="Cambria Math" w:hAnsi="Cambria Math"/>
                </w:rPr>
                <m:t>0.90</m:t>
              </m:r>
              <m:r>
                <m:rPr>
                  <m:sty m:val="p"/>
                </m:rPr>
                <w:rPr>
                  <w:rFonts w:ascii="Cambria Math" w:hAnsi="Cambria Math"/>
                </w:rPr>
                <m:t>×</m:t>
              </m:r>
              <m:r>
                <w:rPr>
                  <w:rFonts w:ascii="Cambria Math" w:hAnsi="Cambria Math"/>
                </w:rPr>
                <m:t>0.01</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0.99</m:t>
              </m:r>
            </m:den>
          </m:f>
        </m:oMath>
      </m:oMathPara>
    </w:p>
    <w:p w14:paraId="6EBC2728" w14:textId="77777777" w:rsidR="0096479B" w:rsidRDefault="00000000">
      <w:pPr>
        <w:pStyle w:val="FirstParagraph"/>
      </w:pPr>
      <m:oMathPara>
        <m:oMathParaPr>
          <m:jc m:val="center"/>
        </m:oMathParaPr>
        <m:oMath>
          <m:r>
            <m:rPr>
              <m:sty m:val="p"/>
            </m:rPr>
            <w:rPr>
              <w:rFonts w:ascii="Cambria Math" w:hAnsi="Cambria Math"/>
            </w:rPr>
            <m:t>=</m:t>
          </m:r>
          <m:f>
            <m:fPr>
              <m:ctrlPr>
                <w:rPr>
                  <w:rFonts w:ascii="Cambria Math" w:hAnsi="Cambria Math"/>
                </w:rPr>
              </m:ctrlPr>
            </m:fPr>
            <m:num>
              <m:r>
                <w:rPr>
                  <w:rFonts w:ascii="Cambria Math" w:hAnsi="Cambria Math"/>
                </w:rPr>
                <m:t>0.009</m:t>
              </m:r>
            </m:num>
            <m:den>
              <m:r>
                <w:rPr>
                  <w:rFonts w:ascii="Cambria Math" w:hAnsi="Cambria Math"/>
                </w:rPr>
                <m:t>0.009</m:t>
              </m:r>
              <m:r>
                <m:rPr>
                  <m:sty m:val="p"/>
                </m:rPr>
                <w:rPr>
                  <w:rFonts w:ascii="Cambria Math" w:hAnsi="Cambria Math"/>
                </w:rPr>
                <m:t>+</m:t>
              </m:r>
              <m:r>
                <w:rPr>
                  <w:rFonts w:ascii="Cambria Math" w:hAnsi="Cambria Math"/>
                </w:rPr>
                <m:t>0.0495</m:t>
              </m:r>
            </m:den>
          </m:f>
          <m:r>
            <m:rPr>
              <m:sty m:val="p"/>
            </m:rPr>
            <w:rPr>
              <w:rFonts w:ascii="Cambria Math" w:hAnsi="Cambria Math"/>
            </w:rPr>
            <m:t>=</m:t>
          </m:r>
          <m:f>
            <m:fPr>
              <m:ctrlPr>
                <w:rPr>
                  <w:rFonts w:ascii="Cambria Math" w:hAnsi="Cambria Math"/>
                </w:rPr>
              </m:ctrlPr>
            </m:fPr>
            <m:num>
              <m:r>
                <w:rPr>
                  <w:rFonts w:ascii="Cambria Math" w:hAnsi="Cambria Math"/>
                </w:rPr>
                <m:t>0.009</m:t>
              </m:r>
            </m:num>
            <m:den>
              <m:r>
                <w:rPr>
                  <w:rFonts w:ascii="Cambria Math" w:hAnsi="Cambria Math"/>
                </w:rPr>
                <m:t>0.0585</m:t>
              </m:r>
            </m:den>
          </m:f>
          <m:r>
            <m:rPr>
              <m:sty m:val="p"/>
            </m:rPr>
            <w:rPr>
              <w:rFonts w:ascii="Cambria Math" w:hAnsi="Cambria Math"/>
            </w:rPr>
            <m:t>=</m:t>
          </m:r>
          <m:r>
            <w:rPr>
              <w:rFonts w:ascii="Cambria Math" w:hAnsi="Cambria Math"/>
            </w:rPr>
            <m:t>0.154</m:t>
          </m:r>
        </m:oMath>
      </m:oMathPara>
    </w:p>
    <w:p w14:paraId="4337192D" w14:textId="77777777" w:rsidR="0096479B" w:rsidRDefault="00000000">
      <w:pPr>
        <w:pStyle w:val="SourceCode"/>
      </w:pPr>
      <w:r>
        <w:rPr>
          <w:rStyle w:val="NormalTok"/>
        </w:rPr>
        <w:t xml:space="preserve">prevalence, sens, spec </w:t>
      </w:r>
      <w:r>
        <w:rPr>
          <w:rStyle w:val="OperatorTok"/>
        </w:rPr>
        <w:t>=</w:t>
      </w:r>
      <w:r>
        <w:rPr>
          <w:rStyle w:val="NormalTok"/>
        </w:rPr>
        <w:t xml:space="preserve"> </w:t>
      </w:r>
      <w:r>
        <w:rPr>
          <w:rStyle w:val="FloatTok"/>
        </w:rPr>
        <w:t>0.01</w:t>
      </w:r>
      <w:r>
        <w:rPr>
          <w:rStyle w:val="NormalTok"/>
        </w:rPr>
        <w:t xml:space="preserve">, </w:t>
      </w:r>
      <w:r>
        <w:rPr>
          <w:rStyle w:val="FloatTok"/>
        </w:rPr>
        <w:t>0.90</w:t>
      </w:r>
      <w:r>
        <w:rPr>
          <w:rStyle w:val="NormalTok"/>
        </w:rPr>
        <w:t xml:space="preserve">, </w:t>
      </w:r>
      <w:r>
        <w:rPr>
          <w:rStyle w:val="FloatTok"/>
        </w:rPr>
        <w:t>0.95</w:t>
      </w:r>
      <w:r>
        <w:br/>
      </w:r>
      <w:r>
        <w:rPr>
          <w:rStyle w:val="NormalTok"/>
        </w:rPr>
        <w:t xml:space="preserve">tp </w:t>
      </w:r>
      <w:r>
        <w:rPr>
          <w:rStyle w:val="OperatorTok"/>
        </w:rPr>
        <w:t>=</w:t>
      </w:r>
      <w:r>
        <w:rPr>
          <w:rStyle w:val="NormalTok"/>
        </w:rPr>
        <w:t xml:space="preserve"> sens </w:t>
      </w:r>
      <w:r>
        <w:rPr>
          <w:rStyle w:val="OperatorTok"/>
        </w:rPr>
        <w:t>*</w:t>
      </w:r>
      <w:r>
        <w:rPr>
          <w:rStyle w:val="NormalTok"/>
        </w:rPr>
        <w:t xml:space="preserve"> prevalence</w:t>
      </w:r>
      <w:r>
        <w:br/>
      </w:r>
      <w:r>
        <w:rPr>
          <w:rStyle w:val="NormalTok"/>
        </w:rPr>
        <w:t xml:space="preserve">fp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spec)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prevalence)</w:t>
      </w:r>
      <w:r>
        <w:br/>
      </w:r>
      <w:r>
        <w:rPr>
          <w:rStyle w:val="BuiltInTok"/>
        </w:rPr>
        <w:t>print</w:t>
      </w:r>
      <w:r>
        <w:rPr>
          <w:rStyle w:val="NormalTok"/>
        </w:rPr>
        <w:t>(</w:t>
      </w:r>
      <w:r>
        <w:rPr>
          <w:rStyle w:val="SpecialStringTok"/>
        </w:rPr>
        <w:t xml:space="preserve">f"P(withdraws | flagged) = </w:t>
      </w:r>
      <w:r>
        <w:rPr>
          <w:rStyle w:val="SpecialCharTok"/>
        </w:rPr>
        <w:t>{</w:t>
      </w:r>
      <w:r>
        <w:rPr>
          <w:rStyle w:val="NormalTok"/>
        </w:rPr>
        <w:t xml:space="preserve">tp </w:t>
      </w:r>
      <w:r>
        <w:rPr>
          <w:rStyle w:val="OperatorTok"/>
        </w:rPr>
        <w:t>/</w:t>
      </w:r>
      <w:r>
        <w:rPr>
          <w:rStyle w:val="NormalTok"/>
        </w:rPr>
        <w:t xml:space="preserve"> (tp </w:t>
      </w:r>
      <w:r>
        <w:rPr>
          <w:rStyle w:val="OperatorTok"/>
        </w:rPr>
        <w:t>+</w:t>
      </w:r>
      <w:r>
        <w:rPr>
          <w:rStyle w:val="NormalTok"/>
        </w:rPr>
        <w:t xml:space="preserve"> fp)</w:t>
      </w:r>
      <w:r>
        <w:rPr>
          <w:rStyle w:val="SpecialCharTok"/>
        </w:rPr>
        <w:t>:.3f}</w:t>
      </w:r>
      <w:r>
        <w:rPr>
          <w:rStyle w:val="SpecialStringTok"/>
        </w:rPr>
        <w:t>"</w:t>
      </w:r>
      <w:r>
        <w:rPr>
          <w:rStyle w:val="NormalTok"/>
        </w:rPr>
        <w:t xml:space="preserve">)     </w:t>
      </w:r>
      <w:r>
        <w:rPr>
          <w:rStyle w:val="CommentTok"/>
        </w:rPr>
        <w:t># 0.154</w:t>
      </w:r>
    </w:p>
    <w:p w14:paraId="33CD9F8D" w14:textId="77777777" w:rsidR="0096479B" w:rsidRDefault="00000000">
      <w:pPr>
        <w:pStyle w:val="FirstParagraph"/>
      </w:pPr>
      <w:r>
        <w:rPr>
          <w:b/>
          <w:bCs/>
        </w:rPr>
        <w:t>Step 6 — Interpret.</w:t>
      </w:r>
      <w:r>
        <w:t xml:space="preserve"> About 15% of flagged students will actually withdraw. Five flags in six are false alarms — not because the test is bad, but because withdrawal is rare. There are 99 times more students who stay than leave, so a 5% error rate on the large group swamps a 90% hit rate on the small one.</w:t>
      </w:r>
    </w:p>
    <w:p w14:paraId="726EB3A5" w14:textId="77777777" w:rsidR="0096479B" w:rsidRDefault="00000000">
      <w:pPr>
        <w:pStyle w:val="BodyText"/>
      </w:pPr>
      <w:r>
        <w:rPr>
          <w:b/>
          <w:bCs/>
        </w:rPr>
        <w:t>Why the intuition fails.</w:t>
      </w:r>
      <w:r>
        <w:t xml:space="preserve"> 0.90 is </w:t>
      </w:r>
      <m:oMath>
        <m:r>
          <w:rPr>
            <w:rFonts w:ascii="Cambria Math" w:hAnsi="Cambria Math"/>
          </w:rPr>
          <m:t>P</m:t>
        </m:r>
        <m:d>
          <m:dPr>
            <m:ctrlPr>
              <w:rPr>
                <w:rFonts w:ascii="Cambria Math" w:hAnsi="Cambria Math"/>
              </w:rPr>
            </m:ctrlPr>
          </m:dPr>
          <m:e>
            <m:r>
              <m:rPr>
                <m:nor/>
              </m:rPr>
              <m:t>flag</m:t>
            </m:r>
            <m:r>
              <m:rPr>
                <m:sty m:val="p"/>
              </m:rPr>
              <w:rPr>
                <w:rFonts w:ascii="Cambria Math" w:hAnsi="Cambria Math"/>
              </w:rPr>
              <m:t>∣</m:t>
            </m:r>
            <m:r>
              <m:rPr>
                <m:nor/>
              </m:rPr>
              <m:t>withdraws</m:t>
            </m:r>
          </m:e>
        </m:d>
      </m:oMath>
      <w:r>
        <w:t xml:space="preserve">. The adviser needs </w:t>
      </w:r>
      <m:oMath>
        <m:r>
          <w:rPr>
            <w:rFonts w:ascii="Cambria Math" w:hAnsi="Cambria Math"/>
          </w:rPr>
          <m:t>P</m:t>
        </m:r>
        <m:d>
          <m:dPr>
            <m:ctrlPr>
              <w:rPr>
                <w:rFonts w:ascii="Cambria Math" w:hAnsi="Cambria Math"/>
              </w:rPr>
            </m:ctrlPr>
          </m:dPr>
          <m:e>
            <m:r>
              <m:rPr>
                <m:nor/>
              </m:rPr>
              <m:t>withdraws</m:t>
            </m:r>
            <m:r>
              <m:rPr>
                <m:sty m:val="p"/>
              </m:rPr>
              <w:rPr>
                <w:rFonts w:ascii="Cambria Math" w:hAnsi="Cambria Math"/>
              </w:rPr>
              <m:t>∣</m:t>
            </m:r>
            <m:r>
              <m:rPr>
                <m:nor/>
              </m:rPr>
              <m:t>flag</m:t>
            </m:r>
          </m:e>
        </m:d>
      </m:oMath>
      <w:r>
        <w:t>. Different quantities; Bayes connects them.</w:t>
      </w:r>
    </w:p>
    <w:p w14:paraId="1BEEAF77" w14:textId="77777777" w:rsidR="0096479B" w:rsidRDefault="00000000">
      <w:pPr>
        <w:pStyle w:val="BodyText"/>
      </w:pPr>
      <w:r>
        <w:rPr>
          <w:b/>
          <w:bCs/>
        </w:rPr>
        <w:t>What follows for design.</w:t>
      </w:r>
      <w:r>
        <w:t xml:space="preserve"> At 15% precision, this flag cannot justify any automatic consequence. It </w:t>
      </w:r>
      <w:r>
        <w:rPr>
          <w:i/>
          <w:iCs/>
        </w:rPr>
        <w:t>can</w:t>
      </w:r>
      <w:r>
        <w:t xml:space="preserve"> justify an offer of support: 585 outreach emails to reach 90 of 100 at-risk students is a defensible use of adviser time, and the 495 contacted unnecessarily receive an offer they can ignore. The same 585 flags used to deny course registration would harm 495 students who were going to be fine.</w:t>
      </w:r>
    </w:p>
    <w:p w14:paraId="2ECE18B6" w14:textId="77777777" w:rsidR="0096479B" w:rsidRDefault="00000000">
      <w:pPr>
        <w:pStyle w:val="BodyText"/>
      </w:pPr>
      <w:r>
        <w:rPr>
          <w:b/>
          <w:bCs/>
        </w:rPr>
        <w:t>Limitation.</w:t>
      </w:r>
      <w:r>
        <w:t xml:space="preserve"> All three inputs are estimates from past cohorts. In our actual dataset the full-term withdrawal rate is 11.5%, not 1%. Recompute at that base rate:</w:t>
      </w:r>
    </w:p>
    <w:p w14:paraId="3396C59A" w14:textId="77777777" w:rsidR="0096479B" w:rsidRDefault="00000000">
      <w:pPr>
        <w:pStyle w:val="BodyText"/>
      </w:pPr>
      <m:oMathPara>
        <m:oMathParaPr>
          <m:jc m:val="center"/>
        </m:oMathParaPr>
        <m:oMath>
          <m:r>
            <w:rPr>
              <w:rFonts w:ascii="Cambria Math" w:hAnsi="Cambria Math"/>
            </w:rPr>
            <w:lastRenderedPageBreak/>
            <m:t>P</m:t>
          </m:r>
          <m:d>
            <m:dPr>
              <m:ctrlPr>
                <w:rPr>
                  <w:rFonts w:ascii="Cambria Math" w:hAnsi="Cambria Math"/>
                </w:rPr>
              </m:ctrlPr>
            </m:dPr>
            <m:e>
              <m:r>
                <w:rPr>
                  <w:rFonts w:ascii="Cambria Math" w:hAnsi="Cambria Math"/>
                </w:rPr>
                <m:t>W</m:t>
              </m:r>
              <m:r>
                <m:rPr>
                  <m:sty m:val="p"/>
                </m:rPr>
                <w:rPr>
                  <w:rFonts w:ascii="Cambria Math" w:hAnsi="Cambria Math"/>
                </w:rPr>
                <m:t>∣</m:t>
              </m:r>
              <m:r>
                <w:rPr>
                  <w:rFonts w:ascii="Cambria Math" w:hAnsi="Cambria Math"/>
                </w:rPr>
                <m:t>F</m:t>
              </m:r>
            </m:e>
          </m:d>
          <m:r>
            <m:rPr>
              <m:sty m:val="p"/>
            </m:rPr>
            <w:rPr>
              <w:rFonts w:ascii="Cambria Math" w:hAnsi="Cambria Math"/>
            </w:rPr>
            <m:t>=</m:t>
          </m:r>
          <m:f>
            <m:fPr>
              <m:ctrlPr>
                <w:rPr>
                  <w:rFonts w:ascii="Cambria Math" w:hAnsi="Cambria Math"/>
                </w:rPr>
              </m:ctrlPr>
            </m:fPr>
            <m:num>
              <m:r>
                <w:rPr>
                  <w:rFonts w:ascii="Cambria Math" w:hAnsi="Cambria Math"/>
                </w:rPr>
                <m:t>0.90</m:t>
              </m:r>
              <m:r>
                <m:rPr>
                  <m:sty m:val="p"/>
                </m:rPr>
                <w:rPr>
                  <w:rFonts w:ascii="Cambria Math" w:hAnsi="Cambria Math"/>
                </w:rPr>
                <m:t>×</m:t>
              </m:r>
              <m:r>
                <w:rPr>
                  <w:rFonts w:ascii="Cambria Math" w:hAnsi="Cambria Math"/>
                </w:rPr>
                <m:t>0.115</m:t>
              </m:r>
            </m:num>
            <m:den>
              <m:r>
                <w:rPr>
                  <w:rFonts w:ascii="Cambria Math" w:hAnsi="Cambria Math"/>
                </w:rPr>
                <m:t>0.90</m:t>
              </m:r>
              <m:r>
                <m:rPr>
                  <m:sty m:val="p"/>
                </m:rPr>
                <w:rPr>
                  <w:rFonts w:ascii="Cambria Math" w:hAnsi="Cambria Math"/>
                </w:rPr>
                <m:t>×</m:t>
              </m:r>
              <m:r>
                <w:rPr>
                  <w:rFonts w:ascii="Cambria Math" w:hAnsi="Cambria Math"/>
                </w:rPr>
                <m:t>0.115</m:t>
              </m:r>
              <m:r>
                <m:rPr>
                  <m:sty m:val="p"/>
                </m:rPr>
                <w:rPr>
                  <w:rFonts w:ascii="Cambria Math" w:hAnsi="Cambria Math"/>
                </w:rPr>
                <m:t>+</m:t>
              </m:r>
              <m:r>
                <w:rPr>
                  <w:rFonts w:ascii="Cambria Math" w:hAnsi="Cambria Math"/>
                </w:rPr>
                <m:t>0.05</m:t>
              </m:r>
              <m:r>
                <m:rPr>
                  <m:sty m:val="p"/>
                </m:rPr>
                <w:rPr>
                  <w:rFonts w:ascii="Cambria Math" w:hAnsi="Cambria Math"/>
                </w:rPr>
                <m:t>×</m:t>
              </m:r>
              <m:r>
                <w:rPr>
                  <w:rFonts w:ascii="Cambria Math" w:hAnsi="Cambria Math"/>
                </w:rPr>
                <m:t>0.885</m:t>
              </m:r>
            </m:den>
          </m:f>
          <m:r>
            <m:rPr>
              <m:sty m:val="p"/>
            </m:rPr>
            <w:rPr>
              <w:rFonts w:ascii="Cambria Math" w:hAnsi="Cambria Math"/>
            </w:rPr>
            <m:t>=</m:t>
          </m:r>
          <m:f>
            <m:fPr>
              <m:ctrlPr>
                <w:rPr>
                  <w:rFonts w:ascii="Cambria Math" w:hAnsi="Cambria Math"/>
                </w:rPr>
              </m:ctrlPr>
            </m:fPr>
            <m:num>
              <m:r>
                <w:rPr>
                  <w:rFonts w:ascii="Cambria Math" w:hAnsi="Cambria Math"/>
                </w:rPr>
                <m:t>0.1035</m:t>
              </m:r>
            </m:num>
            <m:den>
              <m:r>
                <w:rPr>
                  <w:rFonts w:ascii="Cambria Math" w:hAnsi="Cambria Math"/>
                </w:rPr>
                <m:t>0.1035</m:t>
              </m:r>
              <m:r>
                <m:rPr>
                  <m:sty m:val="p"/>
                </m:rPr>
                <w:rPr>
                  <w:rFonts w:ascii="Cambria Math" w:hAnsi="Cambria Math"/>
                </w:rPr>
                <m:t>+</m:t>
              </m:r>
              <m:r>
                <w:rPr>
                  <w:rFonts w:ascii="Cambria Math" w:hAnsi="Cambria Math"/>
                </w:rPr>
                <m:t>0.0443</m:t>
              </m:r>
            </m:den>
          </m:f>
          <m:r>
            <m:rPr>
              <m:sty m:val="p"/>
            </m:rPr>
            <w:rPr>
              <w:rFonts w:ascii="Cambria Math" w:hAnsi="Cambria Math"/>
            </w:rPr>
            <m:t>=</m:t>
          </m:r>
          <m:r>
            <w:rPr>
              <w:rFonts w:ascii="Cambria Math" w:hAnsi="Cambria Math"/>
            </w:rPr>
            <m:t>0.700</m:t>
          </m:r>
        </m:oMath>
      </m:oMathPara>
    </w:p>
    <w:p w14:paraId="3A27635C" w14:textId="77777777" w:rsidR="0096479B" w:rsidRDefault="00000000">
      <w:pPr>
        <w:pStyle w:val="FirstParagraph"/>
      </w:pPr>
      <w:r>
        <w:t xml:space="preserve">Precision jumps from 15% to 70% — the </w:t>
      </w:r>
      <w:r>
        <w:rPr>
          <w:i/>
          <w:iCs/>
        </w:rPr>
        <w:t>same test</w:t>
      </w:r>
      <w:r>
        <w:t>, on a less rare outcome. Base rate is not a detail; it is most of the answer.</w:t>
      </w:r>
    </w:p>
    <w:p w14:paraId="141BA607" w14:textId="77777777" w:rsidR="0096479B" w:rsidRDefault="00000000">
      <w:pPr>
        <w:pStyle w:val="BlockText"/>
      </w:pPr>
      <w:r>
        <w:rPr>
          <w:b/>
          <w:bCs/>
        </w:rPr>
        <w:t>Faded variant.</w:t>
      </w:r>
      <w:r>
        <w:t xml:space="preserve"> Recompute at prevalence 5% with the same sensitivity and specificity. Predict </w:t>
      </w:r>
      <w:r>
        <w:rPr>
          <w:i/>
          <w:iCs/>
        </w:rPr>
        <w:t>before calculating</w:t>
      </w:r>
      <w:r>
        <w:t xml:space="preserve"> whether precision will be closer to 15% or 70%, and roughly where. Then find the prevalence at which precision reaches exactly 50%, and state what that means for anyone proposing a “majority-confidence” threshold.</w:t>
      </w:r>
    </w:p>
    <w:p w14:paraId="03BD19B6" w14:textId="77777777" w:rsidR="0096479B" w:rsidRDefault="007409CD">
      <w:r>
        <w:rPr>
          <w:noProof/>
        </w:rPr>
      </w:r>
      <w:r>
        <w:pict w14:anchorId="4E4C5178">
          <v:rect id="Rectangle 61" o:spid="_x0000_s105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08901351" w14:textId="77777777" w:rsidR="0096479B" w:rsidRDefault="00000000">
      <w:pPr>
        <w:pStyle w:val="Heading2"/>
      </w:pPr>
      <w:bookmarkStart w:id="239" w:name="Xbdb99b5f9c7d3e1bdf1186d610e419673010938"/>
      <w:bookmarkStart w:id="240" w:name="_Toc239672307"/>
      <w:bookmarkEnd w:id="237"/>
      <w:r>
        <w:t>Worked example 8.2 — Conditional direction in a sentence</w:t>
      </w:r>
      <w:bookmarkEnd w:id="240"/>
    </w:p>
    <w:p w14:paraId="1A41C6BF" w14:textId="77777777" w:rsidR="0096479B" w:rsidRDefault="00000000">
      <w:pPr>
        <w:pStyle w:val="FirstParagraph"/>
      </w:pPr>
      <w:r>
        <w:t xml:space="preserve">A journalist writes: </w:t>
      </w:r>
      <w:r>
        <w:rPr>
          <w:i/>
          <w:iCs/>
        </w:rPr>
        <w:t>“90% of students who withdrew had low week-1 engagement. Low engagement is therefore a strong warning sign.”</w:t>
      </w:r>
    </w:p>
    <w:p w14:paraId="68724954" w14:textId="77777777" w:rsidR="0096479B" w:rsidRDefault="00000000">
      <w:pPr>
        <w:pStyle w:val="BodyText"/>
      </w:pPr>
      <w:r>
        <w:rPr>
          <w:b/>
          <w:bCs/>
        </w:rPr>
        <w:t>Step 1 — Identify which conditional was measured.</w:t>
      </w:r>
      <w:r>
        <w:t xml:space="preserve"> “Of students who withdrew, 90% had low engagement” is</w:t>
      </w:r>
    </w:p>
    <w:p w14:paraId="03740159" w14:textId="77777777" w:rsidR="0096479B"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low engagement</m:t>
              </m:r>
              <m:r>
                <m:rPr>
                  <m:sty m:val="p"/>
                </m:rPr>
                <w:rPr>
                  <w:rFonts w:ascii="Cambria Math" w:hAnsi="Cambria Math"/>
                </w:rPr>
                <m:t>∣</m:t>
              </m:r>
              <m:r>
                <m:rPr>
                  <m:nor/>
                </m:rPr>
                <m:t>withdrew</m:t>
              </m:r>
            </m:e>
          </m:d>
          <m:r>
            <m:rPr>
              <m:sty m:val="p"/>
            </m:rPr>
            <w:rPr>
              <w:rFonts w:ascii="Cambria Math" w:hAnsi="Cambria Math"/>
            </w:rPr>
            <m:t>=</m:t>
          </m:r>
          <m:r>
            <w:rPr>
              <w:rFonts w:ascii="Cambria Math" w:hAnsi="Cambria Math"/>
            </w:rPr>
            <m:t>0.90</m:t>
          </m:r>
        </m:oMath>
      </m:oMathPara>
    </w:p>
    <w:p w14:paraId="1464610B" w14:textId="77777777" w:rsidR="0096479B" w:rsidRDefault="00000000">
      <w:pPr>
        <w:pStyle w:val="FirstParagraph"/>
      </w:pPr>
      <w:r>
        <w:rPr>
          <w:b/>
          <w:bCs/>
        </w:rPr>
        <w:t>Step 2 — Identify which the conclusion needs.</w:t>
      </w:r>
      <w:r>
        <w:t xml:space="preserve"> “A strong warning sign” means that seeing low engagement should substantially raise concern:</w:t>
      </w:r>
    </w:p>
    <w:p w14:paraId="69EB8ED4" w14:textId="77777777" w:rsidR="0096479B" w:rsidRDefault="00000000">
      <w:pPr>
        <w:pStyle w:val="BodyText"/>
      </w:pPr>
      <m:oMathPara>
        <m:oMathParaPr>
          <m:jc m:val="center"/>
        </m:oMathParaPr>
        <m:oMath>
          <m:r>
            <w:rPr>
              <w:rFonts w:ascii="Cambria Math" w:hAnsi="Cambria Math"/>
            </w:rPr>
            <m:t>P</m:t>
          </m:r>
          <m:d>
            <m:dPr>
              <m:ctrlPr>
                <w:rPr>
                  <w:rFonts w:ascii="Cambria Math" w:hAnsi="Cambria Math"/>
                </w:rPr>
              </m:ctrlPr>
            </m:dPr>
            <m:e>
              <m:r>
                <m:rPr>
                  <m:nor/>
                </m:rPr>
                <m:t>withdrew</m:t>
              </m:r>
              <m:r>
                <m:rPr>
                  <m:sty m:val="p"/>
                </m:rPr>
                <w:rPr>
                  <w:rFonts w:ascii="Cambria Math" w:hAnsi="Cambria Math"/>
                </w:rPr>
                <m:t>∣</m:t>
              </m:r>
              <m:r>
                <m:rPr>
                  <m:nor/>
                </m:rPr>
                <m:t>low engagement</m:t>
              </m:r>
            </m:e>
          </m:d>
          <m:r>
            <m:rPr>
              <m:sty m:val="p"/>
            </m:rPr>
            <w:rPr>
              <w:rFonts w:ascii="Cambria Math" w:hAnsi="Cambria Math"/>
            </w:rPr>
            <m:t>=?</m:t>
          </m:r>
        </m:oMath>
      </m:oMathPara>
    </w:p>
    <w:p w14:paraId="0CD33ED3" w14:textId="77777777" w:rsidR="0096479B" w:rsidRDefault="00000000">
      <w:pPr>
        <w:pStyle w:val="FirstParagraph"/>
      </w:pPr>
      <w:r>
        <w:t>These are different, and the second is not derivable from the first alone.</w:t>
      </w:r>
    </w:p>
    <w:p w14:paraId="1F1DD608" w14:textId="77777777" w:rsidR="0096479B" w:rsidRDefault="00000000">
      <w:pPr>
        <w:pStyle w:val="BodyText"/>
      </w:pPr>
      <w:r>
        <w:rPr>
          <w:b/>
          <w:bCs/>
        </w:rPr>
        <w:t>Step 3 — Get the missing ingredients from the data.</w:t>
      </w:r>
    </w:p>
    <w:p w14:paraId="56A8BF48" w14:textId="77777777" w:rsidR="0096479B" w:rsidRDefault="00000000">
      <w:pPr>
        <w:pStyle w:val="SourceCode"/>
      </w:pPr>
      <w:r>
        <w:rPr>
          <w:rStyle w:val="NormalTok"/>
        </w:rPr>
        <w:t xml:space="preserve">d </w:t>
      </w:r>
      <w:r>
        <w:rPr>
          <w:rStyle w:val="OperatorTok"/>
        </w:rPr>
        <w:t>=</w:t>
      </w:r>
      <w:r>
        <w:rPr>
          <w:rStyle w:val="NormalTok"/>
        </w:rPr>
        <w:t xml:space="preserve"> outcomes.merge(students, on</w:t>
      </w:r>
      <w:r>
        <w:rPr>
          <w:rStyle w:val="OperatorTok"/>
        </w:rPr>
        <w:t>=</w:t>
      </w:r>
      <w:r>
        <w:rPr>
          <w:rStyle w:val="StringTok"/>
        </w:rPr>
        <w:t>"student_id"</w:t>
      </w:r>
      <w:r>
        <w:rPr>
          <w:rStyle w:val="NormalTok"/>
        </w:rPr>
        <w:t>)</w:t>
      </w:r>
      <w:r>
        <w:br/>
      </w:r>
      <w:r>
        <w:rPr>
          <w:rStyle w:val="NormalTok"/>
        </w:rPr>
        <w:t>d[</w:t>
      </w:r>
      <w:r>
        <w:rPr>
          <w:rStyle w:val="StringTok"/>
        </w:rPr>
        <w:t>"low_engagement"</w:t>
      </w:r>
      <w:r>
        <w:rPr>
          <w:rStyle w:val="NormalTok"/>
        </w:rPr>
        <w:t xml:space="preserve">] </w:t>
      </w:r>
      <w:r>
        <w:rPr>
          <w:rStyle w:val="OperatorTok"/>
        </w:rPr>
        <w:t>=</w:t>
      </w:r>
      <w:r>
        <w:rPr>
          <w:rStyle w:val="NormalTok"/>
        </w:rPr>
        <w:t xml:space="preserve"> d.early_logins </w:t>
      </w:r>
      <w:r>
        <w:rPr>
          <w:rStyle w:val="OperatorTok"/>
        </w:rPr>
        <w:t>&lt;=</w:t>
      </w:r>
      <w:r>
        <w:rPr>
          <w:rStyle w:val="NormalTok"/>
        </w:rPr>
        <w:t xml:space="preserve"> d.early_logins.quantile(</w:t>
      </w:r>
      <w:r>
        <w:rPr>
          <w:rStyle w:val="FloatTok"/>
        </w:rPr>
        <w:t>0.25</w:t>
      </w:r>
      <w:r>
        <w:rPr>
          <w:rStyle w:val="NormalTok"/>
        </w:rPr>
        <w:t>)</w:t>
      </w:r>
      <w:r>
        <w:br/>
        <w:br/>
      </w:r>
      <w:r>
        <w:rPr>
          <w:rStyle w:val="BuiltInTok"/>
        </w:rPr>
        <w:t>print</w:t>
      </w:r>
      <w:r>
        <w:rPr>
          <w:rStyle w:val="NormalTok"/>
        </w:rPr>
        <w:t>(</w:t>
      </w:r>
      <w:r>
        <w:rPr>
          <w:rStyle w:val="StringTok"/>
        </w:rPr>
        <w:t>"P(withdrew):"</w:t>
      </w:r>
      <w:r>
        <w:rPr>
          <w:rStyle w:val="NormalTok"/>
        </w:rPr>
        <w:t>, d.withdrew.mean().</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w:t>
      </w:r>
      <w:r>
        <w:rPr>
          <w:rStyle w:val="StringTok"/>
        </w:rPr>
        <w:t>"P(low engagement):"</w:t>
      </w:r>
      <w:r>
        <w:rPr>
          <w:rStyle w:val="NormalTok"/>
        </w:rPr>
        <w:t>, d.low_engagement.mean().</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w:t>
      </w:r>
      <w:r>
        <w:rPr>
          <w:rStyle w:val="StringTok"/>
        </w:rPr>
        <w:t>"P(low | withdrew):"</w:t>
      </w:r>
      <w:r>
        <w:rPr>
          <w:rStyle w:val="NormalTok"/>
        </w:rPr>
        <w:t>,</w:t>
      </w:r>
      <w:r>
        <w:br/>
      </w:r>
      <w:r>
        <w:rPr>
          <w:rStyle w:val="NormalTok"/>
        </w:rPr>
        <w:t xml:space="preserve">      d[d.withdrew].low_engagement.mean().</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w:t>
      </w:r>
      <w:r>
        <w:rPr>
          <w:rStyle w:val="StringTok"/>
        </w:rPr>
        <w:t>"P(withdrew | low):"</w:t>
      </w:r>
      <w:r>
        <w:rPr>
          <w:rStyle w:val="NormalTok"/>
        </w:rPr>
        <w:t>,</w:t>
      </w:r>
      <w:r>
        <w:br/>
      </w:r>
      <w:r>
        <w:rPr>
          <w:rStyle w:val="NormalTok"/>
        </w:rPr>
        <w:t xml:space="preserve">      d[d.low_engagement].withdrew.mean().</w:t>
      </w:r>
      <w:r>
        <w:rPr>
          <w:rStyle w:val="BuiltInTok"/>
        </w:rPr>
        <w:t>round</w:t>
      </w:r>
      <w:r>
        <w:rPr>
          <w:rStyle w:val="NormalTok"/>
        </w:rPr>
        <w:t>(</w:t>
      </w:r>
      <w:r>
        <w:rPr>
          <w:rStyle w:val="DecValTok"/>
        </w:rPr>
        <w:t>3</w:t>
      </w:r>
      <w:r>
        <w:rPr>
          <w:rStyle w:val="NormalTok"/>
        </w:rPr>
        <w:t>))</w:t>
      </w:r>
    </w:p>
    <w:p w14:paraId="22BF06D9" w14:textId="77777777" w:rsidR="0096479B" w:rsidRDefault="00000000">
      <w:pPr>
        <w:pStyle w:val="FirstParagraph"/>
      </w:pPr>
      <w:r>
        <w:t>The data give:</w:t>
      </w:r>
    </w:p>
    <w:p w14:paraId="15767692" w14:textId="77777777" w:rsidR="0096479B" w:rsidRDefault="00000000">
      <w:pPr>
        <w:pStyle w:val="SourceCode"/>
      </w:pPr>
      <w:r>
        <w:rPr>
          <w:rStyle w:val="VerbatimChar"/>
        </w:rPr>
        <w:t>P(withdrew):            0.115</w:t>
      </w:r>
      <w:r>
        <w:br/>
      </w:r>
      <w:r>
        <w:rPr>
          <w:rStyle w:val="VerbatimChar"/>
        </w:rPr>
        <w:t>P(low engagement):      0.256</w:t>
      </w:r>
      <w:r>
        <w:br/>
      </w:r>
      <w:r>
        <w:rPr>
          <w:rStyle w:val="VerbatimChar"/>
        </w:rPr>
        <w:t>P(low | withdrew):      0.464</w:t>
      </w:r>
      <w:r>
        <w:br/>
      </w:r>
      <w:r>
        <w:rPr>
          <w:rStyle w:val="VerbatimChar"/>
        </w:rPr>
        <w:t>P(withdrew | low):      0.208</w:t>
      </w:r>
    </w:p>
    <w:p w14:paraId="7CAF7A4E" w14:textId="77777777" w:rsidR="0096479B" w:rsidRDefault="00000000">
      <w:pPr>
        <w:pStyle w:val="FirstParagraph"/>
      </w:pPr>
      <w:r>
        <w:rPr>
          <w:b/>
          <w:bCs/>
        </w:rPr>
        <w:t>Step 4 — Do the arithmetic explicitly.</w:t>
      </w:r>
      <w:r>
        <w:t xml:space="preserve"> Bayes converts one direction to the other:</w:t>
      </w:r>
    </w:p>
    <w:p w14:paraId="72F3F62C" w14:textId="77777777" w:rsidR="0096479B" w:rsidRDefault="00000000">
      <w:pPr>
        <w:pStyle w:val="BodyText"/>
      </w:pPr>
      <m:oMathPara>
        <m:oMathParaPr>
          <m:jc m:val="center"/>
        </m:oMathParaPr>
        <m:oMath>
          <m:r>
            <w:rPr>
              <w:rFonts w:ascii="Cambria Math" w:hAnsi="Cambria Math"/>
            </w:rPr>
            <w:lastRenderedPageBreak/>
            <m:t>P</m:t>
          </m:r>
          <m:d>
            <m:dPr>
              <m:ctrlPr>
                <w:rPr>
                  <w:rFonts w:ascii="Cambria Math" w:hAnsi="Cambria Math"/>
                </w:rPr>
              </m:ctrlPr>
            </m:dPr>
            <m:e>
              <m:r>
                <m:rPr>
                  <m:nor/>
                </m:rPr>
                <m:t>withdrew</m:t>
              </m:r>
              <m:r>
                <m:rPr>
                  <m:sty m:val="p"/>
                </m:rPr>
                <w:rPr>
                  <w:rFonts w:ascii="Cambria Math" w:hAnsi="Cambria Math"/>
                </w:rPr>
                <m:t>∣</m:t>
              </m:r>
              <m:r>
                <m:rPr>
                  <m:nor/>
                </m:rPr>
                <m:t>low</m:t>
              </m:r>
            </m:e>
          </m:d>
          <m:r>
            <m:rPr>
              <m:sty m:val="p"/>
            </m:rPr>
            <w:rPr>
              <w:rFonts w:ascii="Cambria Math" w:hAnsi="Cambria Math"/>
            </w:rPr>
            <m:t>=</m:t>
          </m:r>
          <m:f>
            <m:fPr>
              <m:ctrlPr>
                <w:rPr>
                  <w:rFonts w:ascii="Cambria Math" w:hAnsi="Cambria Math"/>
                </w:rPr>
              </m:ctrlPr>
            </m:fPr>
            <m:num>
              <m:r>
                <w:rPr>
                  <w:rFonts w:ascii="Cambria Math" w:hAnsi="Cambria Math"/>
                </w:rPr>
                <m:t>P</m:t>
              </m:r>
              <m:d>
                <m:dPr>
                  <m:ctrlPr>
                    <w:rPr>
                      <w:rFonts w:ascii="Cambria Math" w:hAnsi="Cambria Math"/>
                    </w:rPr>
                  </m:ctrlPr>
                </m:dPr>
                <m:e>
                  <m:r>
                    <m:rPr>
                      <m:nor/>
                    </m:rPr>
                    <m:t>low</m:t>
                  </m:r>
                  <m:r>
                    <m:rPr>
                      <m:sty m:val="p"/>
                    </m:rPr>
                    <w:rPr>
                      <w:rFonts w:ascii="Cambria Math" w:hAnsi="Cambria Math"/>
                    </w:rPr>
                    <m:t>∣</m:t>
                  </m:r>
                  <m:r>
                    <m:rPr>
                      <m:nor/>
                    </m:rPr>
                    <m:t>withdrew</m:t>
                  </m:r>
                </m:e>
              </m:d>
              <m:r>
                <w:rPr>
                  <w:rFonts w:ascii="Cambria Math" w:hAnsi="Cambria Math"/>
                </w:rPr>
                <m:t> P</m:t>
              </m:r>
              <m:d>
                <m:dPr>
                  <m:ctrlPr>
                    <w:rPr>
                      <w:rFonts w:ascii="Cambria Math" w:hAnsi="Cambria Math"/>
                    </w:rPr>
                  </m:ctrlPr>
                </m:dPr>
                <m:e>
                  <m:r>
                    <m:rPr>
                      <m:nor/>
                    </m:rPr>
                    <m:t>withdrew</m:t>
                  </m:r>
                </m:e>
              </m:d>
            </m:num>
            <m:den>
              <m:r>
                <w:rPr>
                  <w:rFonts w:ascii="Cambria Math" w:hAnsi="Cambria Math"/>
                </w:rPr>
                <m:t>P</m:t>
              </m:r>
              <m:d>
                <m:dPr>
                  <m:ctrlPr>
                    <w:rPr>
                      <w:rFonts w:ascii="Cambria Math" w:hAnsi="Cambria Math"/>
                    </w:rPr>
                  </m:ctrlPr>
                </m:dPr>
                <m:e>
                  <m:r>
                    <m:rPr>
                      <m:nor/>
                    </m:rPr>
                    <m:t>low</m:t>
                  </m:r>
                </m:e>
              </m:d>
            </m:den>
          </m:f>
          <m:r>
            <m:rPr>
              <m:sty m:val="p"/>
            </m:rPr>
            <w:rPr>
              <w:rFonts w:ascii="Cambria Math" w:hAnsi="Cambria Math"/>
            </w:rPr>
            <m:t>=</m:t>
          </m:r>
          <m:f>
            <m:fPr>
              <m:ctrlPr>
                <w:rPr>
                  <w:rFonts w:ascii="Cambria Math" w:hAnsi="Cambria Math"/>
                </w:rPr>
              </m:ctrlPr>
            </m:fPr>
            <m:num>
              <m:r>
                <w:rPr>
                  <w:rFonts w:ascii="Cambria Math" w:hAnsi="Cambria Math"/>
                </w:rPr>
                <m:t>0.464</m:t>
              </m:r>
              <m:r>
                <m:rPr>
                  <m:sty m:val="p"/>
                </m:rPr>
                <w:rPr>
                  <w:rFonts w:ascii="Cambria Math" w:hAnsi="Cambria Math"/>
                </w:rPr>
                <m:t>×</m:t>
              </m:r>
              <m:r>
                <w:rPr>
                  <w:rFonts w:ascii="Cambria Math" w:hAnsi="Cambria Math"/>
                </w:rPr>
                <m:t>0.115</m:t>
              </m:r>
            </m:num>
            <m:den>
              <m:r>
                <w:rPr>
                  <w:rFonts w:ascii="Cambria Math" w:hAnsi="Cambria Math"/>
                </w:rPr>
                <m:t>0.256</m:t>
              </m:r>
            </m:den>
          </m:f>
          <m:r>
            <m:rPr>
              <m:sty m:val="p"/>
            </m:rPr>
            <w:rPr>
              <w:rFonts w:ascii="Cambria Math" w:hAnsi="Cambria Math"/>
            </w:rPr>
            <m:t>=</m:t>
          </m:r>
          <m:f>
            <m:fPr>
              <m:ctrlPr>
                <w:rPr>
                  <w:rFonts w:ascii="Cambria Math" w:hAnsi="Cambria Math"/>
                </w:rPr>
              </m:ctrlPr>
            </m:fPr>
            <m:num>
              <m:r>
                <w:rPr>
                  <w:rFonts w:ascii="Cambria Math" w:hAnsi="Cambria Math"/>
                </w:rPr>
                <m:t>0.0534</m:t>
              </m:r>
            </m:num>
            <m:den>
              <m:r>
                <w:rPr>
                  <w:rFonts w:ascii="Cambria Math" w:hAnsi="Cambria Math"/>
                </w:rPr>
                <m:t>0.256</m:t>
              </m:r>
            </m:den>
          </m:f>
          <m:r>
            <m:rPr>
              <m:sty m:val="p"/>
            </m:rPr>
            <w:rPr>
              <w:rFonts w:ascii="Cambria Math" w:hAnsi="Cambria Math"/>
            </w:rPr>
            <m:t>=</m:t>
          </m:r>
          <m:r>
            <w:rPr>
              <w:rFonts w:ascii="Cambria Math" w:hAnsi="Cambria Math"/>
            </w:rPr>
            <m:t>0.208</m:t>
          </m:r>
        </m:oMath>
      </m:oMathPara>
    </w:p>
    <w:p w14:paraId="1437EF25" w14:textId="77777777" w:rsidR="0096479B" w:rsidRDefault="00000000">
      <w:pPr>
        <w:pStyle w:val="FirstParagraph"/>
      </w:pPr>
      <w:r>
        <w:t xml:space="preserve">So about 21%. Even taking the journalist’s framing at face value — suppose the figure really were 90% rather than the 46% in our data — the conversion would give </w:t>
      </w:r>
      <m:oMath>
        <m:r>
          <w:rPr>
            <w:rFonts w:ascii="Cambria Math" w:hAnsi="Cambria Math"/>
          </w:rPr>
          <m:t>0.90</m:t>
        </m:r>
        <m:r>
          <m:rPr>
            <m:sty m:val="p"/>
          </m:rPr>
          <w:rPr>
            <w:rFonts w:ascii="Cambria Math" w:hAnsi="Cambria Math"/>
          </w:rPr>
          <m:t>×</m:t>
        </m:r>
        <m:r>
          <w:rPr>
            <w:rFonts w:ascii="Cambria Math" w:hAnsi="Cambria Math"/>
          </w:rPr>
          <m:t>0.115</m:t>
        </m:r>
        <m:r>
          <m:rPr>
            <m:sty m:val="p"/>
          </m:rPr>
          <w:rPr>
            <w:rFonts w:ascii="Cambria Math" w:hAnsi="Cambria Math"/>
          </w:rPr>
          <m:t>/</m:t>
        </m:r>
        <m:r>
          <w:rPr>
            <w:rFonts w:ascii="Cambria Math" w:hAnsi="Cambria Math"/>
          </w:rPr>
          <m:t>0.256</m:t>
        </m:r>
        <m:r>
          <m:rPr>
            <m:sty m:val="p"/>
          </m:rPr>
          <w:rPr>
            <w:rFonts w:ascii="Cambria Math" w:hAnsi="Cambria Math"/>
          </w:rPr>
          <m:t>=</m:t>
        </m:r>
        <m:r>
          <w:rPr>
            <w:rFonts w:ascii="Cambria Math" w:hAnsi="Cambria Math"/>
          </w:rPr>
          <m:t>0.404</m:t>
        </m:r>
      </m:oMath>
      <w:r>
        <w:t>, still well under half. The sentence invites the reader to carry 90% across, and 90% is not the number for anything the reader cares about.</w:t>
      </w:r>
    </w:p>
    <w:p w14:paraId="40DE2D57" w14:textId="77777777" w:rsidR="0096479B" w:rsidRDefault="00000000">
      <w:pPr>
        <w:pStyle w:val="BodyText"/>
      </w:pPr>
      <w:r>
        <w:rPr>
          <w:b/>
          <w:bCs/>
        </w:rPr>
        <w:t>Step 5 — Note the asymmetry’s source.</w:t>
      </w:r>
      <w:r>
        <w:t xml:space="preserve"> The gap comes entirely from the base rates. Low engagement is common (25.6% of students) and withdrawal is rare (11.5%). A common symptom of a rare outcome is necessarily a weak individual predictor, no matter how reliably the outcome produces the symptom. Flagging every low-engagement student would identify 21% correctly and misidentify 79%.</w:t>
      </w:r>
    </w:p>
    <w:p w14:paraId="267E46B6" w14:textId="77777777" w:rsidR="0096479B" w:rsidRDefault="00000000">
      <w:pPr>
        <w:pStyle w:val="BodyText"/>
      </w:pPr>
      <w:r>
        <w:rPr>
          <w:b/>
          <w:bCs/>
        </w:rPr>
        <w:t>The general form.</w:t>
      </w:r>
      <w:r>
        <w:t xml:space="preserve"> Whenever you read “X% of [outcome group] had [feature],” ask two questions before believing anything follows: how common is the outcome, and how common is the feature? Without both, the sentence constrains nothing.</w:t>
      </w:r>
    </w:p>
    <w:p w14:paraId="556B815E" w14:textId="77777777" w:rsidR="0096479B" w:rsidRDefault="00000000">
      <w:pPr>
        <w:pStyle w:val="BodyText"/>
      </w:pPr>
      <w:r>
        <w:rPr>
          <w:b/>
          <w:bCs/>
        </w:rPr>
        <w:t>Responsible-use note.</w:t>
      </w:r>
      <w:r>
        <w:t xml:space="preserve"> This error is not neutral in its effects. A 90%-sounding warning sign attached to a 41%-real risk will be over-trusted by whoever acts on it, and the students wrongly flagged are disproportionately those whose circumstances — employment, caring responsibilities, illness — reduce early engagement for reasons unrelated to withdrawal.</w:t>
      </w:r>
    </w:p>
    <w:p w14:paraId="184ED768" w14:textId="77777777" w:rsidR="0096479B" w:rsidRDefault="00000000">
      <w:pPr>
        <w:pStyle w:val="BlockText"/>
      </w:pPr>
      <w:r>
        <w:rPr>
          <w:b/>
          <w:bCs/>
        </w:rPr>
        <w:t>Faded variant.</w:t>
      </w:r>
      <w:r>
        <w:t xml:space="preserve"> A report states: </w:t>
      </w:r>
      <w:r>
        <w:rPr>
          <w:i/>
          <w:iCs/>
        </w:rPr>
        <w:t>“Two-thirds of students who failed MA110 had not submitted the week-3 assignment.”</w:t>
      </w:r>
      <w:r>
        <w:t xml:space="preserve"> Compute what you would need to know to convert this into a usable warning sign, then compute it from the data. State the answer as a probability with its direction written out in words.</w:t>
      </w:r>
    </w:p>
    <w:p w14:paraId="23AA659C" w14:textId="77777777" w:rsidR="0096479B" w:rsidRDefault="007409CD">
      <w:r>
        <w:rPr>
          <w:noProof/>
        </w:rPr>
      </w:r>
      <w:r>
        <w:pict w14:anchorId="4144B827">
          <v:rect id="Rectangle 59" o:spid="_x0000_s105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B08C752" w14:textId="77777777" w:rsidR="0096479B" w:rsidRDefault="00000000">
      <w:pPr>
        <w:pStyle w:val="Heading2"/>
      </w:pPr>
      <w:bookmarkStart w:id="241" w:name="Xcab813ea5e780f57b6aae0c5d74e72f6c3eed9e"/>
      <w:bookmarkStart w:id="242" w:name="_Toc239672308"/>
      <w:bookmarkEnd w:id="239"/>
      <w:r>
        <w:t>Worked example 8.3 — Checking an answer by simulation</w:t>
      </w:r>
      <w:bookmarkEnd w:id="242"/>
    </w:p>
    <w:p w14:paraId="7AD370B9" w14:textId="77777777" w:rsidR="0096479B" w:rsidRDefault="00000000">
      <w:pPr>
        <w:pStyle w:val="FirstParagraph"/>
      </w:pPr>
      <w:r>
        <w:t>Four students independently have a 20% chance of missing a deadline. What is the probability that at least two miss it?</w:t>
      </w:r>
    </w:p>
    <w:p w14:paraId="1C98648B" w14:textId="77777777" w:rsidR="0096479B" w:rsidRDefault="00000000">
      <w:pPr>
        <w:pStyle w:val="BodyText"/>
      </w:pPr>
      <w:r>
        <w:rPr>
          <w:b/>
          <w:bCs/>
        </w:rPr>
        <w:t>Step 1 — Analytically.</w:t>
      </w:r>
      <w:r>
        <w:t xml:space="preserve"> Let </w:t>
      </w:r>
      <m:oMath>
        <m:r>
          <w:rPr>
            <w:rFonts w:ascii="Cambria Math" w:hAnsi="Cambria Math"/>
          </w:rPr>
          <m:t>X</m:t>
        </m:r>
        <m:r>
          <m:rPr>
            <m:sty m:val="p"/>
          </m:rPr>
          <w:rPr>
            <w:rFonts w:ascii="Cambria Math" w:hAnsi="Cambria Math"/>
          </w:rPr>
          <m:t>∼</m:t>
        </m:r>
        <m:r>
          <m:rPr>
            <m:nor/>
          </m:rPr>
          <m:t>Binomial</m:t>
        </m:r>
        <m:d>
          <m:dPr>
            <m:ctrlPr>
              <w:rPr>
                <w:rFonts w:ascii="Cambria Math" w:hAnsi="Cambria Math"/>
              </w:rPr>
            </m:ctrlPr>
          </m:dPr>
          <m:e>
            <m:r>
              <w:rPr>
                <w:rFonts w:ascii="Cambria Math" w:hAnsi="Cambria Math"/>
              </w:rPr>
              <m:t>n</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p</m:t>
            </m:r>
            <m:r>
              <m:rPr>
                <m:sty m:val="p"/>
              </m:rPr>
              <w:rPr>
                <w:rFonts w:ascii="Cambria Math" w:hAnsi="Cambria Math"/>
              </w:rPr>
              <m:t>=</m:t>
            </m:r>
            <m:r>
              <w:rPr>
                <w:rFonts w:ascii="Cambria Math" w:hAnsi="Cambria Math"/>
              </w:rPr>
              <m:t>0.2</m:t>
            </m:r>
          </m:e>
        </m:d>
      </m:oMath>
      <w:r>
        <w:t xml:space="preserve">. We want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oMath>
      <w:r>
        <w:t>.</w:t>
      </w:r>
    </w:p>
    <w:p w14:paraId="1D55DB3A" w14:textId="77777777" w:rsidR="0096479B"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0</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4</m:t>
                  </m:r>
                </m:num>
                <m:den>
                  <m:r>
                    <w:rPr>
                      <w:rFonts w:ascii="Cambria Math" w:hAnsi="Cambria Math"/>
                    </w:rPr>
                    <m:t>0</m:t>
                  </m:r>
                </m:den>
              </m:f>
            </m:e>
          </m:d>
          <m:sSup>
            <m:sSupPr>
              <m:ctrlPr>
                <w:rPr>
                  <w:rFonts w:ascii="Cambria Math" w:hAnsi="Cambria Math"/>
                </w:rPr>
              </m:ctrlPr>
            </m:sSupPr>
            <m:e>
              <m:d>
                <m:dPr>
                  <m:ctrlPr>
                    <w:rPr>
                      <w:rFonts w:ascii="Cambria Math" w:hAnsi="Cambria Math"/>
                    </w:rPr>
                  </m:ctrlPr>
                </m:dPr>
                <m:e>
                  <m:r>
                    <w:rPr>
                      <w:rFonts w:ascii="Cambria Math" w:hAnsi="Cambria Math"/>
                    </w:rPr>
                    <m:t>0.2</m:t>
                  </m:r>
                </m:e>
              </m:d>
            </m:e>
            <m:sup>
              <m:r>
                <w:rPr>
                  <w:rFonts w:ascii="Cambria Math" w:hAnsi="Cambria Math"/>
                </w:rPr>
                <m:t>0</m:t>
              </m:r>
            </m:sup>
          </m:sSup>
          <m:sSup>
            <m:sSupPr>
              <m:ctrlPr>
                <w:rPr>
                  <w:rFonts w:ascii="Cambria Math" w:hAnsi="Cambria Math"/>
                </w:rPr>
              </m:ctrlPr>
            </m:sSupPr>
            <m:e>
              <m:d>
                <m:dPr>
                  <m:ctrlPr>
                    <w:rPr>
                      <w:rFonts w:ascii="Cambria Math" w:hAnsi="Cambria Math"/>
                    </w:rPr>
                  </m:ctrlPr>
                </m:dPr>
                <m:e>
                  <m:r>
                    <w:rPr>
                      <w:rFonts w:ascii="Cambria Math" w:hAnsi="Cambria Math"/>
                    </w:rPr>
                    <m:t>0.8</m:t>
                  </m:r>
                </m:e>
              </m:d>
            </m:e>
            <m:sup>
              <m:r>
                <w:rPr>
                  <w:rFonts w:ascii="Cambria Math" w:hAnsi="Cambria Math"/>
                </w:rPr>
                <m:t>4</m:t>
              </m:r>
            </m:sup>
          </m:sSup>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0.4096</m:t>
          </m:r>
          <m:r>
            <m:rPr>
              <m:sty m:val="p"/>
            </m:rPr>
            <w:rPr>
              <w:rFonts w:ascii="Cambria Math" w:hAnsi="Cambria Math"/>
            </w:rPr>
            <m:t>=</m:t>
          </m:r>
          <m:r>
            <w:rPr>
              <w:rFonts w:ascii="Cambria Math" w:hAnsi="Cambria Math"/>
            </w:rPr>
            <m:t>0.4096</m:t>
          </m:r>
        </m:oMath>
      </m:oMathPara>
    </w:p>
    <w:p w14:paraId="01C7F26D" w14:textId="77777777" w:rsidR="0096479B"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1</m:t>
              </m:r>
            </m:e>
          </m:d>
          <m:r>
            <m:rPr>
              <m:sty m:val="p"/>
            </m:rPr>
            <w:rPr>
              <w:rFonts w:ascii="Cambria Math" w:hAnsi="Cambria Math"/>
            </w:rPr>
            <m:t>=</m:t>
          </m:r>
          <m:d>
            <m:dPr>
              <m:ctrlPr>
                <w:rPr>
                  <w:rFonts w:ascii="Cambria Math" w:hAnsi="Cambria Math"/>
                </w:rPr>
              </m:ctrlPr>
            </m:dPr>
            <m:e>
              <m:f>
                <m:fPr>
                  <m:type m:val="noBar"/>
                  <m:ctrlPr>
                    <w:rPr>
                      <w:rFonts w:ascii="Cambria Math" w:hAnsi="Cambria Math"/>
                    </w:rPr>
                  </m:ctrlPr>
                </m:fPr>
                <m:num>
                  <m:r>
                    <w:rPr>
                      <w:rFonts w:ascii="Cambria Math" w:hAnsi="Cambria Math"/>
                    </w:rPr>
                    <m:t>4</m:t>
                  </m:r>
                </m:num>
                <m:den>
                  <m:r>
                    <w:rPr>
                      <w:rFonts w:ascii="Cambria Math" w:hAnsi="Cambria Math"/>
                    </w:rPr>
                    <m:t>1</m:t>
                  </m:r>
                </m:den>
              </m:f>
            </m:e>
          </m:d>
          <m:sSup>
            <m:sSupPr>
              <m:ctrlPr>
                <w:rPr>
                  <w:rFonts w:ascii="Cambria Math" w:hAnsi="Cambria Math"/>
                </w:rPr>
              </m:ctrlPr>
            </m:sSupPr>
            <m:e>
              <m:d>
                <m:dPr>
                  <m:ctrlPr>
                    <w:rPr>
                      <w:rFonts w:ascii="Cambria Math" w:hAnsi="Cambria Math"/>
                    </w:rPr>
                  </m:ctrlPr>
                </m:dPr>
                <m:e>
                  <m:r>
                    <w:rPr>
                      <w:rFonts w:ascii="Cambria Math" w:hAnsi="Cambria Math"/>
                    </w:rPr>
                    <m:t>0.2</m:t>
                  </m:r>
                </m:e>
              </m:d>
            </m:e>
            <m:sup>
              <m:r>
                <w:rPr>
                  <w:rFonts w:ascii="Cambria Math" w:hAnsi="Cambria Math"/>
                </w:rPr>
                <m:t>1</m:t>
              </m:r>
            </m:sup>
          </m:sSup>
          <m:sSup>
            <m:sSupPr>
              <m:ctrlPr>
                <w:rPr>
                  <w:rFonts w:ascii="Cambria Math" w:hAnsi="Cambria Math"/>
                </w:rPr>
              </m:ctrlPr>
            </m:sSupPr>
            <m:e>
              <m:d>
                <m:dPr>
                  <m:ctrlPr>
                    <w:rPr>
                      <w:rFonts w:ascii="Cambria Math" w:hAnsi="Cambria Math"/>
                    </w:rPr>
                  </m:ctrlPr>
                </m:dPr>
                <m:e>
                  <m:r>
                    <w:rPr>
                      <w:rFonts w:ascii="Cambria Math" w:hAnsi="Cambria Math"/>
                    </w:rPr>
                    <m:t>0.8</m:t>
                  </m:r>
                </m:e>
              </m:d>
            </m:e>
            <m:sup>
              <m:r>
                <w:rPr>
                  <w:rFonts w:ascii="Cambria Math" w:hAnsi="Cambria Math"/>
                </w:rPr>
                <m:t>3</m:t>
              </m:r>
            </m:sup>
          </m:sSup>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0.2</m:t>
          </m:r>
          <m:r>
            <m:rPr>
              <m:sty m:val="p"/>
            </m:rPr>
            <w:rPr>
              <w:rFonts w:ascii="Cambria Math" w:hAnsi="Cambria Math"/>
            </w:rPr>
            <m:t>×</m:t>
          </m:r>
          <m:r>
            <w:rPr>
              <w:rFonts w:ascii="Cambria Math" w:hAnsi="Cambria Math"/>
            </w:rPr>
            <m:t>0.512</m:t>
          </m:r>
          <m:r>
            <m:rPr>
              <m:sty m:val="p"/>
            </m:rPr>
            <w:rPr>
              <w:rFonts w:ascii="Cambria Math" w:hAnsi="Cambria Math"/>
            </w:rPr>
            <m:t>=</m:t>
          </m:r>
          <m:r>
            <w:rPr>
              <w:rFonts w:ascii="Cambria Math" w:hAnsi="Cambria Math"/>
            </w:rPr>
            <m:t>0.4096</m:t>
          </m:r>
        </m:oMath>
      </m:oMathPara>
    </w:p>
    <w:p w14:paraId="6EABF578" w14:textId="77777777" w:rsidR="0096479B" w:rsidRDefault="00000000">
      <w:pPr>
        <w:pStyle w:val="FirstParagraph"/>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e>
          </m:d>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0.4096</m:t>
          </m:r>
          <m:r>
            <m:rPr>
              <m:sty m:val="p"/>
            </m:rPr>
            <w:rPr>
              <w:rFonts w:ascii="Cambria Math" w:hAnsi="Cambria Math"/>
            </w:rPr>
            <m:t>-</m:t>
          </m:r>
          <m:r>
            <w:rPr>
              <w:rFonts w:ascii="Cambria Math" w:hAnsi="Cambria Math"/>
            </w:rPr>
            <m:t>0.4096</m:t>
          </m:r>
          <m:r>
            <m:rPr>
              <m:sty m:val="p"/>
            </m:rPr>
            <w:rPr>
              <w:rFonts w:ascii="Cambria Math" w:hAnsi="Cambria Math"/>
            </w:rPr>
            <m:t>=</m:t>
          </m:r>
          <m:r>
            <m:rPr>
              <m:sty m:val="b"/>
            </m:rPr>
            <w:rPr>
              <w:rFonts w:ascii="Cambria Math" w:hAnsi="Cambria Math"/>
            </w:rPr>
            <m:t>0.1808</m:t>
          </m:r>
        </m:oMath>
      </m:oMathPara>
    </w:p>
    <w:p w14:paraId="55F4ED70" w14:textId="77777777" w:rsidR="0096479B" w:rsidRDefault="00000000">
      <w:pPr>
        <w:pStyle w:val="FirstParagraph"/>
      </w:pPr>
      <w:r>
        <w:rPr>
          <w:b/>
          <w:bCs/>
        </w:rPr>
        <w:t>Step 2 — By simulation.</w:t>
      </w:r>
    </w:p>
    <w:p w14:paraId="3045C139" w14:textId="77777777" w:rsidR="0096479B" w:rsidRDefault="00000000">
      <w:pPr>
        <w:pStyle w:val="SourceCode"/>
      </w:pPr>
      <w:r>
        <w:rPr>
          <w:rStyle w:val="NormalTok"/>
        </w:rPr>
        <w:lastRenderedPageBreak/>
        <w:t xml:space="preserve">rng </w:t>
      </w:r>
      <w:r>
        <w:rPr>
          <w:rStyle w:val="OperatorTok"/>
        </w:rPr>
        <w:t>=</w:t>
      </w:r>
      <w:r>
        <w:rPr>
          <w:rStyle w:val="NormalTok"/>
        </w:rPr>
        <w:t xml:space="preserve"> np.random.default_rng(</w:t>
      </w:r>
      <w:r>
        <w:rPr>
          <w:rStyle w:val="DecValTok"/>
        </w:rPr>
        <w:t>7</w:t>
      </w:r>
      <w:r>
        <w:rPr>
          <w:rStyle w:val="NormalTok"/>
        </w:rPr>
        <w:t>)</w:t>
      </w:r>
      <w:r>
        <w:br/>
      </w:r>
      <w:r>
        <w:rPr>
          <w:rStyle w:val="NormalTok"/>
        </w:rPr>
        <w:t xml:space="preserve">trials </w:t>
      </w:r>
      <w:r>
        <w:rPr>
          <w:rStyle w:val="OperatorTok"/>
        </w:rPr>
        <w:t>=</w:t>
      </w:r>
      <w:r>
        <w:rPr>
          <w:rStyle w:val="NormalTok"/>
        </w:rPr>
        <w:t xml:space="preserve"> rng.random((</w:t>
      </w:r>
      <w:r>
        <w:rPr>
          <w:rStyle w:val="DecValTok"/>
        </w:rPr>
        <w:t>200_000</w:t>
      </w:r>
      <w:r>
        <w:rPr>
          <w:rStyle w:val="NormalTok"/>
        </w:rPr>
        <w:t xml:space="preserve">, </w:t>
      </w:r>
      <w:r>
        <w:rPr>
          <w:rStyle w:val="DecValTok"/>
        </w:rPr>
        <w:t>4</w:t>
      </w:r>
      <w:r>
        <w:rPr>
          <w:rStyle w:val="NormalTok"/>
        </w:rPr>
        <w:t xml:space="preserve">)) </w:t>
      </w:r>
      <w:r>
        <w:rPr>
          <w:rStyle w:val="OperatorTok"/>
        </w:rPr>
        <w:t>&lt;</w:t>
      </w:r>
      <w:r>
        <w:rPr>
          <w:rStyle w:val="NormalTok"/>
        </w:rPr>
        <w:t xml:space="preserve"> </w:t>
      </w:r>
      <w:r>
        <w:rPr>
          <w:rStyle w:val="FloatTok"/>
        </w:rPr>
        <w:t>0.20</w:t>
      </w:r>
      <w:r>
        <w:br/>
      </w:r>
      <w:r>
        <w:rPr>
          <w:rStyle w:val="BuiltInTok"/>
        </w:rPr>
        <w:t>print</w:t>
      </w:r>
      <w:r>
        <w:rPr>
          <w:rStyle w:val="NormalTok"/>
        </w:rPr>
        <w:t>((trials.</w:t>
      </w:r>
      <w:r>
        <w:rPr>
          <w:rStyle w:val="BuiltInTok"/>
        </w:rPr>
        <w:t>sum</w:t>
      </w:r>
      <w:r>
        <w:rPr>
          <w:rStyle w:val="NormalTok"/>
        </w:rPr>
        <w:t>(axis</w:t>
      </w:r>
      <w:r>
        <w:rPr>
          <w:rStyle w:val="OperatorTok"/>
        </w:rPr>
        <w:t>=</w:t>
      </w:r>
      <w:r>
        <w:rPr>
          <w:rStyle w:val="DecValTok"/>
        </w:rPr>
        <w:t>1</w:t>
      </w:r>
      <w:r>
        <w:rPr>
          <w:rStyle w:val="NormalTok"/>
        </w:rPr>
        <w:t xml:space="preserve">) </w:t>
      </w:r>
      <w:r>
        <w:rPr>
          <w:rStyle w:val="OperatorTok"/>
        </w:rPr>
        <w:t>&gt;=</w:t>
      </w:r>
      <w:r>
        <w:rPr>
          <w:rStyle w:val="NormalTok"/>
        </w:rPr>
        <w:t xml:space="preserve"> </w:t>
      </w:r>
      <w:r>
        <w:rPr>
          <w:rStyle w:val="DecValTok"/>
        </w:rPr>
        <w:t>2</w:t>
      </w:r>
      <w:r>
        <w:rPr>
          <w:rStyle w:val="NormalTok"/>
        </w:rPr>
        <w:t xml:space="preserve">).mean())        </w:t>
      </w:r>
      <w:r>
        <w:rPr>
          <w:rStyle w:val="CommentTok"/>
        </w:rPr>
        <w:t># 0.18098</w:t>
      </w:r>
    </w:p>
    <w:p w14:paraId="7F1271E2" w14:textId="77777777" w:rsidR="0096479B" w:rsidRDefault="00000000">
      <w:pPr>
        <w:pStyle w:val="FirstParagraph"/>
      </w:pPr>
      <w:r>
        <w:rPr>
          <w:b/>
          <w:bCs/>
        </w:rPr>
        <w:t>Step 3 — Confirm with the exact distribution.</w:t>
      </w:r>
    </w:p>
    <w:p w14:paraId="01A7E491" w14:textId="77777777" w:rsidR="0096479B" w:rsidRDefault="00000000">
      <w:pPr>
        <w:pStyle w:val="SourceCode"/>
      </w:pPr>
      <w:r>
        <w:rPr>
          <w:rStyle w:val="ImportTok"/>
        </w:rPr>
        <w:t>from</w:t>
      </w:r>
      <w:r>
        <w:rPr>
          <w:rStyle w:val="NormalTok"/>
        </w:rPr>
        <w:t xml:space="preserve"> scipy </w:t>
      </w:r>
      <w:r>
        <w:rPr>
          <w:rStyle w:val="ImportTok"/>
        </w:rPr>
        <w:t>import</w:t>
      </w:r>
      <w:r>
        <w:rPr>
          <w:rStyle w:val="NormalTok"/>
        </w:rPr>
        <w:t xml:space="preserve"> stats</w:t>
      </w:r>
      <w:r>
        <w:br/>
      </w:r>
      <w:r>
        <w:rPr>
          <w:rStyle w:val="BuiltInTok"/>
        </w:rPr>
        <w:t>print</w:t>
      </w:r>
      <w:r>
        <w:rPr>
          <w:rStyle w:val="NormalTok"/>
        </w:rPr>
        <w:t>(</w:t>
      </w:r>
      <w:r>
        <w:rPr>
          <w:rStyle w:val="DecValTok"/>
        </w:rPr>
        <w:t>1</w:t>
      </w:r>
      <w:r>
        <w:rPr>
          <w:rStyle w:val="NormalTok"/>
        </w:rPr>
        <w:t xml:space="preserve"> </w:t>
      </w:r>
      <w:r>
        <w:rPr>
          <w:rStyle w:val="OperatorTok"/>
        </w:rPr>
        <w:t>-</w:t>
      </w:r>
      <w:r>
        <w:rPr>
          <w:rStyle w:val="NormalTok"/>
        </w:rPr>
        <w:t xml:space="preserve"> stats.binom.cdf(</w:t>
      </w:r>
      <w:r>
        <w:rPr>
          <w:rStyle w:val="DecValTok"/>
        </w:rPr>
        <w:t>1</w:t>
      </w:r>
      <w:r>
        <w:rPr>
          <w:rStyle w:val="NormalTok"/>
        </w:rPr>
        <w:t>, n</w:t>
      </w:r>
      <w:r>
        <w:rPr>
          <w:rStyle w:val="OperatorTok"/>
        </w:rPr>
        <w:t>=</w:t>
      </w:r>
      <w:r>
        <w:rPr>
          <w:rStyle w:val="DecValTok"/>
        </w:rPr>
        <w:t>4</w:t>
      </w:r>
      <w:r>
        <w:rPr>
          <w:rStyle w:val="NormalTok"/>
        </w:rPr>
        <w:t>, p</w:t>
      </w:r>
      <w:r>
        <w:rPr>
          <w:rStyle w:val="OperatorTok"/>
        </w:rPr>
        <w:t>=</w:t>
      </w:r>
      <w:r>
        <w:rPr>
          <w:rStyle w:val="FloatTok"/>
        </w:rPr>
        <w:t>0.2</w:t>
      </w:r>
      <w:r>
        <w:rPr>
          <w:rStyle w:val="NormalTok"/>
        </w:rPr>
        <w:t xml:space="preserve">))      </w:t>
      </w:r>
      <w:r>
        <w:rPr>
          <w:rStyle w:val="CommentTok"/>
        </w:rPr>
        <w:t># 0.1808</w:t>
      </w:r>
    </w:p>
    <w:p w14:paraId="20F82CB9" w14:textId="77777777" w:rsidR="0096479B" w:rsidRDefault="00000000">
      <w:pPr>
        <w:pStyle w:val="FirstParagraph"/>
      </w:pPr>
      <w:r>
        <w:t>Three methods, one answer. The agreement rules out arithmetic error.</w:t>
      </w:r>
    </w:p>
    <w:p w14:paraId="6BD888D3" w14:textId="77777777" w:rsidR="0096479B" w:rsidRDefault="00000000">
      <w:pPr>
        <w:pStyle w:val="BodyText"/>
      </w:pPr>
      <w:r>
        <w:rPr>
          <w:b/>
          <w:bCs/>
        </w:rPr>
        <w:t>Step 4 — Now break the assumption that matters.</w:t>
      </w:r>
      <w:r>
        <w:t xml:space="preserve"> “Independently” is doing enormous work. Suppose the four students are in a study group, so a shared cause — a clashing deadline, an unclear brief — makes them miss together. Model it as a shared shock:</w:t>
      </w:r>
    </w:p>
    <w:p w14:paraId="6D060744" w14:textId="77777777" w:rsidR="0096479B" w:rsidRDefault="00000000">
      <w:pPr>
        <w:pStyle w:val="SourceCode"/>
      </w:pPr>
      <w:r>
        <w:rPr>
          <w:rStyle w:val="NormalTok"/>
        </w:rPr>
        <w:t xml:space="preserve">rng </w:t>
      </w:r>
      <w:r>
        <w:rPr>
          <w:rStyle w:val="OperatorTok"/>
        </w:rPr>
        <w:t>=</w:t>
      </w:r>
      <w:r>
        <w:rPr>
          <w:rStyle w:val="NormalTok"/>
        </w:rPr>
        <w:t xml:space="preserve"> np.random.default_rng(</w:t>
      </w:r>
      <w:r>
        <w:rPr>
          <w:rStyle w:val="DecValTok"/>
        </w:rPr>
        <w:t>7</w:t>
      </w:r>
      <w:r>
        <w:rPr>
          <w:rStyle w:val="NormalTok"/>
        </w:rPr>
        <w:t>)</w:t>
      </w:r>
      <w:r>
        <w:br/>
      </w:r>
      <w:r>
        <w:rPr>
          <w:rStyle w:val="NormalTok"/>
        </w:rPr>
        <w:t xml:space="preserve">n </w:t>
      </w:r>
      <w:r>
        <w:rPr>
          <w:rStyle w:val="OperatorTok"/>
        </w:rPr>
        <w:t>=</w:t>
      </w:r>
      <w:r>
        <w:rPr>
          <w:rStyle w:val="NormalTok"/>
        </w:rPr>
        <w:t xml:space="preserve"> </w:t>
      </w:r>
      <w:r>
        <w:rPr>
          <w:rStyle w:val="DecValTok"/>
        </w:rPr>
        <w:t>200_000</w:t>
      </w:r>
      <w:r>
        <w:br/>
      </w:r>
      <w:r>
        <w:rPr>
          <w:rStyle w:val="NormalTok"/>
        </w:rPr>
        <w:t xml:space="preserve">shared </w:t>
      </w:r>
      <w:r>
        <w:rPr>
          <w:rStyle w:val="OperatorTok"/>
        </w:rPr>
        <w:t>=</w:t>
      </w:r>
      <w:r>
        <w:rPr>
          <w:rStyle w:val="NormalTok"/>
        </w:rPr>
        <w:t xml:space="preserve"> rng.random(n) </w:t>
      </w:r>
      <w:r>
        <w:rPr>
          <w:rStyle w:val="OperatorTok"/>
        </w:rPr>
        <w:t>&lt;</w:t>
      </w:r>
      <w:r>
        <w:rPr>
          <w:rStyle w:val="NormalTok"/>
        </w:rPr>
        <w:t xml:space="preserve"> </w:t>
      </w:r>
      <w:r>
        <w:rPr>
          <w:rStyle w:val="FloatTok"/>
        </w:rPr>
        <w:t>0.10</w:t>
      </w:r>
      <w:r>
        <w:rPr>
          <w:rStyle w:val="NormalTok"/>
        </w:rPr>
        <w:t xml:space="preserve">                       </w:t>
      </w:r>
      <w:r>
        <w:rPr>
          <w:rStyle w:val="CommentTok"/>
        </w:rPr>
        <w:t># group-level disruption</w:t>
      </w:r>
      <w:r>
        <w:br/>
      </w:r>
      <w:r>
        <w:rPr>
          <w:rStyle w:val="NormalTok"/>
        </w:rPr>
        <w:t xml:space="preserve">p_ind </w:t>
      </w:r>
      <w:r>
        <w:rPr>
          <w:rStyle w:val="OperatorTok"/>
        </w:rPr>
        <w:t>=</w:t>
      </w:r>
      <w:r>
        <w:rPr>
          <w:rStyle w:val="NormalTok"/>
        </w:rPr>
        <w:t xml:space="preserve"> np.where(shared, </w:t>
      </w:r>
      <w:r>
        <w:rPr>
          <w:rStyle w:val="FloatTok"/>
        </w:rPr>
        <w:t>0.60</w:t>
      </w:r>
      <w:r>
        <w:rPr>
          <w:rStyle w:val="NormalTok"/>
        </w:rPr>
        <w:t xml:space="preserve">, </w:t>
      </w:r>
      <w:r>
        <w:rPr>
          <w:rStyle w:val="FloatTok"/>
        </w:rPr>
        <w:t>0.156</w:t>
      </w:r>
      <w:r>
        <w:rPr>
          <w:rStyle w:val="NormalTok"/>
        </w:rPr>
        <w:t xml:space="preserve">)               </w:t>
      </w:r>
      <w:r>
        <w:rPr>
          <w:rStyle w:val="CommentTok"/>
        </w:rPr>
        <w:t># keeps marginal p ≈ 0.20</w:t>
      </w:r>
      <w:r>
        <w:br/>
      </w:r>
      <w:r>
        <w:rPr>
          <w:rStyle w:val="NormalTok"/>
        </w:rPr>
        <w:t xml:space="preserve">trials </w:t>
      </w:r>
      <w:r>
        <w:rPr>
          <w:rStyle w:val="OperatorTok"/>
        </w:rPr>
        <w:t>=</w:t>
      </w:r>
      <w:r>
        <w:rPr>
          <w:rStyle w:val="NormalTok"/>
        </w:rPr>
        <w:t xml:space="preserve"> rng.random((n, </w:t>
      </w:r>
      <w:r>
        <w:rPr>
          <w:rStyle w:val="DecValTok"/>
        </w:rPr>
        <w:t>4</w:t>
      </w:r>
      <w:r>
        <w:rPr>
          <w:rStyle w:val="NormalTok"/>
        </w:rPr>
        <w:t xml:space="preserve">)) </w:t>
      </w:r>
      <w:r>
        <w:rPr>
          <w:rStyle w:val="OperatorTok"/>
        </w:rPr>
        <w:t>&lt;</w:t>
      </w:r>
      <w:r>
        <w:rPr>
          <w:rStyle w:val="NormalTok"/>
        </w:rPr>
        <w:t xml:space="preserve"> p_ind[:, </w:t>
      </w:r>
      <w:r>
        <w:rPr>
          <w:rStyle w:val="VariableTok"/>
        </w:rPr>
        <w:t>None</w:t>
      </w:r>
      <w:r>
        <w:rPr>
          <w:rStyle w:val="NormalTok"/>
        </w:rPr>
        <w:t>]</w:t>
      </w:r>
      <w:r>
        <w:br/>
        <w:br/>
      </w:r>
      <w:r>
        <w:rPr>
          <w:rStyle w:val="BuiltInTok"/>
        </w:rPr>
        <w:t>print</w:t>
      </w:r>
      <w:r>
        <w:rPr>
          <w:rStyle w:val="NormalTok"/>
        </w:rPr>
        <w:t>(</w:t>
      </w:r>
      <w:r>
        <w:rPr>
          <w:rStyle w:val="StringTok"/>
        </w:rPr>
        <w:t>"marginal P(miss):"</w:t>
      </w:r>
      <w:r>
        <w:rPr>
          <w:rStyle w:val="NormalTok"/>
        </w:rPr>
        <w:t>, trials.mean().</w:t>
      </w:r>
      <w:r>
        <w:rPr>
          <w:rStyle w:val="BuiltInTok"/>
        </w:rPr>
        <w:t>round</w:t>
      </w:r>
      <w:r>
        <w:rPr>
          <w:rStyle w:val="NormalTok"/>
        </w:rPr>
        <w:t>(</w:t>
      </w:r>
      <w:r>
        <w:rPr>
          <w:rStyle w:val="DecValTok"/>
        </w:rPr>
        <w:t>3</w:t>
      </w:r>
      <w:r>
        <w:rPr>
          <w:rStyle w:val="NormalTok"/>
        </w:rPr>
        <w:t xml:space="preserve">))          </w:t>
      </w:r>
      <w:r>
        <w:rPr>
          <w:rStyle w:val="CommentTok"/>
        </w:rPr>
        <w:t># 0.200</w:t>
      </w:r>
      <w:r>
        <w:br/>
      </w:r>
      <w:r>
        <w:rPr>
          <w:rStyle w:val="BuiltInTok"/>
        </w:rPr>
        <w:t>print</w:t>
      </w:r>
      <w:r>
        <w:rPr>
          <w:rStyle w:val="NormalTok"/>
        </w:rPr>
        <w:t>(</w:t>
      </w:r>
      <w:r>
        <w:rPr>
          <w:rStyle w:val="StringTok"/>
        </w:rPr>
        <w:t>"P(at least 2):"</w:t>
      </w:r>
      <w:r>
        <w:rPr>
          <w:rStyle w:val="NormalTok"/>
        </w:rPr>
        <w:t>, (trials.</w:t>
      </w:r>
      <w:r>
        <w:rPr>
          <w:rStyle w:val="BuiltInTok"/>
        </w:rPr>
        <w:t>sum</w:t>
      </w:r>
      <w:r>
        <w:rPr>
          <w:rStyle w:val="NormalTok"/>
        </w:rPr>
        <w:t>(axis</w:t>
      </w:r>
      <w:r>
        <w:rPr>
          <w:rStyle w:val="OperatorTok"/>
        </w:rPr>
        <w:t>=</w:t>
      </w:r>
      <w:r>
        <w:rPr>
          <w:rStyle w:val="DecValTok"/>
        </w:rPr>
        <w:t>1</w:t>
      </w:r>
      <w:r>
        <w:rPr>
          <w:rStyle w:val="NormalTok"/>
        </w:rPr>
        <w:t xml:space="preserve">) </w:t>
      </w:r>
      <w:r>
        <w:rPr>
          <w:rStyle w:val="OperatorTok"/>
        </w:rPr>
        <w:t>&gt;=</w:t>
      </w:r>
      <w:r>
        <w:rPr>
          <w:rStyle w:val="NormalTok"/>
        </w:rPr>
        <w:t xml:space="preserve"> </w:t>
      </w:r>
      <w:r>
        <w:rPr>
          <w:rStyle w:val="DecValTok"/>
        </w:rPr>
        <w:t>2</w:t>
      </w:r>
      <w:r>
        <w:rPr>
          <w:rStyle w:val="NormalTok"/>
        </w:rPr>
        <w:t xml:space="preserve">).mean())   </w:t>
      </w:r>
      <w:r>
        <w:rPr>
          <w:rStyle w:val="CommentTok"/>
        </w:rPr>
        <w:t># 0.239</w:t>
      </w:r>
    </w:p>
    <w:p w14:paraId="1B51A07C" w14:textId="77777777" w:rsidR="0096479B" w:rsidRDefault="00000000">
      <w:pPr>
        <w:pStyle w:val="FirstParagraph"/>
      </w:pPr>
      <w:r>
        <w:t xml:space="preserve">Each student still has a 20% individual chance. But </w:t>
      </w:r>
      <m:oMath>
        <m:r>
          <w:rPr>
            <w:rFonts w:ascii="Cambria Math" w:hAnsi="Cambria Math"/>
          </w:rPr>
          <m:t>P</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2</m:t>
            </m:r>
          </m:e>
        </m:d>
      </m:oMath>
      <w:r>
        <w:t xml:space="preserve"> rises from 0.181 to 0.239 — a 32% relative increase — purely from correlation. </w:t>
      </w:r>
      <w:r>
        <w:rPr>
          <w:b/>
          <w:bCs/>
        </w:rPr>
        <w:t>Independence was not a technicality; it was most of the answer.</w:t>
      </w:r>
    </w:p>
    <w:p w14:paraId="2586745D" w14:textId="77777777" w:rsidR="0096479B" w:rsidRDefault="00000000">
      <w:pPr>
        <w:pStyle w:val="BodyText"/>
      </w:pPr>
      <w:r>
        <w:rPr>
          <w:b/>
          <w:bCs/>
        </w:rPr>
        <w:t>Why this matters beyond dice.</w:t>
      </w:r>
      <w:r>
        <w:t xml:space="preserve"> The same structure appears whenever risks are assumed independent and are not: correlated defaults in a loan portfolio, correlated failures in redundant systems, correlated non-response in a survey. In each case the marginal rates look fine and the joint behaviour is far worse than modelled.</w:t>
      </w:r>
    </w:p>
    <w:p w14:paraId="322AD9EB" w14:textId="77777777" w:rsidR="0096479B" w:rsidRDefault="00000000">
      <w:pPr>
        <w:pStyle w:val="BodyText"/>
      </w:pPr>
      <w:r>
        <w:rPr>
          <w:b/>
          <w:bCs/>
        </w:rPr>
        <w:t>Limitation.</w:t>
      </w:r>
      <w:r>
        <w:t xml:space="preserve"> Simulation checks arithmetic against a model. It cannot tell you the model is right. Both simulations above are internally correct and they disagree, because they encode different assumptions about the world. Choosing between them requires knowing whether the students talk to each other — a question no amount of computation answers.</w:t>
      </w:r>
    </w:p>
    <w:p w14:paraId="30F6E6D0" w14:textId="77777777" w:rsidR="0096479B" w:rsidRDefault="00000000">
      <w:pPr>
        <w:pStyle w:val="BlockText"/>
      </w:pPr>
      <w:r>
        <w:rPr>
          <w:b/>
          <w:bCs/>
        </w:rPr>
        <w:t>Faded variant.</w:t>
      </w:r>
      <w:r>
        <w:t xml:space="preserve"> Simulate the flag from Worked Example 8.1 rather than computing it: generate 100,000 students, assign withdrawal at 1% prevalence, apply the flag with the stated sensitivity and specificity, and estimate P(withdraws | flagged). Confirm it matches 0.154. Then raise the number of simulated students to 10,000,000 and describe how the estimate’s </w:t>
      </w:r>
      <w:r>
        <w:rPr>
          <w:i/>
          <w:iCs/>
        </w:rPr>
        <w:t>precision</w:t>
      </w:r>
      <w:r>
        <w:t xml:space="preserve"> changes, and how its </w:t>
      </w:r>
      <w:r>
        <w:rPr>
          <w:i/>
          <w:iCs/>
        </w:rPr>
        <w:t>accuracy</w:t>
      </w:r>
      <w:r>
        <w:t xml:space="preserve"> does not.</w:t>
      </w:r>
    </w:p>
    <w:p w14:paraId="0B017642" w14:textId="77777777" w:rsidR="0096479B" w:rsidRDefault="007409CD">
      <w:r>
        <w:rPr>
          <w:noProof/>
        </w:rPr>
      </w:r>
      <w:r>
        <w:pict w14:anchorId="6777BD3E">
          <v:rect id="Rectangle 57" o:spid="_x0000_s105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2227A66" w14:textId="77777777" w:rsidR="0096479B" w:rsidRDefault="00000000">
      <w:pPr>
        <w:pStyle w:val="Heading2"/>
      </w:pPr>
      <w:bookmarkStart w:id="243" w:name="common-mistakes-7"/>
      <w:bookmarkStart w:id="244" w:name="_Toc239672309"/>
      <w:bookmarkEnd w:id="241"/>
      <w:r>
        <w:t>Common mistakes</w:t>
      </w:r>
      <w:bookmarkEnd w:id="244"/>
    </w:p>
    <w:tbl>
      <w:tblPr>
        <w:tblStyle w:val="Table"/>
        <w:tblW w:w="5000" w:type="pct"/>
        <w:tblLook w:val="0020" w:firstRow="1" w:lastRow="0" w:firstColumn="0" w:lastColumn="0" w:noHBand="0" w:noVBand="0"/>
      </w:tblPr>
      <w:tblGrid>
        <w:gridCol w:w="2690"/>
        <w:gridCol w:w="3629"/>
        <w:gridCol w:w="3257"/>
      </w:tblGrid>
      <w:tr w:rsidR="0096479B" w14:paraId="09AF64C2"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FBE6C48" w14:textId="77777777" w:rsidR="0096479B" w:rsidRDefault="00000000">
            <w:pPr>
              <w:pStyle w:val="Compact"/>
            </w:pPr>
            <w:r>
              <w:t>Mistake</w:t>
            </w:r>
          </w:p>
        </w:tc>
        <w:tc>
          <w:tcPr>
            <w:tcW w:w="0" w:type="auto"/>
          </w:tcPr>
          <w:p w14:paraId="174CB5BD" w14:textId="77777777" w:rsidR="0096479B" w:rsidRDefault="00000000">
            <w:pPr>
              <w:pStyle w:val="Compact"/>
            </w:pPr>
            <w:r>
              <w:t>Consequence</w:t>
            </w:r>
          </w:p>
        </w:tc>
        <w:tc>
          <w:tcPr>
            <w:tcW w:w="0" w:type="auto"/>
          </w:tcPr>
          <w:p w14:paraId="74E4D43F" w14:textId="77777777" w:rsidR="0096479B" w:rsidRDefault="00000000">
            <w:pPr>
              <w:pStyle w:val="Compact"/>
            </w:pPr>
            <w:r>
              <w:t>Prevention</w:t>
            </w:r>
          </w:p>
        </w:tc>
      </w:tr>
      <w:tr w:rsidR="0096479B" w14:paraId="5564113C" w14:textId="77777777">
        <w:tc>
          <w:tcPr>
            <w:tcW w:w="0" w:type="auto"/>
          </w:tcPr>
          <w:p w14:paraId="28B9214C" w14:textId="77777777" w:rsidR="0096479B" w:rsidRDefault="00000000">
            <w:pPr>
              <w:pStyle w:val="Compact"/>
            </w:pPr>
            <w:r>
              <w:t>Reversing a conditional</w:t>
            </w:r>
          </w:p>
        </w:tc>
        <w:tc>
          <w:tcPr>
            <w:tcW w:w="0" w:type="auto"/>
          </w:tcPr>
          <w:p w14:paraId="613F2AA3" w14:textId="77777777" w:rsidR="0096479B" w:rsidRDefault="00000000">
            <w:pPr>
              <w:pStyle w:val="Compact"/>
            </w:pPr>
            <w:r>
              <w:t>Base-rate fallacy</w:t>
            </w:r>
          </w:p>
        </w:tc>
        <w:tc>
          <w:tcPr>
            <w:tcW w:w="0" w:type="auto"/>
          </w:tcPr>
          <w:p w14:paraId="4F539ABD" w14:textId="77777777" w:rsidR="0096479B" w:rsidRDefault="00000000">
            <w:pPr>
              <w:pStyle w:val="Compact"/>
            </w:pPr>
            <w:r>
              <w:t xml:space="preserve">Write both directions out in </w:t>
              <w:lastRenderedPageBreak/>
              <w:t>words</w:t>
            </w:r>
          </w:p>
        </w:tc>
      </w:tr>
      <w:tr w:rsidR="0096479B" w14:paraId="1A21CCE3" w14:textId="77777777">
        <w:tc>
          <w:tcPr>
            <w:tcW w:w="0" w:type="auto"/>
          </w:tcPr>
          <w:p w14:paraId="7AF61D0F" w14:textId="77777777" w:rsidR="0096479B" w:rsidRDefault="00000000">
            <w:pPr>
              <w:pStyle w:val="Compact"/>
            </w:pPr>
            <w:r>
              <w:t>Ignoring the base rate</w:t>
            </w:r>
          </w:p>
        </w:tc>
        <w:tc>
          <w:tcPr>
            <w:tcW w:w="0" w:type="auto"/>
          </w:tcPr>
          <w:p w14:paraId="4EC5C8BA" w14:textId="77777777" w:rsidR="0096479B" w:rsidRDefault="00000000">
            <w:pPr>
              <w:pStyle w:val="Compact"/>
            </w:pPr>
            <w:r>
              <w:t>Massively overestimates precision on rare events</w:t>
            </w:r>
          </w:p>
        </w:tc>
        <w:tc>
          <w:tcPr>
            <w:tcW w:w="0" w:type="auto"/>
          </w:tcPr>
          <w:p w14:paraId="14B26037" w14:textId="77777777" w:rsidR="0096479B" w:rsidRDefault="00000000">
            <w:pPr>
              <w:pStyle w:val="Compact"/>
            </w:pPr>
            <w:r>
              <w:t>Always use natural frequencies</w:t>
            </w:r>
          </w:p>
        </w:tc>
      </w:tr>
      <w:tr w:rsidR="0096479B" w14:paraId="5E0310B5" w14:textId="77777777">
        <w:tc>
          <w:tcPr>
            <w:tcW w:w="0" w:type="auto"/>
          </w:tcPr>
          <w:p w14:paraId="1DBDEF11" w14:textId="77777777" w:rsidR="0096479B" w:rsidRDefault="00000000">
            <w:pPr>
              <w:pStyle w:val="Compact"/>
            </w:pPr>
            <w:r>
              <w:t>Assuming independence</w:t>
            </w:r>
          </w:p>
        </w:tc>
        <w:tc>
          <w:tcPr>
            <w:tcW w:w="0" w:type="auto"/>
          </w:tcPr>
          <w:p w14:paraId="1A892769" w14:textId="77777777" w:rsidR="0096479B" w:rsidRDefault="00000000">
            <w:pPr>
              <w:pStyle w:val="Compact"/>
            </w:pPr>
            <w:r>
              <w:t>Understates joint risk, often severely</w:t>
            </w:r>
          </w:p>
        </w:tc>
        <w:tc>
          <w:tcPr>
            <w:tcW w:w="0" w:type="auto"/>
          </w:tcPr>
          <w:p w14:paraId="1AB99E85" w14:textId="77777777" w:rsidR="0096479B" w:rsidRDefault="00000000">
            <w:pPr>
              <w:pStyle w:val="Compact"/>
            </w:pPr>
            <w:r>
              <w:t>Ask what could make events co-occur</w:t>
            </w:r>
          </w:p>
        </w:tc>
      </w:tr>
      <w:tr w:rsidR="0096479B" w14:paraId="1494756B" w14:textId="77777777">
        <w:tc>
          <w:tcPr>
            <w:tcW w:w="0" w:type="auto"/>
          </w:tcPr>
          <w:p w14:paraId="36A4D907" w14:textId="77777777" w:rsidR="0096479B" w:rsidRDefault="00000000">
            <w:pPr>
              <w:pStyle w:val="Compact"/>
            </w:pPr>
            <w:r>
              <w:t>Unseeded simulation</w:t>
            </w:r>
          </w:p>
        </w:tc>
        <w:tc>
          <w:tcPr>
            <w:tcW w:w="0" w:type="auto"/>
          </w:tcPr>
          <w:p w14:paraId="6D26C33F" w14:textId="77777777" w:rsidR="0096479B" w:rsidRDefault="00000000">
            <w:pPr>
              <w:pStyle w:val="Compact"/>
            </w:pPr>
            <w:r>
              <w:t>Irreproducible results</w:t>
            </w:r>
          </w:p>
        </w:tc>
        <w:tc>
          <w:tcPr>
            <w:tcW w:w="0" w:type="auto"/>
          </w:tcPr>
          <w:p w14:paraId="031D42B3" w14:textId="77777777" w:rsidR="0096479B" w:rsidRDefault="00000000">
            <w:pPr>
              <w:pStyle w:val="Compact"/>
            </w:pPr>
            <w:r>
              <w:rPr>
                <w:rStyle w:val="VerbatimChar"/>
              </w:rPr>
              <w:t>default_rng(seed)</w:t>
            </w:r>
            <w:r>
              <w:t>, always</w:t>
            </w:r>
          </w:p>
        </w:tc>
      </w:tr>
      <w:tr w:rsidR="0096479B" w14:paraId="7F5998D5" w14:textId="77777777">
        <w:tc>
          <w:tcPr>
            <w:tcW w:w="0" w:type="auto"/>
          </w:tcPr>
          <w:p w14:paraId="1E6939AE" w14:textId="77777777" w:rsidR="0096479B" w:rsidRDefault="00000000">
            <w:pPr>
              <w:pStyle w:val="Compact"/>
            </w:pPr>
            <w:r>
              <w:t>Trusting a simulation’s precision</w:t>
            </w:r>
          </w:p>
        </w:tc>
        <w:tc>
          <w:tcPr>
            <w:tcW w:w="0" w:type="auto"/>
          </w:tcPr>
          <w:p w14:paraId="45D68E58" w14:textId="77777777" w:rsidR="0096479B" w:rsidRDefault="00000000">
            <w:pPr>
              <w:pStyle w:val="Compact"/>
            </w:pPr>
            <w:r>
              <w:t>Precision is not accuracy</w:t>
            </w:r>
          </w:p>
        </w:tc>
        <w:tc>
          <w:tcPr>
            <w:tcW w:w="0" w:type="auto"/>
          </w:tcPr>
          <w:p w14:paraId="531FA068" w14:textId="77777777" w:rsidR="0096479B" w:rsidRDefault="00000000">
            <w:pPr>
              <w:pStyle w:val="Compact"/>
            </w:pPr>
            <w:r>
              <w:t>Vary the model, not just n</w:t>
            </w:r>
          </w:p>
        </w:tc>
      </w:tr>
    </w:tbl>
    <w:p w14:paraId="2B492887" w14:textId="77777777" w:rsidR="0096479B" w:rsidRDefault="00000000">
      <w:pPr>
        <w:pStyle w:val="Heading2"/>
      </w:pPr>
      <w:bookmarkStart w:id="245" w:name="chapter-summary-7"/>
      <w:bookmarkStart w:id="246" w:name="_Toc239672310"/>
      <w:bookmarkEnd w:id="243"/>
      <w:r>
        <w:t>Chapter summary</w:t>
      </w:r>
      <w:bookmarkEnd w:id="246"/>
    </w:p>
    <w:p w14:paraId="30A49457" w14:textId="77777777" w:rsidR="0096479B" w:rsidRDefault="00000000">
      <w:pPr>
        <w:pStyle w:val="FirstParagraph"/>
      </w:pPr>
      <w:r>
        <w:t>Probability obeys a small set of rules, of which the multiplication rule is the general case and independence a special one. Conditional probabilities have direction, and reversing them is the base-rate fallacy — the most consequential probabilistic error in applied work. Natural frequencies make Bayes’ rule tractable: take a population, split by condition, apply rates, count. A rare outcome makes even an accurate test mostly wrong, which is a fact about the base rate rather than the test. Simulation checks arithmetic; it cannot check assumptions.</w:t>
      </w:r>
    </w:p>
    <w:p w14:paraId="34DBAA84" w14:textId="77777777" w:rsidR="0096479B" w:rsidRDefault="00000000">
      <w:pPr>
        <w:pStyle w:val="Heading2"/>
      </w:pPr>
      <w:bookmarkStart w:id="247" w:name="check-your-understanding-7"/>
      <w:bookmarkStart w:id="248" w:name="_Toc239672311"/>
      <w:bookmarkEnd w:id="245"/>
      <w:r>
        <w:t>Check your understanding</w:t>
      </w:r>
      <w:bookmarkEnd w:id="248"/>
    </w:p>
    <w:p w14:paraId="6A296CC8" w14:textId="77777777" w:rsidR="0096479B" w:rsidRDefault="00000000">
      <w:pPr>
        <w:pStyle w:val="FirstParagraph"/>
      </w:pPr>
      <w:r>
        <w:rPr>
          <w:b/>
          <w:bCs/>
        </w:rPr>
        <w:t>1.</w:t>
      </w:r>
      <w:r>
        <w:t xml:space="preserve"> A test is 99% accurate for a disease affecting 1 in 10,000. You test positive. Roughly what is the probability you have it?</w:t>
      </w:r>
    </w:p>
    <w:p w14:paraId="523F24E6" w14:textId="77777777" w:rsidR="0096479B" w:rsidRDefault="00000000">
      <w:pPr>
        <w:pStyle w:val="BodyText"/>
      </w:pPr>
      <w:r>
        <w:rPr>
          <w:b/>
          <w:bCs/>
        </w:rPr>
        <w:t>2.</w:t>
      </w:r>
      <w:r>
        <w:t xml:space="preserve"> Why is </w:t>
      </w:r>
      <m:oMath>
        <m:r>
          <w:rPr>
            <w:rFonts w:ascii="Cambria Math" w:hAnsi="Cambria Math"/>
          </w:rPr>
          <m:t>P</m:t>
        </m:r>
        <m:d>
          <m:dPr>
            <m:ctrlPr>
              <w:rPr>
                <w:rFonts w:ascii="Cambria Math" w:hAnsi="Cambria Math"/>
              </w:rPr>
            </m:ctrlPr>
          </m:dPr>
          <m:e>
            <m:r>
              <w:rPr>
                <w:rFonts w:ascii="Cambria Math" w:hAnsi="Cambria Math"/>
              </w:rPr>
              <m:t>A</m:t>
            </m:r>
            <m:r>
              <m:rPr>
                <m:sty m:val="p"/>
              </m:rPr>
              <w:rPr>
                <w:rFonts w:ascii="Cambria Math" w:hAnsi="Cambria Math"/>
              </w:rPr>
              <m:t>∣</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B</m:t>
            </m:r>
            <m:r>
              <m:rPr>
                <m:sty m:val="p"/>
              </m:rPr>
              <w:rPr>
                <w:rFonts w:ascii="Cambria Math" w:hAnsi="Cambria Math"/>
              </w:rPr>
              <m:t>∣</m:t>
            </m:r>
            <m:r>
              <w:rPr>
                <w:rFonts w:ascii="Cambria Math" w:hAnsi="Cambria Math"/>
              </w:rPr>
              <m:t>A</m:t>
            </m:r>
          </m:e>
        </m:d>
      </m:oMath>
      <w:r>
        <w:t>?</w:t>
      </w:r>
    </w:p>
    <w:p w14:paraId="5B776924" w14:textId="77777777" w:rsidR="0096479B" w:rsidRDefault="00000000">
      <w:pPr>
        <w:pStyle w:val="BodyText"/>
      </w:pPr>
      <w:r>
        <w:rPr>
          <w:b/>
          <w:bCs/>
        </w:rPr>
        <w:t>3.</w:t>
      </w:r>
      <w:r>
        <w:t xml:space="preserve"> When does </w:t>
      </w:r>
      <m:oMath>
        <m:r>
          <w:rPr>
            <w:rFonts w:ascii="Cambria Math" w:hAnsi="Cambria Math"/>
          </w:rPr>
          <m:t>P</m:t>
        </m:r>
        <m:d>
          <m:dPr>
            <m:ctrlPr>
              <w:rPr>
                <w:rFonts w:ascii="Cambria Math" w:hAnsi="Cambria Math"/>
              </w:rPr>
            </m:ctrlPr>
          </m:dPr>
          <m:e>
            <m:r>
              <w:rPr>
                <w:rFonts w:ascii="Cambria Math" w:hAnsi="Cambria Math"/>
              </w:rPr>
              <m:t>A</m:t>
            </m:r>
            <m:r>
              <m:rPr>
                <m:nor/>
              </m:rPr>
              <m:t xml:space="preserve"> and </m:t>
            </m:r>
            <m:r>
              <w:rPr>
                <w:rFonts w:ascii="Cambria Math" w:hAnsi="Cambria Math"/>
              </w:rPr>
              <m:t>B</m:t>
            </m:r>
          </m:e>
        </m:d>
        <m:r>
          <m:rPr>
            <m:sty m:val="p"/>
          </m:rPr>
          <w:rPr>
            <w:rFonts w:ascii="Cambria Math" w:hAnsi="Cambria Math"/>
          </w:rPr>
          <m:t>=</m:t>
        </m:r>
        <m:r>
          <w:rPr>
            <w:rFonts w:ascii="Cambria Math" w:hAnsi="Cambria Math"/>
          </w:rPr>
          <m:t>P</m:t>
        </m:r>
        <m:d>
          <m:dPr>
            <m:ctrlPr>
              <w:rPr>
                <w:rFonts w:ascii="Cambria Math" w:hAnsi="Cambria Math"/>
              </w:rPr>
            </m:ctrlPr>
          </m:dPr>
          <m:e>
            <m:r>
              <w:rPr>
                <w:rFonts w:ascii="Cambria Math" w:hAnsi="Cambria Math"/>
              </w:rPr>
              <m:t>A</m:t>
            </m:r>
          </m:e>
        </m:d>
        <m:r>
          <w:rPr>
            <w:rFonts w:ascii="Cambria Math" w:hAnsi="Cambria Math"/>
          </w:rPr>
          <m:t>P</m:t>
        </m:r>
        <m:d>
          <m:dPr>
            <m:ctrlPr>
              <w:rPr>
                <w:rFonts w:ascii="Cambria Math" w:hAnsi="Cambria Math"/>
              </w:rPr>
            </m:ctrlPr>
          </m:dPr>
          <m:e>
            <m:r>
              <w:rPr>
                <w:rFonts w:ascii="Cambria Math" w:hAnsi="Cambria Math"/>
              </w:rPr>
              <m:t>B</m:t>
            </m:r>
          </m:e>
        </m:d>
      </m:oMath>
      <w:r>
        <w:t>?</w:t>
      </w:r>
    </w:p>
    <w:p w14:paraId="0F095EE6" w14:textId="77777777" w:rsidR="0096479B" w:rsidRDefault="00000000">
      <w:pPr>
        <w:pStyle w:val="BodyText"/>
      </w:pPr>
      <w:r>
        <w:rPr>
          <w:b/>
          <w:bCs/>
        </w:rPr>
        <w:t>4.</w:t>
      </w:r>
      <w:r>
        <w:t xml:space="preserve"> Your simulation of 10 million trials gives 0.2387. How confident should you be in that number?</w:t>
      </w:r>
    </w:p>
    <w:p w14:paraId="758A68B4"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59DFC8B6" w14:textId="77777777" w:rsidR="0096479B" w:rsidRDefault="00000000">
      <w:pPr>
        <w:pStyle w:val="Heading2"/>
      </w:pPr>
      <w:bookmarkStart w:id="249" w:name="Xac2b2a9776ca6622590e70936aceacb5b098d12"/>
      <w:bookmarkStart w:id="250" w:name="_Toc239672312"/>
      <w:bookmarkEnd w:id="247"/>
      <w:r>
        <w:t>Lab work — Lab 7: Simulation and Bayesian reasoning</w:t>
      </w:r>
      <w:bookmarkEnd w:id="250"/>
    </w:p>
    <w:p w14:paraId="7923C99A" w14:textId="77777777" w:rsidR="0096479B" w:rsidRDefault="00000000">
      <w:pPr>
        <w:pStyle w:val="BlockText"/>
      </w:pPr>
      <w:r>
        <w:t xml:space="preserve">The full two-hour version of this lab, with timings, is </w:t>
      </w:r>
      <w:r>
        <w:rPr>
          <w:b/>
          <w:bCs/>
        </w:rPr>
        <w:t>Lab 7</w:t>
      </w:r>
      <w:r>
        <w:t xml:space="preserve"> in the Lab Manual.</w:t>
      </w:r>
    </w:p>
    <w:p w14:paraId="6CFA10D4" w14:textId="77777777" w:rsidR="0096479B" w:rsidRDefault="00000000">
      <w:pPr>
        <w:pStyle w:val="FirstParagraph"/>
      </w:pPr>
      <w:r>
        <w:rPr>
          <w:b/>
          <w:bCs/>
        </w:rPr>
        <w:t>Deliverable:</w:t>
      </w:r>
      <w:r>
        <w:t xml:space="preserve"> notebook with analytical and simulated answers side by side.</w:t>
      </w:r>
    </w:p>
    <w:p w14:paraId="506486D5" w14:textId="77777777" w:rsidR="0096479B" w:rsidRDefault="00000000">
      <w:pPr>
        <w:pStyle w:val="Compact"/>
        <w:numPr>
          <w:ilvl w:val="0"/>
          <w:numId w:val="25"/>
        </w:numPr>
      </w:pPr>
      <w:r>
        <w:t>Build the screening table from Worked Example 8.1 as a function of prevalence, sensitivity, and specificity.</w:t>
      </w:r>
    </w:p>
    <w:p w14:paraId="3B956FEC" w14:textId="77777777" w:rsidR="0096479B" w:rsidRDefault="00000000">
      <w:pPr>
        <w:pStyle w:val="Compact"/>
        <w:numPr>
          <w:ilvl w:val="0"/>
          <w:numId w:val="25"/>
        </w:numPr>
      </w:pPr>
      <w:r>
        <w:t>Plot precision against prevalence from 0.1% to 50%, holding sensitivity and specificity fixed. Mark the point where precision reaches 50%.</w:t>
      </w:r>
    </w:p>
    <w:p w14:paraId="6EF382B4" w14:textId="77777777" w:rsidR="0096479B" w:rsidRDefault="00000000">
      <w:pPr>
        <w:pStyle w:val="Compact"/>
        <w:numPr>
          <w:ilvl w:val="0"/>
          <w:numId w:val="25"/>
        </w:numPr>
      </w:pPr>
      <w:r>
        <w:t xml:space="preserve">Compute the empirical withdrawal base rate from </w:t>
      </w:r>
      <w:r>
        <w:rPr>
          <w:rStyle w:val="VerbatimChar"/>
        </w:rPr>
        <w:t>outcomes.csv</w:t>
      </w:r>
      <w:r>
        <w:t xml:space="preserve"> and evaluate the flag at that rate.</w:t>
      </w:r>
    </w:p>
    <w:p w14:paraId="0EEA28A8" w14:textId="77777777" w:rsidR="0096479B" w:rsidRDefault="00000000">
      <w:pPr>
        <w:pStyle w:val="Compact"/>
        <w:numPr>
          <w:ilvl w:val="0"/>
          <w:numId w:val="25"/>
        </w:numPr>
      </w:pPr>
      <w:r>
        <w:lastRenderedPageBreak/>
        <w:t>Verify every analytical answer by simulation with a fixed seed. Report both.</w:t>
      </w:r>
    </w:p>
    <w:p w14:paraId="482672D9" w14:textId="77777777" w:rsidR="0096479B" w:rsidRDefault="00000000">
      <w:pPr>
        <w:pStyle w:val="Compact"/>
        <w:numPr>
          <w:ilvl w:val="0"/>
          <w:numId w:val="25"/>
        </w:numPr>
      </w:pPr>
      <w:r>
        <w:t>Take one result and break its independence assumption. Quantify how much the answer moves.</w:t>
      </w:r>
    </w:p>
    <w:p w14:paraId="0610C30E" w14:textId="77777777" w:rsidR="0096479B" w:rsidRDefault="00000000">
      <w:pPr>
        <w:pStyle w:val="Compact"/>
        <w:numPr>
          <w:ilvl w:val="0"/>
          <w:numId w:val="25"/>
        </w:numPr>
      </w:pPr>
      <w:r>
        <w:t>Write a short note advising the retention team what threshold could justify an automatic action, if any, and why.</w:t>
      </w:r>
    </w:p>
    <w:p w14:paraId="4C17A9DB" w14:textId="77777777" w:rsidR="0096479B" w:rsidRDefault="00000000">
      <w:pPr>
        <w:pStyle w:val="Heading1"/>
      </w:pPr>
      <w:bookmarkStart w:id="251" w:name="X632b661d0286ededff2323c8c1841c1308556a8"/>
      <w:bookmarkStart w:id="252" w:name="_Toc239672313"/>
      <w:bookmarkEnd w:id="225"/>
      <w:bookmarkEnd w:id="249"/>
      <w:r>
        <w:t>Chapter 9 — Statistical Inference and Experiments</w:t>
      </w:r>
      <w:bookmarkEnd w:id="252"/>
    </w:p>
    <w:p w14:paraId="42DC121F" w14:textId="77777777" w:rsidR="0096479B" w:rsidRDefault="00000000">
      <w:pPr>
        <w:pStyle w:val="BlockText"/>
      </w:pPr>
      <w:r>
        <w:rPr>
          <w:i/>
          <w:iCs/>
        </w:rPr>
        <w:t>An interval says what the data can support. A p-value says less than most people think it does.</w:t>
      </w:r>
    </w:p>
    <w:p w14:paraId="0FB007C1" w14:textId="77777777" w:rsidR="0096479B" w:rsidRDefault="00000000">
      <w:pPr>
        <w:pStyle w:val="FirstParagraph"/>
      </w:pPr>
      <w:r>
        <w:rPr>
          <w:b/>
          <w:bCs/>
        </w:rPr>
        <w:t>After this chapter you can:</w:t>
      </w:r>
      <w:r>
        <w:t xml:space="preserve"> explain sampling variability; construct and interpret confidence intervals; run and read hypothesis tests; report effect sizes; and design a simple A/B test.</w:t>
      </w:r>
    </w:p>
    <w:p w14:paraId="6F263E71" w14:textId="77777777" w:rsidR="0096479B" w:rsidRDefault="00000000">
      <w:pPr>
        <w:pStyle w:val="Heading2"/>
      </w:pPr>
      <w:bookmarkStart w:id="253" w:name="from-sample-to-population"/>
      <w:bookmarkStart w:id="254" w:name="_Toc239672314"/>
      <w:r>
        <w:t>9.1 From sample to population</w:t>
      </w:r>
      <w:bookmarkEnd w:id="254"/>
    </w:p>
    <w:p w14:paraId="29367242" w14:textId="77777777" w:rsidR="0096479B" w:rsidRDefault="00000000">
      <w:pPr>
        <w:pStyle w:val="FirstParagraph"/>
      </w:pPr>
      <w:r>
        <w:t xml:space="preserve">Any statistic computed from a sample would have come out differently with a different sample. The distribution of a statistic across hypothetical repeated samples is the </w:t>
      </w:r>
      <w:r>
        <w:rPr>
          <w:b/>
          <w:bCs/>
        </w:rPr>
        <w:t>sampling distribution</w:t>
      </w:r>
      <w:r>
        <w:t>, and all of inference is reasoning about it from the one sample you actually have.</w:t>
      </w:r>
    </w:p>
    <w:p w14:paraId="28CA1589" w14:textId="77777777" w:rsidR="0096479B" w:rsidRDefault="00000000">
      <w:pPr>
        <w:pStyle w:val="CaptionedFigure"/>
      </w:pPr>
      <w:r>
        <w:rPr>
          <w:noProof/>
        </w:rPr>
        <w:drawing>
          <wp:inline distT="0" distB="0" distL="0" distR="0" wp14:anchorId="41B7EEB4" wp14:editId="484D403D">
            <wp:extent cx="5334000" cy="2184400"/>
            <wp:effectExtent l="0" t="0" r="0" b="0"/>
            <wp:docPr id="190" name="Picture" descr="One sample gives one dot from the middle panel. The panel itself is never observed."/>
            <wp:cNvGraphicFramePr/>
            <a:graphic xmlns:a="http://schemas.openxmlformats.org/drawingml/2006/main">
              <a:graphicData uri="http://schemas.openxmlformats.org/drawingml/2006/picture">
                <pic:pic xmlns:pic="http://schemas.openxmlformats.org/drawingml/2006/picture">
                  <pic:nvPicPr>
                    <pic:cNvPr id="191" name="Picture" descr="../figures/ch08_sampling_distribution.png"/>
                    <pic:cNvPicPr>
                      <a:picLocks noChangeAspect="1" noChangeArrowheads="1"/>
                    </pic:cNvPicPr>
                  </pic:nvPicPr>
                  <pic:blipFill>
                    <a:blip r:embed="rId25"/>
                    <a:stretch>
                      <a:fillRect/>
                    </a:stretch>
                  </pic:blipFill>
                  <pic:spPr bwMode="auto">
                    <a:xfrm>
                      <a:off x="0" y="0"/>
                      <a:ext cx="5334000" cy="2184400"/>
                    </a:xfrm>
                    <a:prstGeom prst="rect">
                      <a:avLst/>
                    </a:prstGeom>
                    <a:noFill/>
                    <a:ln w="9525">
                      <a:noFill/>
                      <a:headEnd/>
                      <a:tailEnd/>
                    </a:ln>
                  </pic:spPr>
                </pic:pic>
              </a:graphicData>
            </a:graphic>
          </wp:inline>
        </w:drawing>
      </w:r>
    </w:p>
    <w:p w14:paraId="6BA8EE27" w14:textId="77777777" w:rsidR="0096479B" w:rsidRDefault="00000000">
      <w:pPr>
        <w:pStyle w:val="ImageCaption"/>
      </w:pPr>
      <w:r>
        <w:t>One sample gives one dot from the middle panel. The panel itself is never observed.</w:t>
      </w:r>
    </w:p>
    <w:p w14:paraId="4AC52FA6" w14:textId="77777777" w:rsidR="0096479B" w:rsidRDefault="00000000">
      <w:pPr>
        <w:pStyle w:val="BodyText"/>
      </w:pPr>
      <w:r>
        <w:t xml:space="preserve">The </w:t>
      </w:r>
      <w:r>
        <w:rPr>
          <w:b/>
          <w:bCs/>
        </w:rPr>
        <w:t>standard error</w:t>
      </w:r>
      <w:r>
        <w:t xml:space="preserve"> is the standard deviation of the sampling distribution. For a mean it is </w:t>
      </w:r>
      <m:oMath>
        <m:r>
          <w:rPr>
            <w:rFonts w:ascii="Cambria Math" w:hAnsi="Cambria Math"/>
          </w:rPr>
          <m:t>s</m:t>
        </m:r>
        <m:r>
          <m:rPr>
            <m:sty m:val="p"/>
          </m:rPr>
          <w:rPr>
            <w:rFonts w:ascii="Cambria Math" w:hAnsi="Cambria Math"/>
          </w:rPr>
          <m:t>/</m:t>
        </m:r>
        <m:rad>
          <m:radPr>
            <m:degHide m:val="1"/>
            <m:ctrlPr>
              <w:rPr>
                <w:rFonts w:ascii="Cambria Math" w:hAnsi="Cambria Math"/>
              </w:rPr>
            </m:ctrlPr>
          </m:radPr>
          <m:deg/>
          <m:e>
            <m:r>
              <w:rPr>
                <w:rFonts w:ascii="Cambria Math" w:hAnsi="Cambria Math"/>
              </w:rPr>
              <m:t>n</m:t>
            </m:r>
          </m:e>
        </m:rad>
      </m:oMath>
      <w:r>
        <w:t xml:space="preserve"> — which is why quadrupling the sample halves the standard error, and why the returns to more data diminish.</w:t>
      </w:r>
    </w:p>
    <w:p w14:paraId="09C1D949" w14:textId="77777777" w:rsidR="0096479B" w:rsidRDefault="00000000">
      <w:pPr>
        <w:pStyle w:val="Heading2"/>
      </w:pPr>
      <w:bookmarkStart w:id="255" w:name="confidence-intervals"/>
      <w:bookmarkStart w:id="256" w:name="_Toc239672315"/>
      <w:bookmarkEnd w:id="253"/>
      <w:r>
        <w:t>9.2 Confidence intervals</w:t>
      </w:r>
      <w:bookmarkEnd w:id="256"/>
    </w:p>
    <w:p w14:paraId="6CB98129" w14:textId="77777777" w:rsidR="0096479B" w:rsidRDefault="00000000">
      <w:pPr>
        <w:pStyle w:val="FirstParagraph"/>
      </w:pPr>
      <w:r>
        <w:t>A 95% confidence interval is constructed by a procedure that captures the true parameter in 95% of repeated samples.</w:t>
      </w:r>
    </w:p>
    <w:p w14:paraId="239CF237" w14:textId="77777777" w:rsidR="0096479B" w:rsidRDefault="00000000">
      <w:pPr>
        <w:pStyle w:val="BodyText"/>
      </w:pPr>
      <m:oMathPara>
        <m:oMathParaPr>
          <m:jc m:val="center"/>
        </m:oMathParaPr>
        <m:oMath>
          <m:acc>
            <m:accPr>
              <m:chr m:val="‾"/>
              <m:ctrlPr>
                <w:rPr>
                  <w:rFonts w:ascii="Cambria Math" w:hAnsi="Cambria Math"/>
                </w:rPr>
              </m:ctrlPr>
            </m:accPr>
            <m:e>
              <m:r>
                <w:rPr>
                  <w:rFonts w:ascii="Cambria Math" w:hAnsi="Cambria Math"/>
                </w:rPr>
                <m:t>x</m:t>
              </m:r>
            </m:e>
          </m:acc>
          <m:r>
            <m:rPr>
              <m:sty m:val="p"/>
            </m:rPr>
            <w:rPr>
              <w:rFonts w:ascii="Cambria Math" w:hAnsi="Cambria Math"/>
            </w:rPr>
            <m:t>±</m:t>
          </m:r>
          <m:sSup>
            <m:sSupPr>
              <m:ctrlPr>
                <w:rPr>
                  <w:rFonts w:ascii="Cambria Math" w:hAnsi="Cambria Math"/>
                </w:rPr>
              </m:ctrlPr>
            </m:sSupPr>
            <m:e>
              <m:r>
                <w:rPr>
                  <w:rFonts w:ascii="Cambria Math" w:hAnsi="Cambria Math"/>
                </w:rPr>
                <m:t>t</m:t>
              </m:r>
            </m:e>
            <m:sup>
              <m:r>
                <m:rPr>
                  <m:sty m:val="p"/>
                </m:rPr>
                <w:rPr>
                  <w:rFonts w:ascii="Cambria Math" w:hAnsi="Cambria Math"/>
                </w:rPr>
                <m:t>*</m:t>
              </m:r>
            </m:sup>
          </m:sSup>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n</m:t>
                  </m:r>
                </m:e>
              </m:rad>
            </m:den>
          </m:f>
        </m:oMath>
      </m:oMathPara>
    </w:p>
    <w:p w14:paraId="5704E63F" w14:textId="77777777" w:rsidR="0096479B" w:rsidRDefault="00000000">
      <w:pPr>
        <w:pStyle w:val="CaptionedFigure"/>
      </w:pPr>
      <w:r>
        <w:rPr>
          <w:noProof/>
        </w:rPr>
        <w:drawing>
          <wp:inline distT="0" distB="0" distL="0" distR="0" wp14:anchorId="56A63DA0" wp14:editId="4296F852">
            <wp:extent cx="5334000" cy="2678687"/>
            <wp:effectExtent l="0" t="0" r="0" b="0"/>
            <wp:docPr id="194" name="Picture" descr="Sixty samples, sixty intervals. The failures are the point."/>
            <wp:cNvGraphicFramePr/>
            <a:graphic xmlns:a="http://schemas.openxmlformats.org/drawingml/2006/main">
              <a:graphicData uri="http://schemas.openxmlformats.org/drawingml/2006/picture">
                <pic:pic xmlns:pic="http://schemas.openxmlformats.org/drawingml/2006/picture">
                  <pic:nvPicPr>
                    <pic:cNvPr id="195" name="Picture" descr="../figures/ch08_ci_coverage.png"/>
                    <pic:cNvPicPr>
                      <a:picLocks noChangeAspect="1" noChangeArrowheads="1"/>
                    </pic:cNvPicPr>
                  </pic:nvPicPr>
                  <pic:blipFill>
                    <a:blip r:embed="rId26"/>
                    <a:stretch>
                      <a:fillRect/>
                    </a:stretch>
                  </pic:blipFill>
                  <pic:spPr bwMode="auto">
                    <a:xfrm>
                      <a:off x="0" y="0"/>
                      <a:ext cx="5334000" cy="2678687"/>
                    </a:xfrm>
                    <a:prstGeom prst="rect">
                      <a:avLst/>
                    </a:prstGeom>
                    <a:noFill/>
                    <a:ln w="9525">
                      <a:noFill/>
                      <a:headEnd/>
                      <a:tailEnd/>
                    </a:ln>
                  </pic:spPr>
                </pic:pic>
              </a:graphicData>
            </a:graphic>
          </wp:inline>
        </w:drawing>
      </w:r>
    </w:p>
    <w:p w14:paraId="7201D68D" w14:textId="77777777" w:rsidR="0096479B" w:rsidRDefault="00000000">
      <w:pPr>
        <w:pStyle w:val="ImageCaption"/>
      </w:pPr>
      <w:r>
        <w:t>Sixty samples, sixty intervals. The failures are the point.</w:t>
      </w:r>
    </w:p>
    <w:p w14:paraId="4B90CCFE" w14:textId="77777777" w:rsidR="0096479B" w:rsidRDefault="00000000">
      <w:pPr>
        <w:pStyle w:val="BodyText"/>
      </w:pPr>
      <w:r>
        <w:t xml:space="preserve">The “95%” describes the </w:t>
      </w:r>
      <w:r>
        <w:rPr>
          <w:b/>
          <w:bCs/>
        </w:rPr>
        <w:t>procedure across repetitions</w:t>
      </w:r>
      <w:r>
        <w:t>, not this particular interval. Your one interval either contains the true value or does not. What you can say is that it was produced by a method that works 95% of the time.</w:t>
      </w:r>
    </w:p>
    <w:p w14:paraId="0D150A29" w14:textId="77777777" w:rsidR="0096479B" w:rsidRDefault="00000000">
      <w:pPr>
        <w:pStyle w:val="BodyText"/>
      </w:pPr>
      <w:r>
        <w:rPr>
          <w:b/>
          <w:bCs/>
        </w:rPr>
        <w:t>Report the interval before the test.</w:t>
      </w:r>
      <w:r>
        <w:t xml:space="preserve"> It contains everything the p-value does, plus the magnitude and the units.</w:t>
      </w:r>
    </w:p>
    <w:p w14:paraId="7B339138" w14:textId="77777777" w:rsidR="0096479B" w:rsidRDefault="00000000">
      <w:pPr>
        <w:pStyle w:val="Heading2"/>
      </w:pPr>
      <w:bookmarkStart w:id="257" w:name="hypothesis-tests-without-ritual"/>
      <w:bookmarkStart w:id="258" w:name="_Toc239672316"/>
      <w:bookmarkEnd w:id="255"/>
      <w:r>
        <w:t>9.3 Hypothesis tests without ritual</w:t>
      </w:r>
      <w:bookmarkEnd w:id="258"/>
    </w:p>
    <w:p w14:paraId="045718BE" w14:textId="77777777" w:rsidR="0096479B" w:rsidRDefault="00000000">
      <w:pPr>
        <w:pStyle w:val="FirstParagraph"/>
      </w:pPr>
      <w:r>
        <w:t>A test asks: if the null hypothesis were true, how surprising would this data be?</w:t>
      </w:r>
    </w:p>
    <w:p w14:paraId="1C5CED32" w14:textId="77777777" w:rsidR="0096479B" w:rsidRDefault="00000000">
      <w:pPr>
        <w:pStyle w:val="Compact"/>
        <w:numPr>
          <w:ilvl w:val="0"/>
          <w:numId w:val="26"/>
        </w:numPr>
      </w:pPr>
      <w:r>
        <w:rPr>
          <w:b/>
          <w:bCs/>
        </w:rPr>
        <w:t>Null hypothesis</w:t>
      </w:r>
      <w:r>
        <w:t xml:space="preserve"> (</w:t>
      </w:r>
      <m:oMath>
        <m:sSub>
          <m:sSubPr>
            <m:ctrlPr>
              <w:rPr>
                <w:rFonts w:ascii="Cambria Math" w:hAnsi="Cambria Math"/>
              </w:rPr>
            </m:ctrlPr>
          </m:sSubPr>
          <m:e>
            <m:r>
              <w:rPr>
                <w:rFonts w:ascii="Cambria Math" w:hAnsi="Cambria Math"/>
              </w:rPr>
              <m:t>H</m:t>
            </m:r>
          </m:e>
          <m:sub>
            <m:r>
              <w:rPr>
                <w:rFonts w:ascii="Cambria Math" w:hAnsi="Cambria Math"/>
              </w:rPr>
              <m:t>0</m:t>
            </m:r>
          </m:sub>
        </m:sSub>
      </m:oMath>
      <w:r>
        <w:t>): the effect is zero.</w:t>
      </w:r>
    </w:p>
    <w:p w14:paraId="3404452C" w14:textId="77777777" w:rsidR="0096479B" w:rsidRDefault="00000000">
      <w:pPr>
        <w:pStyle w:val="Compact"/>
        <w:numPr>
          <w:ilvl w:val="0"/>
          <w:numId w:val="26"/>
        </w:numPr>
      </w:pPr>
      <w:r>
        <w:rPr>
          <w:b/>
          <w:bCs/>
        </w:rPr>
        <w:t>p-value:</w:t>
      </w:r>
      <w:r>
        <w:t xml:space="preserve"> </w:t>
      </w:r>
      <m:oMath>
        <m:r>
          <w:rPr>
            <w:rFonts w:ascii="Cambria Math" w:hAnsi="Cambria Math"/>
          </w:rPr>
          <m:t>P</m:t>
        </m:r>
        <m:d>
          <m:dPr>
            <m:ctrlPr>
              <w:rPr>
                <w:rFonts w:ascii="Cambria Math" w:hAnsi="Cambria Math"/>
              </w:rPr>
            </m:ctrlPr>
          </m:dPr>
          <m:e>
            <m:r>
              <m:rPr>
                <m:nor/>
              </m:rPr>
              <m:t>data at least this extreme</m:t>
            </m:r>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0</m:t>
                </m:r>
              </m:sub>
            </m:sSub>
            <m:r>
              <m:rPr>
                <m:nor/>
              </m:rPr>
              <m:t xml:space="preserve"> true</m:t>
            </m:r>
          </m:e>
        </m:d>
      </m:oMath>
      <w:r>
        <w:t>.</w:t>
      </w:r>
    </w:p>
    <w:p w14:paraId="22DE70B1" w14:textId="77777777" w:rsidR="0096479B" w:rsidRDefault="00000000">
      <w:pPr>
        <w:pStyle w:val="Compact"/>
        <w:numPr>
          <w:ilvl w:val="0"/>
          <w:numId w:val="26"/>
        </w:numPr>
      </w:pPr>
      <w:r>
        <w:t xml:space="preserve">A small p-value means the data are unlikely under </w:t>
      </w:r>
      <m:oMath>
        <m:sSub>
          <m:sSubPr>
            <m:ctrlPr>
              <w:rPr>
                <w:rFonts w:ascii="Cambria Math" w:hAnsi="Cambria Math"/>
              </w:rPr>
            </m:ctrlPr>
          </m:sSubPr>
          <m:e>
            <m:r>
              <w:rPr>
                <w:rFonts w:ascii="Cambria Math" w:hAnsi="Cambria Math"/>
              </w:rPr>
              <m:t>H</m:t>
            </m:r>
          </m:e>
          <m:sub>
            <m:r>
              <w:rPr>
                <w:rFonts w:ascii="Cambria Math" w:hAnsi="Cambria Math"/>
              </w:rPr>
              <m:t>0</m:t>
            </m:r>
          </m:sub>
        </m:sSub>
      </m:oMath>
      <w:r>
        <w:t>.</w:t>
      </w:r>
    </w:p>
    <w:p w14:paraId="4A96099F" w14:textId="77777777" w:rsidR="0096479B" w:rsidRDefault="00000000">
      <w:pPr>
        <w:pStyle w:val="FirstParagraph"/>
      </w:pPr>
      <w:r>
        <w:rPr>
          <w:b/>
          <w:bCs/>
        </w:rPr>
        <w:t>What a p-value is not:</w:t>
      </w:r>
      <w:r>
        <w:t xml:space="preserve"> the probability that </w:t>
      </w:r>
      <m:oMath>
        <m:sSub>
          <m:sSubPr>
            <m:ctrlPr>
              <w:rPr>
                <w:rFonts w:ascii="Cambria Math" w:hAnsi="Cambria Math"/>
              </w:rPr>
            </m:ctrlPr>
          </m:sSubPr>
          <m:e>
            <m:r>
              <w:rPr>
                <w:rFonts w:ascii="Cambria Math" w:hAnsi="Cambria Math"/>
              </w:rPr>
              <m:t>H</m:t>
            </m:r>
          </m:e>
          <m:sub>
            <m:r>
              <w:rPr>
                <w:rFonts w:ascii="Cambria Math" w:hAnsi="Cambria Math"/>
              </w:rPr>
              <m:t>0</m:t>
            </m:r>
          </m:sub>
        </m:sSub>
      </m:oMath>
      <w:r>
        <w:t xml:space="preserve"> is true; the probability the result is due to chance; a measure of effect size; or a measure of importance. It is a conditional probability of the data given a hypothesis, and the direction — as in Chapter 8 — is the thing people reverse.</w:t>
      </w:r>
    </w:p>
    <w:p w14:paraId="78FBF200" w14:textId="77777777" w:rsidR="0096479B" w:rsidRDefault="00000000">
      <w:pPr>
        <w:pStyle w:val="Heading2"/>
      </w:pPr>
      <w:bookmarkStart w:id="259" w:name="effect-size-power-and-multiple-testing"/>
      <w:bookmarkStart w:id="260" w:name="_Toc239672317"/>
      <w:bookmarkEnd w:id="257"/>
      <w:r>
        <w:t>9.4 Effect size, power, and multiple testing</w:t>
      </w:r>
      <w:bookmarkEnd w:id="260"/>
    </w:p>
    <w:p w14:paraId="747FD0A6" w14:textId="77777777" w:rsidR="0096479B" w:rsidRDefault="00000000">
      <w:pPr>
        <w:pStyle w:val="FirstParagraph"/>
      </w:pPr>
      <w:r>
        <w:rPr>
          <w:b/>
          <w:bCs/>
        </w:rPr>
        <w:t>Effect size</w:t>
      </w:r>
      <w:r>
        <w:t xml:space="preserve"> measures magnitude independent of sample size. Cohen’s </w:t>
      </w:r>
      <w:r>
        <w:rPr>
          <w:i/>
          <w:iCs/>
        </w:rPr>
        <w:t>d</w:t>
      </w:r>
      <w:r>
        <w:t xml:space="preserve"> for two means:</w:t>
      </w:r>
    </w:p>
    <w:p w14:paraId="66746AA9" w14:textId="77777777" w:rsidR="0096479B" w:rsidRDefault="00000000">
      <w:pPr>
        <w:pStyle w:val="BodyText"/>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1</m:t>
                  </m:r>
                </m:sub>
              </m:sSub>
              <m:r>
                <m:rPr>
                  <m:sty m:val="p"/>
                </m:rP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x</m:t>
                      </m:r>
                    </m:e>
                  </m:acc>
                </m:e>
                <m:sub>
                  <m:r>
                    <w:rPr>
                      <w:rFonts w:ascii="Cambria Math" w:hAnsi="Cambria Math"/>
                    </w:rPr>
                    <m:t>2</m:t>
                  </m:r>
                </m:sub>
              </m:sSub>
            </m:num>
            <m:den>
              <m:sSub>
                <m:sSubPr>
                  <m:ctrlPr>
                    <w:rPr>
                      <w:rFonts w:ascii="Cambria Math" w:hAnsi="Cambria Math"/>
                    </w:rPr>
                  </m:ctrlPr>
                </m:sSubPr>
                <m:e>
                  <m:r>
                    <w:rPr>
                      <w:rFonts w:ascii="Cambria Math" w:hAnsi="Cambria Math"/>
                    </w:rPr>
                    <m:t>s</m:t>
                  </m:r>
                </m:e>
                <m:sub>
                  <m:r>
                    <m:rPr>
                      <m:nor/>
                    </m:rPr>
                    <m:t>pooled</m:t>
                  </m:r>
                </m:sub>
              </m:sSub>
            </m:den>
          </m:f>
        </m:oMath>
      </m:oMathPara>
    </w:p>
    <w:p w14:paraId="1B2CC710" w14:textId="77777777" w:rsidR="0096479B" w:rsidRDefault="00000000">
      <w:pPr>
        <w:pStyle w:val="FirstParagraph"/>
      </w:pPr>
      <w:r>
        <w:lastRenderedPageBreak/>
        <w:t>Conventionally 0.2 is small, 0.5 medium, 0.8 large — though these thresholds are arbitrary and field-dependent.</w:t>
      </w:r>
    </w:p>
    <w:p w14:paraId="1FDD7958" w14:textId="77777777" w:rsidR="0096479B" w:rsidRDefault="00000000">
      <w:pPr>
        <w:pStyle w:val="BodyText"/>
      </w:pPr>
      <w:r>
        <w:rPr>
          <w:b/>
          <w:bCs/>
        </w:rPr>
        <w:t>Power</w:t>
      </w:r>
      <w:r>
        <w:t xml:space="preserve"> is the probability of detecting an effect that exists. Underpowered studies produce two failure modes, and the second is less well known: they miss real effects, </w:t>
      </w:r>
      <w:r>
        <w:rPr>
          <w:i/>
          <w:iCs/>
        </w:rPr>
        <w:t>and</w:t>
      </w:r>
      <w:r>
        <w:t xml:space="preserve"> the effects they do detect are systematically overestimated, because only unusually large sample effects clear the significance threshold.</w:t>
      </w:r>
    </w:p>
    <w:p w14:paraId="0E84F838" w14:textId="77777777" w:rsidR="0096479B" w:rsidRDefault="00000000">
      <w:pPr>
        <w:pStyle w:val="BodyText"/>
      </w:pPr>
      <w:r>
        <w:rPr>
          <w:b/>
          <w:bCs/>
        </w:rPr>
        <w:t>Multiple testing.</w:t>
      </w:r>
      <w:r>
        <w:t xml:space="preserve"> Twenty independent tests at </w:t>
      </w:r>
      <m:oMath>
        <m:r>
          <w:rPr>
            <w:rFonts w:ascii="Cambria Math" w:hAnsi="Cambria Math"/>
          </w:rPr>
          <m:t>α</m:t>
        </m:r>
        <m:r>
          <m:rPr>
            <m:sty m:val="p"/>
          </m:rPr>
          <w:rPr>
            <w:rFonts w:ascii="Cambria Math" w:hAnsi="Cambria Math"/>
          </w:rPr>
          <m:t>=</m:t>
        </m:r>
        <m:r>
          <w:rPr>
            <w:rFonts w:ascii="Cambria Math" w:hAnsi="Cambria Math"/>
          </w:rPr>
          <m:t>0.05</m:t>
        </m:r>
      </m:oMath>
      <w:r>
        <w:t xml:space="preserve"> give roughly a 64% chance of at least one false positive: </w:t>
      </w:r>
      <m:oMath>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0.95</m:t>
            </m:r>
          </m:e>
          <m:sup>
            <m:r>
              <w:rPr>
                <w:rFonts w:ascii="Cambria Math" w:hAnsi="Cambria Math"/>
              </w:rPr>
              <m:t>20</m:t>
            </m:r>
          </m:sup>
        </m:sSup>
        <m:r>
          <m:rPr>
            <m:sty m:val="p"/>
          </m:rPr>
          <w:rPr>
            <w:rFonts w:ascii="Cambria Math" w:hAnsi="Cambria Math"/>
          </w:rPr>
          <m:t>=</m:t>
        </m:r>
        <m:r>
          <w:rPr>
            <w:rFonts w:ascii="Cambria Math" w:hAnsi="Cambria Math"/>
          </w:rPr>
          <m:t>0.64</m:t>
        </m:r>
      </m:oMath>
      <w:r>
        <w:t>. Correct for it (Bonferroni, Benjamini–Hochberg) or pre-register which comparison is primary.</w:t>
      </w:r>
    </w:p>
    <w:p w14:paraId="1E332841" w14:textId="77777777" w:rsidR="0096479B" w:rsidRDefault="00000000">
      <w:pPr>
        <w:pStyle w:val="Heading2"/>
      </w:pPr>
      <w:bookmarkStart w:id="261" w:name="experiments-and-ab-tests"/>
      <w:bookmarkStart w:id="262" w:name="_Toc239672318"/>
      <w:bookmarkEnd w:id="259"/>
      <w:r>
        <w:t>9.5 Experiments and A/B tests</w:t>
      </w:r>
      <w:bookmarkEnd w:id="262"/>
    </w:p>
    <w:p w14:paraId="2B9C0A06" w14:textId="77777777" w:rsidR="0096479B" w:rsidRDefault="00000000">
      <w:pPr>
        <w:pStyle w:val="FirstParagraph"/>
      </w:pPr>
      <w:r>
        <w:t xml:space="preserve">Randomisation is what licenses causal claims. It makes treatment groups comparable </w:t>
      </w:r>
      <w:r>
        <w:rPr>
          <w:i/>
          <w:iCs/>
        </w:rPr>
        <w:t>in expectation on every variable</w:t>
      </w:r>
      <w:r>
        <w:t>, including the ones you never measured — which is something no amount of statistical adjustment on observational data can achieve.</w:t>
      </w:r>
    </w:p>
    <w:p w14:paraId="1C395BCD" w14:textId="77777777" w:rsidR="0096479B" w:rsidRDefault="00000000">
      <w:pPr>
        <w:pStyle w:val="BodyText"/>
      </w:pPr>
      <w:r>
        <w:t xml:space="preserve">A minimum A/B design specifies, </w:t>
      </w:r>
      <w:r>
        <w:rPr>
          <w:b/>
          <w:bCs/>
        </w:rPr>
        <w:t>before collecting data</w:t>
      </w:r>
      <w:r>
        <w:t>: the unit of randomisation, the primary outcome (one), the minimum effect worth detecting, the sample size implied by that effect and desired power, the analysis method, and the stopping rule.</w:t>
      </w:r>
    </w:p>
    <w:p w14:paraId="5F839638" w14:textId="77777777" w:rsidR="0096479B" w:rsidRDefault="00000000">
      <w:pPr>
        <w:pStyle w:val="BodyText"/>
      </w:pPr>
      <w:r>
        <w:t>The stopping rule matters more than people expect. Checking results repeatedly and stopping when p &lt; 0.05 inflates the false-positive rate dramatically — with continuous monitoring it approaches 100%.</w:t>
      </w:r>
    </w:p>
    <w:p w14:paraId="5626DEE0" w14:textId="77777777" w:rsidR="0096479B" w:rsidRDefault="007409CD">
      <w:r>
        <w:rPr>
          <w:noProof/>
        </w:rPr>
      </w:r>
      <w:r>
        <w:pict w14:anchorId="1F953833">
          <v:rect id="Rectangle 55" o:spid="_x0000_s105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2C410CDF" w14:textId="77777777" w:rsidR="0096479B" w:rsidRDefault="00000000">
      <w:pPr>
        <w:pStyle w:val="Heading2"/>
      </w:pPr>
      <w:bookmarkStart w:id="263" w:name="X2073618cf0fe8618218539bd455539c4c1b3c0b"/>
      <w:bookmarkStart w:id="264" w:name="_Toc239672319"/>
      <w:bookmarkEnd w:id="261"/>
      <w:r>
        <w:t>Worked example 9.1 — Interval first, test second</w:t>
      </w:r>
      <w:bookmarkEnd w:id="264"/>
    </w:p>
    <w:p w14:paraId="56978427" w14:textId="77777777" w:rsidR="0096479B" w:rsidRDefault="00000000">
      <w:pPr>
        <w:pStyle w:val="FirstParagraph"/>
      </w:pPr>
      <w:r>
        <w:t>Do full-time and part-time students differ in mean grade?</w:t>
      </w:r>
    </w:p>
    <w:p w14:paraId="0DB5AE67" w14:textId="77777777" w:rsidR="0096479B" w:rsidRDefault="00000000">
      <w:pPr>
        <w:pStyle w:val="BodyText"/>
      </w:pPr>
      <w:r>
        <w:rPr>
          <w:b/>
          <w:bCs/>
        </w:rPr>
        <w:t>Step 1 — Get the estimates.</w:t>
      </w:r>
    </w:p>
    <w:p w14:paraId="0DF05DEB" w14:textId="77777777" w:rsidR="0096479B" w:rsidRDefault="00000000">
      <w:pPr>
        <w:pStyle w:val="SourceCode"/>
      </w:pPr>
      <w:r>
        <w:rPr>
          <w:rStyle w:val="NormalTok"/>
        </w:rPr>
        <w:t xml:space="preserve">per_student </w:t>
      </w:r>
      <w:r>
        <w:rPr>
          <w:rStyle w:val="OperatorTok"/>
        </w:rPr>
        <w:t>=</w:t>
      </w:r>
      <w:r>
        <w:rPr>
          <w:rStyle w:val="NormalTok"/>
        </w:rPr>
        <w:t xml:space="preserve"> (enrolments.groupby(</w:t>
      </w:r>
      <w:r>
        <w:rPr>
          <w:rStyle w:val="StringTok"/>
        </w:rPr>
        <w:t>"student_id"</w:t>
      </w:r>
      <w:r>
        <w:rPr>
          <w:rStyle w:val="NormalTok"/>
        </w:rPr>
        <w:t>).final_grade.mean()</w:t>
      </w:r>
      <w:r>
        <w:br/>
      </w:r>
      <w:r>
        <w:rPr>
          <w:rStyle w:val="NormalTok"/>
        </w:rPr>
        <w:t xml:space="preserve">               .rename(</w:t>
      </w:r>
      <w:r>
        <w:rPr>
          <w:rStyle w:val="StringTok"/>
        </w:rPr>
        <w:t>"mean_grade"</w:t>
      </w:r>
      <w:r>
        <w:rPr>
          <w:rStyle w:val="NormalTok"/>
        </w:rPr>
        <w:t>).reset_index()</w:t>
      </w:r>
      <w:r>
        <w:br/>
      </w:r>
      <w:r>
        <w:rPr>
          <w:rStyle w:val="NormalTok"/>
        </w:rPr>
        <w:t xml:space="preserve">               .merge(students[[</w:t>
      </w:r>
      <w:r>
        <w:rPr>
          <w:rStyle w:val="StringTok"/>
        </w:rPr>
        <w:t>"student_id"</w:t>
      </w:r>
      <w:r>
        <w:rPr>
          <w:rStyle w:val="NormalTok"/>
        </w:rPr>
        <w:t xml:space="preserve">, </w:t>
      </w:r>
      <w:r>
        <w:rPr>
          <w:rStyle w:val="StringTok"/>
        </w:rPr>
        <w:t>"study_mode"</w:t>
      </w:r>
      <w:r>
        <w:rPr>
          <w:rStyle w:val="NormalTok"/>
        </w:rPr>
        <w:t>]], on</w:t>
      </w:r>
      <w:r>
        <w:rPr>
          <w:rStyle w:val="OperatorTok"/>
        </w:rPr>
        <w:t>=</w:t>
      </w:r>
      <w:r>
        <w:rPr>
          <w:rStyle w:val="StringTok"/>
        </w:rPr>
        <w:t>"student_id"</w:t>
      </w:r>
      <w:r>
        <w:rPr>
          <w:rStyle w:val="NormalTok"/>
        </w:rPr>
        <w:t>))</w:t>
      </w:r>
      <w:r>
        <w:br/>
        <w:br/>
      </w:r>
      <w:r>
        <w:rPr>
          <w:rStyle w:val="NormalTok"/>
        </w:rPr>
        <w:t xml:space="preserve">A </w:t>
      </w:r>
      <w:r>
        <w:rPr>
          <w:rStyle w:val="OperatorTok"/>
        </w:rPr>
        <w:t>=</w:t>
      </w:r>
      <w:r>
        <w:rPr>
          <w:rStyle w:val="NormalTok"/>
        </w:rPr>
        <w:t xml:space="preserve"> per_student[per_student.study_mode </w:t>
      </w:r>
      <w:r>
        <w:rPr>
          <w:rStyle w:val="OperatorTok"/>
        </w:rPr>
        <w:t>==</w:t>
      </w:r>
      <w:r>
        <w:rPr>
          <w:rStyle w:val="NormalTok"/>
        </w:rPr>
        <w:t xml:space="preserve"> </w:t>
      </w:r>
      <w:r>
        <w:rPr>
          <w:rStyle w:val="StringTok"/>
        </w:rPr>
        <w:t>"Full-time"</w:t>
      </w:r>
      <w:r>
        <w:rPr>
          <w:rStyle w:val="NormalTok"/>
        </w:rPr>
        <w:t>].mean_grade</w:t>
      </w:r>
      <w:r>
        <w:br/>
      </w:r>
      <w:r>
        <w:rPr>
          <w:rStyle w:val="NormalTok"/>
        </w:rPr>
        <w:t xml:space="preserve">B </w:t>
      </w:r>
      <w:r>
        <w:rPr>
          <w:rStyle w:val="OperatorTok"/>
        </w:rPr>
        <w:t>=</w:t>
      </w:r>
      <w:r>
        <w:rPr>
          <w:rStyle w:val="NormalTok"/>
        </w:rPr>
        <w:t xml:space="preserve"> per_student[per_student.study_mode </w:t>
      </w:r>
      <w:r>
        <w:rPr>
          <w:rStyle w:val="OperatorTok"/>
        </w:rPr>
        <w:t>==</w:t>
      </w:r>
      <w:r>
        <w:rPr>
          <w:rStyle w:val="NormalTok"/>
        </w:rPr>
        <w:t xml:space="preserve"> </w:t>
      </w:r>
      <w:r>
        <w:rPr>
          <w:rStyle w:val="StringTok"/>
        </w:rPr>
        <w:t>"Part-time"</w:t>
      </w:r>
      <w:r>
        <w:rPr>
          <w:rStyle w:val="NormalTok"/>
        </w:rPr>
        <w:t>].mean_grade</w:t>
      </w:r>
      <w:r>
        <w:br/>
      </w:r>
      <w:r>
        <w:rPr>
          <w:rStyle w:val="BuiltInTok"/>
        </w:rPr>
        <w:t>print</w:t>
      </w:r>
      <w:r>
        <w:rPr>
          <w:rStyle w:val="NormalTok"/>
        </w:rPr>
        <w:t>(</w:t>
      </w:r>
      <w:r>
        <w:rPr>
          <w:rStyle w:val="SpecialStringTok"/>
        </w:rPr>
        <w:t xml:space="preserve">f"Full-time: mean </w:t>
      </w:r>
      <w:r>
        <w:rPr>
          <w:rStyle w:val="SpecialCharTok"/>
        </w:rPr>
        <w:t>{</w:t>
      </w:r>
      <w:r>
        <w:rPr>
          <w:rStyle w:val="NormalTok"/>
        </w:rPr>
        <w:t>A</w:t>
      </w:r>
      <w:r>
        <w:rPr>
          <w:rStyle w:val="SpecialCharTok"/>
        </w:rPr>
        <w:t>.</w:t>
      </w:r>
      <w:r>
        <w:rPr>
          <w:rStyle w:val="NormalTok"/>
        </w:rPr>
        <w:t>mean()</w:t>
      </w:r>
      <w:r>
        <w:rPr>
          <w:rStyle w:val="SpecialCharTok"/>
        </w:rPr>
        <w:t>:.2f}</w:t>
      </w:r>
      <w:r>
        <w:rPr>
          <w:rStyle w:val="SpecialStringTok"/>
        </w:rPr>
        <w:t xml:space="preserve">, sd </w:t>
      </w:r>
      <w:r>
        <w:rPr>
          <w:rStyle w:val="SpecialCharTok"/>
        </w:rPr>
        <w:t>{</w:t>
      </w:r>
      <w:r>
        <w:rPr>
          <w:rStyle w:val="NormalTok"/>
        </w:rPr>
        <w:t>A</w:t>
      </w:r>
      <w:r>
        <w:rPr>
          <w:rStyle w:val="SpecialCharTok"/>
        </w:rPr>
        <w:t>.</w:t>
      </w:r>
      <w:r>
        <w:rPr>
          <w:rStyle w:val="NormalTok"/>
        </w:rPr>
        <w:t>std()</w:t>
      </w:r>
      <w:r>
        <w:rPr>
          <w:rStyle w:val="SpecialCharTok"/>
        </w:rPr>
        <w:t>:.2f}</w:t>
      </w:r>
      <w:r>
        <w:rPr>
          <w:rStyle w:val="SpecialStringTok"/>
        </w:rPr>
        <w:t xml:space="preserve">, n </w:t>
      </w:r>
      <w:r>
        <w:rPr>
          <w:rStyle w:val="SpecialCharTok"/>
        </w:rPr>
        <w:t>{</w:t>
      </w:r>
      <w:r>
        <w:rPr>
          <w:rStyle w:val="BuiltInTok"/>
        </w:rPr>
        <w:t>len</w:t>
      </w:r>
      <w:r>
        <w:rPr>
          <w:rStyle w:val="NormalTok"/>
        </w:rPr>
        <w:t>(A)</w:t>
      </w:r>
      <w:r>
        <w:rPr>
          <w:rStyle w:val="SpecialCharTok"/>
        </w:rPr>
        <w:t>}</w:t>
      </w:r>
      <w:r>
        <w:rPr>
          <w:rStyle w:val="SpecialStringTok"/>
        </w:rPr>
        <w:t>"</w:t>
      </w:r>
      <w:r>
        <w:rPr>
          <w:rStyle w:val="NormalTok"/>
        </w:rPr>
        <w:t>)</w:t>
      </w:r>
      <w:r>
        <w:br/>
      </w:r>
      <w:r>
        <w:rPr>
          <w:rStyle w:val="BuiltInTok"/>
        </w:rPr>
        <w:t>print</w:t>
      </w:r>
      <w:r>
        <w:rPr>
          <w:rStyle w:val="NormalTok"/>
        </w:rPr>
        <w:t>(</w:t>
      </w:r>
      <w:r>
        <w:rPr>
          <w:rStyle w:val="SpecialStringTok"/>
        </w:rPr>
        <w:t xml:space="preserve">f"Part-time: mean </w:t>
      </w:r>
      <w:r>
        <w:rPr>
          <w:rStyle w:val="SpecialCharTok"/>
        </w:rPr>
        <w:t>{</w:t>
      </w:r>
      <w:r>
        <w:rPr>
          <w:rStyle w:val="NormalTok"/>
        </w:rPr>
        <w:t>B</w:t>
      </w:r>
      <w:r>
        <w:rPr>
          <w:rStyle w:val="SpecialCharTok"/>
        </w:rPr>
        <w:t>.</w:t>
      </w:r>
      <w:r>
        <w:rPr>
          <w:rStyle w:val="NormalTok"/>
        </w:rPr>
        <w:t>mean()</w:t>
      </w:r>
      <w:r>
        <w:rPr>
          <w:rStyle w:val="SpecialCharTok"/>
        </w:rPr>
        <w:t>:.2f}</w:t>
      </w:r>
      <w:r>
        <w:rPr>
          <w:rStyle w:val="SpecialStringTok"/>
        </w:rPr>
        <w:t xml:space="preserve">, sd </w:t>
      </w:r>
      <w:r>
        <w:rPr>
          <w:rStyle w:val="SpecialCharTok"/>
        </w:rPr>
        <w:t>{</w:t>
      </w:r>
      <w:r>
        <w:rPr>
          <w:rStyle w:val="NormalTok"/>
        </w:rPr>
        <w:t>B</w:t>
      </w:r>
      <w:r>
        <w:rPr>
          <w:rStyle w:val="SpecialCharTok"/>
        </w:rPr>
        <w:t>.</w:t>
      </w:r>
      <w:r>
        <w:rPr>
          <w:rStyle w:val="NormalTok"/>
        </w:rPr>
        <w:t>std()</w:t>
      </w:r>
      <w:r>
        <w:rPr>
          <w:rStyle w:val="SpecialCharTok"/>
        </w:rPr>
        <w:t>:.2f}</w:t>
      </w:r>
      <w:r>
        <w:rPr>
          <w:rStyle w:val="SpecialStringTok"/>
        </w:rPr>
        <w:t xml:space="preserve">, n </w:t>
      </w:r>
      <w:r>
        <w:rPr>
          <w:rStyle w:val="SpecialCharTok"/>
        </w:rPr>
        <w:t>{</w:t>
      </w:r>
      <w:r>
        <w:rPr>
          <w:rStyle w:val="BuiltInTok"/>
        </w:rPr>
        <w:t>len</w:t>
      </w:r>
      <w:r>
        <w:rPr>
          <w:rStyle w:val="NormalTok"/>
        </w:rPr>
        <w:t>(B)</w:t>
      </w:r>
      <w:r>
        <w:rPr>
          <w:rStyle w:val="SpecialCharTok"/>
        </w:rPr>
        <w:t>}</w:t>
      </w:r>
      <w:r>
        <w:rPr>
          <w:rStyle w:val="SpecialStringTok"/>
        </w:rPr>
        <w:t>"</w:t>
      </w:r>
      <w:r>
        <w:rPr>
          <w:rStyle w:val="NormalTok"/>
        </w:rPr>
        <w:t>)</w:t>
      </w:r>
      <w:r>
        <w:br/>
      </w:r>
      <w:r>
        <w:rPr>
          <w:rStyle w:val="CommentTok"/>
        </w:rPr>
        <w:t># Full-time: mean 58.87, sd 7.87, n 1027</w:t>
      </w:r>
      <w:r>
        <w:br/>
      </w:r>
      <w:r>
        <w:rPr>
          <w:rStyle w:val="CommentTok"/>
        </w:rPr>
        <w:t># Part-time: mean 58.45, sd 8.20, n 173</w:t>
      </w:r>
    </w:p>
    <w:p w14:paraId="594FB232" w14:textId="77777777" w:rsidR="0096479B" w:rsidRDefault="00000000">
      <w:pPr>
        <w:pStyle w:val="FirstParagraph"/>
      </w:pPr>
      <w:r>
        <w:t>Difference: 0.42 marks.</w:t>
      </w:r>
    </w:p>
    <w:p w14:paraId="61742059" w14:textId="77777777" w:rsidR="0096479B" w:rsidRDefault="00000000">
      <w:pPr>
        <w:pStyle w:val="BodyText"/>
      </w:pPr>
      <w:r>
        <w:rPr>
          <w:b/>
          <w:bCs/>
        </w:rPr>
        <w:t>Step 2 — Build the interval for the difference.</w:t>
      </w:r>
    </w:p>
    <w:p w14:paraId="3F09DDA9" w14:textId="77777777" w:rsidR="0096479B" w:rsidRDefault="00000000">
      <w:pPr>
        <w:pStyle w:val="BodyText"/>
      </w:pPr>
      <m:oMathPara>
        <m:oMathParaPr>
          <m:jc m:val="center"/>
        </m:oMathParaPr>
        <m:oMath>
          <m:r>
            <w:rPr>
              <w:rFonts w:ascii="Cambria Math" w:hAnsi="Cambria Math"/>
            </w:rPr>
            <w:lastRenderedPageBreak/>
            <m:t>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1</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1</m:t>
                      </m:r>
                    </m:sub>
                  </m:sSub>
                </m:den>
              </m:f>
              <m:r>
                <m:rPr>
                  <m:sty m:val="p"/>
                </m:rPr>
                <w:rPr>
                  <w:rFonts w:ascii="Cambria Math" w:hAnsi="Cambria Math"/>
                </w:rPr>
                <m:t>+</m:t>
              </m:r>
              <m:f>
                <m:fPr>
                  <m:ctrlPr>
                    <w:rPr>
                      <w:rFonts w:ascii="Cambria Math" w:hAnsi="Cambria Math"/>
                    </w:rPr>
                  </m:ctrlPr>
                </m:fPr>
                <m:num>
                  <m:sSubSup>
                    <m:sSubSupPr>
                      <m:ctrlPr>
                        <w:rPr>
                          <w:rFonts w:ascii="Cambria Math" w:hAnsi="Cambria Math"/>
                        </w:rPr>
                      </m:ctrlPr>
                    </m:sSubSupPr>
                    <m:e>
                      <m:r>
                        <w:rPr>
                          <w:rFonts w:ascii="Cambria Math" w:hAnsi="Cambria Math"/>
                        </w:rPr>
                        <m:t>s</m:t>
                      </m:r>
                    </m:e>
                    <m:sub>
                      <m:r>
                        <w:rPr>
                          <w:rFonts w:ascii="Cambria Math" w:hAnsi="Cambria Math"/>
                        </w:rPr>
                        <m:t>2</m:t>
                      </m:r>
                    </m:sub>
                    <m:sup>
                      <m:r>
                        <w:rPr>
                          <w:rFonts w:ascii="Cambria Math" w:hAnsi="Cambria Math"/>
                        </w:rPr>
                        <m:t>2</m:t>
                      </m:r>
                    </m:sup>
                  </m:sSubSup>
                </m:num>
                <m:den>
                  <m:sSub>
                    <m:sSubPr>
                      <m:ctrlPr>
                        <w:rPr>
                          <w:rFonts w:ascii="Cambria Math" w:hAnsi="Cambria Math"/>
                        </w:rPr>
                      </m:ctrlPr>
                    </m:sSubPr>
                    <m:e>
                      <m:r>
                        <w:rPr>
                          <w:rFonts w:ascii="Cambria Math" w:hAnsi="Cambria Math"/>
                        </w:rPr>
                        <m:t>n</m:t>
                      </m:r>
                    </m:e>
                    <m:sub>
                      <m:r>
                        <w:rPr>
                          <w:rFonts w:ascii="Cambria Math" w:hAnsi="Cambria Math"/>
                        </w:rPr>
                        <m:t>2</m:t>
                      </m:r>
                    </m:sub>
                  </m:sSub>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7.87</m:t>
                      </m:r>
                    </m:e>
                    <m:sup>
                      <m:r>
                        <w:rPr>
                          <w:rFonts w:ascii="Cambria Math" w:hAnsi="Cambria Math"/>
                        </w:rPr>
                        <m:t>2</m:t>
                      </m:r>
                    </m:sup>
                  </m:sSup>
                </m:num>
                <m:den>
                  <m:r>
                    <w:rPr>
                      <w:rFonts w:ascii="Cambria Math" w:hAnsi="Cambria Math"/>
                    </w:rPr>
                    <m:t>1027</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8.20</m:t>
                      </m:r>
                    </m:e>
                    <m:sup>
                      <m:r>
                        <w:rPr>
                          <w:rFonts w:ascii="Cambria Math" w:hAnsi="Cambria Math"/>
                        </w:rPr>
                        <m:t>2</m:t>
                      </m:r>
                    </m:sup>
                  </m:sSup>
                </m:num>
                <m:den>
                  <m:r>
                    <w:rPr>
                      <w:rFonts w:ascii="Cambria Math" w:hAnsi="Cambria Math"/>
                    </w:rPr>
                    <m:t>173</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0.0603</m:t>
              </m:r>
              <m:r>
                <m:rPr>
                  <m:sty m:val="p"/>
                </m:rPr>
                <w:rPr>
                  <w:rFonts w:ascii="Cambria Math" w:hAnsi="Cambria Math"/>
                </w:rPr>
                <m:t>+</m:t>
              </m:r>
              <m:r>
                <w:rPr>
                  <w:rFonts w:ascii="Cambria Math" w:hAnsi="Cambria Math"/>
                </w:rPr>
                <m:t>0.3887</m:t>
              </m:r>
            </m:e>
          </m:rad>
          <m:r>
            <m:rPr>
              <m:sty m:val="p"/>
            </m:rPr>
            <w:rPr>
              <w:rFonts w:ascii="Cambria Math" w:hAnsi="Cambria Math"/>
            </w:rPr>
            <m:t>=</m:t>
          </m:r>
          <m:rad>
            <m:radPr>
              <m:degHide m:val="1"/>
              <m:ctrlPr>
                <w:rPr>
                  <w:rFonts w:ascii="Cambria Math" w:hAnsi="Cambria Math"/>
                </w:rPr>
              </m:ctrlPr>
            </m:radPr>
            <m:deg/>
            <m:e>
              <m:r>
                <w:rPr>
                  <w:rFonts w:ascii="Cambria Math" w:hAnsi="Cambria Math"/>
                </w:rPr>
                <m:t>0.4490</m:t>
              </m:r>
            </m:e>
          </m:rad>
          <m:r>
            <m:rPr>
              <m:sty m:val="p"/>
            </m:rPr>
            <w:rPr>
              <w:rFonts w:ascii="Cambria Math" w:hAnsi="Cambria Math"/>
            </w:rPr>
            <m:t>≈</m:t>
          </m:r>
          <m:r>
            <w:rPr>
              <w:rFonts w:ascii="Cambria Math" w:hAnsi="Cambria Math"/>
            </w:rPr>
            <m:t>0.670</m:t>
          </m:r>
        </m:oMath>
      </m:oMathPara>
    </w:p>
    <w:p w14:paraId="78896260" w14:textId="77777777" w:rsidR="0096479B" w:rsidRDefault="00000000">
      <w:pPr>
        <w:pStyle w:val="FirstParagraph"/>
      </w:pPr>
      <m:oMathPara>
        <m:oMathParaPr>
          <m:jc m:val="center"/>
        </m:oMathParaPr>
        <m:oMath>
          <m:r>
            <w:rPr>
              <w:rFonts w:ascii="Cambria Math" w:hAnsi="Cambria Math"/>
            </w:rPr>
            <m:t>0.42</m:t>
          </m:r>
          <m:r>
            <m:rPr>
              <m:sty m:val="p"/>
            </m:rPr>
            <w:rPr>
              <w:rFonts w:ascii="Cambria Math" w:hAnsi="Cambria Math"/>
            </w:rPr>
            <m:t>±</m:t>
          </m:r>
          <m:r>
            <w:rPr>
              <w:rFonts w:ascii="Cambria Math" w:hAnsi="Cambria Math"/>
            </w:rPr>
            <m:t>1.96</m:t>
          </m:r>
          <m:r>
            <m:rPr>
              <m:sty m:val="p"/>
            </m:rPr>
            <w:rPr>
              <w:rFonts w:ascii="Cambria Math" w:hAnsi="Cambria Math"/>
            </w:rPr>
            <m:t>×</m:t>
          </m:r>
          <m:r>
            <w:rPr>
              <w:rFonts w:ascii="Cambria Math" w:hAnsi="Cambria Math"/>
            </w:rPr>
            <m:t>0.670</m:t>
          </m:r>
          <m:r>
            <m:rPr>
              <m:sty m:val="p"/>
            </m:rPr>
            <w:rPr>
              <w:rFonts w:ascii="Cambria Math" w:hAnsi="Cambria Math"/>
            </w:rPr>
            <m:t>=</m:t>
          </m:r>
          <m:r>
            <w:rPr>
              <w:rFonts w:ascii="Cambria Math" w:hAnsi="Cambria Math"/>
            </w:rPr>
            <m:t>0.42</m:t>
          </m:r>
          <m:r>
            <m:rPr>
              <m:sty m:val="p"/>
            </m:rPr>
            <w:rPr>
              <w:rFonts w:ascii="Cambria Math" w:hAnsi="Cambria Math"/>
            </w:rPr>
            <m:t>±</m:t>
          </m:r>
          <m:r>
            <w:rPr>
              <w:rFonts w:ascii="Cambria Math" w:hAnsi="Cambria Math"/>
            </w:rPr>
            <m:t>1.31</m:t>
          </m:r>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m:t>
              </m:r>
              <m:r>
                <w:rPr>
                  <w:rFonts w:ascii="Cambria Math" w:hAnsi="Cambria Math"/>
                </w:rPr>
                <m:t>0.89</m:t>
              </m:r>
              <m:r>
                <m:rPr>
                  <m:sty m:val="p"/>
                </m:rPr>
                <w:rPr>
                  <w:rFonts w:ascii="Cambria Math" w:hAnsi="Cambria Math"/>
                </w:rPr>
                <m:t>,</m:t>
              </m:r>
              <m:r>
                <w:rPr>
                  <w:rFonts w:ascii="Cambria Math" w:hAnsi="Cambria Math"/>
                </w:rPr>
                <m:t> 1.74</m:t>
              </m:r>
            </m:e>
          </m:d>
        </m:oMath>
      </m:oMathPara>
    </w:p>
    <w:p w14:paraId="498FEFBD" w14:textId="77777777" w:rsidR="0096479B" w:rsidRDefault="00000000">
      <w:pPr>
        <w:pStyle w:val="SourceCode"/>
      </w:pPr>
      <w:r>
        <w:rPr>
          <w:rStyle w:val="ImportTok"/>
        </w:rPr>
        <w:t>from</w:t>
      </w:r>
      <w:r>
        <w:rPr>
          <w:rStyle w:val="NormalTok"/>
        </w:rPr>
        <w:t xml:space="preserve"> scipy </w:t>
      </w:r>
      <w:r>
        <w:rPr>
          <w:rStyle w:val="ImportTok"/>
        </w:rPr>
        <w:t>import</w:t>
      </w:r>
      <w:r>
        <w:rPr>
          <w:rStyle w:val="NormalTok"/>
        </w:rPr>
        <w:t xml:space="preserve"> stats</w:t>
      </w:r>
      <w:r>
        <w:br/>
      </w:r>
      <w:r>
        <w:rPr>
          <w:rStyle w:val="NormalTok"/>
        </w:rPr>
        <w:t xml:space="preserve">res </w:t>
      </w:r>
      <w:r>
        <w:rPr>
          <w:rStyle w:val="OperatorTok"/>
        </w:rPr>
        <w:t>=</w:t>
      </w:r>
      <w:r>
        <w:rPr>
          <w:rStyle w:val="NormalTok"/>
        </w:rPr>
        <w:t xml:space="preserve"> stats.ttest_ind(A, B, equal_var</w:t>
      </w:r>
      <w:r>
        <w:rPr>
          <w:rStyle w:val="OperatorTok"/>
        </w:rPr>
        <w:t>=</w:t>
      </w:r>
      <w:r>
        <w:rPr>
          <w:rStyle w:val="VariableTok"/>
        </w:rPr>
        <w:t>False</w:t>
      </w:r>
      <w:r>
        <w:rPr>
          <w:rStyle w:val="NormalTok"/>
        </w:rPr>
        <w:t>)</w:t>
      </w:r>
      <w:r>
        <w:br/>
      </w:r>
      <w:r>
        <w:rPr>
          <w:rStyle w:val="NormalTok"/>
        </w:rPr>
        <w:t xml:space="preserve">diff </w:t>
      </w:r>
      <w:r>
        <w:rPr>
          <w:rStyle w:val="OperatorTok"/>
        </w:rPr>
        <w:t>=</w:t>
      </w:r>
      <w:r>
        <w:rPr>
          <w:rStyle w:val="NormalTok"/>
        </w:rPr>
        <w:t xml:space="preserve"> A.mean() </w:t>
      </w:r>
      <w:r>
        <w:rPr>
          <w:rStyle w:val="OperatorTok"/>
        </w:rPr>
        <w:t>-</w:t>
      </w:r>
      <w:r>
        <w:rPr>
          <w:rStyle w:val="NormalTok"/>
        </w:rPr>
        <w:t xml:space="preserve"> B.mean()</w:t>
      </w:r>
      <w:r>
        <w:br/>
      </w:r>
      <w:r>
        <w:rPr>
          <w:rStyle w:val="NormalTok"/>
        </w:rPr>
        <w:t xml:space="preserve">se </w:t>
      </w:r>
      <w:r>
        <w:rPr>
          <w:rStyle w:val="OperatorTok"/>
        </w:rPr>
        <w:t>=</w:t>
      </w:r>
      <w:r>
        <w:rPr>
          <w:rStyle w:val="NormalTok"/>
        </w:rPr>
        <w:t xml:space="preserve"> np.sqrt(A.var(ddof</w:t>
      </w:r>
      <w:r>
        <w:rPr>
          <w:rStyle w:val="OperatorTok"/>
        </w:rPr>
        <w:t>=</w:t>
      </w:r>
      <w:r>
        <w:rPr>
          <w:rStyle w:val="DecValTok"/>
        </w:rPr>
        <w:t>1</w:t>
      </w:r>
      <w:r>
        <w:rPr>
          <w:rStyle w:val="NormalTok"/>
        </w:rPr>
        <w:t>)</w:t>
      </w:r>
      <w:r>
        <w:rPr>
          <w:rStyle w:val="OperatorTok"/>
        </w:rPr>
        <w:t>/</w:t>
      </w:r>
      <w:r>
        <w:rPr>
          <w:rStyle w:val="BuiltInTok"/>
        </w:rPr>
        <w:t>len</w:t>
      </w:r>
      <w:r>
        <w:rPr>
          <w:rStyle w:val="NormalTok"/>
        </w:rPr>
        <w:t xml:space="preserve">(A) </w:t>
      </w:r>
      <w:r>
        <w:rPr>
          <w:rStyle w:val="OperatorTok"/>
        </w:rPr>
        <w:t>+</w:t>
      </w:r>
      <w:r>
        <w:rPr>
          <w:rStyle w:val="NormalTok"/>
        </w:rPr>
        <w:t xml:space="preserve"> B.var(ddof</w:t>
      </w:r>
      <w:r>
        <w:rPr>
          <w:rStyle w:val="OperatorTok"/>
        </w:rPr>
        <w:t>=</w:t>
      </w:r>
      <w:r>
        <w:rPr>
          <w:rStyle w:val="DecValTok"/>
        </w:rPr>
        <w:t>1</w:t>
      </w:r>
      <w:r>
        <w:rPr>
          <w:rStyle w:val="NormalTok"/>
        </w:rPr>
        <w:t>)</w:t>
      </w:r>
      <w:r>
        <w:rPr>
          <w:rStyle w:val="OperatorTok"/>
        </w:rPr>
        <w:t>/</w:t>
      </w:r>
      <w:r>
        <w:rPr>
          <w:rStyle w:val="BuiltInTok"/>
        </w:rPr>
        <w:t>len</w:t>
      </w:r>
      <w:r>
        <w:rPr>
          <w:rStyle w:val="NormalTok"/>
        </w:rPr>
        <w:t>(B))</w:t>
      </w:r>
      <w:r>
        <w:br/>
      </w:r>
      <w:r>
        <w:rPr>
          <w:rStyle w:val="BuiltInTok"/>
        </w:rPr>
        <w:t>print</w:t>
      </w:r>
      <w:r>
        <w:rPr>
          <w:rStyle w:val="NormalTok"/>
        </w:rPr>
        <w:t>(</w:t>
      </w:r>
      <w:r>
        <w:rPr>
          <w:rStyle w:val="SpecialStringTok"/>
        </w:rPr>
        <w:t xml:space="preserve">f"difference </w:t>
      </w:r>
      <w:r>
        <w:rPr>
          <w:rStyle w:val="SpecialCharTok"/>
        </w:rPr>
        <w:t>{</w:t>
      </w:r>
      <w:r>
        <w:rPr>
          <w:rStyle w:val="NormalTok"/>
        </w:rPr>
        <w:t>diff</w:t>
      </w:r>
      <w:r>
        <w:rPr>
          <w:rStyle w:val="SpecialCharTok"/>
        </w:rPr>
        <w:t>:.2f}</w:t>
      </w:r>
      <w:r>
        <w:rPr>
          <w:rStyle w:val="SpecialStringTok"/>
        </w:rPr>
        <w:t>, 95% CI [</w:t>
      </w:r>
      <w:r>
        <w:rPr>
          <w:rStyle w:val="SpecialCharTok"/>
        </w:rPr>
        <w:t>{</w:t>
      </w:r>
      <w:r>
        <w:rPr>
          <w:rStyle w:val="NormalTok"/>
        </w:rPr>
        <w:t>diff</w:t>
      </w:r>
      <w:r>
        <w:rPr>
          <w:rStyle w:val="OperatorTok"/>
        </w:rPr>
        <w:t>-</w:t>
      </w:r>
      <w:r>
        <w:rPr>
          <w:rStyle w:val="FloatTok"/>
        </w:rPr>
        <w:t>1.96</w:t>
      </w:r>
      <w:r>
        <w:rPr>
          <w:rStyle w:val="OperatorTok"/>
        </w:rPr>
        <w:t>*</w:t>
      </w:r>
      <w:r>
        <w:rPr>
          <w:rStyle w:val="NormalTok"/>
        </w:rPr>
        <w:t>se</w:t>
      </w:r>
      <w:r>
        <w:rPr>
          <w:rStyle w:val="SpecialCharTok"/>
        </w:rPr>
        <w:t>:.2f}</w:t>
      </w:r>
      <w:r>
        <w:rPr>
          <w:rStyle w:val="SpecialStringTok"/>
        </w:rPr>
        <w:t xml:space="preserve">, </w:t>
      </w:r>
      <w:r>
        <w:rPr>
          <w:rStyle w:val="SpecialCharTok"/>
        </w:rPr>
        <w:t>{</w:t>
      </w:r>
      <w:r>
        <w:rPr>
          <w:rStyle w:val="NormalTok"/>
        </w:rPr>
        <w:t>diff</w:t>
      </w:r>
      <w:r>
        <w:rPr>
          <w:rStyle w:val="OperatorTok"/>
        </w:rPr>
        <w:t>+</w:t>
      </w:r>
      <w:r>
        <w:rPr>
          <w:rStyle w:val="FloatTok"/>
        </w:rPr>
        <w:t>1.96</w:t>
      </w:r>
      <w:r>
        <w:rPr>
          <w:rStyle w:val="OperatorTok"/>
        </w:rPr>
        <w:t>*</w:t>
      </w:r>
      <w:r>
        <w:rPr>
          <w:rStyle w:val="NormalTok"/>
        </w:rPr>
        <w:t>se</w:t>
      </w:r>
      <w:r>
        <w:rPr>
          <w:rStyle w:val="SpecialCharTok"/>
        </w:rPr>
        <w:t>:.2f}</w:t>
      </w:r>
      <w:r>
        <w:rPr>
          <w:rStyle w:val="SpecialStringTok"/>
        </w:rPr>
        <w:t>]"</w:t>
      </w:r>
      <w:r>
        <w:rPr>
          <w:rStyle w:val="NormalTok"/>
        </w:rPr>
        <w:t>)</w:t>
      </w:r>
      <w:r>
        <w:br/>
      </w:r>
      <w:r>
        <w:rPr>
          <w:rStyle w:val="BuiltInTok"/>
        </w:rPr>
        <w:t>print</w:t>
      </w:r>
      <w:r>
        <w:rPr>
          <w:rStyle w:val="NormalTok"/>
        </w:rPr>
        <w:t>(</w:t>
      </w:r>
      <w:r>
        <w:rPr>
          <w:rStyle w:val="SpecialStringTok"/>
        </w:rPr>
        <w:t xml:space="preserve">f"t = </w:t>
      </w:r>
      <w:r>
        <w:rPr>
          <w:rStyle w:val="SpecialCharTok"/>
        </w:rPr>
        <w:t>{</w:t>
      </w:r>
      <w:r>
        <w:rPr>
          <w:rStyle w:val="NormalTok"/>
        </w:rPr>
        <w:t>res</w:t>
      </w:r>
      <w:r>
        <w:rPr>
          <w:rStyle w:val="SpecialCharTok"/>
        </w:rPr>
        <w:t>.</w:t>
      </w:r>
      <w:r>
        <w:rPr>
          <w:rStyle w:val="NormalTok"/>
        </w:rPr>
        <w:t>statistic</w:t>
      </w:r>
      <w:r>
        <w:rPr>
          <w:rStyle w:val="SpecialCharTok"/>
        </w:rPr>
        <w:t>:.3f}</w:t>
      </w:r>
      <w:r>
        <w:rPr>
          <w:rStyle w:val="SpecialStringTok"/>
        </w:rPr>
        <w:t xml:space="preserve">, p = </w:t>
      </w:r>
      <w:r>
        <w:rPr>
          <w:rStyle w:val="SpecialCharTok"/>
        </w:rPr>
        <w:t>{</w:t>
      </w:r>
      <w:r>
        <w:rPr>
          <w:rStyle w:val="NormalTok"/>
        </w:rPr>
        <w:t>res</w:t>
      </w:r>
      <w:r>
        <w:rPr>
          <w:rStyle w:val="SpecialCharTok"/>
        </w:rPr>
        <w:t>.</w:t>
      </w:r>
      <w:r>
        <w:rPr>
          <w:rStyle w:val="NormalTok"/>
        </w:rPr>
        <w:t>pvalue</w:t>
      </w:r>
      <w:r>
        <w:rPr>
          <w:rStyle w:val="SpecialCharTok"/>
        </w:rPr>
        <w:t>:.4f}</w:t>
      </w:r>
      <w:r>
        <w:rPr>
          <w:rStyle w:val="SpecialStringTok"/>
        </w:rPr>
        <w:t>"</w:t>
      </w:r>
      <w:r>
        <w:rPr>
          <w:rStyle w:val="NormalTok"/>
        </w:rPr>
        <w:t>)</w:t>
      </w:r>
      <w:r>
        <w:br/>
      </w:r>
      <w:r>
        <w:rPr>
          <w:rStyle w:val="CommentTok"/>
        </w:rPr>
        <w:t># difference 0.42, 95% CI [-0.89, 1.74]</w:t>
      </w:r>
      <w:r>
        <w:br/>
      </w:r>
      <w:r>
        <w:rPr>
          <w:rStyle w:val="CommentTok"/>
        </w:rPr>
        <w:t># t = 0.633, p = 0.5275</w:t>
      </w:r>
    </w:p>
    <w:p w14:paraId="31ED1109" w14:textId="77777777" w:rsidR="0096479B" w:rsidRDefault="00000000">
      <w:pPr>
        <w:pStyle w:val="FirstParagraph"/>
      </w:pPr>
      <w:r>
        <w:rPr>
          <w:b/>
          <w:bCs/>
        </w:rPr>
        <w:t>Step 3 — Read the interval first.</w:t>
      </w:r>
      <w:r>
        <w:t xml:space="preserve"> It runs from −0.89 to 1.74 marks. It contains zero, so the data are consistent with no difference. More usefully, </w:t>
      </w:r>
      <w:r>
        <w:rPr>
          <w:b/>
          <w:bCs/>
        </w:rPr>
        <w:t>both endpoints are small</w:t>
      </w:r>
      <w:r>
        <w:t>: even the most favourable value in the interval is under two marks, on a 100-point scale, against a within-group SD of about 8.</w:t>
      </w:r>
    </w:p>
    <w:p w14:paraId="6EB344E8" w14:textId="77777777" w:rsidR="0096479B" w:rsidRDefault="00000000">
      <w:pPr>
        <w:pStyle w:val="BodyText"/>
      </w:pPr>
      <w:r>
        <w:rPr>
          <w:b/>
          <w:bCs/>
        </w:rPr>
        <w:t>Step 4 — Effect size.</w:t>
      </w:r>
    </w:p>
    <w:p w14:paraId="6E6772C9"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s</m:t>
              </m:r>
            </m:e>
            <m:sub>
              <m:r>
                <m:rPr>
                  <m:nor/>
                </m:rPr>
                <m:t>pooled</m:t>
              </m:r>
            </m:sub>
          </m:sSub>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7.87</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8.20</m:t>
                      </m:r>
                    </m:e>
                    <m:sup>
                      <m:r>
                        <w:rPr>
                          <w:rFonts w:ascii="Cambria Math" w:hAnsi="Cambria Math"/>
                        </w:rPr>
                        <m:t>2</m:t>
                      </m:r>
                    </m:sup>
                  </m:sSup>
                </m:num>
                <m:den>
                  <m:r>
                    <w:rPr>
                      <w:rFonts w:ascii="Cambria Math" w:hAnsi="Cambria Math"/>
                    </w:rPr>
                    <m:t>2</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61.9</m:t>
                  </m:r>
                  <m:r>
                    <m:rPr>
                      <m:sty m:val="p"/>
                    </m:rPr>
                    <w:rPr>
                      <w:rFonts w:ascii="Cambria Math" w:hAnsi="Cambria Math"/>
                    </w:rPr>
                    <m:t>+</m:t>
                  </m:r>
                  <m:r>
                    <w:rPr>
                      <w:rFonts w:ascii="Cambria Math" w:hAnsi="Cambria Math"/>
                    </w:rPr>
                    <m:t>67.2</m:t>
                  </m:r>
                </m:num>
                <m:den>
                  <m:r>
                    <w:rPr>
                      <w:rFonts w:ascii="Cambria Math" w:hAnsi="Cambria Math"/>
                    </w:rPr>
                    <m:t>2</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64.6</m:t>
              </m:r>
            </m:e>
          </m:rad>
          <m:r>
            <m:rPr>
              <m:sty m:val="p"/>
            </m:rPr>
            <w:rPr>
              <w:rFonts w:ascii="Cambria Math" w:hAnsi="Cambria Math"/>
            </w:rPr>
            <m:t>≈</m:t>
          </m:r>
          <m:r>
            <w:rPr>
              <w:rFonts w:ascii="Cambria Math" w:hAnsi="Cambria Math"/>
            </w:rPr>
            <m:t>8.04</m:t>
          </m:r>
        </m:oMath>
      </m:oMathPara>
    </w:p>
    <w:p w14:paraId="11AB88A0" w14:textId="77777777" w:rsidR="0096479B" w:rsidRDefault="00000000">
      <w:pPr>
        <w:pStyle w:val="FirstParagraph"/>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0.42</m:t>
              </m:r>
            </m:num>
            <m:den>
              <m:r>
                <w:rPr>
                  <w:rFonts w:ascii="Cambria Math" w:hAnsi="Cambria Math"/>
                </w:rPr>
                <m:t>8.04</m:t>
              </m:r>
            </m:den>
          </m:f>
          <m:r>
            <m:rPr>
              <m:sty m:val="p"/>
            </m:rPr>
            <w:rPr>
              <w:rFonts w:ascii="Cambria Math" w:hAnsi="Cambria Math"/>
            </w:rPr>
            <m:t>≈</m:t>
          </m:r>
          <m:r>
            <w:rPr>
              <w:rFonts w:ascii="Cambria Math" w:hAnsi="Cambria Math"/>
            </w:rPr>
            <m:t>0.05</m:t>
          </m:r>
        </m:oMath>
      </m:oMathPara>
    </w:p>
    <w:p w14:paraId="7CA5227C" w14:textId="77777777" w:rsidR="0096479B" w:rsidRDefault="00000000">
      <w:pPr>
        <w:pStyle w:val="FirstParagraph"/>
      </w:pPr>
      <w:r>
        <w:t xml:space="preserve">Cohen’s </w:t>
      </w:r>
      <w:r>
        <w:rPr>
          <w:i/>
          <w:iCs/>
        </w:rPr>
        <w:t>d</w:t>
      </w:r>
      <w:r>
        <w:t xml:space="preserve"> of 0.05 is well below the conventional “small” threshold of 0.2.</w:t>
      </w:r>
    </w:p>
    <w:p w14:paraId="6628F05F" w14:textId="77777777" w:rsidR="0096479B" w:rsidRDefault="00000000">
      <w:pPr>
        <w:pStyle w:val="BodyText"/>
      </w:pPr>
      <w:r>
        <w:rPr>
          <w:b/>
          <w:bCs/>
        </w:rPr>
        <w:t>Step 5 — Now, and only now, the p-value.</w:t>
      </w:r>
      <w:r>
        <w:t xml:space="preserve"> p = 0.53. Unsurprising given the interval, and it adds nothing the interval had not already said.</w:t>
      </w:r>
    </w:p>
    <w:p w14:paraId="4B9A59FB" w14:textId="77777777" w:rsidR="0096479B" w:rsidRDefault="00000000">
      <w:pPr>
        <w:pStyle w:val="BodyText"/>
      </w:pPr>
      <w:r>
        <w:rPr>
          <w:b/>
          <w:bCs/>
        </w:rPr>
        <w:t>The claim:</w:t>
      </w:r>
    </w:p>
    <w:p w14:paraId="7B7ADA7B" w14:textId="77777777" w:rsidR="0096479B" w:rsidRDefault="00000000">
      <w:pPr>
        <w:pStyle w:val="BlockText"/>
      </w:pPr>
      <w:r>
        <w:rPr>
          <w:b/>
          <w:bCs/>
        </w:rPr>
        <w:t>Observation.</w:t>
      </w:r>
      <w:r>
        <w:t xml:space="preserve"> Mean grade was 58.87 for full-time students (n = 1,027) and 58.45 for part-time (n = 173). The difference of 0.42 marks has a 95% confidence interval of [−0.89, 1.74] and Cohen’s </w:t>
      </w:r>
      <w:r>
        <w:rPr>
          <w:i/>
          <w:iCs/>
        </w:rPr>
        <w:t>d</w:t>
      </w:r>
      <w:r>
        <w:t xml:space="preserve"> = 0.05.</w:t>
      </w:r>
    </w:p>
    <w:p w14:paraId="331C9AE5" w14:textId="77777777" w:rsidR="0096479B" w:rsidRDefault="00000000">
      <w:pPr>
        <w:pStyle w:val="BlockText"/>
      </w:pPr>
      <w:r>
        <w:rPr>
          <w:b/>
          <w:bCs/>
        </w:rPr>
        <w:t>Interpretation.</w:t>
      </w:r>
      <w:r>
        <w:t xml:space="preserve"> The data are consistent with no difference in mean grade by study mode, and rule out any difference larger than about 1.8 marks — a quantity too small to matter for any decision the university would make.</w:t>
      </w:r>
    </w:p>
    <w:p w14:paraId="6B6F008E" w14:textId="77777777" w:rsidR="0096479B" w:rsidRDefault="00000000">
      <w:pPr>
        <w:pStyle w:val="BlockText"/>
      </w:pPr>
      <w:r>
        <w:rPr>
          <w:b/>
          <w:bCs/>
        </w:rPr>
        <w:t>Limitation.</w:t>
      </w:r>
      <w:r>
        <w:t xml:space="preserve"> This is a comparison of averages across all courses and therefore inherits the composition problem of Chapter 6. It also does not address pass rates, where the within-course picture differs sharply.</w:t>
      </w:r>
    </w:p>
    <w:p w14:paraId="1C753EB9" w14:textId="77777777" w:rsidR="0096479B" w:rsidRDefault="00000000">
      <w:pPr>
        <w:pStyle w:val="FirstParagraph"/>
      </w:pPr>
      <w:r>
        <w:rPr>
          <w:b/>
          <w:bCs/>
        </w:rPr>
        <w:t>Why the interval beats the p-value here.</w:t>
      </w:r>
      <w:r>
        <w:t xml:space="preserve"> “p = 0.53, not significant” is compatible with two very different situations: a genuinely null effect, or a study too small to detect anything. </w:t>
        <w:lastRenderedPageBreak/>
        <w:t>The interval distinguishes them. It is narrow, so this is the first case. Had n been 30 per group, the same difference would have given an interval like [−6, 7] — equally “not significant” and meaning something entirely different.</w:t>
      </w:r>
    </w:p>
    <w:p w14:paraId="58F411B4" w14:textId="77777777" w:rsidR="0096479B" w:rsidRDefault="00000000">
      <w:pPr>
        <w:pStyle w:val="BlockText"/>
      </w:pPr>
      <w:r>
        <w:rPr>
          <w:b/>
          <w:bCs/>
        </w:rPr>
        <w:t>Faded variant.</w:t>
      </w:r>
      <w:r>
        <w:t xml:space="preserve"> Compute the same interval for </w:t>
      </w:r>
      <w:r>
        <w:rPr>
          <w:rStyle w:val="VerbatimChar"/>
        </w:rPr>
        <w:t>entry_score</w:t>
      </w:r>
      <w:r>
        <w:t xml:space="preserve"> by </w:t>
      </w:r>
      <w:r>
        <w:rPr>
          <w:rStyle w:val="VerbatimChar"/>
        </w:rPr>
        <w:t>first_generation</w:t>
      </w:r>
      <w:r>
        <w:t>. Before calculating, predict whether the interval will be wider or narrower than the one above, using only the group sizes. Then check.</w:t>
      </w:r>
    </w:p>
    <w:p w14:paraId="2657FFB5" w14:textId="77777777" w:rsidR="0096479B" w:rsidRDefault="007409CD">
      <w:r>
        <w:rPr>
          <w:noProof/>
        </w:rPr>
      </w:r>
      <w:r>
        <w:pict w14:anchorId="686C5E46">
          <v:rect id="Rectangle 53" o:spid="_x0000_s105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18F98A03" w14:textId="77777777" w:rsidR="0096479B" w:rsidRDefault="00000000">
      <w:pPr>
        <w:pStyle w:val="Heading2"/>
      </w:pPr>
      <w:bookmarkStart w:id="265" w:name="Xdc0a59d6bc7660f029c0baeaf34ed84676c3773"/>
      <w:bookmarkStart w:id="266" w:name="_Toc239672320"/>
      <w:bookmarkEnd w:id="263"/>
      <w:r>
        <w:t>Worked example 9.2 — Statistically significant and practically irrelevant</w:t>
      </w:r>
      <w:bookmarkEnd w:id="266"/>
    </w:p>
    <w:p w14:paraId="383064F7" w14:textId="77777777" w:rsidR="0096479B" w:rsidRDefault="00000000">
      <w:pPr>
        <w:pStyle w:val="FirstParagraph"/>
      </w:pPr>
      <w:r>
        <w:t>The platform team A/B tests a new dashboard layout. With 40,000 users per arm, mean session time rises from 24.0 to 24.3 minutes, p = 0.002.</w:t>
      </w:r>
    </w:p>
    <w:p w14:paraId="339E2356" w14:textId="77777777" w:rsidR="0096479B" w:rsidRDefault="00000000">
      <w:pPr>
        <w:pStyle w:val="BodyText"/>
      </w:pPr>
      <w:r>
        <w:rPr>
          <w:b/>
          <w:bCs/>
        </w:rPr>
        <w:t>Step 1 — The test is correct.</w:t>
      </w:r>
      <w:r>
        <w:t xml:space="preserve"> With </w:t>
      </w:r>
      <m:oMath>
        <m:r>
          <w:rPr>
            <w:rFonts w:ascii="Cambria Math" w:hAnsi="Cambria Math"/>
          </w:rPr>
          <m:t>s</m:t>
        </m:r>
        <m:r>
          <m:rPr>
            <m:sty m:val="p"/>
          </m:rPr>
          <w:rPr>
            <w:rFonts w:ascii="Cambria Math" w:hAnsi="Cambria Math"/>
          </w:rPr>
          <m:t>≈</m:t>
        </m:r>
        <m:r>
          <w:rPr>
            <w:rFonts w:ascii="Cambria Math" w:hAnsi="Cambria Math"/>
          </w:rPr>
          <m:t>12</m:t>
        </m:r>
      </m:oMath>
      <w:r>
        <w:t xml:space="preserve"> minutes and </w:t>
      </w:r>
      <m:oMath>
        <m:r>
          <w:rPr>
            <w:rFonts w:ascii="Cambria Math" w:hAnsi="Cambria Math"/>
          </w:rPr>
          <m:t>n</m:t>
        </m:r>
        <m:r>
          <m:rPr>
            <m:sty m:val="p"/>
          </m:rPr>
          <w:rPr>
            <w:rFonts w:ascii="Cambria Math" w:hAnsi="Cambria Math"/>
          </w:rPr>
          <m:t>=</m:t>
        </m:r>
        <m:r>
          <w:rPr>
            <w:rFonts w:ascii="Cambria Math" w:hAnsi="Cambria Math"/>
          </w:rPr>
          <m:t>40</m:t>
        </m:r>
        <m:r>
          <m:rPr>
            <m:sty m:val="p"/>
          </m:rPr>
          <w:rPr>
            <w:rFonts w:ascii="Cambria Math" w:hAnsi="Cambria Math"/>
          </w:rPr>
          <m:t>,</m:t>
        </m:r>
        <m:r>
          <w:rPr>
            <w:rFonts w:ascii="Cambria Math" w:hAnsi="Cambria Math"/>
          </w:rPr>
          <m:t>000</m:t>
        </m:r>
      </m:oMath>
      <w:r>
        <w:t xml:space="preserve"> per arm:</w:t>
      </w:r>
    </w:p>
    <w:p w14:paraId="54BE5848" w14:textId="77777777" w:rsidR="0096479B" w:rsidRDefault="00000000">
      <w:pPr>
        <w:pStyle w:val="BodyText"/>
      </w:pPr>
      <m:oMathPara>
        <m:oMathParaPr>
          <m:jc m:val="center"/>
        </m:oMathParaPr>
        <m:oMath>
          <m:r>
            <w:rPr>
              <w:rFonts w:ascii="Cambria Math" w:hAnsi="Cambria Math"/>
            </w:rPr>
            <m:t>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sSup>
                    <m:sSupPr>
                      <m:ctrlPr>
                        <w:rPr>
                          <w:rFonts w:ascii="Cambria Math" w:hAnsi="Cambria Math"/>
                        </w:rPr>
                      </m:ctrlPr>
                    </m:sSupPr>
                    <m:e>
                      <m:r>
                        <w:rPr>
                          <w:rFonts w:ascii="Cambria Math" w:hAnsi="Cambria Math"/>
                        </w:rPr>
                        <m:t>12</m:t>
                      </m:r>
                    </m:e>
                    <m:sup>
                      <m:r>
                        <w:rPr>
                          <w:rFonts w:ascii="Cambria Math" w:hAnsi="Cambria Math"/>
                        </w:rPr>
                        <m:t>2</m:t>
                      </m:r>
                    </m:sup>
                  </m:sSup>
                </m:num>
                <m:den>
                  <m:r>
                    <w:rPr>
                      <w:rFonts w:ascii="Cambria Math" w:hAnsi="Cambria Math"/>
                    </w:rPr>
                    <m:t>40000</m:t>
                  </m:r>
                </m:den>
              </m:f>
              <m:r>
                <m:rPr>
                  <m:sty m:val="p"/>
                </m:rPr>
                <w:rPr>
                  <w:rFonts w:ascii="Cambria Math" w:hAnsi="Cambria Math"/>
                </w:rPr>
                <m:t>+</m:t>
              </m:r>
              <m:f>
                <m:fPr>
                  <m:ctrlPr>
                    <w:rPr>
                      <w:rFonts w:ascii="Cambria Math" w:hAnsi="Cambria Math"/>
                    </w:rPr>
                  </m:ctrlPr>
                </m:fPr>
                <m:num>
                  <m:sSup>
                    <m:sSupPr>
                      <m:ctrlPr>
                        <w:rPr>
                          <w:rFonts w:ascii="Cambria Math" w:hAnsi="Cambria Math"/>
                        </w:rPr>
                      </m:ctrlPr>
                    </m:sSupPr>
                    <m:e>
                      <m:r>
                        <w:rPr>
                          <w:rFonts w:ascii="Cambria Math" w:hAnsi="Cambria Math"/>
                        </w:rPr>
                        <m:t>12</m:t>
                      </m:r>
                    </m:e>
                    <m:sup>
                      <m:r>
                        <w:rPr>
                          <w:rFonts w:ascii="Cambria Math" w:hAnsi="Cambria Math"/>
                        </w:rPr>
                        <m:t>2</m:t>
                      </m:r>
                    </m:sup>
                  </m:sSup>
                </m:num>
                <m:den>
                  <m:r>
                    <w:rPr>
                      <w:rFonts w:ascii="Cambria Math" w:hAnsi="Cambria Math"/>
                    </w:rPr>
                    <m:t>40000</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0.0036</m:t>
              </m:r>
              <m:r>
                <m:rPr>
                  <m:sty m:val="p"/>
                </m:rPr>
                <w:rPr>
                  <w:rFonts w:ascii="Cambria Math" w:hAnsi="Cambria Math"/>
                </w:rPr>
                <m:t>+</m:t>
              </m:r>
              <m:r>
                <w:rPr>
                  <w:rFonts w:ascii="Cambria Math" w:hAnsi="Cambria Math"/>
                </w:rPr>
                <m:t>0.0036</m:t>
              </m:r>
            </m:e>
          </m:rad>
          <m:r>
            <m:rPr>
              <m:sty m:val="p"/>
            </m:rPr>
            <w:rPr>
              <w:rFonts w:ascii="Cambria Math" w:hAnsi="Cambria Math"/>
            </w:rPr>
            <m:t>=</m:t>
          </m:r>
          <m:rad>
            <m:radPr>
              <m:degHide m:val="1"/>
              <m:ctrlPr>
                <w:rPr>
                  <w:rFonts w:ascii="Cambria Math" w:hAnsi="Cambria Math"/>
                </w:rPr>
              </m:ctrlPr>
            </m:radPr>
            <m:deg/>
            <m:e>
              <m:r>
                <w:rPr>
                  <w:rFonts w:ascii="Cambria Math" w:hAnsi="Cambria Math"/>
                </w:rPr>
                <m:t>0.0072</m:t>
              </m:r>
            </m:e>
          </m:rad>
          <m:r>
            <m:rPr>
              <m:sty m:val="p"/>
            </m:rPr>
            <w:rPr>
              <w:rFonts w:ascii="Cambria Math" w:hAnsi="Cambria Math"/>
            </w:rPr>
            <m:t>≈</m:t>
          </m:r>
          <m:r>
            <w:rPr>
              <w:rFonts w:ascii="Cambria Math" w:hAnsi="Cambria Math"/>
            </w:rPr>
            <m:t>0.0849</m:t>
          </m:r>
        </m:oMath>
      </m:oMathPara>
    </w:p>
    <w:p w14:paraId="254DAB48" w14:textId="77777777" w:rsidR="0096479B" w:rsidRDefault="00000000">
      <w:pPr>
        <w:pStyle w:val="FirstParagraph"/>
      </w:pPr>
      <m:oMathPara>
        <m:oMathParaPr>
          <m:jc m:val="center"/>
        </m:oMathParaPr>
        <m:oMath>
          <m:r>
            <w:rPr>
              <w:rFonts w:ascii="Cambria Math" w:hAnsi="Cambria Math"/>
            </w:rPr>
            <m:t>t</m:t>
          </m:r>
          <m:r>
            <m:rPr>
              <m:sty m:val="p"/>
            </m:rPr>
            <w:rPr>
              <w:rFonts w:ascii="Cambria Math" w:hAnsi="Cambria Math"/>
            </w:rPr>
            <m:t>=</m:t>
          </m:r>
          <m:f>
            <m:fPr>
              <m:ctrlPr>
                <w:rPr>
                  <w:rFonts w:ascii="Cambria Math" w:hAnsi="Cambria Math"/>
                </w:rPr>
              </m:ctrlPr>
            </m:fPr>
            <m:num>
              <m:r>
                <w:rPr>
                  <w:rFonts w:ascii="Cambria Math" w:hAnsi="Cambria Math"/>
                </w:rPr>
                <m:t>0.3</m:t>
              </m:r>
            </m:num>
            <m:den>
              <m:r>
                <w:rPr>
                  <w:rFonts w:ascii="Cambria Math" w:hAnsi="Cambria Math"/>
                </w:rPr>
                <m:t>0.0849</m:t>
              </m:r>
            </m:den>
          </m:f>
          <m:r>
            <m:rPr>
              <m:sty m:val="p"/>
            </m:rPr>
            <w:rPr>
              <w:rFonts w:ascii="Cambria Math" w:hAnsi="Cambria Math"/>
            </w:rPr>
            <m:t>≈</m:t>
          </m:r>
          <m:r>
            <w:rPr>
              <w:rFonts w:ascii="Cambria Math" w:hAnsi="Cambria Math"/>
            </w:rPr>
            <m:t>3.53  p</m:t>
          </m:r>
          <m:r>
            <m:rPr>
              <m:sty m:val="p"/>
            </m:rPr>
            <w:rPr>
              <w:rFonts w:ascii="Cambria Math" w:hAnsi="Cambria Math"/>
            </w:rPr>
            <m:t>≈</m:t>
          </m:r>
          <m:r>
            <w:rPr>
              <w:rFonts w:ascii="Cambria Math" w:hAnsi="Cambria Math"/>
            </w:rPr>
            <m:t>0.0004</m:t>
          </m:r>
        </m:oMath>
      </m:oMathPara>
    </w:p>
    <w:p w14:paraId="2FB0BCED" w14:textId="77777777" w:rsidR="0096479B" w:rsidRDefault="00000000">
      <w:pPr>
        <w:pStyle w:val="FirstParagraph"/>
      </w:pPr>
      <w:r>
        <w:t>Genuinely significant. Nothing is wrong with the statistics.</w:t>
      </w:r>
    </w:p>
    <w:p w14:paraId="2A4CACC9" w14:textId="77777777" w:rsidR="0096479B" w:rsidRDefault="00000000">
      <w:pPr>
        <w:pStyle w:val="BodyText"/>
      </w:pPr>
      <w:r>
        <w:rPr>
          <w:b/>
          <w:bCs/>
        </w:rPr>
        <w:t>Step 2 — Effect size.</w:t>
      </w:r>
    </w:p>
    <w:p w14:paraId="5A8D68F2" w14:textId="77777777" w:rsidR="0096479B" w:rsidRDefault="00000000">
      <w:pPr>
        <w:pStyle w:val="BodyText"/>
      </w:pPr>
      <m:oMathPara>
        <m:oMathParaPr>
          <m:jc m:val="center"/>
        </m:oMathParaPr>
        <m:oMath>
          <m:r>
            <w:rPr>
              <w:rFonts w:ascii="Cambria Math" w:hAnsi="Cambria Math"/>
            </w:rPr>
            <m:t>d</m:t>
          </m:r>
          <m:r>
            <m:rPr>
              <m:sty m:val="p"/>
            </m:rPr>
            <w:rPr>
              <w:rFonts w:ascii="Cambria Math" w:hAnsi="Cambria Math"/>
            </w:rPr>
            <m:t>=</m:t>
          </m:r>
          <m:f>
            <m:fPr>
              <m:ctrlPr>
                <w:rPr>
                  <w:rFonts w:ascii="Cambria Math" w:hAnsi="Cambria Math"/>
                </w:rPr>
              </m:ctrlPr>
            </m:fPr>
            <m:num>
              <m:r>
                <w:rPr>
                  <w:rFonts w:ascii="Cambria Math" w:hAnsi="Cambria Math"/>
                </w:rPr>
                <m:t>0.3</m:t>
              </m:r>
            </m:num>
            <m:den>
              <m:r>
                <w:rPr>
                  <w:rFonts w:ascii="Cambria Math" w:hAnsi="Cambria Math"/>
                </w:rPr>
                <m:t>12</m:t>
              </m:r>
            </m:den>
          </m:f>
          <m:r>
            <m:rPr>
              <m:sty m:val="p"/>
            </m:rPr>
            <w:rPr>
              <w:rFonts w:ascii="Cambria Math" w:hAnsi="Cambria Math"/>
            </w:rPr>
            <m:t>=</m:t>
          </m:r>
          <m:r>
            <w:rPr>
              <w:rFonts w:ascii="Cambria Math" w:hAnsi="Cambria Math"/>
            </w:rPr>
            <m:t>0.025</m:t>
          </m:r>
        </m:oMath>
      </m:oMathPara>
    </w:p>
    <w:p w14:paraId="7DFFE227" w14:textId="77777777" w:rsidR="0096479B" w:rsidRDefault="00000000">
      <w:pPr>
        <w:pStyle w:val="FirstParagraph"/>
      </w:pPr>
      <w:r>
        <w:t>That is 1/8th of the conventional “small” threshold. In practical terms: 18 seconds.</w:t>
      </w:r>
    </w:p>
    <w:p w14:paraId="5C93F4FE" w14:textId="77777777" w:rsidR="0096479B" w:rsidRDefault="00000000">
      <w:pPr>
        <w:pStyle w:val="BodyText"/>
      </w:pPr>
      <w:r>
        <w:rPr>
          <w:b/>
          <w:bCs/>
        </w:rPr>
        <w:t>Step 3 — See what n did.</w:t>
      </w:r>
      <w:r>
        <w:t xml:space="preserve"> Hold the effect fixed and vary the sample:</w:t>
      </w:r>
    </w:p>
    <w:p w14:paraId="332A93A9" w14:textId="77777777" w:rsidR="0096479B"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ImportTok"/>
        </w:rPr>
        <w:t>from</w:t>
      </w:r>
      <w:r>
        <w:rPr>
          <w:rStyle w:val="NormalTok"/>
        </w:rPr>
        <w:t xml:space="preserve"> scipy </w:t>
      </w:r>
      <w:r>
        <w:rPr>
          <w:rStyle w:val="ImportTok"/>
        </w:rPr>
        <w:t>import</w:t>
      </w:r>
      <w:r>
        <w:rPr>
          <w:rStyle w:val="NormalTok"/>
        </w:rPr>
        <w:t xml:space="preserve"> stats</w:t>
      </w:r>
      <w:r>
        <w:br/>
        <w:br/>
      </w:r>
      <w:r>
        <w:rPr>
          <w:rStyle w:val="NormalTok"/>
        </w:rPr>
        <w:t xml:space="preserve">diff, sd </w:t>
      </w:r>
      <w:r>
        <w:rPr>
          <w:rStyle w:val="OperatorTok"/>
        </w:rPr>
        <w:t>=</w:t>
      </w:r>
      <w:r>
        <w:rPr>
          <w:rStyle w:val="NormalTok"/>
        </w:rPr>
        <w:t xml:space="preserve"> </w:t>
      </w:r>
      <w:r>
        <w:rPr>
          <w:rStyle w:val="FloatTok"/>
        </w:rPr>
        <w:t>0.3</w:t>
      </w:r>
      <w:r>
        <w:rPr>
          <w:rStyle w:val="NormalTok"/>
        </w:rPr>
        <w:t xml:space="preserve">, </w:t>
      </w:r>
      <w:r>
        <w:rPr>
          <w:rStyle w:val="FloatTok"/>
        </w:rPr>
        <w:t>12.0</w:t>
      </w:r>
      <w:r>
        <w:br/>
      </w:r>
      <w:r>
        <w:rPr>
          <w:rStyle w:val="ControlFlowTok"/>
        </w:rPr>
        <w:t>for</w:t>
      </w:r>
      <w:r>
        <w:rPr>
          <w:rStyle w:val="NormalTok"/>
        </w:rPr>
        <w:t xml:space="preserve"> n </w:t>
      </w:r>
      <w:r>
        <w:rPr>
          <w:rStyle w:val="KeywordTok"/>
        </w:rPr>
        <w:t>in</w:t>
      </w:r>
      <w:r>
        <w:rPr>
          <w:rStyle w:val="NormalTok"/>
        </w:rPr>
        <w:t xml:space="preserve"> [</w:t>
      </w:r>
      <w:r>
        <w:rPr>
          <w:rStyle w:val="DecValTok"/>
        </w:rPr>
        <w:t>100</w:t>
      </w:r>
      <w:r>
        <w:rPr>
          <w:rStyle w:val="NormalTok"/>
        </w:rPr>
        <w:t xml:space="preserve">, </w:t>
      </w:r>
      <w:r>
        <w:rPr>
          <w:rStyle w:val="DecValTok"/>
        </w:rPr>
        <w:t>1_000</w:t>
      </w:r>
      <w:r>
        <w:rPr>
          <w:rStyle w:val="NormalTok"/>
        </w:rPr>
        <w:t xml:space="preserve">, </w:t>
      </w:r>
      <w:r>
        <w:rPr>
          <w:rStyle w:val="DecValTok"/>
        </w:rPr>
        <w:t>10_000</w:t>
      </w:r>
      <w:r>
        <w:rPr>
          <w:rStyle w:val="NormalTok"/>
        </w:rPr>
        <w:t xml:space="preserve">, </w:t>
      </w:r>
      <w:r>
        <w:rPr>
          <w:rStyle w:val="DecValTok"/>
        </w:rPr>
        <w:t>40_000</w:t>
      </w:r>
      <w:r>
        <w:rPr>
          <w:rStyle w:val="NormalTok"/>
        </w:rPr>
        <w:t xml:space="preserve">, </w:t>
      </w:r>
      <w:r>
        <w:rPr>
          <w:rStyle w:val="DecValTok"/>
        </w:rPr>
        <w:t>100_000</w:t>
      </w:r>
      <w:r>
        <w:rPr>
          <w:rStyle w:val="NormalTok"/>
        </w:rPr>
        <w:t>]:</w:t>
      </w:r>
      <w:r>
        <w:br/>
      </w:r>
      <w:r>
        <w:rPr>
          <w:rStyle w:val="NormalTok"/>
        </w:rPr>
        <w:t xml:space="preserve">    se </w:t>
      </w:r>
      <w:r>
        <w:rPr>
          <w:rStyle w:val="OperatorTok"/>
        </w:rPr>
        <w:t>=</w:t>
      </w:r>
      <w:r>
        <w:rPr>
          <w:rStyle w:val="NormalTok"/>
        </w:rPr>
        <w:t xml:space="preserve"> np.sqrt(</w:t>
      </w:r>
      <w:r>
        <w:rPr>
          <w:rStyle w:val="DecValTok"/>
        </w:rPr>
        <w:t>2</w:t>
      </w:r>
      <w:r>
        <w:rPr>
          <w:rStyle w:val="NormalTok"/>
        </w:rPr>
        <w:t xml:space="preserve"> </w:t>
      </w:r>
      <w:r>
        <w:rPr>
          <w:rStyle w:val="OperatorTok"/>
        </w:rPr>
        <w:t>*</w:t>
      </w:r>
      <w:r>
        <w:rPr>
          <w:rStyle w:val="NormalTok"/>
        </w:rPr>
        <w:t xml:space="preserve"> sd</w:t>
      </w:r>
      <w:r>
        <w:rPr>
          <w:rStyle w:val="OperatorTok"/>
        </w:rPr>
        <w:t>**</w:t>
      </w:r>
      <w:r>
        <w:rPr>
          <w:rStyle w:val="DecValTok"/>
        </w:rPr>
        <w:t>2</w:t>
      </w:r>
      <w:r>
        <w:rPr>
          <w:rStyle w:val="NormalTok"/>
        </w:rPr>
        <w:t xml:space="preserve"> </w:t>
      </w:r>
      <w:r>
        <w:rPr>
          <w:rStyle w:val="OperatorTok"/>
        </w:rPr>
        <w:t>/</w:t>
      </w:r>
      <w:r>
        <w:rPr>
          <w:rStyle w:val="NormalTok"/>
        </w:rPr>
        <w:t xml:space="preserve"> n)</w:t>
      </w:r>
      <w:r>
        <w:br/>
      </w:r>
      <w:r>
        <w:rPr>
          <w:rStyle w:val="NormalTok"/>
        </w:rPr>
        <w:t xml:space="preserve">    t </w:t>
      </w:r>
      <w:r>
        <w:rPr>
          <w:rStyle w:val="OperatorTok"/>
        </w:rPr>
        <w:t>=</w:t>
      </w:r>
      <w:r>
        <w:rPr>
          <w:rStyle w:val="NormalTok"/>
        </w:rPr>
        <w:t xml:space="preserve"> diff </w:t>
      </w:r>
      <w:r>
        <w:rPr>
          <w:rStyle w:val="OperatorTok"/>
        </w:rPr>
        <w:t>/</w:t>
      </w:r>
      <w:r>
        <w:rPr>
          <w:rStyle w:val="NormalTok"/>
        </w:rPr>
        <w:t xml:space="preserve"> se</w:t>
      </w:r>
      <w:r>
        <w:br/>
      </w:r>
      <w:r>
        <w:rPr>
          <w:rStyle w:val="NormalTok"/>
        </w:rPr>
        <w:t xml:space="preserve">    p </w:t>
      </w:r>
      <w:r>
        <w:rPr>
          <w:rStyle w:val="OperatorTok"/>
        </w:rPr>
        <w:t>=</w:t>
      </w:r>
      <w:r>
        <w:rPr>
          <w:rStyle w:val="NormalTok"/>
        </w:rPr>
        <w:t xml:space="preserve"> </w:t>
      </w:r>
      <w:r>
        <w:rPr>
          <w:rStyle w:val="DecValTok"/>
        </w:rPr>
        <w:t>2</w:t>
      </w:r>
      <w:r>
        <w:rPr>
          <w:rStyle w:val="NormalTok"/>
        </w:rPr>
        <w:t xml:space="preserve"> </w:t>
      </w:r>
      <w:r>
        <w:rPr>
          <w:rStyle w:val="OperatorTok"/>
        </w:rPr>
        <w:t>*</w:t>
      </w:r>
      <w:r>
        <w:rPr>
          <w:rStyle w:val="NormalTok"/>
        </w:rPr>
        <w:t xml:space="preserve"> (</w:t>
      </w:r>
      <w:r>
        <w:rPr>
          <w:rStyle w:val="DecValTok"/>
        </w:rPr>
        <w:t>1</w:t>
      </w:r>
      <w:r>
        <w:rPr>
          <w:rStyle w:val="NormalTok"/>
        </w:rPr>
        <w:t xml:space="preserve"> </w:t>
      </w:r>
      <w:r>
        <w:rPr>
          <w:rStyle w:val="OperatorTok"/>
        </w:rPr>
        <w:t>-</w:t>
      </w:r>
      <w:r>
        <w:rPr>
          <w:rStyle w:val="NormalTok"/>
        </w:rPr>
        <w:t xml:space="preserve"> stats.norm.cdf(</w:t>
      </w:r>
      <w:r>
        <w:rPr>
          <w:rStyle w:val="BuiltInTok"/>
        </w:rPr>
        <w:t>abs</w:t>
      </w:r>
      <w:r>
        <w:rPr>
          <w:rStyle w:val="NormalTok"/>
        </w:rPr>
        <w:t>(t)))</w:t>
      </w:r>
      <w:r>
        <w:br/>
      </w:r>
      <w:r>
        <w:rPr>
          <w:rStyle w:val="NormalTok"/>
        </w:rPr>
        <w:t xml:space="preserve">    </w:t>
      </w:r>
      <w:r>
        <w:rPr>
          <w:rStyle w:val="BuiltInTok"/>
        </w:rPr>
        <w:t>print</w:t>
      </w:r>
      <w:r>
        <w:rPr>
          <w:rStyle w:val="NormalTok"/>
        </w:rPr>
        <w:t>(</w:t>
      </w:r>
      <w:r>
        <w:rPr>
          <w:rStyle w:val="SpecialStringTok"/>
        </w:rPr>
        <w:t>f"n=</w:t>
      </w:r>
      <w:r>
        <w:rPr>
          <w:rStyle w:val="SpecialCharTok"/>
        </w:rPr>
        <w:t>{</w:t>
      </w:r>
      <w:r>
        <w:rPr>
          <w:rStyle w:val="NormalTok"/>
        </w:rPr>
        <w:t>n</w:t>
      </w:r>
      <w:r>
        <w:rPr>
          <w:rStyle w:val="SpecialCharTok"/>
        </w:rPr>
        <w:t>:7,}</w:t>
      </w:r>
      <w:r>
        <w:rPr>
          <w:rStyle w:val="SpecialStringTok"/>
        </w:rPr>
        <w:t xml:space="preserve">  SE=</w:t>
      </w:r>
      <w:r>
        <w:rPr>
          <w:rStyle w:val="SpecialCharTok"/>
        </w:rPr>
        <w:t>{</w:t>
      </w:r>
      <w:r>
        <w:rPr>
          <w:rStyle w:val="NormalTok"/>
        </w:rPr>
        <w:t>se</w:t>
      </w:r>
      <w:r>
        <w:rPr>
          <w:rStyle w:val="SpecialCharTok"/>
        </w:rPr>
        <w:t>:.4f}</w:t>
      </w:r>
      <w:r>
        <w:rPr>
          <w:rStyle w:val="SpecialStringTok"/>
        </w:rPr>
        <w:t xml:space="preserve">  t=</w:t>
      </w:r>
      <w:r>
        <w:rPr>
          <w:rStyle w:val="SpecialCharTok"/>
        </w:rPr>
        <w:t>{</w:t>
      </w:r>
      <w:r>
        <w:rPr>
          <w:rStyle w:val="NormalTok"/>
        </w:rPr>
        <w:t>t</w:t>
      </w:r>
      <w:r>
        <w:rPr>
          <w:rStyle w:val="SpecialCharTok"/>
        </w:rPr>
        <w:t>:5.2f}</w:t>
      </w:r>
      <w:r>
        <w:rPr>
          <w:rStyle w:val="SpecialStringTok"/>
        </w:rPr>
        <w:t xml:space="preserve">  p=</w:t>
      </w:r>
      <w:r>
        <w:rPr>
          <w:rStyle w:val="SpecialCharTok"/>
        </w:rPr>
        <w:t>{</w:t>
      </w:r>
      <w:r>
        <w:rPr>
          <w:rStyle w:val="NormalTok"/>
        </w:rPr>
        <w:t>p</w:t>
      </w:r>
      <w:r>
        <w:rPr>
          <w:rStyle w:val="SpecialCharTok"/>
        </w:rPr>
        <w:t>:.4f}</w:t>
      </w:r>
      <w:r>
        <w:rPr>
          <w:rStyle w:val="SpecialStringTok"/>
        </w:rPr>
        <w:t>"</w:t>
      </w:r>
      <w:r>
        <w:rPr>
          <w:rStyle w:val="NormalTok"/>
        </w:rPr>
        <w:t>)</w:t>
      </w:r>
      <w:r>
        <w:br/>
      </w:r>
      <w:r>
        <w:rPr>
          <w:rStyle w:val="CommentTok"/>
        </w:rPr>
        <w:t># n=    100  SE=1.6971  t= 0.18  p=0.8597</w:t>
      </w:r>
      <w:r>
        <w:br/>
      </w:r>
      <w:r>
        <w:rPr>
          <w:rStyle w:val="CommentTok"/>
        </w:rPr>
        <w:t># n=  1,000  SE=0.5367  t= 0.56  p=0.5762</w:t>
      </w:r>
      <w:r>
        <w:br/>
      </w:r>
      <w:r>
        <w:rPr>
          <w:rStyle w:val="CommentTok"/>
        </w:rPr>
        <w:t># n= 10,000  SE=0.1697  t= 1.77  p=0.0770</w:t>
      </w:r>
      <w:r>
        <w:br/>
      </w:r>
      <w:r>
        <w:rPr>
          <w:rStyle w:val="CommentTok"/>
        </w:rPr>
        <w:t># n= 40,000  SE=0.0849  t= 3.53  p=0.0004</w:t>
      </w:r>
      <w:r>
        <w:br/>
      </w:r>
      <w:r>
        <w:rPr>
          <w:rStyle w:val="CommentTok"/>
        </w:rPr>
        <w:t># n=100,000  SE=0.0537  t= 5.59  p=0.0000</w:t>
      </w:r>
    </w:p>
    <w:p w14:paraId="036F76A4" w14:textId="77777777" w:rsidR="0096479B" w:rsidRDefault="00000000">
      <w:pPr>
        <w:pStyle w:val="FirstParagraph"/>
      </w:pPr>
      <w:r>
        <w:rPr>
          <w:b/>
          <w:bCs/>
        </w:rPr>
        <w:lastRenderedPageBreak/>
        <w:t>The effect never changed.</w:t>
      </w:r>
      <w:r>
        <w:t xml:space="preserve"> Only the sample size did. With enough data, any non-zero difference becomes statistically significant — which is why “significant” is not a synonym for “important”, and why a p-value alone cannot support a decision.</w:t>
      </w:r>
    </w:p>
    <w:p w14:paraId="6627268D" w14:textId="77777777" w:rsidR="0096479B" w:rsidRDefault="00000000">
      <w:pPr>
        <w:pStyle w:val="BodyText"/>
      </w:pPr>
      <w:r>
        <w:rPr>
          <w:b/>
          <w:bCs/>
        </w:rPr>
        <w:t>Step 4 — Ask the decision question.</w:t>
      </w:r>
      <w:r>
        <w:t xml:space="preserve"> Is 18 seconds worth a redesign? That depends on engineering cost, on whether session time is even the right outcome, and on whether 18 more seconds on a dashboard benefits anyone. </w:t>
      </w:r>
      <w:r>
        <w:rPr>
          <w:b/>
          <w:bCs/>
        </w:rPr>
        <w:t>None of these are statistical questions</w:t>
      </w:r>
      <w:r>
        <w:t>, and the p-value speaks to none of them.</w:t>
      </w:r>
    </w:p>
    <w:p w14:paraId="06FED92D" w14:textId="77777777" w:rsidR="0096479B" w:rsidRDefault="00000000">
      <w:pPr>
        <w:pStyle w:val="BodyText"/>
      </w:pPr>
      <w:r>
        <w:rPr>
          <w:b/>
          <w:bCs/>
        </w:rPr>
        <w:t>Step 5 — Define the threshold before the test, not after.</w:t>
      </w:r>
      <w:r>
        <w:t xml:space="preserve"> The discipline that prevents this is stating a </w:t>
      </w:r>
      <w:r>
        <w:rPr>
          <w:b/>
          <w:bCs/>
        </w:rPr>
        <w:t>minimum detectable effect of interest</w:t>
      </w:r>
      <w:r>
        <w:t xml:space="preserve"> in advance. If the team had written “we will adopt the new layout if it increases session time by at least 2 minutes,” the result would read: observed 0.3 minutes, 95% CI [0.13, 0.47], entirely below the 2-minute threshold — a clear </w:t>
      </w:r>
      <w:r>
        <w:rPr>
          <w:i/>
          <w:iCs/>
        </w:rPr>
        <w:t>negative</w:t>
      </w:r>
      <w:r>
        <w:t xml:space="preserve"> result, despite p = 0.0004.</w:t>
      </w:r>
    </w:p>
    <w:p w14:paraId="79DE40AD" w14:textId="77777777" w:rsidR="0096479B" w:rsidRDefault="00000000">
      <w:pPr>
        <w:pStyle w:val="BodyText"/>
      </w:pPr>
      <w:r>
        <w:rPr>
          <w:b/>
          <w:bCs/>
        </w:rPr>
        <w:t>Responsible-use note.</w:t>
      </w:r>
      <w:r>
        <w:t xml:space="preserve"> Session time is a proxy for engagement, and a poor one. A layout that increases time-on-page by confusing users would score identically to one that increases it by being useful. Optimising a metric that is only loosely coupled to the goal is how systems end up working against the people they serve.</w:t>
      </w:r>
    </w:p>
    <w:p w14:paraId="5E6428ED" w14:textId="77777777" w:rsidR="0096479B" w:rsidRDefault="00000000">
      <w:pPr>
        <w:pStyle w:val="BlockText"/>
      </w:pPr>
      <w:r>
        <w:rPr>
          <w:b/>
          <w:bCs/>
        </w:rPr>
        <w:t>Faded variant.</w:t>
      </w:r>
      <w:r>
        <w:t xml:space="preserve"> The same test with n = 200 per arm gives p = 0.81. Compute the confidence interval and state precisely what it rules out. Then explain why “no significant difference” would be a misleading summary of that result, and what you would write instead.</w:t>
      </w:r>
    </w:p>
    <w:p w14:paraId="43830482" w14:textId="77777777" w:rsidR="0096479B" w:rsidRDefault="007409CD">
      <w:r>
        <w:rPr>
          <w:noProof/>
        </w:rPr>
      </w:r>
      <w:r>
        <w:pict w14:anchorId="6959A501">
          <v:rect id="Rectangle 51" o:spid="_x0000_s105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1450C519" w14:textId="77777777" w:rsidR="0096479B" w:rsidRDefault="00000000">
      <w:pPr>
        <w:pStyle w:val="Heading2"/>
      </w:pPr>
      <w:bookmarkStart w:id="267" w:name="X776250b96ec27837d9b44ada71237410f46ab61"/>
      <w:bookmarkStart w:id="268" w:name="_Toc239672321"/>
      <w:bookmarkEnd w:id="265"/>
      <w:r>
        <w:t>Worked example 9.3 — Designing the A/B test properly</w:t>
      </w:r>
      <w:bookmarkEnd w:id="268"/>
    </w:p>
    <w:p w14:paraId="79A609B3" w14:textId="77777777" w:rsidR="0096479B" w:rsidRDefault="00000000">
      <w:pPr>
        <w:pStyle w:val="FirstParagraph"/>
      </w:pPr>
      <w:r>
        <w:t>The retention team wants to test whether a personalised week-3 email reduces withdrawal. Design it before collecting anything.</w:t>
      </w:r>
    </w:p>
    <w:p w14:paraId="71CF0C03" w14:textId="77777777" w:rsidR="0096479B" w:rsidRDefault="00000000">
      <w:pPr>
        <w:pStyle w:val="BodyText"/>
      </w:pPr>
      <w:r>
        <w:rPr>
          <w:b/>
          <w:bCs/>
        </w:rPr>
        <w:t>Step 1 — Unit of randomisation.</w:t>
      </w:r>
      <w:r>
        <w:t xml:space="preserve"> The student. Randomising by tutor group would risk contamination — students talk — and would require accounting for clustering, which reduces effective sample size.</w:t>
      </w:r>
    </w:p>
    <w:p w14:paraId="2F0CD630" w14:textId="77777777" w:rsidR="0096479B" w:rsidRDefault="00000000">
      <w:pPr>
        <w:pStyle w:val="BodyText"/>
      </w:pPr>
      <w:r>
        <w:rPr>
          <w:b/>
          <w:bCs/>
        </w:rPr>
        <w:t>Step 2 — One primary outcome.</w:t>
      </w:r>
      <w:r>
        <w:t xml:space="preserve"> Withdrawal before end of term, a binary. Everything else (open rate, logins, satisfaction) is secondary and will not be used to declare success.</w:t>
      </w:r>
    </w:p>
    <w:p w14:paraId="1A81B619" w14:textId="77777777" w:rsidR="0096479B" w:rsidRDefault="00000000">
      <w:pPr>
        <w:pStyle w:val="BodyText"/>
      </w:pPr>
      <w:r>
        <w:rPr>
          <w:b/>
          <w:bCs/>
        </w:rPr>
        <w:t>Step 3 — Minimum effect worth detecting.</w:t>
      </w:r>
      <w:r>
        <w:t xml:space="preserve"> Baseline withdrawal is 11.5%. The team judges that a reduction to 9.5% — two percentage points, about a sixth of withdrawals — would justify running the programme. That is the MDE.</w:t>
      </w:r>
    </w:p>
    <w:p w14:paraId="7D339B92" w14:textId="77777777" w:rsidR="0096479B" w:rsidRDefault="00000000">
      <w:pPr>
        <w:pStyle w:val="BodyText"/>
      </w:pPr>
      <w:r>
        <w:rPr>
          <w:b/>
          <w:bCs/>
        </w:rPr>
        <w:t>Step 4 — Sample size.</w:t>
      </w:r>
      <w:r>
        <w:t xml:space="preserve"> For two proportions at 80% power and </w:t>
      </w:r>
      <m:oMath>
        <m:r>
          <w:rPr>
            <w:rFonts w:ascii="Cambria Math" w:hAnsi="Cambria Math"/>
          </w:rPr>
          <m:t>α</m:t>
        </m:r>
        <m:r>
          <m:rPr>
            <m:sty m:val="p"/>
          </m:rPr>
          <w:rPr>
            <w:rFonts w:ascii="Cambria Math" w:hAnsi="Cambria Math"/>
          </w:rPr>
          <m:t>=</m:t>
        </m:r>
        <m:r>
          <w:rPr>
            <w:rFonts w:ascii="Cambria Math" w:hAnsi="Cambria Math"/>
          </w:rPr>
          <m:t>0.05</m:t>
        </m:r>
      </m:oMath>
      <w:r>
        <w:t>:</w:t>
      </w:r>
    </w:p>
    <w:p w14:paraId="3FE41C9C" w14:textId="77777777" w:rsidR="0096479B" w:rsidRDefault="00000000">
      <w:pPr>
        <w:pStyle w:val="BodyText"/>
      </w:pPr>
      <m:oMathPara>
        <m:oMathParaPr>
          <m:jc m:val="center"/>
        </m:oMathParaPr>
        <m:oMath>
          <m:r>
            <w:rPr>
              <w:rFonts w:ascii="Cambria Math" w:hAnsi="Cambria Math"/>
            </w:rPr>
            <m:t>n</m:t>
          </m:r>
          <m:r>
            <m:rPr>
              <m:nor/>
            </m:rPr>
            <m:t xml:space="preserve"> per arm</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z</m:t>
                          </m:r>
                        </m:e>
                        <m:sub>
                          <m:r>
                            <w:rPr>
                              <w:rFonts w:ascii="Cambria Math" w:hAnsi="Cambria Math"/>
                            </w:rPr>
                            <m:t>α</m:t>
                          </m:r>
                          <m:r>
                            <m:rPr>
                              <m:sty m:val="p"/>
                            </m:rPr>
                            <w:rPr>
                              <w:rFonts w:ascii="Cambria Math" w:hAnsi="Cambria Math"/>
                            </w:rPr>
                            <m:t>/</m:t>
                          </m:r>
                          <m:r>
                            <w:rPr>
                              <w:rFonts w:ascii="Cambria Math" w:hAnsi="Cambria Math"/>
                            </w:rPr>
                            <m:t>2</m:t>
                          </m:r>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β</m:t>
                          </m:r>
                        </m:sub>
                      </m:sSub>
                    </m:e>
                  </m:d>
                </m:e>
                <m:sup>
                  <m:r>
                    <w:rPr>
                      <w:rFonts w:ascii="Cambria Math" w:hAnsi="Cambria Math"/>
                    </w:rPr>
                    <m:t>2</m:t>
                  </m:r>
                </m:sup>
              </m:sSup>
              <m:d>
                <m:dPr>
                  <m:begChr m:val="["/>
                  <m:endChr m:val="]"/>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e>
                  </m:d>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d>
                </m:e>
              </m:d>
            </m:num>
            <m:den>
              <m:sSup>
                <m:sSupPr>
                  <m:ctrlPr>
                    <w:rPr>
                      <w:rFonts w:ascii="Cambria Math" w:hAnsi="Cambria Math"/>
                    </w:rPr>
                  </m:ctrlPr>
                </m:sSupPr>
                <m:e>
                  <m:d>
                    <m:dPr>
                      <m:ctrlPr>
                        <w:rPr>
                          <w:rFonts w:ascii="Cambria Math" w:hAnsi="Cambria Math"/>
                        </w:rPr>
                      </m:ctrlPr>
                    </m:dPr>
                    <m:e>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e>
                  </m:d>
                </m:e>
                <m:sup>
                  <m:r>
                    <w:rPr>
                      <w:rFonts w:ascii="Cambria Math" w:hAnsi="Cambria Math"/>
                    </w:rPr>
                    <m:t>2</m:t>
                  </m:r>
                </m:sup>
              </m:sSup>
            </m:den>
          </m:f>
        </m:oMath>
      </m:oMathPara>
    </w:p>
    <w:p w14:paraId="2D2A6E28" w14:textId="77777777" w:rsidR="0096479B" w:rsidRDefault="00000000">
      <w:pPr>
        <w:pStyle w:val="FirstParagraph"/>
      </w:pPr>
      <w:r>
        <w:t xml:space="preserve">With </w:t>
      </w:r>
      <m:oMath>
        <m:sSub>
          <m:sSubPr>
            <m:ctrlPr>
              <w:rPr>
                <w:rFonts w:ascii="Cambria Math" w:hAnsi="Cambria Math"/>
              </w:rPr>
            </m:ctrlPr>
          </m:sSubPr>
          <m:e>
            <m:r>
              <w:rPr>
                <w:rFonts w:ascii="Cambria Math" w:hAnsi="Cambria Math"/>
              </w:rPr>
              <m:t>z</m:t>
            </m:r>
          </m:e>
          <m:sub>
            <m:r>
              <w:rPr>
                <w:rFonts w:ascii="Cambria Math" w:hAnsi="Cambria Math"/>
              </w:rPr>
              <m:t>0.025</m:t>
            </m:r>
          </m:sub>
        </m:sSub>
        <m:r>
          <m:rPr>
            <m:sty m:val="p"/>
          </m:rPr>
          <w:rPr>
            <w:rFonts w:ascii="Cambria Math" w:hAnsi="Cambria Math"/>
          </w:rPr>
          <m:t>=</m:t>
        </m:r>
        <m:r>
          <w:rPr>
            <w:rFonts w:ascii="Cambria Math" w:hAnsi="Cambria Math"/>
          </w:rPr>
          <m:t>1.96</m:t>
        </m:r>
      </m:oMath>
      <w:r>
        <w:t xml:space="preserve">, </w:t>
      </w:r>
      <m:oMath>
        <m:sSub>
          <m:sSubPr>
            <m:ctrlPr>
              <w:rPr>
                <w:rFonts w:ascii="Cambria Math" w:hAnsi="Cambria Math"/>
              </w:rPr>
            </m:ctrlPr>
          </m:sSubPr>
          <m:e>
            <m:r>
              <w:rPr>
                <w:rFonts w:ascii="Cambria Math" w:hAnsi="Cambria Math"/>
              </w:rPr>
              <m:t>z</m:t>
            </m:r>
          </m:e>
          <m:sub>
            <m:r>
              <w:rPr>
                <w:rFonts w:ascii="Cambria Math" w:hAnsi="Cambria Math"/>
              </w:rPr>
              <m:t>0.20</m:t>
            </m:r>
          </m:sub>
        </m:sSub>
        <m:r>
          <m:rPr>
            <m:sty m:val="p"/>
          </m:rPr>
          <w:rPr>
            <w:rFonts w:ascii="Cambria Math" w:hAnsi="Cambria Math"/>
          </w:rPr>
          <m:t>=</m:t>
        </m:r>
        <m:r>
          <w:rPr>
            <w:rFonts w:ascii="Cambria Math" w:hAnsi="Cambria Math"/>
          </w:rPr>
          <m:t>0.84</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1</m:t>
            </m:r>
          </m:sub>
        </m:sSub>
        <m:r>
          <m:rPr>
            <m:sty m:val="p"/>
          </m:rPr>
          <w:rPr>
            <w:rFonts w:ascii="Cambria Math" w:hAnsi="Cambria Math"/>
          </w:rPr>
          <m:t>=</m:t>
        </m:r>
        <m:r>
          <w:rPr>
            <w:rFonts w:ascii="Cambria Math" w:hAnsi="Cambria Math"/>
          </w:rPr>
          <m:t>0.115</m:t>
        </m:r>
      </m:oMath>
      <w:r>
        <w:t xml:space="preserve">, </w:t>
      </w:r>
      <m:oMath>
        <m:sSub>
          <m:sSubPr>
            <m:ctrlPr>
              <w:rPr>
                <w:rFonts w:ascii="Cambria Math" w:hAnsi="Cambria Math"/>
              </w:rPr>
            </m:ctrlPr>
          </m:sSubPr>
          <m:e>
            <m:r>
              <w:rPr>
                <w:rFonts w:ascii="Cambria Math" w:hAnsi="Cambria Math"/>
              </w:rPr>
              <m:t>p</m:t>
            </m:r>
          </m:e>
          <m:sub>
            <m:r>
              <w:rPr>
                <w:rFonts w:ascii="Cambria Math" w:hAnsi="Cambria Math"/>
              </w:rPr>
              <m:t>2</m:t>
            </m:r>
          </m:sub>
        </m:sSub>
        <m:r>
          <m:rPr>
            <m:sty m:val="p"/>
          </m:rPr>
          <w:rPr>
            <w:rFonts w:ascii="Cambria Math" w:hAnsi="Cambria Math"/>
          </w:rPr>
          <m:t>=</m:t>
        </m:r>
        <m:r>
          <w:rPr>
            <w:rFonts w:ascii="Cambria Math" w:hAnsi="Cambria Math"/>
          </w:rPr>
          <m:t>0.095</m:t>
        </m:r>
      </m:oMath>
      <w:r>
        <w:t>:</w:t>
      </w:r>
    </w:p>
    <w:p w14:paraId="4FD0B412" w14:textId="77777777" w:rsidR="0096479B" w:rsidRDefault="00000000">
      <w:pPr>
        <w:pStyle w:val="BodyText"/>
      </w:pPr>
      <m:oMathPara>
        <m:oMathParaPr>
          <m:jc m:val="center"/>
        </m:oMathParaPr>
        <m:oMath>
          <m:r>
            <w:rPr>
              <w:rFonts w:ascii="Cambria Math" w:hAnsi="Cambria Math"/>
            </w:rPr>
            <w:lastRenderedPageBreak/>
            <m:t>n</m:t>
          </m:r>
          <m:r>
            <m:rPr>
              <m:sty m:val="p"/>
            </m:rPr>
            <w:rPr>
              <w:rFonts w:ascii="Cambria Math" w:hAnsi="Cambria Math"/>
            </w:rPr>
            <m:t>≈</m:t>
          </m:r>
          <m:f>
            <m:fPr>
              <m:ctrlPr>
                <w:rPr>
                  <w:rFonts w:ascii="Cambria Math" w:hAnsi="Cambria Math"/>
                </w:rPr>
              </m:ctrlPr>
            </m:fPr>
            <m:num>
              <m:sSup>
                <m:sSupPr>
                  <m:ctrlPr>
                    <w:rPr>
                      <w:rFonts w:ascii="Cambria Math" w:hAnsi="Cambria Math"/>
                    </w:rPr>
                  </m:ctrlPr>
                </m:sSupPr>
                <m:e>
                  <m:d>
                    <m:dPr>
                      <m:ctrlPr>
                        <w:rPr>
                          <w:rFonts w:ascii="Cambria Math" w:hAnsi="Cambria Math"/>
                        </w:rPr>
                      </m:ctrlPr>
                    </m:dPr>
                    <m:e>
                      <m:r>
                        <w:rPr>
                          <w:rFonts w:ascii="Cambria Math" w:hAnsi="Cambria Math"/>
                        </w:rPr>
                        <m:t>2.80</m:t>
                      </m:r>
                    </m:e>
                  </m:d>
                </m:e>
                <m:sup>
                  <m:r>
                    <w:rPr>
                      <w:rFonts w:ascii="Cambria Math" w:hAnsi="Cambria Math"/>
                    </w:rPr>
                    <m:t>2</m:t>
                  </m:r>
                </m:sup>
              </m:sSup>
              <m:d>
                <m:dPr>
                  <m:begChr m:val="["/>
                  <m:endChr m:val="]"/>
                  <m:ctrlPr>
                    <w:rPr>
                      <w:rFonts w:ascii="Cambria Math" w:hAnsi="Cambria Math"/>
                    </w:rPr>
                  </m:ctrlPr>
                </m:dPr>
                <m:e>
                  <m:r>
                    <w:rPr>
                      <w:rFonts w:ascii="Cambria Math" w:hAnsi="Cambria Math"/>
                    </w:rPr>
                    <m:t>0.115</m:t>
                  </m:r>
                  <m:d>
                    <m:dPr>
                      <m:ctrlPr>
                        <w:rPr>
                          <w:rFonts w:ascii="Cambria Math" w:hAnsi="Cambria Math"/>
                        </w:rPr>
                      </m:ctrlPr>
                    </m:dPr>
                    <m:e>
                      <m:r>
                        <w:rPr>
                          <w:rFonts w:ascii="Cambria Math" w:hAnsi="Cambria Math"/>
                        </w:rPr>
                        <m:t>0.885</m:t>
                      </m:r>
                    </m:e>
                  </m:d>
                  <m:r>
                    <m:rPr>
                      <m:sty m:val="p"/>
                    </m:rPr>
                    <w:rPr>
                      <w:rFonts w:ascii="Cambria Math" w:hAnsi="Cambria Math"/>
                    </w:rPr>
                    <m:t>+</m:t>
                  </m:r>
                  <m:r>
                    <w:rPr>
                      <w:rFonts w:ascii="Cambria Math" w:hAnsi="Cambria Math"/>
                    </w:rPr>
                    <m:t>0.095</m:t>
                  </m:r>
                  <m:d>
                    <m:dPr>
                      <m:ctrlPr>
                        <w:rPr>
                          <w:rFonts w:ascii="Cambria Math" w:hAnsi="Cambria Math"/>
                        </w:rPr>
                      </m:ctrlPr>
                    </m:dPr>
                    <m:e>
                      <m:r>
                        <w:rPr>
                          <w:rFonts w:ascii="Cambria Math" w:hAnsi="Cambria Math"/>
                        </w:rPr>
                        <m:t>0.905</m:t>
                      </m:r>
                    </m:e>
                  </m:d>
                </m:e>
              </m:d>
            </m:num>
            <m:den>
              <m:sSup>
                <m:sSupPr>
                  <m:ctrlPr>
                    <w:rPr>
                      <w:rFonts w:ascii="Cambria Math" w:hAnsi="Cambria Math"/>
                    </w:rPr>
                  </m:ctrlPr>
                </m:sSupPr>
                <m:e>
                  <m:d>
                    <m:dPr>
                      <m:ctrlPr>
                        <w:rPr>
                          <w:rFonts w:ascii="Cambria Math" w:hAnsi="Cambria Math"/>
                        </w:rPr>
                      </m:ctrlPr>
                    </m:dPr>
                    <m:e>
                      <m:r>
                        <w:rPr>
                          <w:rFonts w:ascii="Cambria Math" w:hAnsi="Cambria Math"/>
                        </w:rPr>
                        <m:t>0.02</m:t>
                      </m:r>
                    </m:e>
                  </m:d>
                </m:e>
                <m:sup>
                  <m:r>
                    <w:rPr>
                      <w:rFonts w:ascii="Cambria Math" w:hAnsi="Cambria Math"/>
                    </w:rPr>
                    <m:t>2</m:t>
                  </m:r>
                </m:sup>
              </m:sSup>
            </m:den>
          </m:f>
          <m:r>
            <m:rPr>
              <m:sty m:val="p"/>
            </m:rPr>
            <w:rPr>
              <w:rFonts w:ascii="Cambria Math" w:hAnsi="Cambria Math"/>
            </w:rPr>
            <m:t>=</m:t>
          </m:r>
          <m:f>
            <m:fPr>
              <m:ctrlPr>
                <w:rPr>
                  <w:rFonts w:ascii="Cambria Math" w:hAnsi="Cambria Math"/>
                </w:rPr>
              </m:ctrlPr>
            </m:fPr>
            <m:num>
              <m:r>
                <w:rPr>
                  <w:rFonts w:ascii="Cambria Math" w:hAnsi="Cambria Math"/>
                </w:rPr>
                <m:t>7.84</m:t>
              </m:r>
              <m:r>
                <m:rPr>
                  <m:sty m:val="p"/>
                </m:rPr>
                <w:rPr>
                  <w:rFonts w:ascii="Cambria Math" w:hAnsi="Cambria Math"/>
                </w:rPr>
                <m:t>×</m:t>
              </m:r>
              <m:d>
                <m:dPr>
                  <m:begChr m:val="["/>
                  <m:endChr m:val="]"/>
                  <m:ctrlPr>
                    <w:rPr>
                      <w:rFonts w:ascii="Cambria Math" w:hAnsi="Cambria Math"/>
                    </w:rPr>
                  </m:ctrlPr>
                </m:dPr>
                <m:e>
                  <m:r>
                    <w:rPr>
                      <w:rFonts w:ascii="Cambria Math" w:hAnsi="Cambria Math"/>
                    </w:rPr>
                    <m:t>0.1018</m:t>
                  </m:r>
                  <m:r>
                    <m:rPr>
                      <m:sty m:val="p"/>
                    </m:rPr>
                    <w:rPr>
                      <w:rFonts w:ascii="Cambria Math" w:hAnsi="Cambria Math"/>
                    </w:rPr>
                    <m:t>+</m:t>
                  </m:r>
                  <m:r>
                    <w:rPr>
                      <w:rFonts w:ascii="Cambria Math" w:hAnsi="Cambria Math"/>
                    </w:rPr>
                    <m:t>0.0860</m:t>
                  </m:r>
                </m:e>
              </m:d>
            </m:num>
            <m:den>
              <m:r>
                <w:rPr>
                  <w:rFonts w:ascii="Cambria Math" w:hAnsi="Cambria Math"/>
                </w:rPr>
                <m:t>0.0004</m:t>
              </m:r>
            </m:den>
          </m:f>
          <m:r>
            <m:rPr>
              <m:sty m:val="p"/>
            </m:rPr>
            <w:rPr>
              <w:rFonts w:ascii="Cambria Math" w:hAnsi="Cambria Math"/>
            </w:rPr>
            <m:t>=</m:t>
          </m:r>
          <m:f>
            <m:fPr>
              <m:ctrlPr>
                <w:rPr>
                  <w:rFonts w:ascii="Cambria Math" w:hAnsi="Cambria Math"/>
                </w:rPr>
              </m:ctrlPr>
            </m:fPr>
            <m:num>
              <m:r>
                <w:rPr>
                  <w:rFonts w:ascii="Cambria Math" w:hAnsi="Cambria Math"/>
                </w:rPr>
                <m:t>7.84</m:t>
              </m:r>
              <m:r>
                <m:rPr>
                  <m:sty m:val="p"/>
                </m:rPr>
                <w:rPr>
                  <w:rFonts w:ascii="Cambria Math" w:hAnsi="Cambria Math"/>
                </w:rPr>
                <m:t>×</m:t>
              </m:r>
              <m:r>
                <w:rPr>
                  <w:rFonts w:ascii="Cambria Math" w:hAnsi="Cambria Math"/>
                </w:rPr>
                <m:t>0.1878</m:t>
              </m:r>
            </m:num>
            <m:den>
              <m:r>
                <w:rPr>
                  <w:rFonts w:ascii="Cambria Math" w:hAnsi="Cambria Math"/>
                </w:rPr>
                <m:t>0.0004</m:t>
              </m:r>
            </m:den>
          </m:f>
          <m:r>
            <m:rPr>
              <m:sty m:val="p"/>
            </m:rPr>
            <w:rPr>
              <w:rFonts w:ascii="Cambria Math" w:hAnsi="Cambria Math"/>
            </w:rPr>
            <m:t>≈</m:t>
          </m:r>
          <m:r>
            <w:rPr>
              <w:rFonts w:ascii="Cambria Math" w:hAnsi="Cambria Math"/>
            </w:rPr>
            <m:t>3</m:t>
          </m:r>
          <m:r>
            <m:rPr>
              <m:sty m:val="p"/>
            </m:rPr>
            <w:rPr>
              <w:rFonts w:ascii="Cambria Math" w:hAnsi="Cambria Math"/>
            </w:rPr>
            <m:t>,</m:t>
          </m:r>
          <m:r>
            <w:rPr>
              <w:rFonts w:ascii="Cambria Math" w:hAnsi="Cambria Math"/>
            </w:rPr>
            <m:t>681</m:t>
          </m:r>
        </m:oMath>
      </m:oMathPara>
    </w:p>
    <w:p w14:paraId="1498F194" w14:textId="77777777" w:rsidR="0096479B" w:rsidRDefault="00000000">
      <w:pPr>
        <w:pStyle w:val="SourceCode"/>
      </w:pPr>
      <w:r>
        <w:rPr>
          <w:rStyle w:val="ImportTok"/>
        </w:rPr>
        <w:t>from</w:t>
      </w:r>
      <w:r>
        <w:rPr>
          <w:rStyle w:val="NormalTok"/>
        </w:rPr>
        <w:t xml:space="preserve"> statsmodels.stats.power </w:t>
      </w:r>
      <w:r>
        <w:rPr>
          <w:rStyle w:val="ImportTok"/>
        </w:rPr>
        <w:t>import</w:t>
      </w:r>
      <w:r>
        <w:rPr>
          <w:rStyle w:val="NormalTok"/>
        </w:rPr>
        <w:t xml:space="preserve"> NormalIndPower</w:t>
      </w:r>
      <w:r>
        <w:br/>
      </w:r>
      <w:r>
        <w:rPr>
          <w:rStyle w:val="ImportTok"/>
        </w:rPr>
        <w:t>from</w:t>
      </w:r>
      <w:r>
        <w:rPr>
          <w:rStyle w:val="NormalTok"/>
        </w:rPr>
        <w:t xml:space="preserve"> statsmodels.stats.proportion </w:t>
      </w:r>
      <w:r>
        <w:rPr>
          <w:rStyle w:val="ImportTok"/>
        </w:rPr>
        <w:t>import</w:t>
      </w:r>
      <w:r>
        <w:rPr>
          <w:rStyle w:val="NormalTok"/>
        </w:rPr>
        <w:t xml:space="preserve"> proportion_effectsize</w:t>
      </w:r>
      <w:r>
        <w:br/>
        <w:br/>
      </w:r>
      <w:r>
        <w:rPr>
          <w:rStyle w:val="NormalTok"/>
        </w:rPr>
        <w:t xml:space="preserve">es </w:t>
      </w:r>
      <w:r>
        <w:rPr>
          <w:rStyle w:val="OperatorTok"/>
        </w:rPr>
        <w:t>=</w:t>
      </w:r>
      <w:r>
        <w:rPr>
          <w:rStyle w:val="NormalTok"/>
        </w:rPr>
        <w:t xml:space="preserve"> proportion_effectsize(</w:t>
      </w:r>
      <w:r>
        <w:rPr>
          <w:rStyle w:val="FloatTok"/>
        </w:rPr>
        <w:t>0.115</w:t>
      </w:r>
      <w:r>
        <w:rPr>
          <w:rStyle w:val="NormalTok"/>
        </w:rPr>
        <w:t xml:space="preserve">, </w:t>
      </w:r>
      <w:r>
        <w:rPr>
          <w:rStyle w:val="FloatTok"/>
        </w:rPr>
        <w:t>0.095</w:t>
      </w:r>
      <w:r>
        <w:rPr>
          <w:rStyle w:val="NormalTok"/>
        </w:rPr>
        <w:t>)</w:t>
      </w:r>
      <w:r>
        <w:br/>
      </w:r>
      <w:r>
        <w:rPr>
          <w:rStyle w:val="NormalTok"/>
        </w:rPr>
        <w:t xml:space="preserve">n </w:t>
      </w:r>
      <w:r>
        <w:rPr>
          <w:rStyle w:val="OperatorTok"/>
        </w:rPr>
        <w:t>=</w:t>
      </w:r>
      <w:r>
        <w:rPr>
          <w:rStyle w:val="NormalTok"/>
        </w:rPr>
        <w:t xml:space="preserve"> NormalIndPower().solve_power(effect_size</w:t>
      </w:r>
      <w:r>
        <w:rPr>
          <w:rStyle w:val="OperatorTok"/>
        </w:rPr>
        <w:t>=</w:t>
      </w:r>
      <w:r>
        <w:rPr>
          <w:rStyle w:val="NormalTok"/>
        </w:rPr>
        <w:t>es, alpha</w:t>
      </w:r>
      <w:r>
        <w:rPr>
          <w:rStyle w:val="OperatorTok"/>
        </w:rPr>
        <w:t>=</w:t>
      </w:r>
      <w:r>
        <w:rPr>
          <w:rStyle w:val="FloatTok"/>
        </w:rPr>
        <w:t>0.05</w:t>
      </w:r>
      <w:r>
        <w:rPr>
          <w:rStyle w:val="NormalTok"/>
        </w:rPr>
        <w:t>, power</w:t>
      </w:r>
      <w:r>
        <w:rPr>
          <w:rStyle w:val="OperatorTok"/>
        </w:rPr>
        <w:t>=</w:t>
      </w:r>
      <w:r>
        <w:rPr>
          <w:rStyle w:val="FloatTok"/>
        </w:rPr>
        <w:t>0.80</w:t>
      </w:r>
      <w:r>
        <w:rPr>
          <w:rStyle w:val="NormalTok"/>
        </w:rPr>
        <w:t>,</w:t>
      </w:r>
      <w:r>
        <w:br/>
      </w:r>
      <w:r>
        <w:rPr>
          <w:rStyle w:val="NormalTok"/>
        </w:rPr>
        <w:t xml:space="preserve">                                 alternative</w:t>
      </w:r>
      <w:r>
        <w:rPr>
          <w:rStyle w:val="OperatorTok"/>
        </w:rPr>
        <w:t>=</w:t>
      </w:r>
      <w:r>
        <w:rPr>
          <w:rStyle w:val="StringTok"/>
        </w:rPr>
        <w:t>"two-sided"</w:t>
      </w:r>
      <w:r>
        <w:rPr>
          <w:rStyle w:val="NormalTok"/>
        </w:rPr>
        <w:t>)</w:t>
      </w:r>
      <w:r>
        <w:br/>
      </w:r>
      <w:r>
        <w:rPr>
          <w:rStyle w:val="BuiltInTok"/>
        </w:rPr>
        <w:t>print</w:t>
      </w:r>
      <w:r>
        <w:rPr>
          <w:rStyle w:val="NormalTok"/>
        </w:rPr>
        <w:t>(</w:t>
      </w:r>
      <w:r>
        <w:rPr>
          <w:rStyle w:val="SpecialStringTok"/>
        </w:rPr>
        <w:t xml:space="preserve">f"n per arm: </w:t>
      </w:r>
      <w:r>
        <w:rPr>
          <w:rStyle w:val="SpecialCharTok"/>
        </w:rPr>
        <w:t>{</w:t>
      </w:r>
      <w:r>
        <w:rPr>
          <w:rStyle w:val="NormalTok"/>
        </w:rPr>
        <w:t>np</w:t>
      </w:r>
      <w:r>
        <w:rPr>
          <w:rStyle w:val="SpecialCharTok"/>
        </w:rPr>
        <w:t>.</w:t>
      </w:r>
      <w:r>
        <w:rPr>
          <w:rStyle w:val="NormalTok"/>
        </w:rPr>
        <w:t>ceil(n)</w:t>
      </w:r>
      <w:r>
        <w:rPr>
          <w:rStyle w:val="SpecialCharTok"/>
        </w:rPr>
        <w:t>:.0f}</w:t>
      </w:r>
      <w:r>
        <w:rPr>
          <w:rStyle w:val="SpecialStringTok"/>
        </w:rPr>
        <w:t>"</w:t>
      </w:r>
      <w:r>
        <w:rPr>
          <w:rStyle w:val="NormalTok"/>
        </w:rPr>
        <w:t xml:space="preserve">)     </w:t>
      </w:r>
      <w:r>
        <w:rPr>
          <w:rStyle w:val="CommentTok"/>
        </w:rPr>
        <w:t># ~3,700</w:t>
      </w:r>
    </w:p>
    <w:p w14:paraId="4A7888D7" w14:textId="77777777" w:rsidR="0096479B" w:rsidRDefault="00000000">
      <w:pPr>
        <w:pStyle w:val="FirstParagraph"/>
      </w:pPr>
      <w:r>
        <w:rPr>
          <w:b/>
          <w:bCs/>
        </w:rPr>
        <w:t>Step 5 — Confront the result.</w:t>
      </w:r>
      <w:r>
        <w:t xml:space="preserve"> About 3,700 per arm, so 7,400 students. </w:t>
      </w:r>
      <w:r>
        <w:rPr>
          <w:b/>
          <w:bCs/>
        </w:rPr>
        <w:t>We have 1,200.</w:t>
      </w:r>
      <w:r>
        <w:t xml:space="preserve"> The study as designed cannot be run.</w:t>
      </w:r>
    </w:p>
    <w:p w14:paraId="0D26844A" w14:textId="77777777" w:rsidR="0096479B" w:rsidRDefault="00000000">
      <w:pPr>
        <w:pStyle w:val="BodyText"/>
      </w:pPr>
      <w:r>
        <w:t>This is the single most valuable moment in the whole process, and it happens before any data are collected. The options are:</w:t>
      </w:r>
    </w:p>
    <w:p w14:paraId="19ADB8BE" w14:textId="77777777" w:rsidR="0096479B" w:rsidRDefault="00000000">
      <w:pPr>
        <w:pStyle w:val="Compact"/>
        <w:numPr>
          <w:ilvl w:val="0"/>
          <w:numId w:val="27"/>
        </w:numPr>
      </w:pPr>
      <w:r>
        <w:rPr>
          <w:b/>
          <w:bCs/>
        </w:rPr>
        <w:t>Accept a larger MDE.</w:t>
      </w:r>
      <w:r>
        <w:t xml:space="preserve"> With n = 600 per arm, the detectable effect is roughly 11.5% → 6.5% — a halving of withdrawals. Is that plausible from one email? Almost certainly not.</w:t>
      </w:r>
    </w:p>
    <w:p w14:paraId="38950ACB" w14:textId="77777777" w:rsidR="0096479B" w:rsidRDefault="00000000">
      <w:pPr>
        <w:pStyle w:val="Compact"/>
        <w:numPr>
          <w:ilvl w:val="0"/>
          <w:numId w:val="27"/>
        </w:numPr>
      </w:pPr>
      <w:r>
        <w:rPr>
          <w:b/>
          <w:bCs/>
        </w:rPr>
        <w:t>Run across multiple cohorts</w:t>
      </w:r>
      <w:r>
        <w:t xml:space="preserve"> to accumulate sample.</w:t>
      </w:r>
    </w:p>
    <w:p w14:paraId="48CBE94F" w14:textId="77777777" w:rsidR="0096479B" w:rsidRDefault="00000000">
      <w:pPr>
        <w:pStyle w:val="Compact"/>
        <w:numPr>
          <w:ilvl w:val="0"/>
          <w:numId w:val="27"/>
        </w:numPr>
      </w:pPr>
      <w:r>
        <w:rPr>
          <w:b/>
          <w:bCs/>
        </w:rPr>
        <w:t>Choose a more sensitive outcome.</w:t>
      </w:r>
      <w:r>
        <w:t xml:space="preserve"> Continuous outcomes need far smaller samples than rare binary ones. Week 5–8 engagement might be measurable at n = 1,200.</w:t>
      </w:r>
    </w:p>
    <w:p w14:paraId="51C25430" w14:textId="77777777" w:rsidR="0096479B" w:rsidRDefault="00000000">
      <w:pPr>
        <w:pStyle w:val="Compact"/>
        <w:numPr>
          <w:ilvl w:val="0"/>
          <w:numId w:val="27"/>
        </w:numPr>
      </w:pPr>
      <w:r>
        <w:rPr>
          <w:b/>
          <w:bCs/>
        </w:rPr>
        <w:t>Do not run it.</w:t>
      </w:r>
      <w:r>
        <w:t xml:space="preserve"> An underpowered test of a real effect will probably return “no significant difference,” and that result will be misread as evidence the email does not work.</w:t>
      </w:r>
    </w:p>
    <w:p w14:paraId="2724A322" w14:textId="77777777" w:rsidR="0096479B" w:rsidRDefault="00000000">
      <w:pPr>
        <w:pStyle w:val="FirstParagraph"/>
      </w:pPr>
      <w:r>
        <w:rPr>
          <w:b/>
          <w:bCs/>
        </w:rPr>
        <w:t>Step 6 — Stopping rule, fixed in advance.</w:t>
      </w:r>
      <w:r>
        <w:t xml:space="preserve"> Analyse once, at end of term, at the pre-specified n. No peeking. If interim analysis is genuinely needed, use a sequential design with an alpha-spending function — not repeated naive tests.</w:t>
      </w:r>
    </w:p>
    <w:p w14:paraId="43932632" w14:textId="77777777" w:rsidR="0096479B" w:rsidRDefault="00000000">
      <w:pPr>
        <w:pStyle w:val="BodyText"/>
      </w:pPr>
      <w:r>
        <w:rPr>
          <w:b/>
          <w:bCs/>
        </w:rPr>
        <w:t>Step 7 — Ethics review before randomisation.</w:t>
      </w:r>
      <w:r>
        <w:t xml:space="preserve"> Half the students are being withheld a support intervention the university believes might help. That requires justification: genuine equipoise (we do not know it works), no withdrawal of existing support, and a plan to roll out to everyone if it succeeds.</w:t>
      </w:r>
    </w:p>
    <w:p w14:paraId="7F2D13A4" w14:textId="77777777" w:rsidR="0096479B" w:rsidRDefault="00000000">
      <w:pPr>
        <w:pStyle w:val="BlockText"/>
      </w:pPr>
      <w:r>
        <w:rPr>
          <w:b/>
          <w:bCs/>
        </w:rPr>
        <w:t>Faded variant.</w:t>
      </w:r>
      <w:r>
        <w:t xml:space="preserve"> Recompute the required sample size for an MDE of 3 percentage points (11.5% → 8.5%) and for 90% power. Then find the MDE that n = 600 per arm can detect at 80% power, and write two sentences advising the team whether to proceed.</w:t>
      </w:r>
    </w:p>
    <w:p w14:paraId="7F5785B7" w14:textId="77777777" w:rsidR="0096479B" w:rsidRDefault="007409CD">
      <w:r>
        <w:rPr>
          <w:noProof/>
        </w:rPr>
      </w:r>
      <w:r>
        <w:pict w14:anchorId="729B2046">
          <v:rect id="Rectangle 49" o:spid="_x0000_s105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BB1C985" w14:textId="77777777" w:rsidR="0096479B" w:rsidRDefault="00000000">
      <w:pPr>
        <w:pStyle w:val="Heading2"/>
      </w:pPr>
      <w:bookmarkStart w:id="269" w:name="common-mistakes-8"/>
      <w:bookmarkStart w:id="270" w:name="_Toc239672322"/>
      <w:bookmarkEnd w:id="267"/>
      <w:r>
        <w:t>Common mistakes</w:t>
      </w:r>
      <w:bookmarkEnd w:id="270"/>
    </w:p>
    <w:tbl>
      <w:tblPr>
        <w:tblStyle w:val="Table"/>
        <w:tblW w:w="5000" w:type="pct"/>
        <w:tblLook w:val="0020" w:firstRow="1" w:lastRow="0" w:firstColumn="0" w:lastColumn="0" w:noHBand="0" w:noVBand="0"/>
      </w:tblPr>
      <w:tblGrid>
        <w:gridCol w:w="2641"/>
        <w:gridCol w:w="4013"/>
        <w:gridCol w:w="2922"/>
      </w:tblGrid>
      <w:tr w:rsidR="0096479B" w14:paraId="0FB2D014"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E8CDFE3" w14:textId="77777777" w:rsidR="0096479B" w:rsidRDefault="00000000">
            <w:pPr>
              <w:pStyle w:val="Compact"/>
            </w:pPr>
            <w:r>
              <w:t>Mistake</w:t>
            </w:r>
          </w:p>
        </w:tc>
        <w:tc>
          <w:tcPr>
            <w:tcW w:w="0" w:type="auto"/>
          </w:tcPr>
          <w:p w14:paraId="0D75E8E0" w14:textId="77777777" w:rsidR="0096479B" w:rsidRDefault="00000000">
            <w:pPr>
              <w:pStyle w:val="Compact"/>
            </w:pPr>
            <w:r>
              <w:t>Consequence</w:t>
            </w:r>
          </w:p>
        </w:tc>
        <w:tc>
          <w:tcPr>
            <w:tcW w:w="0" w:type="auto"/>
          </w:tcPr>
          <w:p w14:paraId="7F7391F1" w14:textId="77777777" w:rsidR="0096479B" w:rsidRDefault="00000000">
            <w:pPr>
              <w:pStyle w:val="Compact"/>
            </w:pPr>
            <w:r>
              <w:t>Prevention</w:t>
            </w:r>
          </w:p>
        </w:tc>
      </w:tr>
      <w:tr w:rsidR="0096479B" w14:paraId="081B3877" w14:textId="77777777">
        <w:tc>
          <w:tcPr>
            <w:tcW w:w="0" w:type="auto"/>
          </w:tcPr>
          <w:p w14:paraId="59E5369A" w14:textId="77777777" w:rsidR="0096479B" w:rsidRDefault="00000000">
            <w:pPr>
              <w:pStyle w:val="Compact"/>
            </w:pPr>
            <w:r>
              <w:t>Reporting p without an interval</w:t>
            </w:r>
          </w:p>
        </w:tc>
        <w:tc>
          <w:tcPr>
            <w:tcW w:w="0" w:type="auto"/>
          </w:tcPr>
          <w:p w14:paraId="496C99A5" w14:textId="77777777" w:rsidR="0096479B" w:rsidRDefault="00000000">
            <w:pPr>
              <w:pStyle w:val="Compact"/>
            </w:pPr>
            <w:r>
              <w:t>Loses magnitude and units</w:t>
            </w:r>
          </w:p>
        </w:tc>
        <w:tc>
          <w:tcPr>
            <w:tcW w:w="0" w:type="auto"/>
          </w:tcPr>
          <w:p w14:paraId="664F37C4" w14:textId="77777777" w:rsidR="0096479B" w:rsidRDefault="00000000">
            <w:pPr>
              <w:pStyle w:val="Compact"/>
            </w:pPr>
            <w:r>
              <w:t>Interval first, always</w:t>
            </w:r>
          </w:p>
        </w:tc>
      </w:tr>
      <w:tr w:rsidR="0096479B" w14:paraId="466BDB73" w14:textId="77777777">
        <w:tc>
          <w:tcPr>
            <w:tcW w:w="0" w:type="auto"/>
          </w:tcPr>
          <w:p w14:paraId="1751F40A" w14:textId="77777777" w:rsidR="0096479B" w:rsidRDefault="00000000">
            <w:pPr>
              <w:pStyle w:val="Compact"/>
            </w:pPr>
            <w:r>
              <w:lastRenderedPageBreak/>
              <w:t>“Not significant” = “no effect”</w:t>
            </w:r>
          </w:p>
        </w:tc>
        <w:tc>
          <w:tcPr>
            <w:tcW w:w="0" w:type="auto"/>
          </w:tcPr>
          <w:p w14:paraId="3E0BF00F" w14:textId="77777777" w:rsidR="0096479B" w:rsidRDefault="00000000">
            <w:pPr>
              <w:pStyle w:val="Compact"/>
            </w:pPr>
            <w:r>
              <w:t>Confuses absence of evidence with evidence of absence</w:t>
            </w:r>
          </w:p>
        </w:tc>
        <w:tc>
          <w:tcPr>
            <w:tcW w:w="0" w:type="auto"/>
          </w:tcPr>
          <w:p w14:paraId="6B0553C7" w14:textId="77777777" w:rsidR="0096479B" w:rsidRDefault="00000000">
            <w:pPr>
              <w:pStyle w:val="Compact"/>
            </w:pPr>
            <w:r>
              <w:t>Report what the interval rules out</w:t>
            </w:r>
          </w:p>
        </w:tc>
      </w:tr>
      <w:tr w:rsidR="0096479B" w14:paraId="054BBD6B" w14:textId="77777777">
        <w:tc>
          <w:tcPr>
            <w:tcW w:w="0" w:type="auto"/>
          </w:tcPr>
          <w:p w14:paraId="32CEA2AB" w14:textId="77777777" w:rsidR="0096479B" w:rsidRDefault="00000000">
            <w:pPr>
              <w:pStyle w:val="Compact"/>
            </w:pPr>
            <w:r>
              <w:t>Significance = importance</w:t>
            </w:r>
          </w:p>
        </w:tc>
        <w:tc>
          <w:tcPr>
            <w:tcW w:w="0" w:type="auto"/>
          </w:tcPr>
          <w:p w14:paraId="3C43566F" w14:textId="77777777" w:rsidR="0096479B" w:rsidRDefault="00000000">
            <w:pPr>
              <w:pStyle w:val="Compact"/>
            </w:pPr>
            <w:r>
              <w:t>Any effect is significant at large n</w:t>
            </w:r>
          </w:p>
        </w:tc>
        <w:tc>
          <w:tcPr>
            <w:tcW w:w="0" w:type="auto"/>
          </w:tcPr>
          <w:p w14:paraId="7E57B1C5" w14:textId="77777777" w:rsidR="0096479B" w:rsidRDefault="00000000">
            <w:pPr>
              <w:pStyle w:val="Compact"/>
            </w:pPr>
            <w:r>
              <w:t>State an MDE before testing</w:t>
            </w:r>
          </w:p>
        </w:tc>
      </w:tr>
      <w:tr w:rsidR="0096479B" w14:paraId="4718E05E" w14:textId="77777777">
        <w:tc>
          <w:tcPr>
            <w:tcW w:w="0" w:type="auto"/>
          </w:tcPr>
          <w:p w14:paraId="45AE6619" w14:textId="77777777" w:rsidR="0096479B" w:rsidRDefault="00000000">
            <w:pPr>
              <w:pStyle w:val="Compact"/>
            </w:pPr>
            <w:r>
              <w:t>Peeking and stopping at p &lt; 0.05</w:t>
            </w:r>
          </w:p>
        </w:tc>
        <w:tc>
          <w:tcPr>
            <w:tcW w:w="0" w:type="auto"/>
          </w:tcPr>
          <w:p w14:paraId="4E8F97B6" w14:textId="77777777" w:rsidR="0096479B" w:rsidRDefault="00000000">
            <w:pPr>
              <w:pStyle w:val="Compact"/>
            </w:pPr>
            <w:r>
              <w:t>False-positive rate approaches 1</w:t>
            </w:r>
          </w:p>
        </w:tc>
        <w:tc>
          <w:tcPr>
            <w:tcW w:w="0" w:type="auto"/>
          </w:tcPr>
          <w:p w14:paraId="75BBF7A8" w14:textId="77777777" w:rsidR="0096479B" w:rsidRDefault="00000000">
            <w:pPr>
              <w:pStyle w:val="Compact"/>
            </w:pPr>
            <w:r>
              <w:t>Fix n and the stopping rule in advance</w:t>
            </w:r>
          </w:p>
        </w:tc>
      </w:tr>
      <w:tr w:rsidR="0096479B" w14:paraId="3EA1B5F0" w14:textId="77777777">
        <w:tc>
          <w:tcPr>
            <w:tcW w:w="0" w:type="auto"/>
          </w:tcPr>
          <w:p w14:paraId="2064450D" w14:textId="77777777" w:rsidR="0096479B" w:rsidRDefault="00000000">
            <w:pPr>
              <w:pStyle w:val="Compact"/>
            </w:pPr>
            <w:r>
              <w:t>Many tests, no correction</w:t>
            </w:r>
          </w:p>
        </w:tc>
        <w:tc>
          <w:tcPr>
            <w:tcW w:w="0" w:type="auto"/>
          </w:tcPr>
          <w:p w14:paraId="41B9C177" w14:textId="77777777" w:rsidR="0096479B" w:rsidRDefault="00000000">
            <w:pPr>
              <w:pStyle w:val="Compact"/>
            </w:pPr>
            <w:r>
              <w:t>~64% false positive across 20 tests</w:t>
            </w:r>
          </w:p>
        </w:tc>
        <w:tc>
          <w:tcPr>
            <w:tcW w:w="0" w:type="auto"/>
          </w:tcPr>
          <w:p w14:paraId="0E3FBF7C" w14:textId="77777777" w:rsidR="0096479B" w:rsidRDefault="00000000">
            <w:pPr>
              <w:pStyle w:val="Compact"/>
            </w:pPr>
            <w:r>
              <w:t>Pre-register the primary outcome</w:t>
            </w:r>
          </w:p>
        </w:tc>
      </w:tr>
    </w:tbl>
    <w:p w14:paraId="5CCD9360" w14:textId="77777777" w:rsidR="0096479B" w:rsidRDefault="00000000">
      <w:pPr>
        <w:pStyle w:val="Heading2"/>
      </w:pPr>
      <w:bookmarkStart w:id="271" w:name="chapter-summary-8"/>
      <w:bookmarkStart w:id="272" w:name="_Toc239672323"/>
      <w:bookmarkEnd w:id="269"/>
      <w:r>
        <w:t>Chapter summary</w:t>
      </w:r>
      <w:bookmarkEnd w:id="272"/>
    </w:p>
    <w:p w14:paraId="559BA5E3" w14:textId="77777777" w:rsidR="0096479B" w:rsidRDefault="00000000">
      <w:pPr>
        <w:pStyle w:val="FirstParagraph"/>
      </w:pPr>
      <w:r>
        <w:t>Inference reasons about a sampling distribution that is never observed. A confidence interval describes the long-run behaviour of a procedure, and it carries magnitude and units that a p-value discards — so report it first. A p-value is the probability of the data given the null, not the probability of the null given the data. Significance and importance are independent: at large n every non-zero effect is significant, and at small n a real effect may not be. Randomisation is what licenses causal claims, and a power calculation done before data collection often reveals that the study cannot answer its question — which is worth knowing then rather than afterwards.</w:t>
      </w:r>
    </w:p>
    <w:p w14:paraId="4F37D167" w14:textId="77777777" w:rsidR="0096479B" w:rsidRDefault="00000000">
      <w:pPr>
        <w:pStyle w:val="Heading2"/>
      </w:pPr>
      <w:bookmarkStart w:id="273" w:name="check-your-understanding-8"/>
      <w:bookmarkStart w:id="274" w:name="_Toc239672324"/>
      <w:bookmarkEnd w:id="271"/>
      <w:r>
        <w:t>Check your understanding</w:t>
      </w:r>
      <w:bookmarkEnd w:id="274"/>
    </w:p>
    <w:p w14:paraId="2B693163" w14:textId="77777777" w:rsidR="0096479B" w:rsidRDefault="00000000">
      <w:pPr>
        <w:pStyle w:val="FirstParagraph"/>
      </w:pPr>
      <w:r>
        <w:rPr>
          <w:b/>
          <w:bCs/>
        </w:rPr>
        <w:t>1.</w:t>
      </w:r>
      <w:r>
        <w:t xml:space="preserve"> Interpret a 95% confidence interval of [−0.89, 1.74] for a difference in means.</w:t>
      </w:r>
    </w:p>
    <w:p w14:paraId="7D987C0D" w14:textId="77777777" w:rsidR="0096479B" w:rsidRDefault="00000000">
      <w:pPr>
        <w:pStyle w:val="BodyText"/>
      </w:pPr>
      <w:r>
        <w:rPr>
          <w:b/>
          <w:bCs/>
        </w:rPr>
        <w:t>2.</w:t>
      </w:r>
      <w:r>
        <w:t xml:space="preserve"> Why can a tiny effect be highly significant?</w:t>
      </w:r>
    </w:p>
    <w:p w14:paraId="5DDBFDCD" w14:textId="77777777" w:rsidR="0096479B" w:rsidRDefault="00000000">
      <w:pPr>
        <w:pStyle w:val="BodyText"/>
      </w:pPr>
      <w:r>
        <w:rPr>
          <w:b/>
          <w:bCs/>
        </w:rPr>
        <w:t>3.</w:t>
      </w:r>
      <w:r>
        <w:t xml:space="preserve"> What does a p-value of 0.03 mean, precisely?</w:t>
      </w:r>
    </w:p>
    <w:p w14:paraId="5BA47DB5" w14:textId="77777777" w:rsidR="0096479B" w:rsidRDefault="00000000">
      <w:pPr>
        <w:pStyle w:val="BodyText"/>
      </w:pPr>
      <w:r>
        <w:rPr>
          <w:b/>
          <w:bCs/>
        </w:rPr>
        <w:t>4.</w:t>
      </w:r>
      <w:r>
        <w:t xml:space="preserve"> A team runs 20 comparisons and reports the two with p &lt; 0.05. What is wrong?</w:t>
      </w:r>
    </w:p>
    <w:p w14:paraId="50777998"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1280AB31" w14:textId="77777777" w:rsidR="0096479B" w:rsidRDefault="00000000">
      <w:pPr>
        <w:pStyle w:val="Heading2"/>
      </w:pPr>
      <w:bookmarkStart w:id="275" w:name="X4f7f0f5ad5c3449bda259dcad2420bef564a564"/>
      <w:bookmarkStart w:id="276" w:name="_Toc239672325"/>
      <w:bookmarkEnd w:id="273"/>
      <w:r>
        <w:t>Lab work — Lab 8: Bootstrap, permutation, and power</w:t>
      </w:r>
      <w:bookmarkEnd w:id="276"/>
    </w:p>
    <w:p w14:paraId="6D342AA6" w14:textId="77777777" w:rsidR="0096479B" w:rsidRDefault="00000000">
      <w:pPr>
        <w:pStyle w:val="BlockText"/>
      </w:pPr>
      <w:r>
        <w:t xml:space="preserve">The full two-hour version of this lab, with timings, is </w:t>
      </w:r>
      <w:r>
        <w:rPr>
          <w:b/>
          <w:bCs/>
        </w:rPr>
        <w:t>Lab 8</w:t>
      </w:r>
      <w:r>
        <w:t xml:space="preserve"> in the Lab Manual.</w:t>
      </w:r>
    </w:p>
    <w:p w14:paraId="055516D2" w14:textId="77777777" w:rsidR="0096479B" w:rsidRDefault="00000000">
      <w:pPr>
        <w:pStyle w:val="FirstParagraph"/>
      </w:pPr>
      <w:r>
        <w:rPr>
          <w:b/>
          <w:bCs/>
        </w:rPr>
        <w:t>Deliverable:</w:t>
      </w:r>
      <w:r>
        <w:t xml:space="preserve"> notebook comparing analytical and resampling methods.</w:t>
      </w:r>
    </w:p>
    <w:p w14:paraId="2C593B26" w14:textId="77777777" w:rsidR="0096479B" w:rsidRDefault="00000000">
      <w:pPr>
        <w:pStyle w:val="Compact"/>
        <w:numPr>
          <w:ilvl w:val="0"/>
          <w:numId w:val="28"/>
        </w:numPr>
      </w:pPr>
      <w:r>
        <w:t xml:space="preserve">Compute a 95% CI for mean </w:t>
      </w:r>
      <w:r>
        <w:rPr>
          <w:rStyle w:val="VerbatimChar"/>
        </w:rPr>
        <w:t>final_grade</w:t>
      </w:r>
      <w:r>
        <w:t xml:space="preserve"> three ways: t-interval, bootstrap percentile, and bootstrap BCa. Compare and explain any differences.</w:t>
      </w:r>
    </w:p>
    <w:p w14:paraId="763EF7DE" w14:textId="77777777" w:rsidR="0096479B" w:rsidRDefault="00000000">
      <w:pPr>
        <w:pStyle w:val="Compact"/>
        <w:numPr>
          <w:ilvl w:val="0"/>
          <w:numId w:val="28"/>
        </w:numPr>
      </w:pPr>
      <w:r>
        <w:t>Test the study-mode grade difference with a permutation test written from scratch — shuffle labels 10,000 times and locate the observed difference in the null distribution.</w:t>
      </w:r>
    </w:p>
    <w:p w14:paraId="68B80265" w14:textId="77777777" w:rsidR="0096479B" w:rsidRDefault="00000000">
      <w:pPr>
        <w:pStyle w:val="Compact"/>
        <w:numPr>
          <w:ilvl w:val="0"/>
          <w:numId w:val="28"/>
        </w:numPr>
      </w:pPr>
      <w:r>
        <w:t xml:space="preserve">Compare your permutation p-value to </w:t>
      </w:r>
      <w:r>
        <w:rPr>
          <w:rStyle w:val="VerbatimChar"/>
        </w:rPr>
        <w:t>scipy.stats.ttest_ind</w:t>
      </w:r>
      <w:r>
        <w:t>. Explain what assumptions each makes.</w:t>
      </w:r>
    </w:p>
    <w:p w14:paraId="7640DB8B" w14:textId="77777777" w:rsidR="0096479B" w:rsidRDefault="00000000">
      <w:pPr>
        <w:pStyle w:val="Compact"/>
        <w:numPr>
          <w:ilvl w:val="0"/>
          <w:numId w:val="28"/>
        </w:numPr>
      </w:pPr>
      <w:r>
        <w:lastRenderedPageBreak/>
        <w:t>Reproduce the coverage figure: draw 200 samples of n = 40, build an interval for each, and count how many contain the population mean.</w:t>
      </w:r>
    </w:p>
    <w:p w14:paraId="31335131" w14:textId="77777777" w:rsidR="0096479B" w:rsidRDefault="00000000">
      <w:pPr>
        <w:pStyle w:val="Compact"/>
        <w:numPr>
          <w:ilvl w:val="0"/>
          <w:numId w:val="28"/>
        </w:numPr>
      </w:pPr>
      <w:r>
        <w:t>Run a power analysis for the week-3 email A/B test. Produce a curve of detectable effect against sample size and mark where n = 1,200 falls.</w:t>
      </w:r>
    </w:p>
    <w:p w14:paraId="18BE9BA5" w14:textId="77777777" w:rsidR="0096479B" w:rsidRDefault="00000000">
      <w:pPr>
        <w:pStyle w:val="Compact"/>
        <w:numPr>
          <w:ilvl w:val="0"/>
          <w:numId w:val="28"/>
        </w:numPr>
      </w:pPr>
      <w:r>
        <w:t>Write a one-page memo advising the retention team, including a recommendation on whether to run the test at all.</w:t>
      </w:r>
    </w:p>
    <w:p w14:paraId="6365D06C" w14:textId="77777777" w:rsidR="0096479B" w:rsidRDefault="00000000">
      <w:pPr>
        <w:pStyle w:val="Heading1"/>
      </w:pPr>
      <w:bookmarkStart w:id="277" w:name="X60ad82b0e9a1f33cb1642d274a744165e3916c2"/>
      <w:bookmarkStart w:id="278" w:name="_Toc239672326"/>
      <w:bookmarkEnd w:id="251"/>
      <w:bookmarkEnd w:id="275"/>
      <w:r>
        <w:t>Chapter 10 — Regression and the Machine-Learning Workflow</w:t>
      </w:r>
      <w:bookmarkEnd w:id="278"/>
    </w:p>
    <w:p w14:paraId="53F9A403" w14:textId="77777777" w:rsidR="0096479B" w:rsidRDefault="00000000">
      <w:pPr>
        <w:pStyle w:val="BlockText"/>
      </w:pPr>
      <w:r>
        <w:rPr>
          <w:i/>
          <w:iCs/>
        </w:rPr>
        <w:t>A model is only good relative to a baseline, and only trustworthy relative to data it has never seen.</w:t>
      </w:r>
    </w:p>
    <w:p w14:paraId="2B15ECB2" w14:textId="77777777" w:rsidR="0096479B" w:rsidRDefault="00000000">
      <w:pPr>
        <w:pStyle w:val="FirstParagraph"/>
      </w:pPr>
      <w:r>
        <w:rPr>
          <w:b/>
          <w:bCs/>
        </w:rPr>
        <w:t>After this chapter you can:</w:t>
      </w:r>
      <w:r>
        <w:t xml:space="preserve"> build a baseline; fit and interpret linear regression; choose evaluation metrics; diagnose residuals; and use cross-validation to estimate generalisation.</w:t>
      </w:r>
    </w:p>
    <w:p w14:paraId="032627D5" w14:textId="77777777" w:rsidR="0096479B" w:rsidRDefault="00000000">
      <w:pPr>
        <w:pStyle w:val="Heading2"/>
      </w:pPr>
      <w:bookmarkStart w:id="279" w:name="prediction-is-a-different-task"/>
      <w:bookmarkStart w:id="280" w:name="_Toc239672327"/>
      <w:r>
        <w:t>10.1 Prediction is a different task</w:t>
      </w:r>
      <w:bookmarkEnd w:id="280"/>
    </w:p>
    <w:p w14:paraId="69D2CE93" w14:textId="77777777" w:rsidR="0096479B" w:rsidRDefault="00000000">
      <w:pPr>
        <w:pStyle w:val="FirstParagraph"/>
      </w:pPr>
      <w:r>
        <w:t xml:space="preserve">Chapters 3 to 9 described and explained. Prediction asks a different question: given features available </w:t>
      </w:r>
      <w:r>
        <w:rPr>
          <w:i/>
          <w:iCs/>
        </w:rPr>
        <w:t>now</w:t>
      </w:r>
      <w:r>
        <w:t>, what will the outcome be? The success criterion changes accordingly. A model can have every coefficient interpretable and predict badly, or predict well and be uninterpretable. Decide which you need before you start.</w:t>
      </w:r>
    </w:p>
    <w:p w14:paraId="574BC016" w14:textId="77777777" w:rsidR="0096479B" w:rsidRDefault="00000000">
      <w:pPr>
        <w:pStyle w:val="Heading2"/>
      </w:pPr>
      <w:bookmarkStart w:id="281" w:name="always-start-with-a-baseline"/>
      <w:bookmarkStart w:id="282" w:name="_Toc239672328"/>
      <w:bookmarkEnd w:id="279"/>
      <w:r>
        <w:t>10.2 Always start with a baseline</w:t>
      </w:r>
      <w:bookmarkEnd w:id="282"/>
    </w:p>
    <w:p w14:paraId="1014DEF1" w14:textId="77777777" w:rsidR="0096479B" w:rsidRDefault="00000000">
      <w:pPr>
        <w:pStyle w:val="FirstParagraph"/>
      </w:pPr>
      <w:r>
        <w:t>A model that beats nothing has not been shown to be useful. The baseline for regression is predicting the training mean for every observation.</w:t>
      </w:r>
    </w:p>
    <w:p w14:paraId="0BB979F4" w14:textId="77777777" w:rsidR="0096479B" w:rsidRDefault="00000000">
      <w:pPr>
        <w:pStyle w:val="SourceCode"/>
      </w:pPr>
      <w:r>
        <w:rPr>
          <w:rStyle w:val="ImportTok"/>
        </w:rPr>
        <w:t>from</w:t>
      </w:r>
      <w:r>
        <w:rPr>
          <w:rStyle w:val="NormalTok"/>
        </w:rPr>
        <w:t xml:space="preserve"> sklearn.dummy </w:t>
      </w:r>
      <w:r>
        <w:rPr>
          <w:rStyle w:val="ImportTok"/>
        </w:rPr>
        <w:t>import</w:t>
      </w:r>
      <w:r>
        <w:rPr>
          <w:rStyle w:val="NormalTok"/>
        </w:rPr>
        <w:t xml:space="preserve"> DummyRegressor</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ImportTok"/>
        </w:rPr>
        <w:t>from</w:t>
      </w:r>
      <w:r>
        <w:rPr>
          <w:rStyle w:val="NormalTok"/>
        </w:rPr>
        <w:t xml:space="preserve"> sklearn.metrics </w:t>
      </w:r>
      <w:r>
        <w:rPr>
          <w:rStyle w:val="ImportTok"/>
        </w:rPr>
        <w:t>import</w:t>
      </w:r>
      <w:r>
        <w:rPr>
          <w:rStyle w:val="NormalTok"/>
        </w:rPr>
        <w:t xml:space="preserve"> mean_absolute_error</w:t>
      </w:r>
      <w:r>
        <w:br/>
        <w:br/>
      </w:r>
      <w:r>
        <w:rPr>
          <w:rStyle w:val="NormalTok"/>
        </w:rPr>
        <w:t xml:space="preserve">ds </w:t>
      </w:r>
      <w:r>
        <w:rPr>
          <w:rStyle w:val="OperatorTok"/>
        </w:rPr>
        <w:t>=</w:t>
      </w:r>
      <w:r>
        <w:rPr>
          <w:rStyle w:val="NormalTok"/>
        </w:rPr>
        <w:t xml:space="preserve"> enrolments[enrolments.course_code </w:t>
      </w:r>
      <w:r>
        <w:rPr>
          <w:rStyle w:val="OperatorTok"/>
        </w:rPr>
        <w:t>==</w:t>
      </w:r>
      <w:r>
        <w:rPr>
          <w:rStyle w:val="NormalTok"/>
        </w:rPr>
        <w:t xml:space="preserve"> </w:t>
      </w:r>
      <w:r>
        <w:rPr>
          <w:rStyle w:val="StringTok"/>
        </w:rPr>
        <w:t>"DS100"</w:t>
      </w:r>
      <w:r>
        <w:rPr>
          <w:rStyle w:val="NormalTok"/>
        </w:rPr>
        <w:t>].merge(students, on</w:t>
      </w:r>
      <w:r>
        <w:rPr>
          <w:rStyle w:val="OperatorTok"/>
        </w:rPr>
        <w:t>=</w:t>
      </w:r>
      <w:r>
        <w:rPr>
          <w:rStyle w:val="StringTok"/>
        </w:rPr>
        <w:t>"student_id"</w:t>
      </w:r>
      <w:r>
        <w:rPr>
          <w:rStyle w:val="NormalTok"/>
        </w:rPr>
        <w:t>)</w:t>
      </w:r>
      <w:r>
        <w:br/>
      </w:r>
      <w:r>
        <w:rPr>
          <w:rStyle w:val="NormalTok"/>
        </w:rPr>
        <w:t xml:space="preserve">X, y </w:t>
      </w:r>
      <w:r>
        <w:rPr>
          <w:rStyle w:val="OperatorTok"/>
        </w:rPr>
        <w:t>=</w:t>
      </w:r>
      <w:r>
        <w:rPr>
          <w:rStyle w:val="NormalTok"/>
        </w:rPr>
        <w:t xml:space="preserve"> ds[[</w:t>
      </w:r>
      <w:r>
        <w:rPr>
          <w:rStyle w:val="StringTok"/>
        </w:rPr>
        <w:t>"entry_score"</w:t>
      </w:r>
      <w:r>
        <w:rPr>
          <w:rStyle w:val="NormalTok"/>
        </w:rPr>
        <w:t>]], ds.final_grade</w:t>
      </w:r>
      <w:r>
        <w:br/>
      </w:r>
      <w:r>
        <w:rPr>
          <w:rStyle w:val="NormalTok"/>
        </w:rPr>
        <w:t xml:space="preserve">X_tr, X_te, y_tr, y_te </w:t>
      </w:r>
      <w:r>
        <w:rPr>
          <w:rStyle w:val="OperatorTok"/>
        </w:rPr>
        <w:t>=</w:t>
      </w:r>
      <w:r>
        <w:rPr>
          <w:rStyle w:val="NormalTok"/>
        </w:rPr>
        <w:t xml:space="preserve"> train_test_split(X, y, test_size</w:t>
      </w:r>
      <w:r>
        <w:rPr>
          <w:rStyle w:val="OperatorTok"/>
        </w:rPr>
        <w:t>=</w:t>
      </w:r>
      <w:r>
        <w:rPr>
          <w:rStyle w:val="FloatTok"/>
        </w:rPr>
        <w:t>0.3</w:t>
      </w:r>
      <w:r>
        <w:rPr>
          <w:rStyle w:val="NormalTok"/>
        </w:rPr>
        <w:t>, random_state</w:t>
      </w:r>
      <w:r>
        <w:rPr>
          <w:rStyle w:val="OperatorTok"/>
        </w:rPr>
        <w:t>=</w:t>
      </w:r>
      <w:r>
        <w:rPr>
          <w:rStyle w:val="DecValTok"/>
        </w:rPr>
        <w:t>0</w:t>
      </w:r>
      <w:r>
        <w:rPr>
          <w:rStyle w:val="NormalTok"/>
        </w:rPr>
        <w:t>)</w:t>
      </w:r>
      <w:r>
        <w:br/>
        <w:br/>
      </w:r>
      <w:r>
        <w:rPr>
          <w:rStyle w:val="NormalTok"/>
        </w:rPr>
        <w:t xml:space="preserve">base </w:t>
      </w:r>
      <w:r>
        <w:rPr>
          <w:rStyle w:val="OperatorTok"/>
        </w:rPr>
        <w:t>=</w:t>
      </w:r>
      <w:r>
        <w:rPr>
          <w:rStyle w:val="NormalTok"/>
        </w:rPr>
        <w:t xml:space="preserve"> DummyRegressor(strategy</w:t>
      </w:r>
      <w:r>
        <w:rPr>
          <w:rStyle w:val="OperatorTok"/>
        </w:rPr>
        <w:t>=</w:t>
      </w:r>
      <w:r>
        <w:rPr>
          <w:rStyle w:val="StringTok"/>
        </w:rPr>
        <w:t>"mean"</w:t>
      </w:r>
      <w:r>
        <w:rPr>
          <w:rStyle w:val="NormalTok"/>
        </w:rPr>
        <w:t>).fit(X_tr, y_tr)</w:t>
      </w:r>
      <w:r>
        <w:br/>
      </w:r>
      <w:r>
        <w:rPr>
          <w:rStyle w:val="BuiltInTok"/>
        </w:rPr>
        <w:t>print</w:t>
      </w:r>
      <w:r>
        <w:rPr>
          <w:rStyle w:val="NormalTok"/>
        </w:rPr>
        <w:t>(</w:t>
      </w:r>
      <w:r>
        <w:rPr>
          <w:rStyle w:val="SpecialStringTok"/>
        </w:rPr>
        <w:t xml:space="preserve">f"baseline MAE: </w:t>
      </w:r>
      <w:r>
        <w:rPr>
          <w:rStyle w:val="SpecialCharTok"/>
        </w:rPr>
        <w:t>{</w:t>
      </w:r>
      <w:r>
        <w:rPr>
          <w:rStyle w:val="NormalTok"/>
        </w:rPr>
        <w:t>mean_absolute_error(y_te, base.predict(X_te))</w:t>
      </w:r>
      <w:r>
        <w:rPr>
          <w:rStyle w:val="SpecialCharTok"/>
        </w:rPr>
        <w:t>:.2f}</w:t>
      </w:r>
      <w:r>
        <w:rPr>
          <w:rStyle w:val="SpecialStringTok"/>
        </w:rPr>
        <w:t>"</w:t>
      </w:r>
      <w:r>
        <w:rPr>
          <w:rStyle w:val="NormalTok"/>
        </w:rPr>
        <w:t>)</w:t>
      </w:r>
      <w:r>
        <w:br/>
      </w:r>
      <w:r>
        <w:rPr>
          <w:rStyle w:val="CommentTok"/>
        </w:rPr>
        <w:t># baseline MAE: 8.88</w:t>
      </w:r>
    </w:p>
    <w:p w14:paraId="6588342B" w14:textId="77777777" w:rsidR="0096479B" w:rsidRDefault="00000000">
      <w:pPr>
        <w:pStyle w:val="FirstParagraph"/>
      </w:pPr>
      <w:r>
        <w:t>Any model reported without this number is uninterpretable. “MAE of 7.98” means nothing until you know the baseline is 8.88.</w:t>
      </w:r>
    </w:p>
    <w:p w14:paraId="35464E1B" w14:textId="77777777" w:rsidR="0096479B" w:rsidRDefault="00000000">
      <w:pPr>
        <w:pStyle w:val="Heading2"/>
      </w:pPr>
      <w:bookmarkStart w:id="283" w:name="linear-regression"/>
      <w:bookmarkStart w:id="284" w:name="_Toc239672329"/>
      <w:bookmarkEnd w:id="281"/>
      <w:r>
        <w:t>10.3 Linear regression</w:t>
      </w:r>
      <w:bookmarkEnd w:id="284"/>
    </w:p>
    <w:p w14:paraId="652F3EA5" w14:textId="77777777" w:rsidR="0096479B" w:rsidRDefault="00000000">
      <w:pPr>
        <w:pStyle w:val="FirstParagraph"/>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60831BCD" w14:textId="77777777" w:rsidR="0096479B" w:rsidRDefault="00000000">
      <w:pPr>
        <w:pStyle w:val="FirstParagraph"/>
      </w:pPr>
      <w:r>
        <w:lastRenderedPageBreak/>
        <w:t xml:space="preserve">Ordinary least squares chooses the </w:t>
      </w:r>
      <m:oMath>
        <m:r>
          <w:rPr>
            <w:rFonts w:ascii="Cambria Math" w:hAnsi="Cambria Math"/>
          </w:rPr>
          <m:t>β</m:t>
        </m:r>
      </m:oMath>
      <w:r>
        <w:t xml:space="preserve"> minimising the sum of squared residuals. Squaring makes the problem solvable in closed form and makes large errors count disproportionately — a modelling choice with consequences, not a neutral default.</w:t>
      </w:r>
    </w:p>
    <w:p w14:paraId="20CE7BD7" w14:textId="77777777" w:rsidR="0096479B" w:rsidRDefault="00000000">
      <w:pPr>
        <w:pStyle w:val="SourceCode"/>
      </w:pPr>
      <w:r>
        <w:rPr>
          <w:rStyle w:val="ImportTok"/>
        </w:rPr>
        <w:t>from</w:t>
      </w:r>
      <w:r>
        <w:rPr>
          <w:rStyle w:val="NormalTok"/>
        </w:rPr>
        <w:t xml:space="preserve"> sklearn.linear_model </w:t>
      </w:r>
      <w:r>
        <w:rPr>
          <w:rStyle w:val="ImportTok"/>
        </w:rPr>
        <w:t>import</w:t>
      </w:r>
      <w:r>
        <w:rPr>
          <w:rStyle w:val="NormalTok"/>
        </w:rPr>
        <w:t xml:space="preserve"> LinearRegression</w:t>
      </w:r>
      <w:r>
        <w:br/>
        <w:br/>
      </w:r>
      <w:r>
        <w:rPr>
          <w:rStyle w:val="NormalTok"/>
        </w:rPr>
        <w:t xml:space="preserve">lm </w:t>
      </w:r>
      <w:r>
        <w:rPr>
          <w:rStyle w:val="OperatorTok"/>
        </w:rPr>
        <w:t>=</w:t>
      </w:r>
      <w:r>
        <w:rPr>
          <w:rStyle w:val="NormalTok"/>
        </w:rPr>
        <w:t xml:space="preserve"> LinearRegression().fit(X_tr, y_tr)</w:t>
      </w:r>
      <w:r>
        <w:br/>
      </w:r>
      <w:r>
        <w:rPr>
          <w:rStyle w:val="BuiltInTok"/>
        </w:rPr>
        <w:t>print</w:t>
      </w:r>
      <w:r>
        <w:rPr>
          <w:rStyle w:val="NormalTok"/>
        </w:rPr>
        <w:t>(</w:t>
      </w:r>
      <w:r>
        <w:rPr>
          <w:rStyle w:val="SpecialStringTok"/>
        </w:rPr>
        <w:t xml:space="preserve">f"intercept </w:t>
      </w:r>
      <w:r>
        <w:rPr>
          <w:rStyle w:val="SpecialCharTok"/>
        </w:rPr>
        <w:t>{</w:t>
      </w:r>
      <w:r>
        <w:rPr>
          <w:rStyle w:val="NormalTok"/>
        </w:rPr>
        <w:t>lm</w:t>
      </w:r>
      <w:r>
        <w:rPr>
          <w:rStyle w:val="SpecialCharTok"/>
        </w:rPr>
        <w:t>.</w:t>
      </w:r>
      <w:r>
        <w:rPr>
          <w:rStyle w:val="NormalTok"/>
        </w:rPr>
        <w:t>intercept_</w:t>
      </w:r>
      <w:r>
        <w:rPr>
          <w:rStyle w:val="SpecialCharTok"/>
        </w:rPr>
        <w:t>:.2f}</w:t>
      </w:r>
      <w:r>
        <w:rPr>
          <w:rStyle w:val="SpecialStringTok"/>
        </w:rPr>
        <w:t xml:space="preserve">, coefficient </w:t>
      </w:r>
      <w:r>
        <w:rPr>
          <w:rStyle w:val="SpecialCharTok"/>
        </w:rPr>
        <w:t>{</w:t>
      </w:r>
      <w:r>
        <w:rPr>
          <w:rStyle w:val="NormalTok"/>
        </w:rPr>
        <w:t>lm</w:t>
      </w:r>
      <w:r>
        <w:rPr>
          <w:rStyle w:val="SpecialCharTok"/>
        </w:rPr>
        <w:t>.</w:t>
      </w:r>
      <w:r>
        <w:rPr>
          <w:rStyle w:val="NormalTok"/>
        </w:rPr>
        <w:t>coef_[</w:t>
      </w:r>
      <w:r>
        <w:rPr>
          <w:rStyle w:val="DecValTok"/>
        </w:rPr>
        <w:t>0</w:t>
      </w:r>
      <w:r>
        <w:rPr>
          <w:rStyle w:val="NormalTok"/>
        </w:rPr>
        <w:t>]</w:t>
      </w:r>
      <w:r>
        <w:rPr>
          <w:rStyle w:val="SpecialCharTok"/>
        </w:rPr>
        <w:t>:.3f}</w:t>
      </w:r>
      <w:r>
        <w:rPr>
          <w:rStyle w:val="SpecialStringTok"/>
        </w:rPr>
        <w:t>"</w:t>
      </w:r>
      <w:r>
        <w:rPr>
          <w:rStyle w:val="NormalTok"/>
        </w:rPr>
        <w:t>)</w:t>
      </w:r>
      <w:r>
        <w:br/>
      </w:r>
      <w:r>
        <w:rPr>
          <w:rStyle w:val="CommentTok"/>
        </w:rPr>
        <w:t># intercept 29.22, coefficient 0.517</w:t>
      </w:r>
      <w:r>
        <w:br/>
      </w:r>
      <w:r>
        <w:rPr>
          <w:rStyle w:val="BuiltInTok"/>
        </w:rPr>
        <w:t>print</w:t>
      </w:r>
      <w:r>
        <w:rPr>
          <w:rStyle w:val="NormalTok"/>
        </w:rPr>
        <w:t>(</w:t>
      </w:r>
      <w:r>
        <w:rPr>
          <w:rStyle w:val="SpecialStringTok"/>
        </w:rPr>
        <w:t xml:space="preserve">f"model MAE: </w:t>
      </w:r>
      <w:r>
        <w:rPr>
          <w:rStyle w:val="SpecialCharTok"/>
        </w:rPr>
        <w:t>{</w:t>
      </w:r>
      <w:r>
        <w:rPr>
          <w:rStyle w:val="NormalTok"/>
        </w:rPr>
        <w:t>mean_absolute_error(y_te, lm.predict(X_te))</w:t>
      </w:r>
      <w:r>
        <w:rPr>
          <w:rStyle w:val="SpecialCharTok"/>
        </w:rPr>
        <w:t>:.2f}</w:t>
      </w:r>
      <w:r>
        <w:rPr>
          <w:rStyle w:val="SpecialStringTok"/>
        </w:rPr>
        <w:t>"</w:t>
      </w:r>
      <w:r>
        <w:rPr>
          <w:rStyle w:val="NormalTok"/>
        </w:rPr>
        <w:t xml:space="preserve">)   </w:t>
      </w:r>
      <w:r>
        <w:rPr>
          <w:rStyle w:val="CommentTok"/>
        </w:rPr>
        <w:t># 7.98</w:t>
      </w:r>
    </w:p>
    <w:p w14:paraId="2C719DF4" w14:textId="77777777" w:rsidR="0096479B" w:rsidRDefault="00000000">
      <w:pPr>
        <w:pStyle w:val="FirstParagraph"/>
      </w:pPr>
      <w:r>
        <w:rPr>
          <w:b/>
          <w:bCs/>
        </w:rPr>
        <w:t>Interpreting the coefficient.</w:t>
      </w:r>
      <w:r>
        <w:t xml:space="preserve"> 0.517 means: comparing two students whose entry scores differ by one mark, the model predicts a difference of 0.517 in final grade. It does </w:t>
      </w:r>
      <w:r>
        <w:rPr>
          <w:b/>
          <w:bCs/>
        </w:rPr>
        <w:t>not</w:t>
      </w:r>
      <w:r>
        <w:t xml:space="preserve"> mean raising a student’s entry score by one mark would raise their final grade by 0.517 — that is the causal rung, and this is observational data.</w:t>
      </w:r>
    </w:p>
    <w:p w14:paraId="1DC571FC" w14:textId="77777777" w:rsidR="0096479B" w:rsidRDefault="00000000">
      <w:pPr>
        <w:pStyle w:val="Heading2"/>
      </w:pPr>
      <w:bookmarkStart w:id="285" w:name="metrics"/>
      <w:bookmarkStart w:id="286" w:name="_Toc239672330"/>
      <w:bookmarkEnd w:id="283"/>
      <w:r>
        <w:t>10.4 Metrics</w:t>
      </w:r>
      <w:bookmarkEnd w:id="286"/>
    </w:p>
    <w:tbl>
      <w:tblPr>
        <w:tblStyle w:val="Table"/>
        <w:tblW w:w="5000" w:type="pct"/>
        <w:tblLook w:val="0020" w:firstRow="1" w:lastRow="0" w:firstColumn="0" w:lastColumn="0" w:noHBand="0" w:noVBand="0"/>
      </w:tblPr>
      <w:tblGrid>
        <w:gridCol w:w="1043"/>
        <w:gridCol w:w="2328"/>
        <w:gridCol w:w="1231"/>
        <w:gridCol w:w="4974"/>
      </w:tblGrid>
      <w:tr w:rsidR="0096479B" w14:paraId="7E92F7BE"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3AB289F1" w14:textId="77777777" w:rsidR="0096479B" w:rsidRDefault="00000000">
            <w:pPr>
              <w:pStyle w:val="Compact"/>
            </w:pPr>
            <w:r>
              <w:t>Metric</w:t>
            </w:r>
          </w:p>
        </w:tc>
        <w:tc>
          <w:tcPr>
            <w:tcW w:w="0" w:type="auto"/>
          </w:tcPr>
          <w:p w14:paraId="6E62C1A2" w14:textId="77777777" w:rsidR="0096479B" w:rsidRDefault="00000000">
            <w:pPr>
              <w:pStyle w:val="Compact"/>
            </w:pPr>
            <w:r>
              <w:t>Formula</w:t>
            </w:r>
          </w:p>
        </w:tc>
        <w:tc>
          <w:tcPr>
            <w:tcW w:w="0" w:type="auto"/>
          </w:tcPr>
          <w:p w14:paraId="5DAB50F2" w14:textId="77777777" w:rsidR="0096479B" w:rsidRDefault="00000000">
            <w:pPr>
              <w:pStyle w:val="Compact"/>
            </w:pPr>
            <w:r>
              <w:t>Units</w:t>
            </w:r>
          </w:p>
        </w:tc>
        <w:tc>
          <w:tcPr>
            <w:tcW w:w="0" w:type="auto"/>
          </w:tcPr>
          <w:p w14:paraId="104D3FBD" w14:textId="77777777" w:rsidR="0096479B" w:rsidRDefault="00000000">
            <w:pPr>
              <w:pStyle w:val="Compact"/>
            </w:pPr>
            <w:r>
              <w:t>Behaviour</w:t>
            </w:r>
          </w:p>
        </w:tc>
      </w:tr>
      <w:tr w:rsidR="0096479B" w14:paraId="708EC55D" w14:textId="77777777">
        <w:tc>
          <w:tcPr>
            <w:tcW w:w="0" w:type="auto"/>
          </w:tcPr>
          <w:p w14:paraId="67373C2B" w14:textId="77777777" w:rsidR="0096479B" w:rsidRDefault="00000000">
            <w:pPr>
              <w:pStyle w:val="Compact"/>
            </w:pPr>
            <w:r>
              <w:t>MAE</w:t>
            </w:r>
          </w:p>
        </w:tc>
        <w:tc>
          <w:tcPr>
            <w:tcW w:w="0" w:type="auto"/>
          </w:tcPr>
          <w:p w14:paraId="4D0C191C" w14:textId="77777777" w:rsidR="0096479B" w:rsidRDefault="00000000">
            <w:pPr>
              <w:pStyle w:val="Compact"/>
            </w:pPr>
            <w:r>
              <w:t>mean|y − ŷ|</w:t>
            </w:r>
          </w:p>
        </w:tc>
        <w:tc>
          <w:tcPr>
            <w:tcW w:w="0" w:type="auto"/>
          </w:tcPr>
          <w:p w14:paraId="642C18B1" w14:textId="77777777" w:rsidR="0096479B" w:rsidRDefault="00000000">
            <w:pPr>
              <w:pStyle w:val="Compact"/>
            </w:pPr>
            <w:r>
              <w:t>Original</w:t>
            </w:r>
          </w:p>
        </w:tc>
        <w:tc>
          <w:tcPr>
            <w:tcW w:w="0" w:type="auto"/>
          </w:tcPr>
          <w:p w14:paraId="0ABC301F" w14:textId="77777777" w:rsidR="0096479B" w:rsidRDefault="00000000">
            <w:pPr>
              <w:pStyle w:val="Compact"/>
            </w:pPr>
            <w:r>
              <w:t>Robust; treats all errors proportionally</w:t>
            </w:r>
          </w:p>
        </w:tc>
      </w:tr>
      <w:tr w:rsidR="0096479B" w14:paraId="23BF2564" w14:textId="77777777">
        <w:tc>
          <w:tcPr>
            <w:tcW w:w="0" w:type="auto"/>
          </w:tcPr>
          <w:p w14:paraId="30367227" w14:textId="77777777" w:rsidR="0096479B" w:rsidRDefault="00000000">
            <w:pPr>
              <w:pStyle w:val="Compact"/>
            </w:pPr>
            <w:r>
              <w:t>RMSE</w:t>
            </w:r>
          </w:p>
        </w:tc>
        <w:tc>
          <w:tcPr>
            <w:tcW w:w="0" w:type="auto"/>
          </w:tcPr>
          <w:p w14:paraId="33C61544" w14:textId="77777777" w:rsidR="0096479B" w:rsidRDefault="00000000">
            <w:pPr>
              <w:pStyle w:val="Compact"/>
            </w:pPr>
            <w:r>
              <w:t>√mean(y − ŷ)²</w:t>
            </w:r>
          </w:p>
        </w:tc>
        <w:tc>
          <w:tcPr>
            <w:tcW w:w="0" w:type="auto"/>
          </w:tcPr>
          <w:p w14:paraId="512A9609" w14:textId="77777777" w:rsidR="0096479B" w:rsidRDefault="00000000">
            <w:pPr>
              <w:pStyle w:val="Compact"/>
            </w:pPr>
            <w:r>
              <w:t>Original</w:t>
            </w:r>
          </w:p>
        </w:tc>
        <w:tc>
          <w:tcPr>
            <w:tcW w:w="0" w:type="auto"/>
          </w:tcPr>
          <w:p w14:paraId="69CACA48" w14:textId="77777777" w:rsidR="0096479B" w:rsidRDefault="00000000">
            <w:pPr>
              <w:pStyle w:val="Compact"/>
            </w:pPr>
            <w:r>
              <w:t>Penalises large errors heavily</w:t>
            </w:r>
          </w:p>
        </w:tc>
      </w:tr>
      <w:tr w:rsidR="0096479B" w14:paraId="0F4D47E1" w14:textId="77777777">
        <w:tc>
          <w:tcPr>
            <w:tcW w:w="0" w:type="auto"/>
          </w:tcPr>
          <w:p w14:paraId="770A431E" w14:textId="77777777" w:rsidR="0096479B" w:rsidRDefault="00000000">
            <w:pPr>
              <w:pStyle w:val="Compact"/>
            </w:pPr>
            <w:r>
              <w:t>R²</w:t>
            </w:r>
          </w:p>
        </w:tc>
        <w:tc>
          <w:tcPr>
            <w:tcW w:w="0" w:type="auto"/>
          </w:tcPr>
          <w:p w14:paraId="5FBDD546" w14:textId="77777777" w:rsidR="0096479B" w:rsidRDefault="00000000">
            <w:pPr>
              <w:pStyle w:val="Compact"/>
            </w:pPr>
            <w:r>
              <w:t>1 − SS_res/SS_tot</w:t>
            </w:r>
          </w:p>
        </w:tc>
        <w:tc>
          <w:tcPr>
            <w:tcW w:w="0" w:type="auto"/>
          </w:tcPr>
          <w:p w14:paraId="10ABD68B" w14:textId="77777777" w:rsidR="0096479B" w:rsidRDefault="00000000">
            <w:pPr>
              <w:pStyle w:val="Compact"/>
            </w:pPr>
            <w:r>
              <w:t>None</w:t>
            </w:r>
          </w:p>
        </w:tc>
        <w:tc>
          <w:tcPr>
            <w:tcW w:w="0" w:type="auto"/>
          </w:tcPr>
          <w:p w14:paraId="2B524C7E" w14:textId="77777777" w:rsidR="0096479B" w:rsidRDefault="00000000">
            <w:pPr>
              <w:pStyle w:val="Compact"/>
            </w:pPr>
            <w:r>
              <w:t>Proportion of variance explained</w:t>
            </w:r>
          </w:p>
        </w:tc>
      </w:tr>
    </w:tbl>
    <w:p w14:paraId="22CB4EDE" w14:textId="77777777" w:rsidR="0096479B" w:rsidRDefault="00000000">
      <w:pPr>
        <w:pStyle w:val="BodyText"/>
      </w:pPr>
      <w:r>
        <w:t>RMSE ≥ MAE always, with equality only when every error is identical. The ratio is a quick diagnostic: a large gap means a few big errors dominate.</w:t>
      </w:r>
    </w:p>
    <w:p w14:paraId="6C9D631A" w14:textId="77777777" w:rsidR="0096479B" w:rsidRDefault="00000000">
      <w:pPr>
        <w:pStyle w:val="BodyText"/>
      </w:pPr>
      <w:r>
        <w:t xml:space="preserve">R² has a specific trap: it is </w:t>
      </w:r>
      <w:r>
        <w:rPr>
          <w:b/>
          <w:bCs/>
        </w:rPr>
        <w:t>not</w:t>
      </w:r>
      <w:r>
        <w:t xml:space="preserve"> a measure of whether the model is correct or useful. A model can have R² = 0.9 and be badly misspecified, and R² = 0.17 while being genuinely informative for a decision.</w:t>
      </w:r>
    </w:p>
    <w:p w14:paraId="6CEFCF15" w14:textId="77777777" w:rsidR="0096479B" w:rsidRDefault="00000000">
      <w:pPr>
        <w:pStyle w:val="Heading2"/>
      </w:pPr>
      <w:bookmarkStart w:id="287" w:name="residual-diagnosis"/>
      <w:bookmarkStart w:id="288" w:name="_Toc239672331"/>
      <w:bookmarkEnd w:id="285"/>
      <w:r>
        <w:t>10.5 Residual diagnosis</w:t>
      </w:r>
      <w:bookmarkEnd w:id="288"/>
    </w:p>
    <w:p w14:paraId="46E85562" w14:textId="77777777" w:rsidR="0096479B" w:rsidRDefault="00000000">
      <w:pPr>
        <w:pStyle w:val="FirstParagraph"/>
      </w:pPr>
      <w:r>
        <w:t>Residuals (</w:t>
      </w:r>
      <m:oMath>
        <m:r>
          <w:rPr>
            <w:rFonts w:ascii="Cambria Math" w:hAnsi="Cambria Math"/>
          </w:rPr>
          <m:t>y</m:t>
        </m:r>
        <m:r>
          <m:rPr>
            <m:sty m:val="p"/>
          </m:rPr>
          <w:rPr>
            <w:rFonts w:ascii="Cambria Math" w:hAnsi="Cambria Math"/>
          </w:rPr>
          <m:t>-</m:t>
        </m:r>
        <m:acc>
          <m:accPr>
            <m:ctrlPr>
              <w:rPr>
                <w:rFonts w:ascii="Cambria Math" w:hAnsi="Cambria Math"/>
              </w:rPr>
            </m:ctrlPr>
          </m:accPr>
          <m:e>
            <m:r>
              <w:rPr>
                <w:rFonts w:ascii="Cambria Math" w:hAnsi="Cambria Math"/>
              </w:rPr>
              <m:t>y</m:t>
            </m:r>
          </m:e>
        </m:acc>
      </m:oMath>
      <w:r>
        <w:t>) carry the information the model failed to capture. Plot them against fitted values.</w:t>
      </w:r>
    </w:p>
    <w:p w14:paraId="5A207B13" w14:textId="77777777" w:rsidR="0096479B" w:rsidRDefault="00000000">
      <w:pPr>
        <w:pStyle w:val="CaptionedFigure"/>
      </w:pPr>
      <w:r>
        <w:rPr>
          <w:noProof/>
        </w:rPr>
        <w:lastRenderedPageBreak/>
        <w:drawing>
          <wp:inline distT="0" distB="0" distL="0" distR="0" wp14:anchorId="431E741A" wp14:editId="0258EF34">
            <wp:extent cx="5334000" cy="2293121"/>
            <wp:effectExtent l="0" t="0" r="0" b="0"/>
            <wp:docPr id="213" name="Picture" descr="All three fits can report the same R². Only the residual plot distinguishes them."/>
            <wp:cNvGraphicFramePr/>
            <a:graphic xmlns:a="http://schemas.openxmlformats.org/drawingml/2006/main">
              <a:graphicData uri="http://schemas.openxmlformats.org/drawingml/2006/picture">
                <pic:pic xmlns:pic="http://schemas.openxmlformats.org/drawingml/2006/picture">
                  <pic:nvPicPr>
                    <pic:cNvPr id="214" name="Picture" descr="../figures/ch09_residuals.png"/>
                    <pic:cNvPicPr>
                      <a:picLocks noChangeAspect="1" noChangeArrowheads="1"/>
                    </pic:cNvPicPr>
                  </pic:nvPicPr>
                  <pic:blipFill>
                    <a:blip r:embed="rId27"/>
                    <a:stretch>
                      <a:fillRect/>
                    </a:stretch>
                  </pic:blipFill>
                  <pic:spPr bwMode="auto">
                    <a:xfrm>
                      <a:off x="0" y="0"/>
                      <a:ext cx="5334000" cy="2293121"/>
                    </a:xfrm>
                    <a:prstGeom prst="rect">
                      <a:avLst/>
                    </a:prstGeom>
                    <a:noFill/>
                    <a:ln w="9525">
                      <a:noFill/>
                      <a:headEnd/>
                      <a:tailEnd/>
                    </a:ln>
                  </pic:spPr>
                </pic:pic>
              </a:graphicData>
            </a:graphic>
          </wp:inline>
        </w:drawing>
      </w:r>
    </w:p>
    <w:p w14:paraId="2B1E6604" w14:textId="77777777" w:rsidR="0096479B" w:rsidRDefault="00000000">
      <w:pPr>
        <w:pStyle w:val="ImageCaption"/>
      </w:pPr>
      <w:r>
        <w:t>All three fits can report the same R². Only the residual plot distinguishes them.</w:t>
      </w:r>
    </w:p>
    <w:p w14:paraId="483C6053" w14:textId="77777777" w:rsidR="0096479B" w:rsidRDefault="00000000">
      <w:pPr>
        <w:pStyle w:val="Compact"/>
        <w:numPr>
          <w:ilvl w:val="0"/>
          <w:numId w:val="29"/>
        </w:numPr>
      </w:pPr>
      <w:r>
        <w:rPr>
          <w:b/>
          <w:bCs/>
        </w:rPr>
        <w:t>Healthy:</w:t>
      </w:r>
      <w:r>
        <w:t xml:space="preserve"> no pattern, constant spread.</w:t>
      </w:r>
    </w:p>
    <w:p w14:paraId="4F4824D2" w14:textId="77777777" w:rsidR="0096479B" w:rsidRDefault="00000000">
      <w:pPr>
        <w:pStyle w:val="Compact"/>
        <w:numPr>
          <w:ilvl w:val="0"/>
          <w:numId w:val="29"/>
        </w:numPr>
      </w:pPr>
      <w:r>
        <w:rPr>
          <w:b/>
          <w:bCs/>
        </w:rPr>
        <w:t>Curvature:</w:t>
      </w:r>
      <w:r>
        <w:t xml:space="preserve"> the model’s functional form is wrong. Add a term or change the model.</w:t>
      </w:r>
    </w:p>
    <w:p w14:paraId="1DB96FDF" w14:textId="77777777" w:rsidR="0096479B" w:rsidRDefault="00000000">
      <w:pPr>
        <w:pStyle w:val="Compact"/>
        <w:numPr>
          <w:ilvl w:val="0"/>
          <w:numId w:val="29"/>
        </w:numPr>
      </w:pPr>
      <w:r>
        <w:rPr>
          <w:b/>
          <w:bCs/>
        </w:rPr>
        <w:t>Fanning (heteroscedasticity):</w:t>
      </w:r>
      <w:r>
        <w:t xml:space="preserve"> spread grows with the fitted value. Coefficients remain unbiased but standard errors are wrong, so intervals and p-values mislead.</w:t>
      </w:r>
    </w:p>
    <w:p w14:paraId="6E0580D8" w14:textId="77777777" w:rsidR="0096479B" w:rsidRDefault="00000000">
      <w:pPr>
        <w:pStyle w:val="Heading2"/>
      </w:pPr>
      <w:bookmarkStart w:id="289" w:name="generalisation-and-cross-validation"/>
      <w:bookmarkStart w:id="290" w:name="_Toc239672332"/>
      <w:bookmarkEnd w:id="287"/>
      <w:r>
        <w:t>10.6 Generalisation and cross-validation</w:t>
      </w:r>
      <w:bookmarkEnd w:id="290"/>
    </w:p>
    <w:p w14:paraId="642CDF91" w14:textId="77777777" w:rsidR="0096479B" w:rsidRDefault="00000000">
      <w:pPr>
        <w:pStyle w:val="CaptionedFigure"/>
      </w:pPr>
      <w:r>
        <w:rPr>
          <w:noProof/>
        </w:rPr>
        <w:drawing>
          <wp:inline distT="0" distB="0" distL="0" distR="0" wp14:anchorId="28DD44A1" wp14:editId="4B9EAACF">
            <wp:extent cx="5334000" cy="1903920"/>
            <wp:effectExtent l="0" t="0" r="0" b="0"/>
            <wp:docPr id="217" name="Picture" descr="The lowest training error and the worst future error."/>
            <wp:cNvGraphicFramePr/>
            <a:graphic xmlns:a="http://schemas.openxmlformats.org/drawingml/2006/main">
              <a:graphicData uri="http://schemas.openxmlformats.org/drawingml/2006/picture">
                <pic:pic xmlns:pic="http://schemas.openxmlformats.org/drawingml/2006/picture">
                  <pic:nvPicPr>
                    <pic:cNvPr id="218" name="Picture" descr="../figures/ch09_over_underfit.png"/>
                    <pic:cNvPicPr>
                      <a:picLocks noChangeAspect="1" noChangeArrowheads="1"/>
                    </pic:cNvPicPr>
                  </pic:nvPicPr>
                  <pic:blipFill>
                    <a:blip r:embed="rId28"/>
                    <a:stretch>
                      <a:fillRect/>
                    </a:stretch>
                  </pic:blipFill>
                  <pic:spPr bwMode="auto">
                    <a:xfrm>
                      <a:off x="0" y="0"/>
                      <a:ext cx="5334000" cy="1903920"/>
                    </a:xfrm>
                    <a:prstGeom prst="rect">
                      <a:avLst/>
                    </a:prstGeom>
                    <a:noFill/>
                    <a:ln w="9525">
                      <a:noFill/>
                      <a:headEnd/>
                      <a:tailEnd/>
                    </a:ln>
                  </pic:spPr>
                </pic:pic>
              </a:graphicData>
            </a:graphic>
          </wp:inline>
        </w:drawing>
      </w:r>
    </w:p>
    <w:p w14:paraId="2889BCAE" w14:textId="77777777" w:rsidR="0096479B" w:rsidRDefault="00000000">
      <w:pPr>
        <w:pStyle w:val="ImageCaption"/>
      </w:pPr>
      <w:r>
        <w:t>The lowest training error and the worst future error.</w:t>
      </w:r>
    </w:p>
    <w:p w14:paraId="4718347B" w14:textId="77777777" w:rsidR="0096479B" w:rsidRDefault="00000000">
      <w:pPr>
        <w:pStyle w:val="BodyText"/>
      </w:pPr>
      <w:r>
        <w:rPr>
          <w:b/>
          <w:bCs/>
        </w:rPr>
        <w:t>Overfitting</w:t>
      </w:r>
      <w:r>
        <w:t xml:space="preserve"> is learning the training set’s noise. It always produces excellent training performance, which is why training performance is not evidence of anything.</w:t>
      </w:r>
    </w:p>
    <w:p w14:paraId="06A2214A" w14:textId="77777777" w:rsidR="0096479B" w:rsidRDefault="00000000">
      <w:pPr>
        <w:pStyle w:val="BodyText"/>
      </w:pPr>
      <m:oMath>
        <m:r>
          <w:rPr>
            <w:rFonts w:ascii="Cambria Math" w:hAnsi="Cambria Math"/>
          </w:rPr>
          <m:t>k</m:t>
        </m:r>
      </m:oMath>
      <w:r>
        <w:t xml:space="preserve">-fold cross-validation splits the data into </w:t>
      </w:r>
      <m:oMath>
        <m:r>
          <w:rPr>
            <w:rFonts w:ascii="Cambria Math" w:hAnsi="Cambria Math"/>
          </w:rPr>
          <m:t>k</m:t>
        </m:r>
      </m:oMath>
      <w:r>
        <w:t xml:space="preserve"> parts, trains on </w:t>
      </w:r>
      <m:oMath>
        <m:r>
          <w:rPr>
            <w:rFonts w:ascii="Cambria Math" w:hAnsi="Cambria Math"/>
          </w:rPr>
          <m:t>k</m:t>
        </m:r>
        <m:r>
          <m:rPr>
            <m:sty m:val="p"/>
          </m:rPr>
          <w:rPr>
            <w:rFonts w:ascii="Cambria Math" w:hAnsi="Cambria Math"/>
          </w:rPr>
          <m:t>-</m:t>
        </m:r>
        <m:r>
          <w:rPr>
            <w:rFonts w:ascii="Cambria Math" w:hAnsi="Cambria Math"/>
          </w:rPr>
          <m:t>1</m:t>
        </m:r>
      </m:oMath>
      <w:r>
        <w:t xml:space="preserve"> and tests on the remaining one, and rotates. It uses all data for both roles and gives a variance estimate as a bonus.</w:t>
      </w:r>
    </w:p>
    <w:p w14:paraId="14E3B5C1" w14:textId="77777777" w:rsidR="0096479B"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cross_val_score</w:t>
      </w:r>
      <w:r>
        <w:br/>
      </w:r>
      <w:r>
        <w:rPr>
          <w:rStyle w:val="ImportTok"/>
        </w:rPr>
        <w:t>from</w:t>
      </w:r>
      <w:r>
        <w:rPr>
          <w:rStyle w:val="NormalTok"/>
        </w:rPr>
        <w:t xml:space="preserve"> sklearn.pipeline </w:t>
      </w:r>
      <w:r>
        <w:rPr>
          <w:rStyle w:val="ImportTok"/>
        </w:rPr>
        <w:t>import</w:t>
      </w:r>
      <w:r>
        <w:rPr>
          <w:rStyle w:val="NormalTok"/>
        </w:rPr>
        <w:t xml:space="preserve"> make_pipeline</w:t>
      </w:r>
      <w:r>
        <w:br/>
      </w:r>
      <w:r>
        <w:rPr>
          <w:rStyle w:val="ImportTok"/>
        </w:rPr>
        <w:t>from</w:t>
      </w:r>
      <w:r>
        <w:rPr>
          <w:rStyle w:val="NormalTok"/>
        </w:rPr>
        <w:t xml:space="preserve"> sklearn.preprocessing </w:t>
      </w:r>
      <w:r>
        <w:rPr>
          <w:rStyle w:val="ImportTok"/>
        </w:rPr>
        <w:t>import</w:t>
      </w:r>
      <w:r>
        <w:rPr>
          <w:rStyle w:val="NormalTok"/>
        </w:rPr>
        <w:t xml:space="preserve"> StandardScaler</w:t>
      </w:r>
      <w:r>
        <w:br/>
        <w:br/>
      </w:r>
      <w:r>
        <w:rPr>
          <w:rStyle w:val="NormalTok"/>
        </w:rPr>
        <w:t xml:space="preserve">pipe </w:t>
      </w:r>
      <w:r>
        <w:rPr>
          <w:rStyle w:val="OperatorTok"/>
        </w:rPr>
        <w:t>=</w:t>
      </w:r>
      <w:r>
        <w:rPr>
          <w:rStyle w:val="NormalTok"/>
        </w:rPr>
        <w:t xml:space="preserve"> make_pipeline(StandardScaler(), LinearRegression())</w:t>
      </w:r>
      <w:r>
        <w:br/>
      </w:r>
      <w:r>
        <w:rPr>
          <w:rStyle w:val="NormalTok"/>
        </w:rPr>
        <w:lastRenderedPageBreak/>
        <w:t xml:space="preserve">scores </w:t>
      </w:r>
      <w:r>
        <w:rPr>
          <w:rStyle w:val="OperatorTok"/>
        </w:rPr>
        <w:t>=</w:t>
      </w:r>
      <w:r>
        <w:rPr>
          <w:rStyle w:val="NormalTok"/>
        </w:rPr>
        <w:t xml:space="preserve"> cross_val_score(pipe, X, y, cv</w:t>
      </w:r>
      <w:r>
        <w:rPr>
          <w:rStyle w:val="OperatorTok"/>
        </w:rPr>
        <w:t>=</w:t>
      </w:r>
      <w:r>
        <w:rPr>
          <w:rStyle w:val="DecValTok"/>
        </w:rPr>
        <w:t>5</w:t>
      </w:r>
      <w:r>
        <w:rPr>
          <w:rStyle w:val="NormalTok"/>
        </w:rPr>
        <w:t>, scoring</w:t>
      </w:r>
      <w:r>
        <w:rPr>
          <w:rStyle w:val="OperatorTok"/>
        </w:rPr>
        <w:t>=</w:t>
      </w:r>
      <w:r>
        <w:rPr>
          <w:rStyle w:val="StringTok"/>
        </w:rPr>
        <w:t>"neg_mean_absolute_error"</w:t>
      </w:r>
      <w:r>
        <w:rPr>
          <w:rStyle w:val="NormalTok"/>
        </w:rPr>
        <w:t>)</w:t>
      </w:r>
      <w:r>
        <w:br/>
      </w:r>
      <w:r>
        <w:rPr>
          <w:rStyle w:val="BuiltInTok"/>
        </w:rPr>
        <w:t>print</w:t>
      </w:r>
      <w:r>
        <w:rPr>
          <w:rStyle w:val="NormalTok"/>
        </w:rPr>
        <w:t>(</w:t>
      </w:r>
      <w:r>
        <w:rPr>
          <w:rStyle w:val="SpecialStringTok"/>
        </w:rPr>
        <w:t xml:space="preserve">f"CV MAE: </w:t>
      </w:r>
      <w:r>
        <w:rPr>
          <w:rStyle w:val="SpecialCharTok"/>
        </w:rPr>
        <w:t>{</w:t>
      </w:r>
      <w:r>
        <w:rPr>
          <w:rStyle w:val="OperatorTok"/>
        </w:rPr>
        <w:t>-</w:t>
      </w:r>
      <w:r>
        <w:rPr>
          <w:rStyle w:val="NormalTok"/>
        </w:rPr>
        <w:t>scores</w:t>
      </w:r>
      <w:r>
        <w:rPr>
          <w:rStyle w:val="SpecialCharTok"/>
        </w:rPr>
        <w:t>.</w:t>
      </w:r>
      <w:r>
        <w:rPr>
          <w:rStyle w:val="NormalTok"/>
        </w:rPr>
        <w:t>mean()</w:t>
      </w:r>
      <w:r>
        <w:rPr>
          <w:rStyle w:val="SpecialCharTok"/>
        </w:rPr>
        <w:t>:.2f}</w:t>
      </w:r>
      <w:r>
        <w:rPr>
          <w:rStyle w:val="SpecialStringTok"/>
        </w:rPr>
        <w:t xml:space="preserve"> (±</w:t>
      </w:r>
      <w:r>
        <w:rPr>
          <w:rStyle w:val="SpecialCharTok"/>
        </w:rPr>
        <w:t>{</w:t>
      </w:r>
      <w:r>
        <w:rPr>
          <w:rStyle w:val="NormalTok"/>
        </w:rPr>
        <w:t>scores</w:t>
      </w:r>
      <w:r>
        <w:rPr>
          <w:rStyle w:val="SpecialCharTok"/>
        </w:rPr>
        <w:t>.</w:t>
      </w:r>
      <w:r>
        <w:rPr>
          <w:rStyle w:val="NormalTok"/>
        </w:rPr>
        <w:t>std()</w:t>
      </w:r>
      <w:r>
        <w:rPr>
          <w:rStyle w:val="SpecialCharTok"/>
        </w:rPr>
        <w:t>:.2f}</w:t>
      </w:r>
      <w:r>
        <w:rPr>
          <w:rStyle w:val="SpecialStringTok"/>
        </w:rPr>
        <w:t>)"</w:t>
      </w:r>
      <w:r>
        <w:rPr>
          <w:rStyle w:val="NormalTok"/>
        </w:rPr>
        <w:t>)</w:t>
      </w:r>
    </w:p>
    <w:p w14:paraId="7EC0647B" w14:textId="77777777" w:rsidR="0096479B" w:rsidRDefault="00000000">
      <w:pPr>
        <w:pStyle w:val="FirstParagraph"/>
      </w:pPr>
      <w:r>
        <w:t>Report the standard deviation. A model scoring 7.9 ± 0.2 is a different proposition from one scoring 7.9 ± 2.1, and the mean alone hides the difference.</w:t>
      </w:r>
    </w:p>
    <w:p w14:paraId="35DBCBCE" w14:textId="77777777" w:rsidR="0096479B" w:rsidRDefault="007409CD">
      <w:r>
        <w:rPr>
          <w:noProof/>
        </w:rPr>
      </w:r>
      <w:r>
        <w:pict w14:anchorId="52446CC5">
          <v:rect id="Rectangle 47" o:spid="_x0000_s104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C2660BF" w14:textId="77777777" w:rsidR="0096479B" w:rsidRDefault="00000000">
      <w:pPr>
        <w:pStyle w:val="Heading2"/>
      </w:pPr>
      <w:bookmarkStart w:id="291" w:name="worked-example-10.1-baseline-first"/>
      <w:bookmarkStart w:id="292" w:name="_Toc239672333"/>
      <w:bookmarkEnd w:id="289"/>
      <w:r>
        <w:t>Worked example 10.1 — Baseline first</w:t>
      </w:r>
      <w:bookmarkEnd w:id="292"/>
    </w:p>
    <w:p w14:paraId="775A6117" w14:textId="77777777" w:rsidR="0096479B" w:rsidRDefault="00000000">
      <w:pPr>
        <w:pStyle w:val="FirstParagraph"/>
      </w:pPr>
      <w:r>
        <w:t>Predict DS100 final grade from entry score. Do it in the order that keeps you honest.</w:t>
      </w:r>
    </w:p>
    <w:p w14:paraId="614BAA29" w14:textId="77777777" w:rsidR="0096479B" w:rsidRDefault="00000000">
      <w:pPr>
        <w:pStyle w:val="BodyText"/>
      </w:pPr>
      <w:r>
        <w:rPr>
          <w:b/>
          <w:bCs/>
        </w:rPr>
        <w:t>Step 1 — Baseline.</w:t>
      </w:r>
      <w:r>
        <w:t xml:space="preserve"> Predict the training mean for everyone.</w:t>
      </w:r>
    </w:p>
    <w:p w14:paraId="2ECBDC02" w14:textId="77777777" w:rsidR="0096479B" w:rsidRDefault="00000000">
      <w:pPr>
        <w:pStyle w:val="SourceCode"/>
      </w:pPr>
      <w:r>
        <w:rPr>
          <w:rStyle w:val="NormalTok"/>
        </w:rPr>
        <w:t xml:space="preserve">y_tr.mean()          </w:t>
      </w:r>
      <w:r>
        <w:rPr>
          <w:rStyle w:val="CommentTok"/>
        </w:rPr>
        <w:t># 63.31</w:t>
      </w:r>
    </w:p>
    <w:p w14:paraId="5DC40EE5" w14:textId="77777777" w:rsidR="0096479B" w:rsidRDefault="00000000">
      <w:pPr>
        <w:pStyle w:val="FirstParagraph"/>
      </w:pPr>
      <w:r>
        <w:t xml:space="preserve">Errors are therefore </w:t>
      </w: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m:t>
            </m:r>
            <m:r>
              <w:rPr>
                <w:rFonts w:ascii="Cambria Math" w:hAnsi="Cambria Math"/>
              </w:rPr>
              <m:t>63.31</m:t>
            </m:r>
          </m:e>
        </m:d>
      </m:oMath>
      <w:r>
        <w:t>, averaged: MAE 8.88.</w:t>
      </w:r>
    </w:p>
    <w:p w14:paraId="457C3CAF" w14:textId="77777777" w:rsidR="0096479B" w:rsidRDefault="00000000">
      <w:pPr>
        <w:pStyle w:val="BodyText"/>
      </w:pPr>
      <w:r>
        <w:rPr>
          <w:b/>
          <w:bCs/>
        </w:rPr>
        <w:t>Step 2 — Model.</w:t>
      </w:r>
    </w:p>
    <w:p w14:paraId="4A30E914" w14:textId="77777777" w:rsidR="0096479B" w:rsidRDefault="00000000">
      <w:pPr>
        <w:pStyle w:val="BodyText"/>
      </w:pPr>
      <m:oMathPara>
        <m:oMathParaPr>
          <m:jc m:val="center"/>
        </m:oMathParaPr>
        <m:oMath>
          <m:acc>
            <m:accPr>
              <m:ctrlPr>
                <w:rPr>
                  <w:rFonts w:ascii="Cambria Math" w:hAnsi="Cambria Math"/>
                </w:rPr>
              </m:ctrlPr>
            </m:accPr>
            <m:e>
              <m:r>
                <w:rPr>
                  <w:rFonts w:ascii="Cambria Math" w:hAnsi="Cambria Math"/>
                </w:rPr>
                <m:t>y</m:t>
              </m:r>
            </m:e>
          </m:acc>
          <m:r>
            <m:rPr>
              <m:sty m:val="p"/>
            </m:rPr>
            <w:rPr>
              <w:rFonts w:ascii="Cambria Math" w:hAnsi="Cambria Math"/>
            </w:rPr>
            <m:t>=</m:t>
          </m:r>
          <m:r>
            <w:rPr>
              <w:rFonts w:ascii="Cambria Math" w:hAnsi="Cambria Math"/>
            </w:rPr>
            <m:t>29.22</m:t>
          </m:r>
          <m:r>
            <m:rPr>
              <m:sty m:val="p"/>
            </m:rPr>
            <w:rPr>
              <w:rFonts w:ascii="Cambria Math" w:hAnsi="Cambria Math"/>
            </w:rPr>
            <m:t>+</m:t>
          </m:r>
          <m:r>
            <w:rPr>
              <w:rFonts w:ascii="Cambria Math" w:hAnsi="Cambria Math"/>
            </w:rPr>
            <m:t>0.517</m:t>
          </m:r>
          <m:r>
            <m:rPr>
              <m:sty m:val="p"/>
            </m:rPr>
            <w:rPr>
              <w:rFonts w:ascii="Cambria Math" w:hAnsi="Cambria Math"/>
            </w:rPr>
            <m:t>×</m:t>
          </m:r>
          <m:r>
            <m:rPr>
              <m:nor/>
            </m:rPr>
            <m:t>entry_score</m:t>
          </m:r>
        </m:oMath>
      </m:oMathPara>
    </w:p>
    <w:p w14:paraId="516A867F" w14:textId="77777777" w:rsidR="0096479B" w:rsidRDefault="00000000">
      <w:pPr>
        <w:pStyle w:val="FirstParagraph"/>
      </w:pPr>
      <w:r>
        <w:t xml:space="preserve">For a student with entry score 70: </w:t>
      </w:r>
      <m:oMath>
        <m:r>
          <w:rPr>
            <w:rFonts w:ascii="Cambria Math" w:hAnsi="Cambria Math"/>
          </w:rPr>
          <m:t>29.22</m:t>
        </m:r>
        <m:r>
          <m:rPr>
            <m:sty m:val="p"/>
          </m:rPr>
          <w:rPr>
            <w:rFonts w:ascii="Cambria Math" w:hAnsi="Cambria Math"/>
          </w:rPr>
          <m:t>+</m:t>
        </m:r>
        <m:r>
          <w:rPr>
            <w:rFonts w:ascii="Cambria Math" w:hAnsi="Cambria Math"/>
          </w:rPr>
          <m:t>0.517</m:t>
        </m:r>
        <m:d>
          <m:dPr>
            <m:ctrlPr>
              <w:rPr>
                <w:rFonts w:ascii="Cambria Math" w:hAnsi="Cambria Math"/>
              </w:rPr>
            </m:ctrlPr>
          </m:dPr>
          <m:e>
            <m:r>
              <w:rPr>
                <w:rFonts w:ascii="Cambria Math" w:hAnsi="Cambria Math"/>
              </w:rPr>
              <m:t>70</m:t>
            </m:r>
          </m:e>
        </m:d>
        <m:r>
          <m:rPr>
            <m:sty m:val="p"/>
          </m:rPr>
          <w:rPr>
            <w:rFonts w:ascii="Cambria Math" w:hAnsi="Cambria Math"/>
          </w:rPr>
          <m:t>=</m:t>
        </m:r>
        <m:r>
          <w:rPr>
            <w:rFonts w:ascii="Cambria Math" w:hAnsi="Cambria Math"/>
          </w:rPr>
          <m:t>29.22</m:t>
        </m:r>
        <m:r>
          <m:rPr>
            <m:sty m:val="p"/>
          </m:rPr>
          <w:rPr>
            <w:rFonts w:ascii="Cambria Math" w:hAnsi="Cambria Math"/>
          </w:rPr>
          <m:t>+</m:t>
        </m:r>
        <m:r>
          <w:rPr>
            <w:rFonts w:ascii="Cambria Math" w:hAnsi="Cambria Math"/>
          </w:rPr>
          <m:t>36.19</m:t>
        </m:r>
        <m:r>
          <m:rPr>
            <m:sty m:val="p"/>
          </m:rPr>
          <w:rPr>
            <w:rFonts w:ascii="Cambria Math" w:hAnsi="Cambria Math"/>
          </w:rPr>
          <m:t>=</m:t>
        </m:r>
        <m:r>
          <w:rPr>
            <w:rFonts w:ascii="Cambria Math" w:hAnsi="Cambria Math"/>
          </w:rPr>
          <m:t>65.41</m:t>
        </m:r>
      </m:oMath>
      <w:r>
        <w:t>.</w:t>
      </w:r>
    </w:p>
    <w:p w14:paraId="7EB694FE" w14:textId="77777777" w:rsidR="0096479B" w:rsidRDefault="00000000">
      <w:pPr>
        <w:pStyle w:val="SourceCode"/>
      </w:pPr>
      <w:r>
        <w:rPr>
          <w:rStyle w:val="BuiltInTok"/>
        </w:rPr>
        <w:t>print</w:t>
      </w:r>
      <w:r>
        <w:rPr>
          <w:rStyle w:val="NormalTok"/>
        </w:rPr>
        <w:t>(lm.predict([[</w:t>
      </w:r>
      <w:r>
        <w:rPr>
          <w:rStyle w:val="DecValTok"/>
        </w:rPr>
        <w:t>70</w:t>
      </w:r>
      <w:r>
        <w:rPr>
          <w:rStyle w:val="NormalTok"/>
        </w:rPr>
        <w:t xml:space="preserve">]]))     </w:t>
      </w:r>
      <w:r>
        <w:rPr>
          <w:rStyle w:val="CommentTok"/>
        </w:rPr>
        <w:t># [65.41]</w:t>
      </w:r>
    </w:p>
    <w:p w14:paraId="3D7ED2D4" w14:textId="77777777" w:rsidR="0096479B" w:rsidRDefault="00000000">
      <w:pPr>
        <w:pStyle w:val="FirstParagraph"/>
      </w:pPr>
      <w:r>
        <w:rPr>
          <w:b/>
          <w:bCs/>
        </w:rPr>
        <w:t>Step 3 — Compare, and quantify the improvement honestly.</w:t>
      </w:r>
    </w:p>
    <w:tbl>
      <w:tblPr>
        <w:tblStyle w:val="Table"/>
        <w:tblW w:w="0" w:type="auto"/>
        <w:tblLook w:val="0020" w:firstRow="1" w:lastRow="0" w:firstColumn="0" w:lastColumn="0" w:noHBand="0" w:noVBand="0"/>
      </w:tblPr>
      <w:tblGrid>
        <w:gridCol w:w="2018"/>
        <w:gridCol w:w="700"/>
        <w:gridCol w:w="797"/>
      </w:tblGrid>
      <w:tr w:rsidR="0096479B" w14:paraId="0A16AA63"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56AE0EA" w14:textId="77777777" w:rsidR="0096479B" w:rsidRDefault="0096479B">
            <w:pPr>
              <w:pStyle w:val="Compact"/>
            </w:pPr>
          </w:p>
        </w:tc>
        <w:tc>
          <w:tcPr>
            <w:tcW w:w="0" w:type="auto"/>
          </w:tcPr>
          <w:p w14:paraId="304338F1" w14:textId="77777777" w:rsidR="0096479B" w:rsidRDefault="00000000">
            <w:pPr>
              <w:pStyle w:val="Compact"/>
            </w:pPr>
            <w:r>
              <w:t>MAE</w:t>
            </w:r>
          </w:p>
        </w:tc>
        <w:tc>
          <w:tcPr>
            <w:tcW w:w="0" w:type="auto"/>
          </w:tcPr>
          <w:p w14:paraId="1DEC376A" w14:textId="77777777" w:rsidR="0096479B" w:rsidRDefault="00000000">
            <w:pPr>
              <w:pStyle w:val="Compact"/>
            </w:pPr>
            <w:r>
              <w:t>R²</w:t>
            </w:r>
          </w:p>
        </w:tc>
      </w:tr>
      <w:tr w:rsidR="0096479B" w14:paraId="75934285" w14:textId="77777777">
        <w:tc>
          <w:tcPr>
            <w:tcW w:w="0" w:type="auto"/>
          </w:tcPr>
          <w:p w14:paraId="22935961" w14:textId="77777777" w:rsidR="0096479B" w:rsidRDefault="00000000">
            <w:pPr>
              <w:pStyle w:val="Compact"/>
            </w:pPr>
            <w:r>
              <w:t>Baseline (mean)</w:t>
            </w:r>
          </w:p>
        </w:tc>
        <w:tc>
          <w:tcPr>
            <w:tcW w:w="0" w:type="auto"/>
          </w:tcPr>
          <w:p w14:paraId="09D8A7AC" w14:textId="77777777" w:rsidR="0096479B" w:rsidRDefault="00000000">
            <w:pPr>
              <w:pStyle w:val="Compact"/>
            </w:pPr>
            <w:r>
              <w:t>8.88</w:t>
            </w:r>
          </w:p>
        </w:tc>
        <w:tc>
          <w:tcPr>
            <w:tcW w:w="0" w:type="auto"/>
          </w:tcPr>
          <w:p w14:paraId="57A52542" w14:textId="77777777" w:rsidR="0096479B" w:rsidRDefault="00000000">
            <w:pPr>
              <w:pStyle w:val="Compact"/>
            </w:pPr>
            <w:r>
              <w:t>0.000</w:t>
            </w:r>
          </w:p>
        </w:tc>
      </w:tr>
      <w:tr w:rsidR="0096479B" w14:paraId="6D774A43" w14:textId="77777777">
        <w:tc>
          <w:tcPr>
            <w:tcW w:w="0" w:type="auto"/>
          </w:tcPr>
          <w:p w14:paraId="2D6BD796" w14:textId="77777777" w:rsidR="0096479B" w:rsidRDefault="00000000">
            <w:pPr>
              <w:pStyle w:val="Compact"/>
            </w:pPr>
            <w:r>
              <w:t>Linear regression</w:t>
            </w:r>
          </w:p>
        </w:tc>
        <w:tc>
          <w:tcPr>
            <w:tcW w:w="0" w:type="auto"/>
          </w:tcPr>
          <w:p w14:paraId="1D3A654B" w14:textId="77777777" w:rsidR="0096479B" w:rsidRDefault="00000000">
            <w:pPr>
              <w:pStyle w:val="Compact"/>
            </w:pPr>
            <w:r>
              <w:t>7.98</w:t>
            </w:r>
          </w:p>
        </w:tc>
        <w:tc>
          <w:tcPr>
            <w:tcW w:w="0" w:type="auto"/>
          </w:tcPr>
          <w:p w14:paraId="644CB2E1" w14:textId="77777777" w:rsidR="0096479B" w:rsidRDefault="00000000">
            <w:pPr>
              <w:pStyle w:val="Compact"/>
            </w:pPr>
            <w:r>
              <w:t>0.173</w:t>
            </w:r>
          </w:p>
        </w:tc>
      </w:tr>
    </w:tbl>
    <w:p w14:paraId="1468D518" w14:textId="77777777" w:rsidR="0096479B" w:rsidRDefault="00000000">
      <w:pPr>
        <w:pStyle w:val="BodyText"/>
      </w:pPr>
      <m:oMathPara>
        <m:oMathParaPr>
          <m:jc m:val="center"/>
        </m:oMathParaPr>
        <m:oMath>
          <m:r>
            <m:rPr>
              <m:nor/>
            </m:rPr>
            <m:t>improvement</m:t>
          </m:r>
          <m:r>
            <m:rPr>
              <m:sty m:val="p"/>
            </m:rPr>
            <w:rPr>
              <w:rFonts w:ascii="Cambria Math" w:hAnsi="Cambria Math"/>
            </w:rPr>
            <m:t>=</m:t>
          </m:r>
          <m:f>
            <m:fPr>
              <m:ctrlPr>
                <w:rPr>
                  <w:rFonts w:ascii="Cambria Math" w:hAnsi="Cambria Math"/>
                </w:rPr>
              </m:ctrlPr>
            </m:fPr>
            <m:num>
              <m:r>
                <w:rPr>
                  <w:rFonts w:ascii="Cambria Math" w:hAnsi="Cambria Math"/>
                </w:rPr>
                <m:t>8.88</m:t>
              </m:r>
              <m:r>
                <m:rPr>
                  <m:sty m:val="p"/>
                </m:rPr>
                <w:rPr>
                  <w:rFonts w:ascii="Cambria Math" w:hAnsi="Cambria Math"/>
                </w:rPr>
                <m:t>-</m:t>
              </m:r>
              <m:r>
                <w:rPr>
                  <w:rFonts w:ascii="Cambria Math" w:hAnsi="Cambria Math"/>
                </w:rPr>
                <m:t>7.98</m:t>
              </m:r>
            </m:num>
            <m:den>
              <m:r>
                <w:rPr>
                  <w:rFonts w:ascii="Cambria Math" w:hAnsi="Cambria Math"/>
                </w:rPr>
                <m:t>8.88</m:t>
              </m:r>
            </m:den>
          </m:f>
          <m:r>
            <m:rPr>
              <m:sty m:val="p"/>
            </m:rPr>
            <w:rPr>
              <w:rFonts w:ascii="Cambria Math" w:hAnsi="Cambria Math"/>
            </w:rPr>
            <m:t>=</m:t>
          </m:r>
          <m:r>
            <w:rPr>
              <w:rFonts w:ascii="Cambria Math" w:hAnsi="Cambria Math"/>
            </w:rPr>
            <m:t>10.1</m:t>
          </m:r>
          <m:r>
            <m:rPr>
              <m:sty m:val="p"/>
            </m:rPr>
            <w:rPr>
              <w:rFonts w:ascii="Cambria Math" w:hAnsi="Cambria Math"/>
            </w:rPr>
            <m:t>%</m:t>
          </m:r>
        </m:oMath>
      </m:oMathPara>
    </w:p>
    <w:p w14:paraId="14C3AAA6" w14:textId="77777777" w:rsidR="0096479B" w:rsidRDefault="00000000">
      <w:pPr>
        <w:pStyle w:val="FirstParagraph"/>
      </w:pPr>
      <w:r>
        <w:rPr>
          <w:b/>
          <w:bCs/>
        </w:rPr>
        <w:t>Step 4 — Decide whether 10% is worth anything.</w:t>
      </w:r>
      <w:r>
        <w:t xml:space="preserve"> This is the step that is usually skipped. The model reduces typical error from about 8.9 marks to 8.0. For a decision like “which students should be offered tutoring”, a 0.9-mark improvement in predicted grade is unlikely to change who gets selected. For a decision like “how many marks of headroom should we build into the assessment”, it might.</w:t>
      </w:r>
    </w:p>
    <w:p w14:paraId="31766D3C" w14:textId="77777777" w:rsidR="0096479B" w:rsidRDefault="00000000">
      <w:pPr>
        <w:pStyle w:val="BodyText"/>
      </w:pPr>
      <w:r>
        <w:t xml:space="preserve">R² = 0.173 says entry score explains 17% of the variance in DS100 grades. </w:t>
      </w:r>
      <w:r>
        <w:rPr>
          <w:b/>
          <w:bCs/>
        </w:rPr>
        <w:t>83% is something else</w:t>
      </w:r>
      <w:r>
        <w:t xml:space="preserve"> — teaching, effort, prior subject knowledge, circumstances, luck. That number is not a failure of the model; it is a finding about how weakly entry qualifications determine outcomes, and it is arguably more useful than the prediction.</w:t>
      </w:r>
    </w:p>
    <w:p w14:paraId="274962DA" w14:textId="77777777" w:rsidR="0096479B" w:rsidRDefault="00000000">
      <w:pPr>
        <w:pStyle w:val="BodyText"/>
      </w:pPr>
      <w:r>
        <w:rPr>
          <w:b/>
          <w:bCs/>
        </w:rPr>
        <w:t>Step 5 — Say what the model must not be used for.</w:t>
      </w:r>
      <w:r>
        <w:t xml:space="preserve"> A prediction of 65.4 for a student with entry score 70 comes with a residual standard deviation of about 10 marks. An individual prediction interval spans roughly ±20 marks. Using this to tell a student what grade to expect would be indefensible; using it to estimate the </w:t>
      </w:r>
      <w:r>
        <w:rPr>
          <w:i/>
          <w:iCs/>
        </w:rPr>
        <w:t>cohort’s</w:t>
      </w:r>
      <w:r>
        <w:t xml:space="preserve"> mean is fine.</w:t>
      </w:r>
    </w:p>
    <w:p w14:paraId="456206AF" w14:textId="77777777" w:rsidR="0096479B" w:rsidRDefault="00000000">
      <w:pPr>
        <w:pStyle w:val="BlockText"/>
      </w:pPr>
      <w:r>
        <w:rPr>
          <w:b/>
          <w:bCs/>
        </w:rPr>
        <w:lastRenderedPageBreak/>
        <w:t>Faded variant.</w:t>
      </w:r>
      <w:r>
        <w:t xml:space="preserve"> Add </w:t>
      </w:r>
      <w:r>
        <w:rPr>
          <w:rStyle w:val="VerbatimChar"/>
        </w:rPr>
        <w:t>early_logins</w:t>
      </w:r>
      <w:r>
        <w:t xml:space="preserve"> and </w:t>
      </w:r>
      <w:r>
        <w:rPr>
          <w:rStyle w:val="VerbatimChar"/>
        </w:rPr>
        <w:t>early_submissions</w:t>
      </w:r>
      <w:r>
        <w:t xml:space="preserve"> as predictors. Report baseline MAE, single-predictor MAE, and multi-predictor MAE. Compute the improvement over baseline for each. Then answer: at what point would you stop adding predictors, and on what evidence?</w:t>
      </w:r>
    </w:p>
    <w:p w14:paraId="5CA737F9" w14:textId="77777777" w:rsidR="0096479B" w:rsidRDefault="007409CD">
      <w:r>
        <w:rPr>
          <w:noProof/>
        </w:rPr>
      </w:r>
      <w:r>
        <w:pict w14:anchorId="11B807CF">
          <v:rect id="Rectangle 45" o:spid="_x0000_s104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161B217A" w14:textId="77777777" w:rsidR="0096479B" w:rsidRDefault="00000000">
      <w:pPr>
        <w:pStyle w:val="Heading2"/>
      </w:pPr>
      <w:bookmarkStart w:id="293" w:name="Xcd71acd9f2e27570f73a887dc0f8b513692d595"/>
      <w:bookmarkStart w:id="294" w:name="_Toc239672334"/>
      <w:bookmarkEnd w:id="291"/>
      <w:r>
        <w:t>Worked example 10.2 — What a coefficient does and does not mean</w:t>
      </w:r>
      <w:bookmarkEnd w:id="294"/>
    </w:p>
    <w:p w14:paraId="29E00CE1" w14:textId="77777777" w:rsidR="0096479B" w:rsidRDefault="00000000">
      <w:pPr>
        <w:pStyle w:val="FirstParagraph"/>
      </w:pPr>
      <w:r>
        <w:t>Fit a two-predictor model and interpret it carefully.</w:t>
      </w:r>
    </w:p>
    <w:p w14:paraId="135AD920" w14:textId="77777777" w:rsidR="0096479B" w:rsidRDefault="00000000">
      <w:pPr>
        <w:pStyle w:val="SourceCode"/>
      </w:pPr>
      <w:r>
        <w:rPr>
          <w:rStyle w:val="NormalTok"/>
        </w:rPr>
        <w:t xml:space="preserve">X2 </w:t>
      </w:r>
      <w:r>
        <w:rPr>
          <w:rStyle w:val="OperatorTok"/>
        </w:rPr>
        <w:t>=</w:t>
      </w:r>
      <w:r>
        <w:rPr>
          <w:rStyle w:val="NormalTok"/>
        </w:rPr>
        <w:t xml:space="preserve"> ds[[</w:t>
      </w:r>
      <w:r>
        <w:rPr>
          <w:rStyle w:val="StringTok"/>
        </w:rPr>
        <w:t>"entry_score"</w:t>
      </w:r>
      <w:r>
        <w:rPr>
          <w:rStyle w:val="NormalTok"/>
        </w:rPr>
        <w:t xml:space="preserve">, </w:t>
      </w:r>
      <w:r>
        <w:rPr>
          <w:rStyle w:val="StringTok"/>
        </w:rPr>
        <w:t>"early_logins"</w:t>
      </w:r>
      <w:r>
        <w:rPr>
          <w:rStyle w:val="NormalTok"/>
        </w:rPr>
        <w:t>]]</w:t>
      </w:r>
      <w:r>
        <w:br/>
      </w:r>
      <w:r>
        <w:rPr>
          <w:rStyle w:val="NormalTok"/>
        </w:rPr>
        <w:t xml:space="preserve">lm2 </w:t>
      </w:r>
      <w:r>
        <w:rPr>
          <w:rStyle w:val="OperatorTok"/>
        </w:rPr>
        <w:t>=</w:t>
      </w:r>
      <w:r>
        <w:rPr>
          <w:rStyle w:val="NormalTok"/>
        </w:rPr>
        <w:t xml:space="preserve"> LinearRegression().fit(X2, ds.final_grade)</w:t>
      </w:r>
      <w:r>
        <w:br/>
      </w:r>
      <w:r>
        <w:rPr>
          <w:rStyle w:val="ControlFlowTok"/>
        </w:rPr>
        <w:t>for</w:t>
      </w:r>
      <w:r>
        <w:rPr>
          <w:rStyle w:val="NormalTok"/>
        </w:rPr>
        <w:t xml:space="preserve"> name, c </w:t>
      </w:r>
      <w:r>
        <w:rPr>
          <w:rStyle w:val="KeywordTok"/>
        </w:rPr>
        <w:t>in</w:t>
      </w:r>
      <w:r>
        <w:rPr>
          <w:rStyle w:val="NormalTok"/>
        </w:rPr>
        <w:t xml:space="preserve"> </w:t>
      </w:r>
      <w:r>
        <w:rPr>
          <w:rStyle w:val="BuiltInTok"/>
        </w:rPr>
        <w:t>zip</w:t>
      </w:r>
      <w:r>
        <w:rPr>
          <w:rStyle w:val="NormalTok"/>
        </w:rPr>
        <w:t>(X2.columns, lm2.coef_):</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:18s}</w:t>
      </w:r>
      <w:r>
        <w:rPr>
          <w:rStyle w:val="SpecialStringTok"/>
        </w:rPr>
        <w:t xml:space="preserve"> </w:t>
      </w:r>
      <w:r>
        <w:rPr>
          <w:rStyle w:val="SpecialCharTok"/>
        </w:rPr>
        <w:t>{</w:t>
      </w:r>
      <w:r>
        <w:rPr>
          <w:rStyle w:val="NormalTok"/>
        </w:rPr>
        <w:t>c</w:t>
      </w:r>
      <w:r>
        <w:rPr>
          <w:rStyle w:val="SpecialCharTok"/>
        </w:rPr>
        <w:t>:+.4f}</w:t>
      </w:r>
      <w:r>
        <w:rPr>
          <w:rStyle w:val="SpecialStringTok"/>
        </w:rPr>
        <w:t>"</w:t>
      </w:r>
      <w:r>
        <w:rPr>
          <w:rStyle w:val="NormalTok"/>
        </w:rPr>
        <w:t>)</w:t>
      </w:r>
    </w:p>
    <w:p w14:paraId="1F485BBF" w14:textId="77777777" w:rsidR="0096479B" w:rsidRDefault="00000000">
      <w:pPr>
        <w:pStyle w:val="FirstParagraph"/>
      </w:pPr>
      <w:r>
        <w:rPr>
          <w:b/>
          <w:bCs/>
        </w:rPr>
        <w:t>Step 1 — State the interpretation with all its conditions.</w:t>
      </w:r>
      <w:r>
        <w:t xml:space="preserve"> The coefficient on </w:t>
      </w:r>
      <w:r>
        <w:rPr>
          <w:rStyle w:val="VerbatimChar"/>
        </w:rPr>
        <w:t>entry_score</w:t>
      </w:r>
      <w:r>
        <w:t xml:space="preserve"> means: among students </w:t>
      </w:r>
      <w:r>
        <w:rPr>
          <w:i/>
          <w:iCs/>
        </w:rPr>
        <w:t>with the same early_logins</w:t>
      </w:r>
      <w:r>
        <w:t>, a one-mark difference in entry score is associated with the stated difference in final grade.</w:t>
      </w:r>
    </w:p>
    <w:p w14:paraId="35F46DED" w14:textId="77777777" w:rsidR="0096479B" w:rsidRDefault="00000000">
      <w:pPr>
        <w:pStyle w:val="BodyText"/>
      </w:pPr>
      <w:r>
        <w:t xml:space="preserve">The clause “with the same early_logins” is not decoration. It changes the quantity being estimated. A coefficient in a multiple regression is a </w:t>
      </w:r>
      <w:r>
        <w:rPr>
          <w:b/>
          <w:bCs/>
        </w:rPr>
        <w:t>partial</w:t>
      </w:r>
      <w:r>
        <w:t xml:space="preserve"> association, holding the other included variables fixed.</w:t>
      </w:r>
    </w:p>
    <w:p w14:paraId="7D29F822" w14:textId="77777777" w:rsidR="0096479B" w:rsidRDefault="00000000">
      <w:pPr>
        <w:pStyle w:val="BodyText"/>
      </w:pPr>
      <w:r>
        <w:rPr>
          <w:b/>
          <w:bCs/>
        </w:rPr>
        <w:t>Step 2 — Watch the coefficient move.</w:t>
      </w:r>
      <w:r>
        <w:t xml:space="preserve"> Fit entry score alone, then with logins added:</w:t>
      </w:r>
    </w:p>
    <w:p w14:paraId="4E2124CA" w14:textId="77777777" w:rsidR="0096479B" w:rsidRDefault="00000000">
      <w:pPr>
        <w:pStyle w:val="SourceCode"/>
      </w:pPr>
      <w:r>
        <w:rPr>
          <w:rStyle w:val="NormalTok"/>
        </w:rPr>
        <w:t xml:space="preserve">solo </w:t>
      </w:r>
      <w:r>
        <w:rPr>
          <w:rStyle w:val="OperatorTok"/>
        </w:rPr>
        <w:t>=</w:t>
      </w:r>
      <w:r>
        <w:rPr>
          <w:rStyle w:val="NormalTok"/>
        </w:rPr>
        <w:t xml:space="preserve"> LinearRegression().fit(ds[[</w:t>
      </w:r>
      <w:r>
        <w:rPr>
          <w:rStyle w:val="StringTok"/>
        </w:rPr>
        <w:t>"entry_score"</w:t>
      </w:r>
      <w:r>
        <w:rPr>
          <w:rStyle w:val="NormalTok"/>
        </w:rPr>
        <w:t>]], ds.final_grade).coef_[</w:t>
      </w:r>
      <w:r>
        <w:rPr>
          <w:rStyle w:val="DecValTok"/>
        </w:rPr>
        <w:t>0</w:t>
      </w:r>
      <w:r>
        <w:rPr>
          <w:rStyle w:val="NormalTok"/>
        </w:rPr>
        <w:t>]</w:t>
      </w:r>
      <w:r>
        <w:br/>
      </w:r>
      <w:r>
        <w:rPr>
          <w:rStyle w:val="NormalTok"/>
        </w:rPr>
        <w:t xml:space="preserve">both </w:t>
      </w:r>
      <w:r>
        <w:rPr>
          <w:rStyle w:val="OperatorTok"/>
        </w:rPr>
        <w:t>=</w:t>
      </w:r>
      <w:r>
        <w:rPr>
          <w:rStyle w:val="NormalTok"/>
        </w:rPr>
        <w:t xml:space="preserve"> lm2.coef_[</w:t>
      </w:r>
      <w:r>
        <w:rPr>
          <w:rStyle w:val="DecValTok"/>
        </w:rPr>
        <w:t>0</w:t>
      </w:r>
      <w:r>
        <w:rPr>
          <w:rStyle w:val="NormalTok"/>
        </w:rPr>
        <w:t>]</w:t>
      </w:r>
      <w:r>
        <w:br/>
      </w:r>
      <w:r>
        <w:rPr>
          <w:rStyle w:val="BuiltInTok"/>
        </w:rPr>
        <w:t>print</w:t>
      </w:r>
      <w:r>
        <w:rPr>
          <w:rStyle w:val="NormalTok"/>
        </w:rPr>
        <w:t>(</w:t>
      </w:r>
      <w:r>
        <w:rPr>
          <w:rStyle w:val="SpecialStringTok"/>
        </w:rPr>
        <w:t xml:space="preserve">f"entry_score alone: </w:t>
      </w:r>
      <w:r>
        <w:rPr>
          <w:rStyle w:val="SpecialCharTok"/>
        </w:rPr>
        <w:t>{</w:t>
      </w:r>
      <w:r>
        <w:rPr>
          <w:rStyle w:val="NormalTok"/>
        </w:rPr>
        <w:t>solo</w:t>
      </w:r>
      <w:r>
        <w:rPr>
          <w:rStyle w:val="SpecialCharTok"/>
        </w:rPr>
        <w:t>:.4f}</w:t>
      </w:r>
      <w:r>
        <w:rPr>
          <w:rStyle w:val="SpecialStringTok"/>
        </w:rPr>
        <w:t xml:space="preserve">, with logins: </w:t>
      </w:r>
      <w:r>
        <w:rPr>
          <w:rStyle w:val="SpecialCharTok"/>
        </w:rPr>
        <w:t>{</w:t>
      </w:r>
      <w:r>
        <w:rPr>
          <w:rStyle w:val="NormalTok"/>
        </w:rPr>
        <w:t>both</w:t>
      </w:r>
      <w:r>
        <w:rPr>
          <w:rStyle w:val="SpecialCharTok"/>
        </w:rPr>
        <w:t>:.4f}</w:t>
      </w:r>
      <w:r>
        <w:rPr>
          <w:rStyle w:val="SpecialStringTok"/>
        </w:rPr>
        <w:t>"</w:t>
      </w:r>
      <w:r>
        <w:rPr>
          <w:rStyle w:val="NormalTok"/>
        </w:rPr>
        <w:t>)</w:t>
      </w:r>
    </w:p>
    <w:p w14:paraId="688D3D8F" w14:textId="77777777" w:rsidR="0096479B" w:rsidRDefault="00000000">
      <w:pPr>
        <w:pStyle w:val="FirstParagraph"/>
      </w:pPr>
      <w:r>
        <w:t xml:space="preserve">The coefficient shrinks. Nothing about the data changed; the </w:t>
      </w:r>
      <w:r>
        <w:rPr>
          <w:i/>
          <w:iCs/>
        </w:rPr>
        <w:t>question</w:t>
      </w:r>
      <w:r>
        <w:t xml:space="preserve"> changed. The first asks “how do grades differ across entry scores?” The second asks “how do grades differ across entry scores among students who log in equally often?” Since entry score and logins are correlated (r = 0.40), part of what the first attributed to entry score is reassigned.</w:t>
      </w:r>
    </w:p>
    <w:p w14:paraId="0D7F9189" w14:textId="77777777" w:rsidR="0096479B" w:rsidRDefault="00000000">
      <w:pPr>
        <w:pStyle w:val="BodyText"/>
      </w:pPr>
      <w:r>
        <w:rPr>
          <w:b/>
          <w:bCs/>
        </w:rPr>
        <w:t>Step 3 — Recognise the trap this creates.</w:t>
      </w:r>
      <w:r>
        <w:t xml:space="preserve"> Adding a variable that lies </w:t>
      </w:r>
      <w:r>
        <w:rPr>
          <w:i/>
          <w:iCs/>
        </w:rPr>
        <w:t>on the causal path</w:t>
      </w:r>
      <w:r>
        <w:t xml:space="preserve"> removes exactly the effect you wanted to measure. If better-prepared students log in more, and logging in improves grades, then controlling for logins removes part of entry score’s real influence. Whether to include a variable is a question about the causal structure, and no amount of model-fitting answers it.</w:t>
      </w:r>
    </w:p>
    <w:p w14:paraId="71FEEE89" w14:textId="77777777" w:rsidR="0096479B" w:rsidRDefault="00000000">
      <w:pPr>
        <w:pStyle w:val="BodyText"/>
      </w:pPr>
      <w:r>
        <w:rPr>
          <w:b/>
          <w:bCs/>
        </w:rPr>
        <w:t>Step 4 — Compare magnitudes correctly.</w:t>
      </w:r>
      <w:r>
        <w:t xml:space="preserve"> Raw coefficients are in the units of their variables, so they are not comparable. Standardise first:</w:t>
      </w:r>
    </w:p>
    <w:p w14:paraId="5C11FFB2" w14:textId="77777777" w:rsidR="0096479B" w:rsidRDefault="00000000">
      <w:pPr>
        <w:pStyle w:val="SourceCode"/>
      </w:pP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NormalTok"/>
        </w:rPr>
        <w:t xml:space="preserve">Z </w:t>
      </w:r>
      <w:r>
        <w:rPr>
          <w:rStyle w:val="OperatorTok"/>
        </w:rPr>
        <w:t>=</w:t>
      </w:r>
      <w:r>
        <w:rPr>
          <w:rStyle w:val="NormalTok"/>
        </w:rPr>
        <w:t xml:space="preserve"> StandardScaler().fit_transform(X2)</w:t>
      </w:r>
      <w:r>
        <w:br/>
      </w:r>
      <w:r>
        <w:rPr>
          <w:rStyle w:val="NormalTok"/>
        </w:rPr>
        <w:t xml:space="preserve">lm_z </w:t>
      </w:r>
      <w:r>
        <w:rPr>
          <w:rStyle w:val="OperatorTok"/>
        </w:rPr>
        <w:t>=</w:t>
      </w:r>
      <w:r>
        <w:rPr>
          <w:rStyle w:val="NormalTok"/>
        </w:rPr>
        <w:t xml:space="preserve"> LinearRegression().fit(Z, ds.final_grade)</w:t>
      </w:r>
      <w:r>
        <w:br/>
      </w:r>
      <w:r>
        <w:rPr>
          <w:rStyle w:val="ControlFlowTok"/>
        </w:rPr>
        <w:t>for</w:t>
      </w:r>
      <w:r>
        <w:rPr>
          <w:rStyle w:val="NormalTok"/>
        </w:rPr>
        <w:t xml:space="preserve"> name, c </w:t>
      </w:r>
      <w:r>
        <w:rPr>
          <w:rStyle w:val="KeywordTok"/>
        </w:rPr>
        <w:t>in</w:t>
      </w:r>
      <w:r>
        <w:rPr>
          <w:rStyle w:val="NormalTok"/>
        </w:rPr>
        <w:t xml:space="preserve"> </w:t>
      </w:r>
      <w:r>
        <w:rPr>
          <w:rStyle w:val="BuiltInTok"/>
        </w:rPr>
        <w:t>zip</w:t>
      </w:r>
      <w:r>
        <w:rPr>
          <w:rStyle w:val="NormalTok"/>
        </w:rPr>
        <w:t>(X2.columns, lm_z.coef_):</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:18s}</w:t>
      </w:r>
      <w:r>
        <w:rPr>
          <w:rStyle w:val="SpecialStringTok"/>
        </w:rPr>
        <w:t xml:space="preserve"> </w:t>
      </w:r>
      <w:r>
        <w:rPr>
          <w:rStyle w:val="SpecialCharTok"/>
        </w:rPr>
        <w:t>{</w:t>
      </w:r>
      <w:r>
        <w:rPr>
          <w:rStyle w:val="NormalTok"/>
        </w:rPr>
        <w:t>c</w:t>
      </w:r>
      <w:r>
        <w:rPr>
          <w:rStyle w:val="SpecialCharTok"/>
        </w:rPr>
        <w:t>:+.3f}</w:t>
      </w:r>
      <w:r>
        <w:rPr>
          <w:rStyle w:val="SpecialStringTok"/>
        </w:rPr>
        <w:t xml:space="preserve"> per SD"</w:t>
      </w:r>
      <w:r>
        <w:rPr>
          <w:rStyle w:val="NormalTok"/>
        </w:rPr>
        <w:t>)</w:t>
      </w:r>
    </w:p>
    <w:p w14:paraId="398B2828" w14:textId="77777777" w:rsidR="0096479B" w:rsidRDefault="00000000">
      <w:pPr>
        <w:pStyle w:val="FirstParagraph"/>
      </w:pPr>
      <w:r>
        <w:lastRenderedPageBreak/>
        <w:t>Now each coefficient reads as “change in grade per one-SD change in the predictor”, and the two can be ranked.</w:t>
      </w:r>
    </w:p>
    <w:p w14:paraId="2A904DDD" w14:textId="77777777" w:rsidR="0096479B" w:rsidRDefault="00000000">
      <w:pPr>
        <w:pStyle w:val="BodyText"/>
      </w:pPr>
      <w:r>
        <w:rPr>
          <w:b/>
          <w:bCs/>
        </w:rPr>
        <w:t>Step 5 — Refuse the causal reading explicitly.</w:t>
      </w:r>
      <w:r>
        <w:t xml:space="preserve"> In a report, write: </w:t>
      </w:r>
      <w:r>
        <w:rPr>
          <w:i/>
          <w:iCs/>
        </w:rPr>
        <w:t>“Among students with similar early engagement, a 10-mark difference in entry score is associated with a X-mark difference in final grade.”</w:t>
      </w:r>
      <w:r>
        <w:t xml:space="preserve"> Not: </w:t>
      </w:r>
      <w:r>
        <w:rPr>
          <w:i/>
          <w:iCs/>
        </w:rPr>
        <w:t>“Raising entry score by 10 marks raises final grade by X.”</w:t>
      </w:r>
      <w:r>
        <w:t xml:space="preserve"> The second sentence describes an intervention nobody performed.</w:t>
      </w:r>
    </w:p>
    <w:p w14:paraId="7D07EE20" w14:textId="77777777" w:rsidR="0096479B" w:rsidRDefault="00000000">
      <w:pPr>
        <w:pStyle w:val="BlockText"/>
      </w:pPr>
      <w:r>
        <w:rPr>
          <w:b/>
          <w:bCs/>
        </w:rPr>
        <w:t>Faded variant.</w:t>
      </w:r>
      <w:r>
        <w:t xml:space="preserve"> Add </w:t>
      </w:r>
      <w:r>
        <w:rPr>
          <w:rStyle w:val="VerbatimChar"/>
        </w:rPr>
        <w:t>study_mode</w:t>
      </w:r>
      <w:r>
        <w:t xml:space="preserve"> (one-hot encoded) to the model. Report how the </w:t>
      </w:r>
      <w:r>
        <w:rPr>
          <w:rStyle w:val="VerbatimChar"/>
        </w:rPr>
        <w:t>entry_score</w:t>
      </w:r>
      <w:r>
        <w:t xml:space="preserve"> coefficient changes. Then decide whether </w:t>
      </w:r>
      <w:r>
        <w:rPr>
          <w:rStyle w:val="VerbatimChar"/>
        </w:rPr>
        <w:t>study_mode</w:t>
      </w:r>
      <w:r>
        <w:t xml:space="preserve"> is a confounder, a mediator, or a collider for the entry-score-to-grade relationship, and say what that implies about including it.</w:t>
      </w:r>
    </w:p>
    <w:p w14:paraId="34472F79" w14:textId="77777777" w:rsidR="0096479B" w:rsidRDefault="007409CD">
      <w:r>
        <w:rPr>
          <w:noProof/>
        </w:rPr>
      </w:r>
      <w:r>
        <w:pict w14:anchorId="76F56318">
          <v:rect id="Rectangle 43" o:spid="_x0000_s104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29F4F360" w14:textId="77777777" w:rsidR="0096479B" w:rsidRDefault="00000000">
      <w:pPr>
        <w:pStyle w:val="Heading2"/>
      </w:pPr>
      <w:bookmarkStart w:id="295" w:name="Xdfaf8081b0be94fce0f8d1863745ce36c1e4507"/>
      <w:bookmarkStart w:id="296" w:name="_Toc239672335"/>
      <w:bookmarkEnd w:id="293"/>
      <w:r>
        <w:t>Worked example 10.3 — MAE and RMSE disagree</w:t>
      </w:r>
      <w:bookmarkEnd w:id="296"/>
    </w:p>
    <w:p w14:paraId="3529691E" w14:textId="77777777" w:rsidR="0096479B" w:rsidRDefault="00000000">
      <w:pPr>
        <w:pStyle w:val="FirstParagraph"/>
      </w:pPr>
      <w:r>
        <w:t>Five test predictions:</w:t>
      </w:r>
    </w:p>
    <w:tbl>
      <w:tblPr>
        <w:tblStyle w:val="Table"/>
        <w:tblW w:w="0" w:type="auto"/>
        <w:tblLook w:val="0020" w:firstRow="1" w:lastRow="0" w:firstColumn="0" w:lastColumn="0" w:noHBand="0" w:noVBand="0"/>
      </w:tblPr>
      <w:tblGrid>
        <w:gridCol w:w="868"/>
        <w:gridCol w:w="1206"/>
        <w:gridCol w:w="780"/>
        <w:gridCol w:w="932"/>
        <w:gridCol w:w="877"/>
      </w:tblGrid>
      <w:tr w:rsidR="0096479B" w14:paraId="2C321E49"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10B26311" w14:textId="77777777" w:rsidR="0096479B" w:rsidRDefault="00000000">
            <w:pPr>
              <w:pStyle w:val="Compact"/>
            </w:pPr>
            <w:r>
              <w:t>Actual</w:t>
            </w:r>
          </w:p>
        </w:tc>
        <w:tc>
          <w:tcPr>
            <w:tcW w:w="0" w:type="auto"/>
          </w:tcPr>
          <w:p w14:paraId="268F3B60" w14:textId="77777777" w:rsidR="0096479B" w:rsidRDefault="00000000">
            <w:pPr>
              <w:pStyle w:val="Compact"/>
            </w:pPr>
            <w:r>
              <w:t>Predicted</w:t>
            </w:r>
          </w:p>
        </w:tc>
        <w:tc>
          <w:tcPr>
            <w:tcW w:w="0" w:type="auto"/>
          </w:tcPr>
          <w:p w14:paraId="5FE58E31" w14:textId="77777777" w:rsidR="0096479B" w:rsidRDefault="00000000">
            <w:pPr>
              <w:pStyle w:val="Compact"/>
            </w:pPr>
            <w:r>
              <w:t>Error</w:t>
            </w:r>
          </w:p>
        </w:tc>
        <w:tc>
          <w:tcPr>
            <w:tcW w:w="0" w:type="auto"/>
          </w:tcPr>
          <w:p w14:paraId="048CD01C" w14:textId="77777777" w:rsidR="0096479B" w:rsidRDefault="00000000">
            <w:pPr>
              <w:pStyle w:val="Compact"/>
            </w:pPr>
            <w:r>
              <w:t>|Error|</w:t>
            </w:r>
          </w:p>
        </w:tc>
        <w:tc>
          <w:tcPr>
            <w:tcW w:w="0" w:type="auto"/>
          </w:tcPr>
          <w:p w14:paraId="291881A3" w14:textId="77777777" w:rsidR="0096479B" w:rsidRDefault="00000000">
            <w:pPr>
              <w:pStyle w:val="Compact"/>
            </w:pPr>
            <w:r>
              <w:t>Error²</w:t>
            </w:r>
          </w:p>
        </w:tc>
      </w:tr>
      <w:tr w:rsidR="0096479B" w14:paraId="180C21B9" w14:textId="77777777">
        <w:tc>
          <w:tcPr>
            <w:tcW w:w="0" w:type="auto"/>
          </w:tcPr>
          <w:p w14:paraId="19C0A8B8" w14:textId="77777777" w:rsidR="0096479B" w:rsidRDefault="00000000">
            <w:pPr>
              <w:pStyle w:val="Compact"/>
            </w:pPr>
            <w:r>
              <w:t>60</w:t>
            </w:r>
          </w:p>
        </w:tc>
        <w:tc>
          <w:tcPr>
            <w:tcW w:w="0" w:type="auto"/>
          </w:tcPr>
          <w:p w14:paraId="0F15584A" w14:textId="77777777" w:rsidR="0096479B" w:rsidRDefault="00000000">
            <w:pPr>
              <w:pStyle w:val="Compact"/>
            </w:pPr>
            <w:r>
              <w:t>62</w:t>
            </w:r>
          </w:p>
        </w:tc>
        <w:tc>
          <w:tcPr>
            <w:tcW w:w="0" w:type="auto"/>
          </w:tcPr>
          <w:p w14:paraId="40E8C043" w14:textId="77777777" w:rsidR="0096479B" w:rsidRDefault="00000000">
            <w:pPr>
              <w:pStyle w:val="Compact"/>
            </w:pPr>
            <w:r>
              <w:t>−2</w:t>
            </w:r>
          </w:p>
        </w:tc>
        <w:tc>
          <w:tcPr>
            <w:tcW w:w="0" w:type="auto"/>
          </w:tcPr>
          <w:p w14:paraId="3C2498B7" w14:textId="77777777" w:rsidR="0096479B" w:rsidRDefault="00000000">
            <w:pPr>
              <w:pStyle w:val="Compact"/>
            </w:pPr>
            <w:r>
              <w:t>2</w:t>
            </w:r>
          </w:p>
        </w:tc>
        <w:tc>
          <w:tcPr>
            <w:tcW w:w="0" w:type="auto"/>
          </w:tcPr>
          <w:p w14:paraId="63037E2B" w14:textId="77777777" w:rsidR="0096479B" w:rsidRDefault="00000000">
            <w:pPr>
              <w:pStyle w:val="Compact"/>
            </w:pPr>
            <w:r>
              <w:t>4</w:t>
            </w:r>
          </w:p>
        </w:tc>
      </w:tr>
      <w:tr w:rsidR="0096479B" w14:paraId="305EC80C" w14:textId="77777777">
        <w:tc>
          <w:tcPr>
            <w:tcW w:w="0" w:type="auto"/>
          </w:tcPr>
          <w:p w14:paraId="2476717A" w14:textId="77777777" w:rsidR="0096479B" w:rsidRDefault="00000000">
            <w:pPr>
              <w:pStyle w:val="Compact"/>
            </w:pPr>
            <w:r>
              <w:t>55</w:t>
            </w:r>
          </w:p>
        </w:tc>
        <w:tc>
          <w:tcPr>
            <w:tcW w:w="0" w:type="auto"/>
          </w:tcPr>
          <w:p w14:paraId="6EEC22CB" w14:textId="77777777" w:rsidR="0096479B" w:rsidRDefault="00000000">
            <w:pPr>
              <w:pStyle w:val="Compact"/>
            </w:pPr>
            <w:r>
              <w:t>57</w:t>
            </w:r>
          </w:p>
        </w:tc>
        <w:tc>
          <w:tcPr>
            <w:tcW w:w="0" w:type="auto"/>
          </w:tcPr>
          <w:p w14:paraId="73FFBEE7" w14:textId="77777777" w:rsidR="0096479B" w:rsidRDefault="00000000">
            <w:pPr>
              <w:pStyle w:val="Compact"/>
            </w:pPr>
            <w:r>
              <w:t>−2</w:t>
            </w:r>
          </w:p>
        </w:tc>
        <w:tc>
          <w:tcPr>
            <w:tcW w:w="0" w:type="auto"/>
          </w:tcPr>
          <w:p w14:paraId="354B992F" w14:textId="77777777" w:rsidR="0096479B" w:rsidRDefault="00000000">
            <w:pPr>
              <w:pStyle w:val="Compact"/>
            </w:pPr>
            <w:r>
              <w:t>2</w:t>
            </w:r>
          </w:p>
        </w:tc>
        <w:tc>
          <w:tcPr>
            <w:tcW w:w="0" w:type="auto"/>
          </w:tcPr>
          <w:p w14:paraId="30405DE4" w14:textId="77777777" w:rsidR="0096479B" w:rsidRDefault="00000000">
            <w:pPr>
              <w:pStyle w:val="Compact"/>
            </w:pPr>
            <w:r>
              <w:t>4</w:t>
            </w:r>
          </w:p>
        </w:tc>
      </w:tr>
      <w:tr w:rsidR="0096479B" w14:paraId="7AF2C25B" w14:textId="77777777">
        <w:tc>
          <w:tcPr>
            <w:tcW w:w="0" w:type="auto"/>
          </w:tcPr>
          <w:p w14:paraId="3F2D547E" w14:textId="77777777" w:rsidR="0096479B" w:rsidRDefault="00000000">
            <w:pPr>
              <w:pStyle w:val="Compact"/>
            </w:pPr>
            <w:r>
              <w:t>70</w:t>
            </w:r>
          </w:p>
        </w:tc>
        <w:tc>
          <w:tcPr>
            <w:tcW w:w="0" w:type="auto"/>
          </w:tcPr>
          <w:p w14:paraId="490F4156" w14:textId="77777777" w:rsidR="0096479B" w:rsidRDefault="00000000">
            <w:pPr>
              <w:pStyle w:val="Compact"/>
            </w:pPr>
            <w:r>
              <w:t>68</w:t>
            </w:r>
          </w:p>
        </w:tc>
        <w:tc>
          <w:tcPr>
            <w:tcW w:w="0" w:type="auto"/>
          </w:tcPr>
          <w:p w14:paraId="694A58BB" w14:textId="77777777" w:rsidR="0096479B" w:rsidRDefault="00000000">
            <w:pPr>
              <w:pStyle w:val="Compact"/>
            </w:pPr>
            <w:r>
              <w:t>+2</w:t>
            </w:r>
          </w:p>
        </w:tc>
        <w:tc>
          <w:tcPr>
            <w:tcW w:w="0" w:type="auto"/>
          </w:tcPr>
          <w:p w14:paraId="643AEBA0" w14:textId="77777777" w:rsidR="0096479B" w:rsidRDefault="00000000">
            <w:pPr>
              <w:pStyle w:val="Compact"/>
            </w:pPr>
            <w:r>
              <w:t>2</w:t>
            </w:r>
          </w:p>
        </w:tc>
        <w:tc>
          <w:tcPr>
            <w:tcW w:w="0" w:type="auto"/>
          </w:tcPr>
          <w:p w14:paraId="436E5655" w14:textId="77777777" w:rsidR="0096479B" w:rsidRDefault="00000000">
            <w:pPr>
              <w:pStyle w:val="Compact"/>
            </w:pPr>
            <w:r>
              <w:t>4</w:t>
            </w:r>
          </w:p>
        </w:tc>
      </w:tr>
      <w:tr w:rsidR="0096479B" w14:paraId="59BC3FBD" w14:textId="77777777">
        <w:tc>
          <w:tcPr>
            <w:tcW w:w="0" w:type="auto"/>
          </w:tcPr>
          <w:p w14:paraId="4E172833" w14:textId="77777777" w:rsidR="0096479B" w:rsidRDefault="00000000">
            <w:pPr>
              <w:pStyle w:val="Compact"/>
            </w:pPr>
            <w:r>
              <w:t>65</w:t>
            </w:r>
          </w:p>
        </w:tc>
        <w:tc>
          <w:tcPr>
            <w:tcW w:w="0" w:type="auto"/>
          </w:tcPr>
          <w:p w14:paraId="696E1234" w14:textId="77777777" w:rsidR="0096479B" w:rsidRDefault="00000000">
            <w:pPr>
              <w:pStyle w:val="Compact"/>
            </w:pPr>
            <w:r>
              <w:t>66</w:t>
            </w:r>
          </w:p>
        </w:tc>
        <w:tc>
          <w:tcPr>
            <w:tcW w:w="0" w:type="auto"/>
          </w:tcPr>
          <w:p w14:paraId="3EBD4163" w14:textId="77777777" w:rsidR="0096479B" w:rsidRDefault="00000000">
            <w:pPr>
              <w:pStyle w:val="Compact"/>
            </w:pPr>
            <w:r>
              <w:t>−1</w:t>
            </w:r>
          </w:p>
        </w:tc>
        <w:tc>
          <w:tcPr>
            <w:tcW w:w="0" w:type="auto"/>
          </w:tcPr>
          <w:p w14:paraId="7D824D66" w14:textId="77777777" w:rsidR="0096479B" w:rsidRDefault="00000000">
            <w:pPr>
              <w:pStyle w:val="Compact"/>
            </w:pPr>
            <w:r>
              <w:t>1</w:t>
            </w:r>
          </w:p>
        </w:tc>
        <w:tc>
          <w:tcPr>
            <w:tcW w:w="0" w:type="auto"/>
          </w:tcPr>
          <w:p w14:paraId="0AE04B7A" w14:textId="77777777" w:rsidR="0096479B" w:rsidRDefault="00000000">
            <w:pPr>
              <w:pStyle w:val="Compact"/>
            </w:pPr>
            <w:r>
              <w:t>1</w:t>
            </w:r>
          </w:p>
        </w:tc>
      </w:tr>
      <w:tr w:rsidR="0096479B" w14:paraId="3650105D" w14:textId="77777777">
        <w:tc>
          <w:tcPr>
            <w:tcW w:w="0" w:type="auto"/>
          </w:tcPr>
          <w:p w14:paraId="25E62D3F" w14:textId="77777777" w:rsidR="0096479B" w:rsidRDefault="00000000">
            <w:pPr>
              <w:pStyle w:val="Compact"/>
            </w:pPr>
            <w:r>
              <w:t>80</w:t>
            </w:r>
          </w:p>
        </w:tc>
        <w:tc>
          <w:tcPr>
            <w:tcW w:w="0" w:type="auto"/>
          </w:tcPr>
          <w:p w14:paraId="0A629FD5" w14:textId="77777777" w:rsidR="0096479B" w:rsidRDefault="00000000">
            <w:pPr>
              <w:pStyle w:val="Compact"/>
            </w:pPr>
            <w:r>
              <w:t>60</w:t>
            </w:r>
          </w:p>
        </w:tc>
        <w:tc>
          <w:tcPr>
            <w:tcW w:w="0" w:type="auto"/>
          </w:tcPr>
          <w:p w14:paraId="049A6EF9" w14:textId="77777777" w:rsidR="0096479B" w:rsidRDefault="00000000">
            <w:pPr>
              <w:pStyle w:val="Compact"/>
            </w:pPr>
            <w:r>
              <w:t>+20</w:t>
            </w:r>
          </w:p>
        </w:tc>
        <w:tc>
          <w:tcPr>
            <w:tcW w:w="0" w:type="auto"/>
          </w:tcPr>
          <w:p w14:paraId="339FE999" w14:textId="77777777" w:rsidR="0096479B" w:rsidRDefault="00000000">
            <w:pPr>
              <w:pStyle w:val="Compact"/>
            </w:pPr>
            <w:r>
              <w:t>20</w:t>
            </w:r>
          </w:p>
        </w:tc>
        <w:tc>
          <w:tcPr>
            <w:tcW w:w="0" w:type="auto"/>
          </w:tcPr>
          <w:p w14:paraId="18D173B1" w14:textId="77777777" w:rsidR="0096479B" w:rsidRDefault="00000000">
            <w:pPr>
              <w:pStyle w:val="Compact"/>
            </w:pPr>
            <w:r>
              <w:t>400</w:t>
            </w:r>
          </w:p>
        </w:tc>
      </w:tr>
    </w:tbl>
    <w:p w14:paraId="38908911" w14:textId="77777777" w:rsidR="0096479B" w:rsidRDefault="00000000">
      <w:pPr>
        <w:pStyle w:val="BodyText"/>
      </w:pPr>
      <w:r>
        <w:rPr>
          <w:b/>
          <w:bCs/>
        </w:rPr>
        <w:t>Step 1 — MAE.</w:t>
      </w:r>
    </w:p>
    <w:p w14:paraId="1BE71D61" w14:textId="77777777" w:rsidR="0096479B" w:rsidRDefault="00000000">
      <w:pPr>
        <w:pStyle w:val="BodyText"/>
      </w:pPr>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2</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20</m:t>
              </m:r>
            </m:num>
            <m:den>
              <m:r>
                <w:rPr>
                  <w:rFonts w:ascii="Cambria Math" w:hAnsi="Cambria Math"/>
                </w:rPr>
                <m:t>5</m:t>
              </m:r>
            </m:den>
          </m:f>
          <m:r>
            <m:rPr>
              <m:sty m:val="p"/>
            </m:rPr>
            <w:rPr>
              <w:rFonts w:ascii="Cambria Math" w:hAnsi="Cambria Math"/>
            </w:rPr>
            <m:t>=</m:t>
          </m:r>
          <m:f>
            <m:fPr>
              <m:ctrlPr>
                <w:rPr>
                  <w:rFonts w:ascii="Cambria Math" w:hAnsi="Cambria Math"/>
                </w:rPr>
              </m:ctrlPr>
            </m:fPr>
            <m:num>
              <m:r>
                <w:rPr>
                  <w:rFonts w:ascii="Cambria Math" w:hAnsi="Cambria Math"/>
                </w:rPr>
                <m:t>27</m:t>
              </m:r>
            </m:num>
            <m:den>
              <m:r>
                <w:rPr>
                  <w:rFonts w:ascii="Cambria Math" w:hAnsi="Cambria Math"/>
                </w:rPr>
                <m:t>5</m:t>
              </m:r>
            </m:den>
          </m:f>
          <m:r>
            <m:rPr>
              <m:sty m:val="p"/>
            </m:rPr>
            <w:rPr>
              <w:rFonts w:ascii="Cambria Math" w:hAnsi="Cambria Math"/>
            </w:rPr>
            <m:t>=</m:t>
          </m:r>
          <m:r>
            <w:rPr>
              <w:rFonts w:ascii="Cambria Math" w:hAnsi="Cambria Math"/>
            </w:rPr>
            <m:t>5.4</m:t>
          </m:r>
        </m:oMath>
      </m:oMathPara>
    </w:p>
    <w:p w14:paraId="0C5EE1AA" w14:textId="77777777" w:rsidR="0096479B" w:rsidRDefault="00000000">
      <w:pPr>
        <w:pStyle w:val="FirstParagraph"/>
      </w:pPr>
      <w:r>
        <w:rPr>
          <w:b/>
          <w:bCs/>
        </w:rPr>
        <w:t>Step 2 — RMSE.</w:t>
      </w:r>
    </w:p>
    <w:p w14:paraId="2F03FEEA" w14:textId="77777777" w:rsidR="0096479B" w:rsidRDefault="00000000">
      <w:pPr>
        <w:pStyle w:val="BodyText"/>
      </w:pPr>
      <m:oMathPara>
        <m:oMathParaPr>
          <m:jc m:val="center"/>
        </m:oMathParaPr>
        <m:oMath>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4</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400</m:t>
                  </m:r>
                </m:num>
                <m:den>
                  <m:r>
                    <w:rPr>
                      <w:rFonts w:ascii="Cambria Math" w:hAnsi="Cambria Math"/>
                    </w:rPr>
                    <m:t>5</m:t>
                  </m:r>
                </m:den>
              </m:f>
            </m:e>
          </m:rad>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413</m:t>
                  </m:r>
                </m:num>
                <m:den>
                  <m:r>
                    <w:rPr>
                      <w:rFonts w:ascii="Cambria Math" w:hAnsi="Cambria Math"/>
                    </w:rPr>
                    <m:t>5</m:t>
                  </m:r>
                </m:den>
              </m:f>
            </m:e>
          </m:rad>
          <m:r>
            <m:rPr>
              <m:sty m:val="p"/>
            </m:rPr>
            <w:rPr>
              <w:rFonts w:ascii="Cambria Math" w:hAnsi="Cambria Math"/>
            </w:rPr>
            <m:t>=</m:t>
          </m:r>
          <m:rad>
            <m:radPr>
              <m:degHide m:val="1"/>
              <m:ctrlPr>
                <w:rPr>
                  <w:rFonts w:ascii="Cambria Math" w:hAnsi="Cambria Math"/>
                </w:rPr>
              </m:ctrlPr>
            </m:radPr>
            <m:deg/>
            <m:e>
              <m:r>
                <w:rPr>
                  <w:rFonts w:ascii="Cambria Math" w:hAnsi="Cambria Math"/>
                </w:rPr>
                <m:t>82.6</m:t>
              </m:r>
            </m:e>
          </m:rad>
          <m:r>
            <m:rPr>
              <m:sty m:val="p"/>
            </m:rPr>
            <w:rPr>
              <w:rFonts w:ascii="Cambria Math" w:hAnsi="Cambria Math"/>
            </w:rPr>
            <m:t>≈</m:t>
          </m:r>
          <m:r>
            <w:rPr>
              <w:rFonts w:ascii="Cambria Math" w:hAnsi="Cambria Math"/>
            </w:rPr>
            <m:t>9.09</m:t>
          </m:r>
        </m:oMath>
      </m:oMathPara>
    </w:p>
    <w:p w14:paraId="47572DC6" w14:textId="77777777" w:rsidR="0096479B" w:rsidRDefault="00000000">
      <w:pPr>
        <w:pStyle w:val="FirstParagraph"/>
      </w:pPr>
      <w:r>
        <w:rPr>
          <w:b/>
          <w:bCs/>
        </w:rPr>
        <w:t>Step 3 — Read the gap.</w:t>
      </w:r>
      <w:r>
        <w:t xml:space="preserve"> RMSE is 68% larger than MAE. That gap is diagnostic: it says a small number of large errors dominate. Remove the fifth row and the two converge:</w:t>
      </w:r>
    </w:p>
    <w:p w14:paraId="7683EBCE" w14:textId="77777777" w:rsidR="0096479B" w:rsidRDefault="00000000">
      <w:pPr>
        <w:pStyle w:val="BodyText"/>
      </w:pPr>
      <m:oMathPara>
        <m:oMathParaPr>
          <m:jc m:val="center"/>
        </m:oMathParaPr>
        <m:oMath>
          <m:r>
            <m:rPr>
              <m:nor/>
            </m:rPr>
            <m:t>MAE</m:t>
          </m:r>
          <m:r>
            <m:rPr>
              <m:sty m:val="p"/>
            </m:rPr>
            <w:rPr>
              <w:rFonts w:ascii="Cambria Math" w:hAnsi="Cambria Math"/>
            </w:rPr>
            <m:t>=</m:t>
          </m:r>
          <m:f>
            <m:fPr>
              <m:ctrlPr>
                <w:rPr>
                  <w:rFonts w:ascii="Cambria Math" w:hAnsi="Cambria Math"/>
                </w:rPr>
              </m:ctrlPr>
            </m:fPr>
            <m:num>
              <m:r>
                <w:rPr>
                  <w:rFonts w:ascii="Cambria Math" w:hAnsi="Cambria Math"/>
                </w:rPr>
                <m:t>7</m:t>
              </m:r>
            </m:num>
            <m:den>
              <m:r>
                <w:rPr>
                  <w:rFonts w:ascii="Cambria Math" w:hAnsi="Cambria Math"/>
                </w:rPr>
                <m:t>4</m:t>
              </m:r>
            </m:den>
          </m:f>
          <m:r>
            <m:rPr>
              <m:sty m:val="p"/>
            </m:rPr>
            <w:rPr>
              <w:rFonts w:ascii="Cambria Math" w:hAnsi="Cambria Math"/>
            </w:rPr>
            <m:t>=</m:t>
          </m:r>
          <m:r>
            <w:rPr>
              <w:rFonts w:ascii="Cambria Math" w:hAnsi="Cambria Math"/>
            </w:rPr>
            <m:t>1.75  </m:t>
          </m:r>
          <m:r>
            <m:rPr>
              <m:nor/>
            </m:rPr>
            <m:t>RMSE</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13</m:t>
                  </m:r>
                </m:num>
                <m:den>
                  <m:r>
                    <w:rPr>
                      <w:rFonts w:ascii="Cambria Math" w:hAnsi="Cambria Math"/>
                    </w:rPr>
                    <m:t>4</m:t>
                  </m:r>
                </m:den>
              </m:f>
            </m:e>
          </m:rad>
          <m:r>
            <m:rPr>
              <m:sty m:val="p"/>
            </m:rPr>
            <w:rPr>
              <w:rFonts w:ascii="Cambria Math" w:hAnsi="Cambria Math"/>
            </w:rPr>
            <m:t>=</m:t>
          </m:r>
          <m:r>
            <w:rPr>
              <w:rFonts w:ascii="Cambria Math" w:hAnsi="Cambria Math"/>
            </w:rPr>
            <m:t>1.80</m:t>
          </m:r>
        </m:oMath>
      </m:oMathPara>
    </w:p>
    <w:p w14:paraId="3DFA26BC" w14:textId="77777777" w:rsidR="0096479B" w:rsidRDefault="00000000">
      <w:pPr>
        <w:pStyle w:val="FirstParagraph"/>
      </w:pPr>
      <w:r>
        <w:t xml:space="preserve">Almost identical. </w:t>
      </w:r>
      <w:r>
        <w:rPr>
          <w:b/>
          <w:bCs/>
        </w:rPr>
        <w:t>The RMSE/MAE ratio is a cheap outlier detector for your predictions.</w:t>
      </w:r>
    </w:p>
    <w:p w14:paraId="40ACDF86" w14:textId="77777777" w:rsidR="0096479B"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y  </w:t>
      </w:r>
      <w:r>
        <w:rPr>
          <w:rStyle w:val="OperatorTok"/>
        </w:rPr>
        <w:t>=</w:t>
      </w:r>
      <w:r>
        <w:rPr>
          <w:rStyle w:val="NormalTok"/>
        </w:rPr>
        <w:t xml:space="preserve"> np.array([</w:t>
      </w:r>
      <w:r>
        <w:rPr>
          <w:rStyle w:val="DecValTok"/>
        </w:rPr>
        <w:t>60</w:t>
      </w:r>
      <w:r>
        <w:rPr>
          <w:rStyle w:val="NormalTok"/>
        </w:rPr>
        <w:t xml:space="preserve">, </w:t>
      </w:r>
      <w:r>
        <w:rPr>
          <w:rStyle w:val="DecValTok"/>
        </w:rPr>
        <w:t>55</w:t>
      </w:r>
      <w:r>
        <w:rPr>
          <w:rStyle w:val="NormalTok"/>
        </w:rPr>
        <w:t xml:space="preserve">, </w:t>
      </w:r>
      <w:r>
        <w:rPr>
          <w:rStyle w:val="DecValTok"/>
        </w:rPr>
        <w:t>70</w:t>
      </w:r>
      <w:r>
        <w:rPr>
          <w:rStyle w:val="NormalTok"/>
        </w:rPr>
        <w:t xml:space="preserve">, </w:t>
      </w:r>
      <w:r>
        <w:rPr>
          <w:rStyle w:val="DecValTok"/>
        </w:rPr>
        <w:t>65</w:t>
      </w:r>
      <w:r>
        <w:rPr>
          <w:rStyle w:val="NormalTok"/>
        </w:rPr>
        <w:t xml:space="preserve">, </w:t>
      </w:r>
      <w:r>
        <w:rPr>
          <w:rStyle w:val="DecValTok"/>
        </w:rPr>
        <w:t>80</w:t>
      </w:r>
      <w:r>
        <w:rPr>
          <w:rStyle w:val="NormalTok"/>
        </w:rPr>
        <w:t>])</w:t>
      </w:r>
      <w:r>
        <w:br/>
      </w:r>
      <w:r>
        <w:rPr>
          <w:rStyle w:val="NormalTok"/>
        </w:rPr>
        <w:t xml:space="preserve">yh </w:t>
      </w:r>
      <w:r>
        <w:rPr>
          <w:rStyle w:val="OperatorTok"/>
        </w:rPr>
        <w:t>=</w:t>
      </w:r>
      <w:r>
        <w:rPr>
          <w:rStyle w:val="NormalTok"/>
        </w:rPr>
        <w:t xml:space="preserve"> np.array([</w:t>
      </w:r>
      <w:r>
        <w:rPr>
          <w:rStyle w:val="DecValTok"/>
        </w:rPr>
        <w:t>62</w:t>
      </w:r>
      <w:r>
        <w:rPr>
          <w:rStyle w:val="NormalTok"/>
        </w:rPr>
        <w:t xml:space="preserve">, </w:t>
      </w:r>
      <w:r>
        <w:rPr>
          <w:rStyle w:val="DecValTok"/>
        </w:rPr>
        <w:t>57</w:t>
      </w:r>
      <w:r>
        <w:rPr>
          <w:rStyle w:val="NormalTok"/>
        </w:rPr>
        <w:t xml:space="preserve">, </w:t>
      </w:r>
      <w:r>
        <w:rPr>
          <w:rStyle w:val="DecValTok"/>
        </w:rPr>
        <w:t>68</w:t>
      </w:r>
      <w:r>
        <w:rPr>
          <w:rStyle w:val="NormalTok"/>
        </w:rPr>
        <w:t xml:space="preserve">, </w:t>
      </w:r>
      <w:r>
        <w:rPr>
          <w:rStyle w:val="DecValTok"/>
        </w:rPr>
        <w:t>66</w:t>
      </w:r>
      <w:r>
        <w:rPr>
          <w:rStyle w:val="NormalTok"/>
        </w:rPr>
        <w:t xml:space="preserve">, </w:t>
      </w:r>
      <w:r>
        <w:rPr>
          <w:rStyle w:val="DecValTok"/>
        </w:rPr>
        <w:t>60</w:t>
      </w:r>
      <w:r>
        <w:rPr>
          <w:rStyle w:val="NormalTok"/>
        </w:rPr>
        <w:t>])</w:t>
      </w:r>
      <w:r>
        <w:br/>
      </w:r>
      <w:r>
        <w:rPr>
          <w:rStyle w:val="NormalTok"/>
        </w:rPr>
        <w:lastRenderedPageBreak/>
        <w:t xml:space="preserve">mae  </w:t>
      </w:r>
      <w:r>
        <w:rPr>
          <w:rStyle w:val="OperatorTok"/>
        </w:rPr>
        <w:t>=</w:t>
      </w:r>
      <w:r>
        <w:rPr>
          <w:rStyle w:val="NormalTok"/>
        </w:rPr>
        <w:t xml:space="preserve"> np.</w:t>
      </w:r>
      <w:r>
        <w:rPr>
          <w:rStyle w:val="BuiltInTok"/>
        </w:rPr>
        <w:t>abs</w:t>
      </w:r>
      <w:r>
        <w:rPr>
          <w:rStyle w:val="NormalTok"/>
        </w:rPr>
        <w:t xml:space="preserve">(y </w:t>
      </w:r>
      <w:r>
        <w:rPr>
          <w:rStyle w:val="OperatorTok"/>
        </w:rPr>
        <w:t>-</w:t>
      </w:r>
      <w:r>
        <w:rPr>
          <w:rStyle w:val="NormalTok"/>
        </w:rPr>
        <w:t xml:space="preserve"> yh).mean()</w:t>
      </w:r>
      <w:r>
        <w:br/>
      </w:r>
      <w:r>
        <w:rPr>
          <w:rStyle w:val="NormalTok"/>
        </w:rPr>
        <w:t xml:space="preserve">rmse </w:t>
      </w:r>
      <w:r>
        <w:rPr>
          <w:rStyle w:val="OperatorTok"/>
        </w:rPr>
        <w:t>=</w:t>
      </w:r>
      <w:r>
        <w:rPr>
          <w:rStyle w:val="NormalTok"/>
        </w:rPr>
        <w:t xml:space="preserve"> np.sqrt(((y </w:t>
      </w:r>
      <w:r>
        <w:rPr>
          <w:rStyle w:val="OperatorTok"/>
        </w:rPr>
        <w:t>-</w:t>
      </w:r>
      <w:r>
        <w:rPr>
          <w:rStyle w:val="NormalTok"/>
        </w:rPr>
        <w:t xml:space="preserve"> yh) </w:t>
      </w:r>
      <w:r>
        <w:rPr>
          <w:rStyle w:val="OperatorTok"/>
        </w:rPr>
        <w:t>**</w:t>
      </w:r>
      <w:r>
        <w:rPr>
          <w:rStyle w:val="NormalTok"/>
        </w:rPr>
        <w:t xml:space="preserve"> </w:t>
      </w:r>
      <w:r>
        <w:rPr>
          <w:rStyle w:val="DecValTok"/>
        </w:rPr>
        <w:t>2</w:t>
      </w:r>
      <w:r>
        <w:rPr>
          <w:rStyle w:val="NormalTok"/>
        </w:rPr>
        <w:t>).mean())</w:t>
      </w:r>
      <w:r>
        <w:br/>
      </w:r>
      <w:r>
        <w:rPr>
          <w:rStyle w:val="BuiltInTok"/>
        </w:rPr>
        <w:t>print</w:t>
      </w:r>
      <w:r>
        <w:rPr>
          <w:rStyle w:val="NormalTok"/>
        </w:rPr>
        <w:t>(</w:t>
      </w:r>
      <w:r>
        <w:rPr>
          <w:rStyle w:val="SpecialStringTok"/>
        </w:rPr>
        <w:t xml:space="preserve">f"MAE </w:t>
      </w:r>
      <w:r>
        <w:rPr>
          <w:rStyle w:val="SpecialCharTok"/>
        </w:rPr>
        <w:t>{</w:t>
      </w:r>
      <w:r>
        <w:rPr>
          <w:rStyle w:val="NormalTok"/>
        </w:rPr>
        <w:t>mae</w:t>
      </w:r>
      <w:r>
        <w:rPr>
          <w:rStyle w:val="SpecialCharTok"/>
        </w:rPr>
        <w:t>:.2f}</w:t>
      </w:r>
      <w:r>
        <w:rPr>
          <w:rStyle w:val="SpecialStringTok"/>
        </w:rPr>
        <w:t xml:space="preserve">  RMSE </w:t>
      </w:r>
      <w:r>
        <w:rPr>
          <w:rStyle w:val="SpecialCharTok"/>
        </w:rPr>
        <w:t>{</w:t>
      </w:r>
      <w:r>
        <w:rPr>
          <w:rStyle w:val="NormalTok"/>
        </w:rPr>
        <w:t>rmse</w:t>
      </w:r>
      <w:r>
        <w:rPr>
          <w:rStyle w:val="SpecialCharTok"/>
        </w:rPr>
        <w:t>:.2f}</w:t>
      </w:r>
      <w:r>
        <w:rPr>
          <w:rStyle w:val="SpecialStringTok"/>
        </w:rPr>
        <w:t xml:space="preserve">  ratio </w:t>
      </w:r>
      <w:r>
        <w:rPr>
          <w:rStyle w:val="SpecialCharTok"/>
        </w:rPr>
        <w:t>{</w:t>
      </w:r>
      <w:r>
        <w:rPr>
          <w:rStyle w:val="NormalTok"/>
        </w:rPr>
        <w:t>rmse</w:t>
      </w:r>
      <w:r>
        <w:rPr>
          <w:rStyle w:val="OperatorTok"/>
        </w:rPr>
        <w:t>/</w:t>
      </w:r>
      <w:r>
        <w:rPr>
          <w:rStyle w:val="NormalTok"/>
        </w:rPr>
        <w:t>mae</w:t>
      </w:r>
      <w:r>
        <w:rPr>
          <w:rStyle w:val="SpecialCharTok"/>
        </w:rPr>
        <w:t>:.2f}</w:t>
      </w:r>
      <w:r>
        <w:rPr>
          <w:rStyle w:val="SpecialStringTok"/>
        </w:rPr>
        <w:t>"</w:t>
      </w:r>
      <w:r>
        <w:rPr>
          <w:rStyle w:val="NormalTok"/>
        </w:rPr>
        <w:t>)</w:t>
      </w:r>
      <w:r>
        <w:br/>
      </w:r>
      <w:r>
        <w:rPr>
          <w:rStyle w:val="CommentTok"/>
        </w:rPr>
        <w:t># MAE 5.40  RMSE 9.09  ratio 1.68</w:t>
      </w:r>
    </w:p>
    <w:p w14:paraId="430800BB" w14:textId="77777777" w:rsidR="0096479B" w:rsidRDefault="00000000">
      <w:pPr>
        <w:pStyle w:val="FirstParagraph"/>
      </w:pPr>
      <w:r>
        <w:rPr>
          <w:b/>
          <w:bCs/>
        </w:rPr>
        <w:t>Step 4 — Choose by the cost of errors, not by convention.</w:t>
      </w:r>
    </w:p>
    <w:p w14:paraId="2510D2BD" w14:textId="77777777" w:rsidR="0096479B" w:rsidRDefault="00000000">
      <w:pPr>
        <w:pStyle w:val="Compact"/>
        <w:numPr>
          <w:ilvl w:val="0"/>
          <w:numId w:val="30"/>
        </w:numPr>
      </w:pPr>
      <w:r>
        <w:t xml:space="preserve">If being wrong by 20 is exactly ten times as bad as being wrong by 2, </w:t>
      </w:r>
      <w:r>
        <w:rPr>
          <w:b/>
          <w:bCs/>
        </w:rPr>
        <w:t>MAE</w:t>
      </w:r>
      <w:r>
        <w:t xml:space="preserve"> matches your loss.</w:t>
      </w:r>
    </w:p>
    <w:p w14:paraId="1171571B" w14:textId="77777777" w:rsidR="0096479B" w:rsidRDefault="00000000">
      <w:pPr>
        <w:pStyle w:val="Compact"/>
        <w:numPr>
          <w:ilvl w:val="0"/>
          <w:numId w:val="30"/>
        </w:numPr>
      </w:pPr>
      <w:r>
        <w:t xml:space="preserve">If being wrong by 20 is catastrophically worse — a student predicted to pass who fails badly, a bridge, a dose — </w:t>
      </w:r>
      <w:r>
        <w:rPr>
          <w:b/>
          <w:bCs/>
        </w:rPr>
        <w:t>RMSE</w:t>
      </w:r>
      <w:r>
        <w:t xml:space="preserve"> matches.</w:t>
      </w:r>
    </w:p>
    <w:p w14:paraId="4427745C" w14:textId="77777777" w:rsidR="0096479B" w:rsidRDefault="00000000">
      <w:pPr>
        <w:pStyle w:val="Compact"/>
        <w:numPr>
          <w:ilvl w:val="0"/>
          <w:numId w:val="30"/>
        </w:numPr>
      </w:pPr>
      <w:r>
        <w:t>If you cannot say which, you have not yet defined the decision the model serves, and no metric is defensible.</w:t>
      </w:r>
    </w:p>
    <w:p w14:paraId="38A7C730" w14:textId="77777777" w:rsidR="0096479B" w:rsidRDefault="00000000">
      <w:pPr>
        <w:pStyle w:val="FirstParagraph"/>
      </w:pPr>
      <w:r>
        <w:rPr>
          <w:b/>
          <w:bCs/>
        </w:rPr>
        <w:t>Step 5 — Note what this implies about fitting.</w:t>
      </w:r>
      <w:r>
        <w:t xml:space="preserve"> Least squares </w:t>
      </w:r>
      <w:r>
        <w:rPr>
          <w:i/>
          <w:iCs/>
        </w:rPr>
        <w:t>minimises</w:t>
      </w:r>
      <w:r>
        <w:t xml:space="preserve"> squared error, so it is already optimising RMSE. If MAE is the right loss for your problem, ordinary regression is fitting the wrong objective, and quantile or robust regression is the correct tool. Choosing the evaluation metric after fitting is a common inconsistency.</w:t>
      </w:r>
    </w:p>
    <w:p w14:paraId="17914725" w14:textId="77777777" w:rsidR="0096479B" w:rsidRDefault="00000000">
      <w:pPr>
        <w:pStyle w:val="BlockText"/>
      </w:pPr>
      <w:r>
        <w:rPr>
          <w:b/>
          <w:bCs/>
        </w:rPr>
        <w:t>Faded variant.</w:t>
      </w:r>
      <w:r>
        <w:t xml:space="preserve"> Compute MAE and RMSE for the DS100 model on the test set. Report the ratio and identify the three largest residuals. Then state whether those three are errors in the data, unusual students, or a signal the model is missing something — and how you would tell.</w:t>
      </w:r>
    </w:p>
    <w:p w14:paraId="3B630D97" w14:textId="77777777" w:rsidR="0096479B" w:rsidRDefault="007409CD">
      <w:r>
        <w:rPr>
          <w:noProof/>
        </w:rPr>
      </w:r>
      <w:r>
        <w:pict w14:anchorId="6521B037">
          <v:rect id="Rectangle 41" o:spid="_x0000_s104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620D27B4" w14:textId="77777777" w:rsidR="0096479B" w:rsidRDefault="00000000">
      <w:pPr>
        <w:pStyle w:val="Heading2"/>
      </w:pPr>
      <w:bookmarkStart w:id="297" w:name="common-mistakes-9"/>
      <w:bookmarkStart w:id="298" w:name="_Toc239672336"/>
      <w:bookmarkEnd w:id="295"/>
      <w:r>
        <w:t>Common mistakes</w:t>
      </w:r>
      <w:bookmarkEnd w:id="298"/>
    </w:p>
    <w:tbl>
      <w:tblPr>
        <w:tblStyle w:val="Table"/>
        <w:tblW w:w="5000" w:type="pct"/>
        <w:tblLook w:val="0020" w:firstRow="1" w:lastRow="0" w:firstColumn="0" w:lastColumn="0" w:noHBand="0" w:noVBand="0"/>
      </w:tblPr>
      <w:tblGrid>
        <w:gridCol w:w="3196"/>
        <w:gridCol w:w="2545"/>
        <w:gridCol w:w="3835"/>
      </w:tblGrid>
      <w:tr w:rsidR="0096479B" w14:paraId="57A185FA"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2DB91A08" w14:textId="77777777" w:rsidR="0096479B" w:rsidRDefault="00000000">
            <w:pPr>
              <w:pStyle w:val="Compact"/>
            </w:pPr>
            <w:r>
              <w:t>Mistake</w:t>
            </w:r>
          </w:p>
        </w:tc>
        <w:tc>
          <w:tcPr>
            <w:tcW w:w="0" w:type="auto"/>
          </w:tcPr>
          <w:p w14:paraId="31285F20" w14:textId="77777777" w:rsidR="0096479B" w:rsidRDefault="00000000">
            <w:pPr>
              <w:pStyle w:val="Compact"/>
            </w:pPr>
            <w:r>
              <w:t>Consequence</w:t>
            </w:r>
          </w:p>
        </w:tc>
        <w:tc>
          <w:tcPr>
            <w:tcW w:w="0" w:type="auto"/>
          </w:tcPr>
          <w:p w14:paraId="74D62DA2" w14:textId="77777777" w:rsidR="0096479B" w:rsidRDefault="00000000">
            <w:pPr>
              <w:pStyle w:val="Compact"/>
            </w:pPr>
            <w:r>
              <w:t>Prevention</w:t>
            </w:r>
          </w:p>
        </w:tc>
      </w:tr>
      <w:tr w:rsidR="0096479B" w14:paraId="0C1527EC" w14:textId="77777777">
        <w:tc>
          <w:tcPr>
            <w:tcW w:w="0" w:type="auto"/>
          </w:tcPr>
          <w:p w14:paraId="6A9DB7D6" w14:textId="77777777" w:rsidR="0096479B" w:rsidRDefault="00000000">
            <w:pPr>
              <w:pStyle w:val="Compact"/>
            </w:pPr>
            <w:r>
              <w:t>Reporting a score with no baseline</w:t>
            </w:r>
          </w:p>
        </w:tc>
        <w:tc>
          <w:tcPr>
            <w:tcW w:w="0" w:type="auto"/>
          </w:tcPr>
          <w:p w14:paraId="3FA27BC9" w14:textId="77777777" w:rsidR="0096479B" w:rsidRDefault="00000000">
            <w:pPr>
              <w:pStyle w:val="Compact"/>
            </w:pPr>
            <w:r>
              <w:t>Number is uninterpretable</w:t>
            </w:r>
          </w:p>
        </w:tc>
        <w:tc>
          <w:tcPr>
            <w:tcW w:w="0" w:type="auto"/>
          </w:tcPr>
          <w:p w14:paraId="5773AF33" w14:textId="77777777" w:rsidR="0096479B" w:rsidRDefault="00000000">
            <w:pPr>
              <w:pStyle w:val="Compact"/>
            </w:pPr>
            <w:r>
              <w:t xml:space="preserve">Always fit </w:t>
            </w:r>
            <w:r>
              <w:rPr>
                <w:rStyle w:val="VerbatimChar"/>
              </w:rPr>
              <w:t>DummyRegressor</w:t>
            </w:r>
            <w:r>
              <w:t xml:space="preserve"> first</w:t>
            </w:r>
          </w:p>
        </w:tc>
      </w:tr>
      <w:tr w:rsidR="0096479B" w14:paraId="6D618881" w14:textId="77777777">
        <w:tc>
          <w:tcPr>
            <w:tcW w:w="0" w:type="auto"/>
          </w:tcPr>
          <w:p w14:paraId="22A94DE5" w14:textId="77777777" w:rsidR="0096479B" w:rsidRDefault="00000000">
            <w:pPr>
              <w:pStyle w:val="Compact"/>
            </w:pPr>
            <w:r>
              <w:t>Evaluating on training data</w:t>
            </w:r>
          </w:p>
        </w:tc>
        <w:tc>
          <w:tcPr>
            <w:tcW w:w="0" w:type="auto"/>
          </w:tcPr>
          <w:p w14:paraId="541E16C4" w14:textId="77777777" w:rsidR="0096479B" w:rsidRDefault="00000000">
            <w:pPr>
              <w:pStyle w:val="Compact"/>
            </w:pPr>
            <w:r>
              <w:t>Overfitting invisible</w:t>
            </w:r>
          </w:p>
        </w:tc>
        <w:tc>
          <w:tcPr>
            <w:tcW w:w="0" w:type="auto"/>
          </w:tcPr>
          <w:p w14:paraId="215C4F79" w14:textId="77777777" w:rsidR="0096479B" w:rsidRDefault="00000000">
            <w:pPr>
              <w:pStyle w:val="Compact"/>
            </w:pPr>
            <w:r>
              <w:t>Held-out set or cross-validation</w:t>
            </w:r>
          </w:p>
        </w:tc>
      </w:tr>
      <w:tr w:rsidR="0096479B" w14:paraId="4D209B94" w14:textId="77777777">
        <w:tc>
          <w:tcPr>
            <w:tcW w:w="0" w:type="auto"/>
          </w:tcPr>
          <w:p w14:paraId="51BEBBDE" w14:textId="77777777" w:rsidR="0096479B" w:rsidRDefault="00000000">
            <w:pPr>
              <w:pStyle w:val="Compact"/>
            </w:pPr>
            <w:r>
              <w:t>Causal language for coefficients</w:t>
            </w:r>
          </w:p>
        </w:tc>
        <w:tc>
          <w:tcPr>
            <w:tcW w:w="0" w:type="auto"/>
          </w:tcPr>
          <w:p w14:paraId="1D3A08FF" w14:textId="77777777" w:rsidR="0096479B" w:rsidRDefault="00000000">
            <w:pPr>
              <w:pStyle w:val="Compact"/>
            </w:pPr>
            <w:r>
              <w:t>Overclaims by two rungs</w:t>
            </w:r>
          </w:p>
        </w:tc>
        <w:tc>
          <w:tcPr>
            <w:tcW w:w="0" w:type="auto"/>
          </w:tcPr>
          <w:p w14:paraId="5677CDD7" w14:textId="77777777" w:rsidR="0096479B" w:rsidRDefault="00000000">
            <w:pPr>
              <w:pStyle w:val="Compact"/>
            </w:pPr>
            <w:r>
              <w:t>“Associated with”, and name what is held fixed</w:t>
            </w:r>
          </w:p>
        </w:tc>
      </w:tr>
      <w:tr w:rsidR="0096479B" w14:paraId="768AC021" w14:textId="77777777">
        <w:tc>
          <w:tcPr>
            <w:tcW w:w="0" w:type="auto"/>
          </w:tcPr>
          <w:p w14:paraId="76FD5ADF" w14:textId="77777777" w:rsidR="0096479B" w:rsidRDefault="00000000">
            <w:pPr>
              <w:pStyle w:val="Compact"/>
            </w:pPr>
            <w:r>
              <w:t>Choosing the metric after seeing results</w:t>
            </w:r>
          </w:p>
        </w:tc>
        <w:tc>
          <w:tcPr>
            <w:tcW w:w="0" w:type="auto"/>
          </w:tcPr>
          <w:p w14:paraId="7094229B" w14:textId="77777777" w:rsidR="0096479B" w:rsidRDefault="00000000">
            <w:pPr>
              <w:pStyle w:val="Compact"/>
            </w:pPr>
            <w:r>
              <w:t>Metric-shopping</w:t>
            </w:r>
          </w:p>
        </w:tc>
        <w:tc>
          <w:tcPr>
            <w:tcW w:w="0" w:type="auto"/>
          </w:tcPr>
          <w:p w14:paraId="7E008F6A" w14:textId="77777777" w:rsidR="0096479B" w:rsidRDefault="00000000">
            <w:pPr>
              <w:pStyle w:val="Compact"/>
            </w:pPr>
            <w:r>
              <w:t>State the metric before fitting</w:t>
            </w:r>
          </w:p>
        </w:tc>
      </w:tr>
      <w:tr w:rsidR="0096479B" w14:paraId="6209721B" w14:textId="77777777">
        <w:tc>
          <w:tcPr>
            <w:tcW w:w="0" w:type="auto"/>
          </w:tcPr>
          <w:p w14:paraId="43F99E1C" w14:textId="77777777" w:rsidR="0096479B" w:rsidRDefault="00000000">
            <w:pPr>
              <w:pStyle w:val="Compact"/>
            </w:pPr>
            <w:r>
              <w:t>Reporting CV mean without SD</w:t>
            </w:r>
          </w:p>
        </w:tc>
        <w:tc>
          <w:tcPr>
            <w:tcW w:w="0" w:type="auto"/>
          </w:tcPr>
          <w:p w14:paraId="5A337635" w14:textId="77777777" w:rsidR="0096479B" w:rsidRDefault="00000000">
            <w:pPr>
              <w:pStyle w:val="Compact"/>
            </w:pPr>
            <w:r>
              <w:t>Hides instability</w:t>
            </w:r>
          </w:p>
        </w:tc>
        <w:tc>
          <w:tcPr>
            <w:tcW w:w="0" w:type="auto"/>
          </w:tcPr>
          <w:p w14:paraId="034AA786" w14:textId="77777777" w:rsidR="0096479B" w:rsidRDefault="00000000">
            <w:pPr>
              <w:pStyle w:val="Compact"/>
            </w:pPr>
            <w:r>
              <w:t>Always report the spread</w:t>
            </w:r>
          </w:p>
        </w:tc>
      </w:tr>
    </w:tbl>
    <w:p w14:paraId="1F6B5905" w14:textId="77777777" w:rsidR="0096479B" w:rsidRDefault="00000000">
      <w:pPr>
        <w:pStyle w:val="Heading2"/>
      </w:pPr>
      <w:bookmarkStart w:id="299" w:name="chapter-summary-9"/>
      <w:bookmarkStart w:id="300" w:name="_Toc239672337"/>
      <w:bookmarkEnd w:id="297"/>
      <w:r>
        <w:t>Chapter summary</w:t>
      </w:r>
      <w:bookmarkEnd w:id="300"/>
    </w:p>
    <w:p w14:paraId="7442CBD0" w14:textId="77777777" w:rsidR="0096479B" w:rsidRDefault="00000000">
      <w:pPr>
        <w:pStyle w:val="FirstParagraph"/>
      </w:pPr>
      <w:r>
        <w:t>Prediction is a different task from explanation and needs a different success criterion. A baseline makes a score interpretable, and without one no number means anything. Regression coefficients are partial associations conditional on the other included variables, so adding a variable changes the question rather than improving the answer. MAE and RMSE encode different beliefs about the cost of large errors, and the gap between them is diagnostic. Cross-validation estimates generalisation; the standard deviation across folds is part of the result, not an optional extra.</w:t>
      </w:r>
    </w:p>
    <w:p w14:paraId="4191D0D7" w14:textId="77777777" w:rsidR="0096479B" w:rsidRDefault="00000000">
      <w:pPr>
        <w:pStyle w:val="Heading2"/>
      </w:pPr>
      <w:bookmarkStart w:id="301" w:name="check-your-understanding-9"/>
      <w:bookmarkStart w:id="302" w:name="_Toc239672338"/>
      <w:bookmarkEnd w:id="299"/>
      <w:r>
        <w:lastRenderedPageBreak/>
        <w:t>Check your understanding</w:t>
      </w:r>
      <w:bookmarkEnd w:id="302"/>
    </w:p>
    <w:p w14:paraId="12059FB3" w14:textId="77777777" w:rsidR="0096479B" w:rsidRDefault="00000000">
      <w:pPr>
        <w:pStyle w:val="FirstParagraph"/>
      </w:pPr>
      <w:r>
        <w:rPr>
          <w:b/>
          <w:bCs/>
        </w:rPr>
        <w:t>1.</w:t>
      </w:r>
      <w:r>
        <w:t xml:space="preserve"> Why fit a baseline before any real model?</w:t>
      </w:r>
    </w:p>
    <w:p w14:paraId="7CCC5676" w14:textId="77777777" w:rsidR="0096479B" w:rsidRDefault="00000000">
      <w:pPr>
        <w:pStyle w:val="BodyText"/>
      </w:pPr>
      <w:r>
        <w:rPr>
          <w:b/>
          <w:bCs/>
        </w:rPr>
        <w:t>2.</w:t>
      </w:r>
      <w:r>
        <w:t xml:space="preserve"> Interpret the coefficient 0.517 on </w:t>
      </w:r>
      <w:r>
        <w:rPr>
          <w:rStyle w:val="VerbatimChar"/>
        </w:rPr>
        <w:t>entry_score</w:t>
      </w:r>
      <w:r>
        <w:t>.</w:t>
      </w:r>
    </w:p>
    <w:p w14:paraId="461DF529" w14:textId="77777777" w:rsidR="0096479B" w:rsidRDefault="00000000">
      <w:pPr>
        <w:pStyle w:val="BodyText"/>
      </w:pPr>
      <w:r>
        <w:rPr>
          <w:b/>
          <w:bCs/>
        </w:rPr>
        <w:t>3.</w:t>
      </w:r>
      <w:r>
        <w:t xml:space="preserve"> RMSE is much larger than MAE. What does that tell you?</w:t>
      </w:r>
    </w:p>
    <w:p w14:paraId="06530F53" w14:textId="77777777" w:rsidR="0096479B" w:rsidRDefault="00000000">
      <w:pPr>
        <w:pStyle w:val="BodyText"/>
      </w:pPr>
      <w:r>
        <w:rPr>
          <w:b/>
          <w:bCs/>
        </w:rPr>
        <w:t>4.</w:t>
      </w:r>
      <w:r>
        <w:t xml:space="preserve"> Your model gets R² = 0.95 on training data and 0.31 on test data. Diagnose it.</w:t>
      </w:r>
    </w:p>
    <w:p w14:paraId="3B7F8612"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26472CBE" w14:textId="77777777" w:rsidR="0096479B" w:rsidRDefault="00000000">
      <w:pPr>
        <w:pStyle w:val="Heading2"/>
      </w:pPr>
      <w:bookmarkStart w:id="303" w:name="X09a8e731948d1bc5aff3b6cf8faec85dd32be42"/>
      <w:bookmarkStart w:id="304" w:name="_Toc239672339"/>
      <w:bookmarkEnd w:id="301"/>
      <w:r>
        <w:t>Lab work — Lab 9: The full regression workflow</w:t>
      </w:r>
      <w:bookmarkEnd w:id="304"/>
    </w:p>
    <w:p w14:paraId="138C4473" w14:textId="77777777" w:rsidR="0096479B" w:rsidRDefault="00000000">
      <w:pPr>
        <w:pStyle w:val="BlockText"/>
      </w:pPr>
      <w:r>
        <w:t xml:space="preserve">The full two-hour version of this lab, with timings, is </w:t>
      </w:r>
      <w:r>
        <w:rPr>
          <w:b/>
          <w:bCs/>
        </w:rPr>
        <w:t>Lab 9</w:t>
      </w:r>
      <w:r>
        <w:t xml:space="preserve"> in the Lab Manual.</w:t>
      </w:r>
    </w:p>
    <w:p w14:paraId="072AB7F0" w14:textId="77777777" w:rsidR="0096479B" w:rsidRDefault="00000000">
      <w:pPr>
        <w:pStyle w:val="FirstParagraph"/>
      </w:pPr>
      <w:r>
        <w:rPr>
          <w:b/>
          <w:bCs/>
        </w:rPr>
        <w:t>Deliverable:</w:t>
      </w:r>
      <w:r>
        <w:t xml:space="preserve"> notebook with a model-selection record.</w:t>
      </w:r>
    </w:p>
    <w:p w14:paraId="0CDF2298" w14:textId="77777777" w:rsidR="0096479B" w:rsidRDefault="00000000">
      <w:pPr>
        <w:pStyle w:val="Compact"/>
        <w:numPr>
          <w:ilvl w:val="0"/>
          <w:numId w:val="31"/>
        </w:numPr>
      </w:pPr>
      <w:r>
        <w:t xml:space="preserve">Predict DS100 </w:t>
      </w:r>
      <w:r>
        <w:rPr>
          <w:rStyle w:val="VerbatimChar"/>
        </w:rPr>
        <w:t>final_grade</w:t>
      </w:r>
      <w:r>
        <w:t>. Split into train and test once, at the start, and do not touch the test set until step 6.</w:t>
      </w:r>
    </w:p>
    <w:p w14:paraId="673EE1BB" w14:textId="77777777" w:rsidR="0096479B" w:rsidRDefault="00000000">
      <w:pPr>
        <w:pStyle w:val="Compact"/>
        <w:numPr>
          <w:ilvl w:val="0"/>
          <w:numId w:val="31"/>
        </w:numPr>
      </w:pPr>
      <w:r>
        <w:t xml:space="preserve">Fit </w:t>
      </w:r>
      <w:r>
        <w:rPr>
          <w:rStyle w:val="VerbatimChar"/>
        </w:rPr>
        <w:t>DummyRegressor</w:t>
      </w:r>
      <w:r>
        <w:t>. Record baseline MAE and RMSE.</w:t>
      </w:r>
    </w:p>
    <w:p w14:paraId="7266ABD5" w14:textId="77777777" w:rsidR="0096479B" w:rsidRDefault="00000000">
      <w:pPr>
        <w:pStyle w:val="Compact"/>
        <w:numPr>
          <w:ilvl w:val="0"/>
          <w:numId w:val="31"/>
        </w:numPr>
      </w:pPr>
      <w:r>
        <w:t>Fit linear regression with one, then three, then all available predictors. Cross-validate each. Report mean and SD.</w:t>
      </w:r>
    </w:p>
    <w:p w14:paraId="67DAEF9B" w14:textId="77777777" w:rsidR="0096479B" w:rsidRDefault="00000000">
      <w:pPr>
        <w:pStyle w:val="Compact"/>
        <w:numPr>
          <w:ilvl w:val="0"/>
          <w:numId w:val="31"/>
        </w:numPr>
      </w:pPr>
      <w:r>
        <w:t>Produce residual-versus-fitted plots for your best model. Diagnose any pattern.</w:t>
      </w:r>
    </w:p>
    <w:p w14:paraId="5526F66F" w14:textId="77777777" w:rsidR="0096479B" w:rsidRDefault="00000000">
      <w:pPr>
        <w:pStyle w:val="Compact"/>
        <w:numPr>
          <w:ilvl w:val="0"/>
          <w:numId w:val="31"/>
        </w:numPr>
      </w:pPr>
      <w:r>
        <w:t>Keep a model-selection record: every model tried, its CV score, and why you kept or rejected it.</w:t>
      </w:r>
    </w:p>
    <w:p w14:paraId="52C8D418" w14:textId="77777777" w:rsidR="0096479B" w:rsidRDefault="00000000">
      <w:pPr>
        <w:pStyle w:val="Compact"/>
        <w:numPr>
          <w:ilvl w:val="0"/>
          <w:numId w:val="31"/>
        </w:numPr>
      </w:pPr>
      <w:r>
        <w:t>Evaluate your single chosen model on the test set, once. Report the difference from CV and explain it.</w:t>
      </w:r>
    </w:p>
    <w:p w14:paraId="7D7D7967" w14:textId="77777777" w:rsidR="0096479B" w:rsidRDefault="00000000">
      <w:pPr>
        <w:pStyle w:val="Compact"/>
        <w:numPr>
          <w:ilvl w:val="0"/>
          <w:numId w:val="31"/>
        </w:numPr>
      </w:pPr>
      <w:r>
        <w:t>Write three sentences on whether this model should be used for any decision about an individual student.</w:t>
      </w:r>
    </w:p>
    <w:p w14:paraId="51A758B5" w14:textId="77777777" w:rsidR="0096479B" w:rsidRDefault="00000000">
      <w:pPr>
        <w:pStyle w:val="Heading1"/>
      </w:pPr>
      <w:bookmarkStart w:id="305" w:name="Xc6e8357bed7ec7b280fd0eaf4ff0c49678fcdf7"/>
      <w:bookmarkStart w:id="306" w:name="_Toc239672340"/>
      <w:bookmarkEnd w:id="277"/>
      <w:bookmarkEnd w:id="303"/>
      <w:r>
        <w:t>Chapter 11 — Classification I: Building a Classifier</w:t>
      </w:r>
      <w:bookmarkEnd w:id="306"/>
    </w:p>
    <w:p w14:paraId="1C02EE00" w14:textId="77777777" w:rsidR="0096479B" w:rsidRDefault="00000000">
      <w:pPr>
        <w:pStyle w:val="BlockText"/>
      </w:pPr>
      <w:r>
        <w:rPr>
          <w:i/>
          <w:iCs/>
        </w:rPr>
        <w:t>A classifier outputs a probability. Turning that probability into a decision is a separate act, and it is where the ethics live.</w:t>
      </w:r>
    </w:p>
    <w:p w14:paraId="37712C19" w14:textId="77777777" w:rsidR="0096479B" w:rsidRDefault="00000000">
      <w:pPr>
        <w:pStyle w:val="FirstParagraph"/>
      </w:pPr>
      <w:r>
        <w:rPr>
          <w:b/>
          <w:bCs/>
        </w:rPr>
        <w:t>After this chapter you can:</w:t>
      </w:r>
      <w:r>
        <w:t xml:space="preserve"> explain and fit logistic regression; interpret coefficients as log-odds and odds ratios; fit k-nearest-neighbours and a decision tree; and compare all three against a baseline.</w:t>
      </w:r>
    </w:p>
    <w:p w14:paraId="0BB59A78" w14:textId="77777777" w:rsidR="0096479B" w:rsidRDefault="00000000">
      <w:pPr>
        <w:pStyle w:val="BodyText"/>
      </w:pPr>
      <w:r>
        <w:rPr>
          <w:i/>
          <w:iCs/>
        </w:rPr>
        <w:t>This chapter is new in the second edition. The first edition evaluated classifiers it never showed you how to build.</w:t>
      </w:r>
    </w:p>
    <w:p w14:paraId="50F3A9D6" w14:textId="77777777" w:rsidR="0096479B" w:rsidRDefault="00000000">
      <w:pPr>
        <w:pStyle w:val="Heading2"/>
      </w:pPr>
      <w:bookmarkStart w:id="307" w:name="Xdae8a1d7700e7f57615c4d2103b303f3d98c4a1"/>
      <w:bookmarkStart w:id="308" w:name="_Toc239672341"/>
      <w:r>
        <w:lastRenderedPageBreak/>
        <w:t>11.1 Why linear regression fails for classification</w:t>
      </w:r>
      <w:bookmarkEnd w:id="308"/>
    </w:p>
    <w:p w14:paraId="2EC75215" w14:textId="77777777" w:rsidR="0096479B" w:rsidRDefault="00000000">
      <w:pPr>
        <w:pStyle w:val="FirstParagraph"/>
      </w:pPr>
      <w:r>
        <w:t xml:space="preserve">Predict </w:t>
      </w:r>
      <w:r>
        <w:rPr>
          <w:rStyle w:val="VerbatimChar"/>
        </w:rPr>
        <w:t>withdrew</w:t>
      </w:r>
      <w:r>
        <w:t xml:space="preserve"> (0 or 1) with linear regression and two things break. The predictions are unbounded — you will get −0.3 and 1.4, which are not probabilities. And the errors are not remotely normal, so every interval and p-value is wrong.</w:t>
      </w:r>
    </w:p>
    <w:p w14:paraId="2FA4B337" w14:textId="77777777" w:rsidR="0096479B" w:rsidRDefault="00000000">
      <w:pPr>
        <w:pStyle w:val="BodyText"/>
      </w:pPr>
      <w:r>
        <w:t>We need a function mapping any real number into (0, 1).</w:t>
      </w:r>
    </w:p>
    <w:p w14:paraId="5C7C18AD" w14:textId="77777777" w:rsidR="0096479B" w:rsidRDefault="00000000">
      <w:pPr>
        <w:pStyle w:val="Heading2"/>
      </w:pPr>
      <w:bookmarkStart w:id="309" w:name="the-logistic-function"/>
      <w:bookmarkStart w:id="310" w:name="_Toc239672342"/>
      <w:bookmarkEnd w:id="307"/>
      <w:r>
        <w:t>11.2 The logistic function</w:t>
      </w:r>
      <w:bookmarkEnd w:id="310"/>
    </w:p>
    <w:p w14:paraId="1FCB7A91" w14:textId="77777777" w:rsidR="0096479B" w:rsidRDefault="00000000">
      <w:pPr>
        <w:pStyle w:val="FirstParagraph"/>
      </w:pPr>
      <m:oMathPara>
        <m:oMathParaPr>
          <m:jc m:val="center"/>
        </m:oMathParaPr>
        <m:oMath>
          <m:r>
            <w:rPr>
              <w:rFonts w:ascii="Cambria Math" w:hAnsi="Cambria Math"/>
            </w:rPr>
            <m:t>σ</m:t>
          </m:r>
          <m:d>
            <m:dPr>
              <m:ctrlPr>
                <w:rPr>
                  <w:rFonts w:ascii="Cambria Math" w:hAnsi="Cambria Math"/>
                </w:rPr>
              </m:ctrlPr>
            </m:dPr>
            <m:e>
              <m:r>
                <w:rPr>
                  <w:rFonts w:ascii="Cambria Math" w:hAnsi="Cambria Math"/>
                </w:rPr>
                <m:t>z</m:t>
              </m:r>
            </m:e>
          </m:d>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z</m:t>
                  </m:r>
                </m:sup>
              </m:sSup>
            </m:den>
          </m:f>
        </m:oMath>
      </m:oMathPara>
    </w:p>
    <w:tbl>
      <w:tblPr>
        <w:tblStyle w:val="Table"/>
        <w:tblW w:w="0" w:type="auto"/>
        <w:tblLook w:val="0020" w:firstRow="1" w:lastRow="0" w:firstColumn="0" w:lastColumn="0" w:noHBand="0" w:noVBand="0"/>
      </w:tblPr>
      <w:tblGrid>
        <w:gridCol w:w="482"/>
        <w:gridCol w:w="797"/>
      </w:tblGrid>
      <w:tr w:rsidR="0096479B" w14:paraId="65CAF9E2"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C29DEB9" w14:textId="77777777" w:rsidR="0096479B" w:rsidRDefault="00000000">
            <w:pPr>
              <w:pStyle w:val="Compact"/>
            </w:pPr>
            <m:oMathPara>
              <m:oMath>
                <m:r>
                  <w:rPr>
                    <w:rFonts w:ascii="Cambria Math" w:hAnsi="Cambria Math"/>
                  </w:rPr>
                  <m:t>z</m:t>
                </m:r>
              </m:oMath>
            </m:oMathPara>
          </w:p>
        </w:tc>
        <w:tc>
          <w:tcPr>
            <w:tcW w:w="0" w:type="auto"/>
          </w:tcPr>
          <w:p w14:paraId="4D523513" w14:textId="77777777" w:rsidR="0096479B" w:rsidRDefault="00000000">
            <w:pPr>
              <w:pStyle w:val="Compact"/>
            </w:pPr>
            <m:oMathPara>
              <m:oMath>
                <m:r>
                  <w:rPr>
                    <w:rFonts w:ascii="Cambria Math" w:hAnsi="Cambria Math"/>
                  </w:rPr>
                  <m:t>σ</m:t>
                </m:r>
                <m:d>
                  <m:dPr>
                    <m:ctrlPr>
                      <w:rPr>
                        <w:rFonts w:ascii="Cambria Math" w:hAnsi="Cambria Math"/>
                      </w:rPr>
                    </m:ctrlPr>
                  </m:dPr>
                  <m:e>
                    <m:r>
                      <w:rPr>
                        <w:rFonts w:ascii="Cambria Math" w:hAnsi="Cambria Math"/>
                      </w:rPr>
                      <m:t>z</m:t>
                    </m:r>
                  </m:e>
                </m:d>
              </m:oMath>
            </m:oMathPara>
          </w:p>
        </w:tc>
      </w:tr>
      <w:tr w:rsidR="0096479B" w14:paraId="3D9C1EF0" w14:textId="77777777">
        <w:tc>
          <w:tcPr>
            <w:tcW w:w="0" w:type="auto"/>
          </w:tcPr>
          <w:p w14:paraId="36E14717" w14:textId="77777777" w:rsidR="0096479B" w:rsidRDefault="00000000">
            <w:pPr>
              <w:pStyle w:val="Compact"/>
            </w:pPr>
            <w:r>
              <w:t>−4</w:t>
            </w:r>
          </w:p>
        </w:tc>
        <w:tc>
          <w:tcPr>
            <w:tcW w:w="0" w:type="auto"/>
          </w:tcPr>
          <w:p w14:paraId="7B711E16" w14:textId="77777777" w:rsidR="0096479B" w:rsidRDefault="00000000">
            <w:pPr>
              <w:pStyle w:val="Compact"/>
            </w:pPr>
            <w:r>
              <w:t>0.018</w:t>
            </w:r>
          </w:p>
        </w:tc>
      </w:tr>
      <w:tr w:rsidR="0096479B" w14:paraId="790AC276" w14:textId="77777777">
        <w:tc>
          <w:tcPr>
            <w:tcW w:w="0" w:type="auto"/>
          </w:tcPr>
          <w:p w14:paraId="295BBB13" w14:textId="77777777" w:rsidR="0096479B" w:rsidRDefault="00000000">
            <w:pPr>
              <w:pStyle w:val="Compact"/>
            </w:pPr>
            <w:r>
              <w:t>−2</w:t>
            </w:r>
          </w:p>
        </w:tc>
        <w:tc>
          <w:tcPr>
            <w:tcW w:w="0" w:type="auto"/>
          </w:tcPr>
          <w:p w14:paraId="3F24923B" w14:textId="77777777" w:rsidR="0096479B" w:rsidRDefault="00000000">
            <w:pPr>
              <w:pStyle w:val="Compact"/>
            </w:pPr>
            <w:r>
              <w:t>0.119</w:t>
            </w:r>
          </w:p>
        </w:tc>
      </w:tr>
      <w:tr w:rsidR="0096479B" w14:paraId="7501A76E" w14:textId="77777777">
        <w:tc>
          <w:tcPr>
            <w:tcW w:w="0" w:type="auto"/>
          </w:tcPr>
          <w:p w14:paraId="2CD331B0" w14:textId="77777777" w:rsidR="0096479B" w:rsidRDefault="00000000">
            <w:pPr>
              <w:pStyle w:val="Compact"/>
            </w:pPr>
            <w:r>
              <w:t>0</w:t>
            </w:r>
          </w:p>
        </w:tc>
        <w:tc>
          <w:tcPr>
            <w:tcW w:w="0" w:type="auto"/>
          </w:tcPr>
          <w:p w14:paraId="3D25FA57" w14:textId="77777777" w:rsidR="0096479B" w:rsidRDefault="00000000">
            <w:pPr>
              <w:pStyle w:val="Compact"/>
            </w:pPr>
            <w:r>
              <w:t>0.500</w:t>
            </w:r>
          </w:p>
        </w:tc>
      </w:tr>
      <w:tr w:rsidR="0096479B" w14:paraId="713120C7" w14:textId="77777777">
        <w:tc>
          <w:tcPr>
            <w:tcW w:w="0" w:type="auto"/>
          </w:tcPr>
          <w:p w14:paraId="5B812045" w14:textId="77777777" w:rsidR="0096479B" w:rsidRDefault="00000000">
            <w:pPr>
              <w:pStyle w:val="Compact"/>
            </w:pPr>
            <w:r>
              <w:t>2</w:t>
            </w:r>
          </w:p>
        </w:tc>
        <w:tc>
          <w:tcPr>
            <w:tcW w:w="0" w:type="auto"/>
          </w:tcPr>
          <w:p w14:paraId="03BFD3E8" w14:textId="77777777" w:rsidR="0096479B" w:rsidRDefault="00000000">
            <w:pPr>
              <w:pStyle w:val="Compact"/>
            </w:pPr>
            <w:r>
              <w:t>0.881</w:t>
            </w:r>
          </w:p>
        </w:tc>
      </w:tr>
      <w:tr w:rsidR="0096479B" w14:paraId="371FBABC" w14:textId="77777777">
        <w:tc>
          <w:tcPr>
            <w:tcW w:w="0" w:type="auto"/>
          </w:tcPr>
          <w:p w14:paraId="04C366A9" w14:textId="77777777" w:rsidR="0096479B" w:rsidRDefault="00000000">
            <w:pPr>
              <w:pStyle w:val="Compact"/>
            </w:pPr>
            <w:r>
              <w:t>4</w:t>
            </w:r>
          </w:p>
        </w:tc>
        <w:tc>
          <w:tcPr>
            <w:tcW w:w="0" w:type="auto"/>
          </w:tcPr>
          <w:p w14:paraId="57461851" w14:textId="77777777" w:rsidR="0096479B" w:rsidRDefault="00000000">
            <w:pPr>
              <w:pStyle w:val="Compact"/>
            </w:pPr>
            <w:r>
              <w:t>0.982</w:t>
            </w:r>
          </w:p>
        </w:tc>
      </w:tr>
    </w:tbl>
    <w:p w14:paraId="574B99EF" w14:textId="77777777" w:rsidR="0096479B" w:rsidRDefault="00000000">
      <w:pPr>
        <w:pStyle w:val="BodyText"/>
      </w:pPr>
      <w:r>
        <w:t xml:space="preserve">It is S-shaped, symmetric about </w:t>
      </w:r>
      <m:oMath>
        <m:r>
          <w:rPr>
            <w:rFonts w:ascii="Cambria Math" w:hAnsi="Cambria Math"/>
          </w:rPr>
          <m:t>z</m:t>
        </m:r>
        <m:r>
          <m:rPr>
            <m:sty m:val="p"/>
          </m:rPr>
          <w:rPr>
            <w:rFonts w:ascii="Cambria Math" w:hAnsi="Cambria Math"/>
          </w:rPr>
          <m:t>=</m:t>
        </m:r>
        <m:r>
          <w:rPr>
            <w:rFonts w:ascii="Cambria Math" w:hAnsi="Cambria Math"/>
          </w:rPr>
          <m:t>0</m:t>
        </m:r>
      </m:oMath>
      <w:r>
        <w:t>, and asymptotes at 0 and 1 without reaching them.</w:t>
      </w:r>
    </w:p>
    <w:p w14:paraId="0A5D4549" w14:textId="77777777" w:rsidR="0096479B" w:rsidRDefault="00000000">
      <w:pPr>
        <w:pStyle w:val="BodyText"/>
      </w:pPr>
      <w:r>
        <w:rPr>
          <w:b/>
          <w:bCs/>
        </w:rPr>
        <w:t>Logistic regression</w:t>
      </w:r>
      <w:r>
        <w:t xml:space="preserve"> fits a linear expression and passes it through </w:t>
      </w:r>
      <m:oMath>
        <m:r>
          <w:rPr>
            <w:rFonts w:ascii="Cambria Math" w:hAnsi="Cambria Math"/>
          </w:rPr>
          <m:t>σ</m:t>
        </m:r>
      </m:oMath>
      <w:r>
        <w:t>:</w:t>
      </w:r>
    </w:p>
    <w:p w14:paraId="3737C4BB" w14:textId="77777777" w:rsidR="0096479B" w:rsidRDefault="00000000">
      <w:pPr>
        <w:pStyle w:val="BodyText"/>
      </w:pPr>
      <m:oMathPara>
        <m:oMathParaPr>
          <m:jc m:val="center"/>
        </m:oMathParaPr>
        <m:oMath>
          <m:r>
            <w:rPr>
              <w:rFonts w:ascii="Cambria Math" w:hAnsi="Cambria Math"/>
            </w:rPr>
            <m:t>P</m:t>
          </m:r>
          <m:d>
            <m:dPr>
              <m:ctrlPr>
                <w:rPr>
                  <w:rFonts w:ascii="Cambria Math" w:hAnsi="Cambria Math"/>
                </w:rPr>
              </m:ctrlPr>
            </m:dPr>
            <m:e>
              <m:r>
                <w:rPr>
                  <w:rFonts w:ascii="Cambria Math" w:hAnsi="Cambria Math"/>
                </w:rPr>
                <m:t>y</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x</m:t>
              </m:r>
            </m:e>
          </m:d>
          <m:r>
            <m:rPr>
              <m:sty m:val="p"/>
            </m:rPr>
            <w:rPr>
              <w:rFonts w:ascii="Cambria Math" w:hAnsi="Cambria Math"/>
            </w:rPr>
            <m:t>=</m:t>
          </m:r>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e>
          </m:d>
        </m:oMath>
      </m:oMathPara>
    </w:p>
    <w:p w14:paraId="71831126" w14:textId="77777777" w:rsidR="0096479B" w:rsidRDefault="00000000">
      <w:pPr>
        <w:pStyle w:val="FirstParagraph"/>
      </w:pPr>
      <w:r>
        <w:t xml:space="preserve">The model is linear </w:t>
      </w:r>
      <w:r>
        <w:rPr>
          <w:i/>
          <w:iCs/>
        </w:rPr>
        <w:t>in the log-odds</w:t>
      </w:r>
      <w:r>
        <w:t>, not in the probability. Rearranging:</w:t>
      </w:r>
    </w:p>
    <w:p w14:paraId="4C35C921" w14:textId="77777777" w:rsidR="0096479B" w:rsidRDefault="00000000">
      <w:pPr>
        <w:pStyle w:val="BodyText"/>
      </w:pPr>
      <m:oMathPara>
        <m:oMathParaPr>
          <m:jc m:val="center"/>
        </m:oMathParaPr>
        <m:oMath>
          <m:r>
            <m:rPr>
              <m:sty m:val="p"/>
            </m:rPr>
            <w:rPr>
              <w:rFonts w:ascii="Cambria Math" w:hAnsi="Cambria Math"/>
            </w:rPr>
            <m:t>log</m:t>
          </m:r>
          <m:f>
            <m:fPr>
              <m:ctrlPr>
                <w:rPr>
                  <w:rFonts w:ascii="Cambria Math" w:hAnsi="Cambria Math"/>
                </w:rPr>
              </m:ctrlPr>
            </m:fPr>
            <m:num>
              <m:r>
                <w:rPr>
                  <w:rFonts w:ascii="Cambria Math" w:hAnsi="Cambria Math"/>
                </w:rPr>
                <m:t>p</m:t>
              </m:r>
            </m:num>
            <m:den>
              <m:r>
                <w:rPr>
                  <w:rFonts w:ascii="Cambria Math" w:hAnsi="Cambria Math"/>
                </w:rPr>
                <m:t>1</m:t>
              </m:r>
              <m:r>
                <m:rPr>
                  <m:sty m:val="p"/>
                </m:rPr>
                <w:rPr>
                  <w:rFonts w:ascii="Cambria Math" w:hAnsi="Cambria Math"/>
                </w:rPr>
                <m:t>-</m:t>
              </m:r>
              <m:r>
                <w:rPr>
                  <w:rFonts w:ascii="Cambria Math" w:hAnsi="Cambria Math"/>
                </w:rPr>
                <m:t>p</m:t>
              </m:r>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k</m:t>
              </m:r>
            </m:sub>
          </m:sSub>
          <m:sSub>
            <m:sSubPr>
              <m:ctrlPr>
                <w:rPr>
                  <w:rFonts w:ascii="Cambria Math" w:hAnsi="Cambria Math"/>
                </w:rPr>
              </m:ctrlPr>
            </m:sSubPr>
            <m:e>
              <m:r>
                <w:rPr>
                  <w:rFonts w:ascii="Cambria Math" w:hAnsi="Cambria Math"/>
                </w:rPr>
                <m:t>x</m:t>
              </m:r>
            </m:e>
            <m:sub>
              <m:r>
                <w:rPr>
                  <w:rFonts w:ascii="Cambria Math" w:hAnsi="Cambria Math"/>
                </w:rPr>
                <m:t>k</m:t>
              </m:r>
            </m:sub>
          </m:sSub>
        </m:oMath>
      </m:oMathPara>
    </w:p>
    <w:p w14:paraId="4671C73D" w14:textId="77777777" w:rsidR="0096479B" w:rsidRDefault="00000000">
      <w:pPr>
        <w:pStyle w:val="FirstParagraph"/>
      </w:pPr>
      <w:r>
        <w:t xml:space="preserve">The left side is the </w:t>
      </w:r>
      <w:r>
        <w:rPr>
          <w:b/>
          <w:bCs/>
        </w:rPr>
        <w:t>log-odds</w:t>
      </w:r>
      <w:r>
        <w:t xml:space="preserve"> or </w:t>
      </w:r>
      <w:r>
        <w:rPr>
          <w:b/>
          <w:bCs/>
        </w:rPr>
        <w:t>logit</w:t>
      </w:r>
      <w:r>
        <w:t>. This is what makes the coefficients interpretable.</w:t>
      </w:r>
    </w:p>
    <w:p w14:paraId="15F5373E" w14:textId="77777777" w:rsidR="0096479B" w:rsidRDefault="00000000">
      <w:pPr>
        <w:pStyle w:val="Heading2"/>
      </w:pPr>
      <w:bookmarkStart w:id="311" w:name="fitting"/>
      <w:bookmarkStart w:id="312" w:name="_Toc239672343"/>
      <w:bookmarkEnd w:id="309"/>
      <w:r>
        <w:t>11.3 Fitting</w:t>
      </w:r>
      <w:bookmarkEnd w:id="312"/>
    </w:p>
    <w:p w14:paraId="7B551552" w14:textId="77777777" w:rsidR="0096479B" w:rsidRDefault="00000000">
      <w:pPr>
        <w:pStyle w:val="FirstParagraph"/>
      </w:pPr>
      <w:r>
        <w:t xml:space="preserve">There is no closed-form solution. The coefficients are found by maximising the likelihood — equivalently, minimising </w:t>
      </w:r>
      <w:r>
        <w:rPr>
          <w:b/>
          <w:bCs/>
        </w:rPr>
        <w:t>log loss</w:t>
      </w:r>
      <w:r>
        <w:t>:</w:t>
      </w:r>
    </w:p>
    <w:p w14:paraId="0A1FD5CA" w14:textId="77777777" w:rsidR="0096479B" w:rsidRDefault="00000000">
      <w:pPr>
        <w:pStyle w:val="BodyText"/>
      </w:pPr>
      <m:oMathPara>
        <m:oMathParaPr>
          <m:jc m:val="center"/>
        </m:oMathParaPr>
        <m:oMath>
          <m:r>
            <w:rPr>
              <w:rFonts w:ascii="Cambria Math" w:hAnsi="Cambria Math"/>
            </w:rPr>
            <m:t>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supHide m:val="1"/>
              <m:ctrlPr>
                <w:rPr>
                  <w:rFonts w:ascii="Cambria Math" w:hAnsi="Cambria Math"/>
                </w:rPr>
              </m:ctrlPr>
            </m:naryPr>
            <m:sub>
              <m:r>
                <w:rPr>
                  <w:rFonts w:ascii="Cambria Math" w:hAnsi="Cambria Math"/>
                </w:rPr>
                <m:t>i</m:t>
              </m:r>
            </m:sub>
            <m:sup>
              <m:r>
                <w:rPr>
                  <w:rFonts w:ascii="Cambria Math" w:hAnsi="Cambria Math"/>
                </w:rPr>
                <m:t>​</m:t>
              </m:r>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y</m:t>
                      </m:r>
                    </m:e>
                    <m:sub>
                      <m:r>
                        <w:rPr>
                          <w:rFonts w:ascii="Cambria Math" w:hAnsi="Cambria Math"/>
                        </w:rPr>
                        <m:t>i</m:t>
                      </m:r>
                    </m:sub>
                  </m:sSub>
                  <m:r>
                    <m:rPr>
                      <m:sty m:val="p"/>
                    </m:rPr>
                    <w:rPr>
                      <w:rFonts w:ascii="Cambria Math" w:hAnsi="Cambria Math"/>
                    </w:rPr>
                    <m:t>log</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y</m:t>
                          </m:r>
                        </m:e>
                        <m:sub>
                          <m:r>
                            <w:rPr>
                              <w:rFonts w:ascii="Cambria Math" w:hAnsi="Cambria Math"/>
                            </w:rPr>
                            <m:t>i</m:t>
                          </m:r>
                        </m:sub>
                      </m:sSub>
                    </m:e>
                  </m:d>
                  <m:r>
                    <m:rPr>
                      <m:sty m:val="p"/>
                    </m:rPr>
                    <w:rPr>
                      <w:rFonts w:ascii="Cambria Math" w:hAnsi="Cambria Math"/>
                    </w:rPr>
                    <m:t>log</m:t>
                  </m:r>
                  <m:d>
                    <m:dPr>
                      <m:ctrlPr>
                        <w:rPr>
                          <w:rFonts w:ascii="Cambria Math" w:hAnsi="Cambria Math"/>
                        </w:rPr>
                      </m:ctrlPr>
                    </m:dPr>
                    <m:e>
                      <m:r>
                        <w:rPr>
                          <w:rFonts w:ascii="Cambria Math" w:hAnsi="Cambria Math"/>
                        </w:rPr>
                        <m:t>1</m:t>
                      </m:r>
                      <m:r>
                        <m:rPr>
                          <m:sty m:val="p"/>
                        </m:rPr>
                        <w:rPr>
                          <w:rFonts w:ascii="Cambria Math" w:hAnsi="Cambria Math"/>
                        </w:rPr>
                        <m:t>-</m:t>
                      </m:r>
                      <m:sSub>
                        <m:sSubPr>
                          <m:ctrlPr>
                            <w:rPr>
                              <w:rFonts w:ascii="Cambria Math" w:hAnsi="Cambria Math"/>
                            </w:rPr>
                          </m:ctrlPr>
                        </m:sSubPr>
                        <m:e>
                          <m:acc>
                            <m:accPr>
                              <m:ctrlPr>
                                <w:rPr>
                                  <w:rFonts w:ascii="Cambria Math" w:hAnsi="Cambria Math"/>
                                </w:rPr>
                              </m:ctrlPr>
                            </m:accPr>
                            <m:e>
                              <m:r>
                                <w:rPr>
                                  <w:rFonts w:ascii="Cambria Math" w:hAnsi="Cambria Math"/>
                                </w:rPr>
                                <m:t>p</m:t>
                              </m:r>
                            </m:e>
                          </m:acc>
                        </m:e>
                        <m:sub>
                          <m:r>
                            <w:rPr>
                              <w:rFonts w:ascii="Cambria Math" w:hAnsi="Cambria Math"/>
                            </w:rPr>
                            <m:t>i</m:t>
                          </m:r>
                        </m:sub>
                      </m:sSub>
                    </m:e>
                  </m:d>
                </m:e>
              </m:d>
            </m:e>
          </m:nary>
        </m:oMath>
      </m:oMathPara>
    </w:p>
    <w:p w14:paraId="0259688C" w14:textId="77777777" w:rsidR="0096479B" w:rsidRDefault="00000000">
      <w:pPr>
        <w:pStyle w:val="FirstParagraph"/>
      </w:pPr>
      <w:r>
        <w:t xml:space="preserve">Log loss punishes confident wrong predictions severely: predicting 0.99 when the truth is 0 contributes </w:t>
      </w:r>
      <m:oMath>
        <m:r>
          <m:rPr>
            <m:sty m:val="p"/>
          </m:rPr>
          <w:rPr>
            <w:rFonts w:ascii="Cambria Math" w:hAnsi="Cambria Math"/>
          </w:rPr>
          <m:t>-log</m:t>
        </m:r>
        <m:d>
          <m:dPr>
            <m:ctrlPr>
              <w:rPr>
                <w:rFonts w:ascii="Cambria Math" w:hAnsi="Cambria Math"/>
              </w:rPr>
            </m:ctrlPr>
          </m:dPr>
          <m:e>
            <m:r>
              <w:rPr>
                <w:rFonts w:ascii="Cambria Math" w:hAnsi="Cambria Math"/>
              </w:rPr>
              <m:t>0.01</m:t>
            </m:r>
          </m:e>
        </m:d>
        <m:r>
          <m:rPr>
            <m:sty m:val="p"/>
          </m:rPr>
          <w:rPr>
            <w:rFonts w:ascii="Cambria Math" w:hAnsi="Cambria Math"/>
          </w:rPr>
          <m:t>=</m:t>
        </m:r>
        <m:r>
          <w:rPr>
            <w:rFonts w:ascii="Cambria Math" w:hAnsi="Cambria Math"/>
          </w:rPr>
          <m:t>4.6</m:t>
        </m:r>
      </m:oMath>
      <w:r>
        <w:t>, while predicting 0.6 wrongly contributes only 0.92. This is a feature — it forces the model to be calibrated rather than merely decisive.</w:t>
      </w:r>
    </w:p>
    <w:p w14:paraId="3B0C853F" w14:textId="77777777" w:rsidR="0096479B" w:rsidRDefault="00000000">
      <w:pPr>
        <w:pStyle w:val="SourceCode"/>
      </w:pP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sklearn.preprocessing </w:t>
      </w:r>
      <w:r>
        <w:rPr>
          <w:rStyle w:val="ImportTok"/>
        </w:rPr>
        <w:t>import</w:t>
      </w:r>
      <w:r>
        <w:rPr>
          <w:rStyle w:val="NormalTok"/>
        </w:rPr>
        <w:t xml:space="preserve"> StandardScaler</w:t>
      </w:r>
      <w:r>
        <w:br/>
      </w:r>
      <w:r>
        <w:rPr>
          <w:rStyle w:val="ImportTok"/>
        </w:rPr>
        <w:t>from</w:t>
      </w:r>
      <w:r>
        <w:rPr>
          <w:rStyle w:val="NormalTok"/>
        </w:rPr>
        <w:t xml:space="preserve"> sklearn.pipeline </w:t>
      </w:r>
      <w:r>
        <w:rPr>
          <w:rStyle w:val="ImportTok"/>
        </w:rPr>
        <w:t>import</w:t>
      </w:r>
      <w:r>
        <w:rPr>
          <w:rStyle w:val="NormalTok"/>
        </w:rPr>
        <w:t xml:space="preserve"> make_pipeline</w:t>
      </w:r>
      <w:r>
        <w:br/>
      </w:r>
      <w:r>
        <w:rPr>
          <w:rStyle w:val="ImportTok"/>
        </w:rPr>
        <w:t>from</w:t>
      </w:r>
      <w:r>
        <w:rPr>
          <w:rStyle w:val="NormalTok"/>
        </w:rPr>
        <w:t xml:space="preserve"> sklearn.model_selection </w:t>
      </w:r>
      <w:r>
        <w:rPr>
          <w:rStyle w:val="ImportTok"/>
        </w:rPr>
        <w:t>import</w:t>
      </w:r>
      <w:r>
        <w:rPr>
          <w:rStyle w:val="NormalTok"/>
        </w:rPr>
        <w:t xml:space="preserve"> train_test_split</w:t>
      </w:r>
      <w:r>
        <w:br/>
        <w:lastRenderedPageBreak/>
        <w:br/>
      </w:r>
      <w:r>
        <w:rPr>
          <w:rStyle w:val="NormalTok"/>
        </w:rPr>
        <w:t xml:space="preserve">d </w:t>
      </w:r>
      <w:r>
        <w:rPr>
          <w:rStyle w:val="OperatorTok"/>
        </w:rPr>
        <w:t>=</w:t>
      </w:r>
      <w:r>
        <w:rPr>
          <w:rStyle w:val="NormalTok"/>
        </w:rPr>
        <w:t xml:space="preserve"> outcomes.merge(students, on</w:t>
      </w:r>
      <w:r>
        <w:rPr>
          <w:rStyle w:val="OperatorTok"/>
        </w:rPr>
        <w:t>=</w:t>
      </w:r>
      <w:r>
        <w:rPr>
          <w:rStyle w:val="StringTok"/>
        </w:rPr>
        <w:t>"student_id"</w:t>
      </w:r>
      <w:r>
        <w:rPr>
          <w:rStyle w:val="NormalTok"/>
        </w:rPr>
        <w:t>)</w:t>
      </w:r>
      <w:r>
        <w:br/>
      </w:r>
      <w:r>
        <w:rPr>
          <w:rStyle w:val="NormalTok"/>
        </w:rPr>
        <w:t xml:space="preserve">features </w:t>
      </w:r>
      <w:r>
        <w:rPr>
          <w:rStyle w:val="OperatorTok"/>
        </w:rPr>
        <w:t>=</w:t>
      </w:r>
      <w:r>
        <w:rPr>
          <w:rStyle w:val="NormalTok"/>
        </w:rPr>
        <w:t xml:space="preserve"> [</w:t>
      </w:r>
      <w:r>
        <w:rPr>
          <w:rStyle w:val="StringTok"/>
        </w:rPr>
        <w:t>"early_logins"</w:t>
      </w:r>
      <w:r>
        <w:rPr>
          <w:rStyle w:val="NormalTok"/>
        </w:rPr>
        <w:t xml:space="preserve">, </w:t>
      </w:r>
      <w:r>
        <w:rPr>
          <w:rStyle w:val="StringTok"/>
        </w:rPr>
        <w:t>"early_submissions"</w:t>
      </w:r>
      <w:r>
        <w:rPr>
          <w:rStyle w:val="NormalTok"/>
        </w:rPr>
        <w:t xml:space="preserve">, </w:t>
      </w:r>
      <w:r>
        <w:rPr>
          <w:rStyle w:val="StringTok"/>
        </w:rPr>
        <w:t>"early_minutes"</w:t>
      </w:r>
      <w:r>
        <w:rPr>
          <w:rStyle w:val="NormalTok"/>
        </w:rPr>
        <w:t>,</w:t>
      </w:r>
      <w:r>
        <w:br/>
      </w:r>
      <w:r>
        <w:rPr>
          <w:rStyle w:val="NormalTok"/>
        </w:rPr>
        <w:t xml:space="preserve">            </w:t>
      </w:r>
      <w:r>
        <w:rPr>
          <w:rStyle w:val="StringTok"/>
        </w:rPr>
        <w:t>"entry_score"</w:t>
      </w:r>
      <w:r>
        <w:rPr>
          <w:rStyle w:val="NormalTok"/>
        </w:rPr>
        <w:t xml:space="preserve">, </w:t>
      </w:r>
      <w:r>
        <w:rPr>
          <w:rStyle w:val="StringTok"/>
        </w:rPr>
        <w:t>"age_at_entry"</w:t>
      </w:r>
      <w:r>
        <w:rPr>
          <w:rStyle w:val="NormalTok"/>
        </w:rPr>
        <w:t>]</w:t>
      </w:r>
      <w:r>
        <w:br/>
      </w:r>
      <w:r>
        <w:rPr>
          <w:rStyle w:val="NormalTok"/>
        </w:rPr>
        <w:t xml:space="preserve">X, y </w:t>
      </w:r>
      <w:r>
        <w:rPr>
          <w:rStyle w:val="OperatorTok"/>
        </w:rPr>
        <w:t>=</w:t>
      </w:r>
      <w:r>
        <w:rPr>
          <w:rStyle w:val="NormalTok"/>
        </w:rPr>
        <w:t xml:space="preserve"> d[features], d.withdrew.astype(</w:t>
      </w:r>
      <w:r>
        <w:rPr>
          <w:rStyle w:val="BuiltInTok"/>
        </w:rPr>
        <w:t>int</w:t>
      </w:r>
      <w:r>
        <w:rPr>
          <w:rStyle w:val="NormalTok"/>
        </w:rPr>
        <w:t>)</w:t>
      </w:r>
      <w:r>
        <w:br/>
        <w:br/>
      </w:r>
      <w:r>
        <w:rPr>
          <w:rStyle w:val="NormalTok"/>
        </w:rPr>
        <w:t xml:space="preserve">X_tr, X_te, y_tr, y_te </w:t>
      </w:r>
      <w:r>
        <w:rPr>
          <w:rStyle w:val="OperatorTok"/>
        </w:rPr>
        <w:t>=</w:t>
      </w:r>
      <w:r>
        <w:rPr>
          <w:rStyle w:val="NormalTok"/>
        </w:rPr>
        <w:t xml:space="preserve"> train_test_split(</w:t>
      </w:r>
      <w:r>
        <w:br/>
      </w:r>
      <w:r>
        <w:rPr>
          <w:rStyle w:val="NormalTok"/>
        </w:rPr>
        <w:t xml:space="preserve">    X, y, test_size</w:t>
      </w:r>
      <w:r>
        <w:rPr>
          <w:rStyle w:val="OperatorTok"/>
        </w:rPr>
        <w:t>=</w:t>
      </w:r>
      <w:r>
        <w:rPr>
          <w:rStyle w:val="FloatTok"/>
        </w:rPr>
        <w:t>0.3</w:t>
      </w:r>
      <w:r>
        <w:rPr>
          <w:rStyle w:val="NormalTok"/>
        </w:rPr>
        <w:t>, random_state</w:t>
      </w:r>
      <w:r>
        <w:rPr>
          <w:rStyle w:val="OperatorTok"/>
        </w:rPr>
        <w:t>=</w:t>
      </w:r>
      <w:r>
        <w:rPr>
          <w:rStyle w:val="DecValTok"/>
        </w:rPr>
        <w:t>0</w:t>
      </w:r>
      <w:r>
        <w:rPr>
          <w:rStyle w:val="NormalTok"/>
        </w:rPr>
        <w:t>, stratify</w:t>
      </w:r>
      <w:r>
        <w:rPr>
          <w:rStyle w:val="OperatorTok"/>
        </w:rPr>
        <w:t>=</w:t>
      </w:r>
      <w:r>
        <w:rPr>
          <w:rStyle w:val="NormalTok"/>
        </w:rPr>
        <w:t>y)</w:t>
      </w:r>
      <w:r>
        <w:br/>
        <w:br/>
      </w:r>
      <w:r>
        <w:rPr>
          <w:rStyle w:val="NormalTok"/>
        </w:rPr>
        <w:t xml:space="preserve">clf </w:t>
      </w:r>
      <w:r>
        <w:rPr>
          <w:rStyle w:val="OperatorTok"/>
        </w:rPr>
        <w:t>=</w:t>
      </w:r>
      <w:r>
        <w:rPr>
          <w:rStyle w:val="NormalTok"/>
        </w:rPr>
        <w:t xml:space="preserve"> make_pipeline(StandardScaler(),</w:t>
      </w:r>
      <w:r>
        <w:br/>
      </w:r>
      <w:r>
        <w:rPr>
          <w:rStyle w:val="NormalTok"/>
        </w:rPr>
        <w:t xml:space="preserve">                    LogisticRegression(max_iter</w:t>
      </w:r>
      <w:r>
        <w:rPr>
          <w:rStyle w:val="OperatorTok"/>
        </w:rPr>
        <w:t>=</w:t>
      </w:r>
      <w:r>
        <w:rPr>
          <w:rStyle w:val="DecValTok"/>
        </w:rPr>
        <w:t>1000</w:t>
      </w:r>
      <w:r>
        <w:rPr>
          <w:rStyle w:val="NormalTok"/>
        </w:rPr>
        <w:t>)).fit(X_tr, y_tr)</w:t>
      </w:r>
      <w:r>
        <w:br/>
      </w:r>
      <w:r>
        <w:rPr>
          <w:rStyle w:val="NormalTok"/>
        </w:rPr>
        <w:t xml:space="preserve">p </w:t>
      </w:r>
      <w:r>
        <w:rPr>
          <w:rStyle w:val="OperatorTok"/>
        </w:rPr>
        <w:t>=</w:t>
      </w:r>
      <w:r>
        <w:rPr>
          <w:rStyle w:val="NormalTok"/>
        </w:rPr>
        <w:t xml:space="preserve"> clf.predict_proba(X_te)[:, </w:t>
      </w:r>
      <w:r>
        <w:rPr>
          <w:rStyle w:val="DecValTok"/>
        </w:rPr>
        <w:t>1</w:t>
      </w:r>
      <w:r>
        <w:rPr>
          <w:rStyle w:val="NormalTok"/>
        </w:rPr>
        <w:t>]</w:t>
      </w:r>
    </w:p>
    <w:p w14:paraId="6A60992E" w14:textId="77777777" w:rsidR="0096479B" w:rsidRDefault="00000000">
      <w:pPr>
        <w:pStyle w:val="FirstParagraph"/>
      </w:pPr>
      <w:r>
        <w:rPr>
          <w:rStyle w:val="VerbatimChar"/>
        </w:rPr>
        <w:t>stratify=y</w:t>
      </w:r>
      <w:r>
        <w:t xml:space="preserve"> matters when a class is rare. Without it, a random split can leave very different positive rates in train and test, and the comparison becomes noise.</w:t>
      </w:r>
    </w:p>
    <w:p w14:paraId="16E15BA5" w14:textId="77777777" w:rsidR="0096479B" w:rsidRDefault="00000000">
      <w:pPr>
        <w:pStyle w:val="Heading2"/>
      </w:pPr>
      <w:bookmarkStart w:id="313" w:name="reading-the-coefficients"/>
      <w:bookmarkStart w:id="314" w:name="_Toc239672344"/>
      <w:bookmarkEnd w:id="311"/>
      <w:r>
        <w:t>11.4 Reading the coefficients</w:t>
      </w:r>
      <w:bookmarkEnd w:id="314"/>
    </w:p>
    <w:p w14:paraId="5E858BED" w14:textId="77777777" w:rsidR="0096479B" w:rsidRDefault="00000000">
      <w:pPr>
        <w:pStyle w:val="SourceCode"/>
      </w:pPr>
      <w:r>
        <w:rPr>
          <w:rStyle w:val="NormalTok"/>
        </w:rPr>
        <w:t xml:space="preserve">lr </w:t>
      </w:r>
      <w:r>
        <w:rPr>
          <w:rStyle w:val="OperatorTok"/>
        </w:rPr>
        <w:t>=</w:t>
      </w:r>
      <w:r>
        <w:rPr>
          <w:rStyle w:val="NormalTok"/>
        </w:rPr>
        <w:t xml:space="preserve"> clf.named_steps[</w:t>
      </w:r>
      <w:r>
        <w:rPr>
          <w:rStyle w:val="StringTok"/>
        </w:rPr>
        <w:t>"logisticregression"</w:t>
      </w:r>
      <w:r>
        <w:rPr>
          <w:rStyle w:val="NormalTok"/>
        </w:rPr>
        <w:t>]</w:t>
      </w:r>
      <w:r>
        <w:br/>
      </w:r>
      <w:r>
        <w:rPr>
          <w:rStyle w:val="ControlFlowTok"/>
        </w:rPr>
        <w:t>for</w:t>
      </w:r>
      <w:r>
        <w:rPr>
          <w:rStyle w:val="NormalTok"/>
        </w:rPr>
        <w:t xml:space="preserve"> name, c </w:t>
      </w:r>
      <w:r>
        <w:rPr>
          <w:rStyle w:val="KeywordTok"/>
        </w:rPr>
        <w:t>in</w:t>
      </w:r>
      <w:r>
        <w:rPr>
          <w:rStyle w:val="NormalTok"/>
        </w:rPr>
        <w:t xml:space="preserve"> </w:t>
      </w:r>
      <w:r>
        <w:rPr>
          <w:rStyle w:val="BuiltInTok"/>
        </w:rPr>
        <w:t>zip</w:t>
      </w:r>
      <w:r>
        <w:rPr>
          <w:rStyle w:val="NormalTok"/>
        </w:rPr>
        <w:t>(features, lr.coef_[</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:20s}</w:t>
      </w:r>
      <w:r>
        <w:rPr>
          <w:rStyle w:val="SpecialStringTok"/>
        </w:rPr>
        <w:t xml:space="preserve"> </w:t>
      </w:r>
      <w:r>
        <w:rPr>
          <w:rStyle w:val="SpecialCharTok"/>
        </w:rPr>
        <w:t>{</w:t>
      </w:r>
      <w:r>
        <w:rPr>
          <w:rStyle w:val="NormalTok"/>
        </w:rPr>
        <w:t>c</w:t>
      </w:r>
      <w:r>
        <w:rPr>
          <w:rStyle w:val="SpecialCharTok"/>
        </w:rPr>
        <w:t>:+.3f}</w:t>
      </w:r>
      <w:r>
        <w:rPr>
          <w:rStyle w:val="SpecialStringTok"/>
        </w:rPr>
        <w:t xml:space="preserve">   odds ratio </w:t>
      </w:r>
      <w:r>
        <w:rPr>
          <w:rStyle w:val="SpecialCharTok"/>
        </w:rPr>
        <w:t>{</w:t>
      </w:r>
      <w:r>
        <w:rPr>
          <w:rStyle w:val="NormalTok"/>
        </w:rPr>
        <w:t>np</w:t>
      </w:r>
      <w:r>
        <w:rPr>
          <w:rStyle w:val="SpecialCharTok"/>
        </w:rPr>
        <w:t>.</w:t>
      </w:r>
      <w:r>
        <w:rPr>
          <w:rStyle w:val="NormalTok"/>
        </w:rPr>
        <w:t>exp(c)</w:t>
      </w:r>
      <w:r>
        <w:rPr>
          <w:rStyle w:val="SpecialCharTok"/>
        </w:rPr>
        <w:t>:.3f}</w:t>
      </w:r>
      <w:r>
        <w:rPr>
          <w:rStyle w:val="SpecialStringTok"/>
        </w:rPr>
        <w:t>"</w:t>
      </w:r>
      <w:r>
        <w:rPr>
          <w:rStyle w:val="NormalTok"/>
        </w:rPr>
        <w:t>)</w:t>
      </w:r>
      <w:r>
        <w:br/>
      </w:r>
      <w:r>
        <w:rPr>
          <w:rStyle w:val="CommentTok"/>
        </w:rPr>
        <w:t># early_logins         -0.196   odds ratio 0.822</w:t>
      </w:r>
      <w:r>
        <w:br/>
      </w:r>
      <w:r>
        <w:rPr>
          <w:rStyle w:val="CommentTok"/>
        </w:rPr>
        <w:t># early_submissions    -0.422   odds ratio 0.656</w:t>
      </w:r>
      <w:r>
        <w:br/>
      </w:r>
      <w:r>
        <w:rPr>
          <w:rStyle w:val="CommentTok"/>
        </w:rPr>
        <w:t># early_minutes        -0.329   odds ratio 0.720</w:t>
      </w:r>
      <w:r>
        <w:br/>
      </w:r>
      <w:r>
        <w:rPr>
          <w:rStyle w:val="CommentTok"/>
        </w:rPr>
        <w:t># entry_score          -0.461   odds ratio 0.631</w:t>
      </w:r>
      <w:r>
        <w:br/>
      </w:r>
      <w:r>
        <w:rPr>
          <w:rStyle w:val="CommentTok"/>
        </w:rPr>
        <w:t># age_at_entry         +0.030   odds ratio 1.030</w:t>
      </w:r>
      <w:r>
        <w:br/>
      </w:r>
      <w:r>
        <w:rPr>
          <w:rStyle w:val="BuiltInTok"/>
        </w:rPr>
        <w:t>print</w:t>
      </w:r>
      <w:r>
        <w:rPr>
          <w:rStyle w:val="NormalTok"/>
        </w:rPr>
        <w:t>(</w:t>
      </w:r>
      <w:r>
        <w:rPr>
          <w:rStyle w:val="StringTok"/>
        </w:rPr>
        <w:t>"intercept:"</w:t>
      </w:r>
      <w:r>
        <w:rPr>
          <w:rStyle w:val="NormalTok"/>
        </w:rPr>
        <w:t xml:space="preserve">, </w:t>
      </w:r>
      <w:r>
        <w:rPr>
          <w:rStyle w:val="BuiltInTok"/>
        </w:rPr>
        <w:t>round</w:t>
      </w:r>
      <w:r>
        <w:rPr>
          <w:rStyle w:val="NormalTok"/>
        </w:rPr>
        <w:t>(lr.intercept_[</w:t>
      </w:r>
      <w:r>
        <w:rPr>
          <w:rStyle w:val="DecValTok"/>
        </w:rPr>
        <w:t>0</w:t>
      </w:r>
      <w:r>
        <w:rPr>
          <w:rStyle w:val="NormalTok"/>
        </w:rPr>
        <w:t xml:space="preserve">], </w:t>
      </w:r>
      <w:r>
        <w:rPr>
          <w:rStyle w:val="DecValTok"/>
        </w:rPr>
        <w:t>3</w:t>
      </w:r>
      <w:r>
        <w:rPr>
          <w:rStyle w:val="NormalTok"/>
        </w:rPr>
        <w:t xml:space="preserve">))     </w:t>
      </w:r>
      <w:r>
        <w:rPr>
          <w:rStyle w:val="CommentTok"/>
        </w:rPr>
        <w:t># -2.414</w:t>
      </w:r>
    </w:p>
    <w:p w14:paraId="4455EBC6" w14:textId="77777777" w:rsidR="0096479B" w:rsidRDefault="00000000">
      <w:pPr>
        <w:pStyle w:val="FirstParagraph"/>
      </w:pPr>
      <w:r>
        <w:t xml:space="preserve">Because we standardised, each coefficient is </w:t>
      </w:r>
      <w:r>
        <w:rPr>
          <w:b/>
          <w:bCs/>
        </w:rPr>
        <w:t>per one standard deviation</w:t>
      </w:r>
      <w:r>
        <w:t xml:space="preserve"> of its feature.</w:t>
      </w:r>
    </w:p>
    <w:p w14:paraId="2F42DB41" w14:textId="77777777" w:rsidR="0096479B" w:rsidRDefault="00000000">
      <w:pPr>
        <w:pStyle w:val="BodyText"/>
      </w:pPr>
      <w:r>
        <w:rPr>
          <w:b/>
          <w:bCs/>
        </w:rPr>
        <w:t>Odds ratio</w:t>
      </w:r>
      <w:r>
        <w:t xml:space="preserve"> = </w:t>
      </w:r>
      <m:oMath>
        <m:sSup>
          <m:sSupPr>
            <m:ctrlPr>
              <w:rPr>
                <w:rFonts w:ascii="Cambria Math" w:hAnsi="Cambria Math"/>
              </w:rPr>
            </m:ctrlPr>
          </m:sSupPr>
          <m:e>
            <m:r>
              <w:rPr>
                <w:rFonts w:ascii="Cambria Math" w:hAnsi="Cambria Math"/>
              </w:rPr>
              <m:t>e</m:t>
            </m:r>
          </m:e>
          <m:sup>
            <m:r>
              <w:rPr>
                <w:rFonts w:ascii="Cambria Math" w:hAnsi="Cambria Math"/>
              </w:rPr>
              <m:t>β</m:t>
            </m:r>
          </m:sup>
        </m:sSup>
      </m:oMath>
      <w:r>
        <w:t xml:space="preserve">. For </w:t>
      </w:r>
      <w:r>
        <w:rPr>
          <w:rStyle w:val="VerbatimChar"/>
        </w:rPr>
        <w:t>early_submissions</w:t>
      </w:r>
      <w:r>
        <w:t xml:space="preserve">, </w:t>
      </w:r>
      <m:oMath>
        <m:sSup>
          <m:sSupPr>
            <m:ctrlPr>
              <w:rPr>
                <w:rFonts w:ascii="Cambria Math" w:hAnsi="Cambria Math"/>
              </w:rPr>
            </m:ctrlPr>
          </m:sSupPr>
          <m:e>
            <m:r>
              <w:rPr>
                <w:rFonts w:ascii="Cambria Math" w:hAnsi="Cambria Math"/>
              </w:rPr>
              <m:t>e</m:t>
            </m:r>
          </m:e>
          <m:sup>
            <m:r>
              <m:rPr>
                <m:sty m:val="p"/>
              </m:rPr>
              <w:rPr>
                <w:rFonts w:ascii="Cambria Math" w:hAnsi="Cambria Math"/>
              </w:rPr>
              <m:t>-</m:t>
            </m:r>
            <m:r>
              <w:rPr>
                <w:rFonts w:ascii="Cambria Math" w:hAnsi="Cambria Math"/>
              </w:rPr>
              <m:t>0.422</m:t>
            </m:r>
          </m:sup>
        </m:sSup>
        <m:r>
          <m:rPr>
            <m:sty m:val="p"/>
          </m:rPr>
          <w:rPr>
            <w:rFonts w:ascii="Cambria Math" w:hAnsi="Cambria Math"/>
          </w:rPr>
          <m:t>=</m:t>
        </m:r>
        <m:r>
          <w:rPr>
            <w:rFonts w:ascii="Cambria Math" w:hAnsi="Cambria Math"/>
          </w:rPr>
          <m:t>0.656</m:t>
        </m:r>
      </m:oMath>
      <w:r>
        <w:t xml:space="preserve">: a one-SD increase in early submissions multiplies the </w:t>
      </w:r>
      <w:r>
        <w:rPr>
          <w:i/>
          <w:iCs/>
        </w:rPr>
        <w:t>odds</w:t>
      </w:r>
      <w:r>
        <w:t xml:space="preserve"> of withdrawal by 0.656, a 34% reduction in odds.</w:t>
      </w:r>
    </w:p>
    <w:p w14:paraId="32E21BAA" w14:textId="77777777" w:rsidR="0096479B" w:rsidRDefault="00000000">
      <w:pPr>
        <w:pStyle w:val="BodyText"/>
      </w:pPr>
      <w:r>
        <w:rPr>
          <w:b/>
          <w:bCs/>
        </w:rPr>
        <w:t>Odds are not probability.</w:t>
      </w:r>
      <w:r>
        <w:t xml:space="preserve"> Odds </w:t>
      </w:r>
      <m:oMath>
        <m:r>
          <m:rPr>
            <m:sty m:val="p"/>
          </m:rPr>
          <w:rPr>
            <w:rFonts w:ascii="Cambria Math" w:hAnsi="Cambria Math"/>
          </w:rPr>
          <m:t>=</m:t>
        </m:r>
        <m:r>
          <w:rPr>
            <w:rFonts w:ascii="Cambria Math" w:hAnsi="Cambria Math"/>
          </w:rPr>
          <m:t>p</m:t>
        </m:r>
        <m:r>
          <m:rPr>
            <m:sty m:val="p"/>
          </m:rP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m:t>
            </m:r>
            <m:r>
              <w:rPr>
                <w:rFonts w:ascii="Cambria Math" w:hAnsi="Cambria Math"/>
              </w:rPr>
              <m:t>p</m:t>
            </m:r>
          </m:e>
        </m:d>
      </m:oMath>
      <w:r>
        <w:t xml:space="preserve">. At </w:t>
      </w:r>
      <m:oMath>
        <m:r>
          <w:rPr>
            <w:rFonts w:ascii="Cambria Math" w:hAnsi="Cambria Math"/>
          </w:rPr>
          <m:t>p</m:t>
        </m:r>
        <m:r>
          <m:rPr>
            <m:sty m:val="p"/>
          </m:rPr>
          <w:rPr>
            <w:rFonts w:ascii="Cambria Math" w:hAnsi="Cambria Math"/>
          </w:rPr>
          <m:t>=</m:t>
        </m:r>
        <m:r>
          <w:rPr>
            <w:rFonts w:ascii="Cambria Math" w:hAnsi="Cambria Math"/>
          </w:rPr>
          <m:t>0.5</m:t>
        </m:r>
      </m:oMath>
      <w:r>
        <w:t xml:space="preserve"> the odds are 1; at </w:t>
      </w:r>
      <m:oMath>
        <m:r>
          <w:rPr>
            <w:rFonts w:ascii="Cambria Math" w:hAnsi="Cambria Math"/>
          </w:rPr>
          <m:t>p</m:t>
        </m:r>
        <m:r>
          <m:rPr>
            <m:sty m:val="p"/>
          </m:rPr>
          <w:rPr>
            <w:rFonts w:ascii="Cambria Math" w:hAnsi="Cambria Math"/>
          </w:rPr>
          <m:t>=</m:t>
        </m:r>
        <m:r>
          <w:rPr>
            <w:rFonts w:ascii="Cambria Math" w:hAnsi="Cambria Math"/>
          </w:rPr>
          <m:t>0.9</m:t>
        </m:r>
      </m:oMath>
      <w:r>
        <w:t xml:space="preserve"> they are 9. A 34% reduction in odds is a smaller reduction in probability, and how much smaller depends on where you start.</w:t>
      </w:r>
    </w:p>
    <w:p w14:paraId="274C1470" w14:textId="77777777" w:rsidR="0096479B" w:rsidRDefault="00000000">
      <w:pPr>
        <w:pStyle w:val="BodyText"/>
      </w:pPr>
      <w:r>
        <w:t xml:space="preserve">The intercept of −2.414 is the log-odds at the mean of every standardised feature: </w:t>
      </w:r>
      <m:oMath>
        <m:r>
          <w:rPr>
            <w:rFonts w:ascii="Cambria Math" w:hAnsi="Cambria Math"/>
          </w:rPr>
          <m:t>σ</m:t>
        </m:r>
        <m:d>
          <m:dPr>
            <m:ctrlPr>
              <w:rPr>
                <w:rFonts w:ascii="Cambria Math" w:hAnsi="Cambria Math"/>
              </w:rPr>
            </m:ctrlPr>
          </m:dPr>
          <m:e>
            <m:r>
              <m:rPr>
                <m:sty m:val="p"/>
              </m:rPr>
              <w:rPr>
                <w:rFonts w:ascii="Cambria Math" w:hAnsi="Cambria Math"/>
              </w:rPr>
              <m:t>-</m:t>
            </m:r>
            <m:r>
              <w:rPr>
                <w:rFonts w:ascii="Cambria Math" w:hAnsi="Cambria Math"/>
              </w:rPr>
              <m:t>2.414</m:t>
            </m:r>
          </m:e>
        </m:d>
        <m:r>
          <m:rPr>
            <m:sty m:val="p"/>
          </m:rPr>
          <w:rPr>
            <w:rFonts w:ascii="Cambria Math" w:hAnsi="Cambria Math"/>
          </w:rPr>
          <m:t>=</m:t>
        </m:r>
        <m:r>
          <w:rPr>
            <w:rFonts w:ascii="Cambria Math" w:hAnsi="Cambria Math"/>
          </w:rPr>
          <m:t>0.082</m:t>
        </m:r>
      </m:oMath>
      <w:r>
        <w:t>, close to the 11.5% base rate.</w:t>
      </w:r>
    </w:p>
    <w:p w14:paraId="2CB8D1B3" w14:textId="77777777" w:rsidR="0096479B" w:rsidRDefault="00000000">
      <w:pPr>
        <w:pStyle w:val="Heading2"/>
      </w:pPr>
      <w:bookmarkStart w:id="315" w:name="two-comparators"/>
      <w:bookmarkStart w:id="316" w:name="_Toc239672345"/>
      <w:bookmarkEnd w:id="313"/>
      <w:r>
        <w:t>11.5 Two comparators</w:t>
      </w:r>
      <w:bookmarkEnd w:id="316"/>
    </w:p>
    <w:p w14:paraId="49517EAB" w14:textId="77777777" w:rsidR="0096479B" w:rsidRDefault="00000000">
      <w:pPr>
        <w:pStyle w:val="FirstParagraph"/>
      </w:pPr>
      <w:r>
        <w:rPr>
          <w:b/>
          <w:bCs/>
        </w:rPr>
        <w:t>k-nearest-neighbours</w:t>
      </w:r>
      <w:r>
        <w:t xml:space="preserve"> predicts from the k most similar training points. No training phase, no assumed functional form, and it requires scaling — distance is the entire model.</w:t>
      </w:r>
    </w:p>
    <w:p w14:paraId="56753A44" w14:textId="77777777" w:rsidR="0096479B" w:rsidRDefault="00000000">
      <w:pPr>
        <w:pStyle w:val="BodyText"/>
      </w:pPr>
      <w:r>
        <w:rPr>
          <w:b/>
          <w:bCs/>
        </w:rPr>
        <w:t>Decision trees</w:t>
      </w:r>
      <w:r>
        <w:t xml:space="preserve"> split recursively on single features. Naturally handle interactions and non-linearity, need no scaling, and overfit enthusiastically unless depth is limited.</w:t>
      </w:r>
    </w:p>
    <w:p w14:paraId="6A491BDE" w14:textId="77777777" w:rsidR="0096479B" w:rsidRDefault="00000000">
      <w:pPr>
        <w:pStyle w:val="SourceCode"/>
      </w:pPr>
      <w:r>
        <w:rPr>
          <w:rStyle w:val="ImportTok"/>
        </w:rPr>
        <w:t>from</w:t>
      </w:r>
      <w:r>
        <w:rPr>
          <w:rStyle w:val="NormalTok"/>
        </w:rPr>
        <w:t xml:space="preserve"> sklearn.neighbors </w:t>
      </w:r>
      <w:r>
        <w:rPr>
          <w:rStyle w:val="ImportTok"/>
        </w:rPr>
        <w:t>import</w:t>
      </w:r>
      <w:r>
        <w:rPr>
          <w:rStyle w:val="NormalTok"/>
        </w:rPr>
        <w:t xml:space="preserve"> KNeighborsClassifier</w:t>
      </w:r>
      <w:r>
        <w:br/>
      </w:r>
      <w:r>
        <w:rPr>
          <w:rStyle w:val="ImportTok"/>
        </w:rPr>
        <w:t>from</w:t>
      </w:r>
      <w:r>
        <w:rPr>
          <w:rStyle w:val="NormalTok"/>
        </w:rPr>
        <w:t xml:space="preserve"> sklearn.tree </w:t>
      </w:r>
      <w:r>
        <w:rPr>
          <w:rStyle w:val="ImportTok"/>
        </w:rPr>
        <w:t>import</w:t>
      </w:r>
      <w:r>
        <w:rPr>
          <w:rStyle w:val="NormalTok"/>
        </w:rPr>
        <w:t xml:space="preserve"> DecisionTreeClassifier</w:t>
      </w:r>
      <w:r>
        <w:br/>
      </w:r>
      <w:r>
        <w:rPr>
          <w:rStyle w:val="ImportTok"/>
        </w:rPr>
        <w:t>from</w:t>
      </w:r>
      <w:r>
        <w:rPr>
          <w:rStyle w:val="NormalTok"/>
        </w:rPr>
        <w:t xml:space="preserve"> sklearn.dummy </w:t>
      </w:r>
      <w:r>
        <w:rPr>
          <w:rStyle w:val="ImportTok"/>
        </w:rPr>
        <w:t>import</w:t>
      </w:r>
      <w:r>
        <w:rPr>
          <w:rStyle w:val="NormalTok"/>
        </w:rPr>
        <w:t xml:space="preserve"> DummyClassifier</w:t>
      </w:r>
      <w:r>
        <w:br/>
      </w:r>
      <w:r>
        <w:rPr>
          <w:rStyle w:val="ImportTok"/>
        </w:rPr>
        <w:lastRenderedPageBreak/>
        <w:t>from</w:t>
      </w:r>
      <w:r>
        <w:rPr>
          <w:rStyle w:val="NormalTok"/>
        </w:rPr>
        <w:t xml:space="preserve"> sklearn.model_selection </w:t>
      </w:r>
      <w:r>
        <w:rPr>
          <w:rStyle w:val="ImportTok"/>
        </w:rPr>
        <w:t>import</w:t>
      </w:r>
      <w:r>
        <w:rPr>
          <w:rStyle w:val="NormalTok"/>
        </w:rPr>
        <w:t xml:space="preserve"> cross_val_score</w:t>
      </w:r>
      <w:r>
        <w:br/>
        <w:br/>
      </w:r>
      <w:r>
        <w:rPr>
          <w:rStyle w:val="NormalTok"/>
        </w:rPr>
        <w:t xml:space="preserve">models </w:t>
      </w:r>
      <w:r>
        <w:rPr>
          <w:rStyle w:val="OperatorTok"/>
        </w:rPr>
        <w:t>=</w:t>
      </w:r>
      <w:r>
        <w:rPr>
          <w:rStyle w:val="NormalTok"/>
        </w:rPr>
        <w:t xml:space="preserve"> {</w:t>
      </w:r>
      <w:r>
        <w:br/>
      </w:r>
      <w:r>
        <w:rPr>
          <w:rStyle w:val="NormalTok"/>
        </w:rPr>
        <w:t xml:space="preserve">    </w:t>
      </w:r>
      <w:r>
        <w:rPr>
          <w:rStyle w:val="StringTok"/>
        </w:rPr>
        <w:t>"baseline (majority)"</w:t>
      </w:r>
      <w:r>
        <w:rPr>
          <w:rStyle w:val="NormalTok"/>
        </w:rPr>
        <w:t>: DummyClassifier(strategy</w:t>
      </w:r>
      <w:r>
        <w:rPr>
          <w:rStyle w:val="OperatorTok"/>
        </w:rPr>
        <w:t>=</w:t>
      </w:r>
      <w:r>
        <w:rPr>
          <w:rStyle w:val="StringTok"/>
        </w:rPr>
        <w:t>"most_frequent"</w:t>
      </w:r>
      <w:r>
        <w:rPr>
          <w:rStyle w:val="NormalTok"/>
        </w:rPr>
        <w:t>),</w:t>
      </w:r>
      <w:r>
        <w:br/>
      </w:r>
      <w:r>
        <w:rPr>
          <w:rStyle w:val="NormalTok"/>
        </w:rPr>
        <w:t xml:space="preserve">    </w:t>
      </w:r>
      <w:r>
        <w:rPr>
          <w:rStyle w:val="StringTok"/>
        </w:rPr>
        <w:t>"logistic regression"</w:t>
      </w:r>
      <w:r>
        <w:rPr>
          <w:rStyle w:val="NormalTok"/>
        </w:rPr>
        <w:t>: make_pipeline(StandardScaler(),</w:t>
      </w:r>
      <w:r>
        <w:br/>
      </w:r>
      <w:r>
        <w:rPr>
          <w:rStyle w:val="NormalTok"/>
        </w:rPr>
        <w:t xml:space="preserve">                                         LogisticRegression(max_iter</w:t>
      </w:r>
      <w:r>
        <w:rPr>
          <w:rStyle w:val="OperatorTok"/>
        </w:rPr>
        <w:t>=</w:t>
      </w:r>
      <w:r>
        <w:rPr>
          <w:rStyle w:val="DecValTok"/>
        </w:rPr>
        <w:t>1000</w:t>
      </w:r>
      <w:r>
        <w:rPr>
          <w:rStyle w:val="NormalTok"/>
        </w:rPr>
        <w:t>)),</w:t>
      </w:r>
      <w:r>
        <w:br/>
      </w:r>
      <w:r>
        <w:rPr>
          <w:rStyle w:val="NormalTok"/>
        </w:rPr>
        <w:t xml:space="preserve">    </w:t>
      </w:r>
      <w:r>
        <w:rPr>
          <w:rStyle w:val="StringTok"/>
        </w:rPr>
        <w:t>"k-NN (k=15)"</w:t>
      </w:r>
      <w:r>
        <w:rPr>
          <w:rStyle w:val="NormalTok"/>
        </w:rPr>
        <w:t>:         make_pipeline(StandardScaler(),</w:t>
      </w:r>
      <w:r>
        <w:br/>
      </w:r>
      <w:r>
        <w:rPr>
          <w:rStyle w:val="NormalTok"/>
        </w:rPr>
        <w:t xml:space="preserve">                                         KNeighborsClassifier(n_neighbors</w:t>
      </w:r>
      <w:r>
        <w:rPr>
          <w:rStyle w:val="OperatorTok"/>
        </w:rPr>
        <w:t>=</w:t>
      </w:r>
      <w:r>
        <w:rPr>
          <w:rStyle w:val="DecValTok"/>
        </w:rPr>
        <w:t>15</w:t>
      </w:r>
      <w:r>
        <w:rPr>
          <w:rStyle w:val="NormalTok"/>
        </w:rPr>
        <w:t>)),</w:t>
      </w:r>
      <w:r>
        <w:br/>
      </w:r>
      <w:r>
        <w:rPr>
          <w:rStyle w:val="NormalTok"/>
        </w:rPr>
        <w:t xml:space="preserve">    </w:t>
      </w:r>
      <w:r>
        <w:rPr>
          <w:rStyle w:val="StringTok"/>
        </w:rPr>
        <w:t>"decision tree (d=4)"</w:t>
      </w:r>
      <w:r>
        <w:rPr>
          <w:rStyle w:val="NormalTok"/>
        </w:rPr>
        <w:t>: DecisionTreeClassifier(max_depth</w:t>
      </w:r>
      <w:r>
        <w:rPr>
          <w:rStyle w:val="OperatorTok"/>
        </w:rPr>
        <w:t>=</w:t>
      </w:r>
      <w:r>
        <w:rPr>
          <w:rStyle w:val="DecValTok"/>
        </w:rPr>
        <w:t>4</w:t>
      </w:r>
      <w:r>
        <w:rPr>
          <w:rStyle w:val="NormalTok"/>
        </w:rPr>
        <w:t>, random_state</w:t>
      </w:r>
      <w:r>
        <w:rPr>
          <w:rStyle w:val="OperatorTok"/>
        </w:rPr>
        <w:t>=</w:t>
      </w:r>
      <w:r>
        <w:rPr>
          <w:rStyle w:val="DecValTok"/>
        </w:rPr>
        <w:t>0</w:t>
      </w:r>
      <w:r>
        <w:rPr>
          <w:rStyle w:val="NormalTok"/>
        </w:rPr>
        <w:t>),</w:t>
      </w:r>
      <w:r>
        <w:br/>
      </w:r>
      <w:r>
        <w:rPr>
          <w:rStyle w:val="NormalTok"/>
        </w:rPr>
        <w:t>}</w:t>
      </w:r>
      <w:r>
        <w:br/>
      </w:r>
      <w:r>
        <w:rPr>
          <w:rStyle w:val="ControlFlowTok"/>
        </w:rPr>
        <w:t>for</w:t>
      </w:r>
      <w:r>
        <w:rPr>
          <w:rStyle w:val="NormalTok"/>
        </w:rPr>
        <w:t xml:space="preserve"> name, m </w:t>
      </w:r>
      <w:r>
        <w:rPr>
          <w:rStyle w:val="KeywordTok"/>
        </w:rPr>
        <w:t>in</w:t>
      </w:r>
      <w:r>
        <w:rPr>
          <w:rStyle w:val="NormalTok"/>
        </w:rPr>
        <w:t xml:space="preserve"> models.items():</w:t>
      </w:r>
      <w:r>
        <w:br/>
      </w:r>
      <w:r>
        <w:rPr>
          <w:rStyle w:val="NormalTok"/>
        </w:rPr>
        <w:t xml:space="preserve">    auc </w:t>
      </w:r>
      <w:r>
        <w:rPr>
          <w:rStyle w:val="OperatorTok"/>
        </w:rPr>
        <w:t>=</w:t>
      </w:r>
      <w:r>
        <w:rPr>
          <w:rStyle w:val="NormalTok"/>
        </w:rPr>
        <w:t xml:space="preserve"> cross_val_score(m, X, y,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:22s}</w:t>
      </w:r>
      <w:r>
        <w:rPr>
          <w:rStyle w:val="SpecialStringTok"/>
        </w:rPr>
        <w:t xml:space="preserve"> ROC-AUC </w:t>
      </w:r>
      <w:r>
        <w:rPr>
          <w:rStyle w:val="SpecialCharTok"/>
        </w:rPr>
        <w:t>{</w:t>
      </w:r>
      <w:r>
        <w:rPr>
          <w:rStyle w:val="NormalTok"/>
        </w:rPr>
        <w:t>auc</w:t>
      </w:r>
      <w:r>
        <w:rPr>
          <w:rStyle w:val="SpecialCharTok"/>
        </w:rPr>
        <w:t>.</w:t>
      </w:r>
      <w:r>
        <w:rPr>
          <w:rStyle w:val="NormalTok"/>
        </w:rPr>
        <w:t>mean()</w:t>
      </w:r>
      <w:r>
        <w:rPr>
          <w:rStyle w:val="SpecialCharTok"/>
        </w:rPr>
        <w:t>:.3f}</w:t>
      </w:r>
      <w:r>
        <w:rPr>
          <w:rStyle w:val="SpecialStringTok"/>
        </w:rPr>
        <w:t xml:space="preserve"> (±</w:t>
      </w:r>
      <w:r>
        <w:rPr>
          <w:rStyle w:val="SpecialCharTok"/>
        </w:rPr>
        <w:t>{</w:t>
      </w:r>
      <w:r>
        <w:rPr>
          <w:rStyle w:val="NormalTok"/>
        </w:rPr>
        <w:t>auc</w:t>
      </w:r>
      <w:r>
        <w:rPr>
          <w:rStyle w:val="SpecialCharTok"/>
        </w:rPr>
        <w:t>.</w:t>
      </w:r>
      <w:r>
        <w:rPr>
          <w:rStyle w:val="NormalTok"/>
        </w:rPr>
        <w:t>std()</w:t>
      </w:r>
      <w:r>
        <w:rPr>
          <w:rStyle w:val="SpecialCharTok"/>
        </w:rPr>
        <w:t>:.3f}</w:t>
      </w:r>
      <w:r>
        <w:rPr>
          <w:rStyle w:val="SpecialStringTok"/>
        </w:rPr>
        <w:t>)"</w:t>
      </w:r>
      <w:r>
        <w:rPr>
          <w:rStyle w:val="NormalTok"/>
        </w:rPr>
        <w:t>)</w:t>
      </w:r>
    </w:p>
    <w:p w14:paraId="11BEF356" w14:textId="77777777" w:rsidR="0096479B" w:rsidRDefault="00000000">
      <w:pPr>
        <w:pStyle w:val="FirstParagraph"/>
      </w:pPr>
      <w:r>
        <w:t xml:space="preserve">Note that the baseline scores 0.500 on ROC-AUC by construction — a model with no discrimination. But on </w:t>
      </w:r>
      <w:r>
        <w:rPr>
          <w:b/>
          <w:bCs/>
        </w:rPr>
        <w:t>accuracy</w:t>
      </w:r>
      <w:r>
        <w:t xml:space="preserve"> it scores 0.885, because 88.5% of students do not withdraw. Which is the subject of the next chapter.</w:t>
      </w:r>
    </w:p>
    <w:p w14:paraId="6589DBFE" w14:textId="77777777" w:rsidR="0096479B" w:rsidRDefault="007409CD">
      <w:r>
        <w:rPr>
          <w:noProof/>
        </w:rPr>
      </w:r>
      <w:r>
        <w:pict w14:anchorId="2FC22564">
          <v:rect id="Rectangle 39" o:spid="_x0000_s104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4C9907D" w14:textId="77777777" w:rsidR="0096479B" w:rsidRDefault="00000000">
      <w:pPr>
        <w:pStyle w:val="Heading2"/>
      </w:pPr>
      <w:bookmarkStart w:id="317" w:name="Xfb5c0428a135f491a12826146fa1608331081af"/>
      <w:bookmarkStart w:id="318" w:name="_Toc239672346"/>
      <w:bookmarkEnd w:id="315"/>
      <w:r>
        <w:t>Worked example 11.1 — Logistic regression by hand</w:t>
      </w:r>
      <w:bookmarkEnd w:id="318"/>
    </w:p>
    <w:p w14:paraId="73B8F6DB" w14:textId="77777777" w:rsidR="0096479B" w:rsidRDefault="00000000">
      <w:pPr>
        <w:pStyle w:val="FirstParagraph"/>
      </w:pPr>
      <w:r>
        <w:t xml:space="preserve">A student has standardised features: </w:t>
      </w:r>
      <w:r>
        <w:rPr>
          <w:rStyle w:val="VerbatimChar"/>
        </w:rPr>
        <w:t>early_logins</w:t>
      </w:r>
      <w:r>
        <w:t xml:space="preserve"> = −1.5, </w:t>
      </w:r>
      <w:r>
        <w:rPr>
          <w:rStyle w:val="VerbatimChar"/>
        </w:rPr>
        <w:t>early_submissions</w:t>
      </w:r>
      <w:r>
        <w:t xml:space="preserve"> = −1.2, </w:t>
      </w:r>
      <w:r>
        <w:rPr>
          <w:rStyle w:val="VerbatimChar"/>
        </w:rPr>
        <w:t>early_minutes</w:t>
      </w:r>
      <w:r>
        <w:t xml:space="preserve"> = −1.0, </w:t>
      </w:r>
      <w:r>
        <w:rPr>
          <w:rStyle w:val="VerbatimChar"/>
        </w:rPr>
        <w:t>entry_score</w:t>
      </w:r>
      <w:r>
        <w:t xml:space="preserve"> = −0.8, </w:t>
      </w:r>
      <w:r>
        <w:rPr>
          <w:rStyle w:val="VerbatimChar"/>
        </w:rPr>
        <w:t>age_at_entry</w:t>
      </w:r>
      <w:r>
        <w:t xml:space="preserve"> = +0.5. What is their predicted withdrawal probability?</w:t>
      </w:r>
    </w:p>
    <w:p w14:paraId="19E31B88" w14:textId="77777777" w:rsidR="0096479B" w:rsidRDefault="00000000">
      <w:pPr>
        <w:pStyle w:val="BodyText"/>
      </w:pPr>
      <w:r>
        <w:rPr>
          <w:b/>
          <w:bCs/>
        </w:rPr>
        <w:t>Step 1 — Compute the linear predictor.</w:t>
      </w:r>
    </w:p>
    <w:p w14:paraId="38A40081" w14:textId="77777777" w:rsidR="0096479B" w:rsidRDefault="00000000">
      <w:pPr>
        <w:pStyle w:val="BodyText"/>
      </w:pPr>
      <m:oMathPara>
        <m:oMathParaPr>
          <m:jc m:val="center"/>
        </m:oMathParaPr>
        <m:oMath>
          <m:r>
            <w:rPr>
              <w:rFonts w:ascii="Cambria Math" w:hAnsi="Cambria Math"/>
            </w:rPr>
            <m:t>z</m:t>
          </m:r>
          <m:r>
            <m:rPr>
              <m:sty m:val="p"/>
            </m:rPr>
            <w:rPr>
              <w:rFonts w:ascii="Cambria Math" w:hAnsi="Cambria Math"/>
            </w:rPr>
            <m:t>=-</m:t>
          </m:r>
          <m:r>
            <w:rPr>
              <w:rFonts w:ascii="Cambria Math" w:hAnsi="Cambria Math"/>
            </w:rPr>
            <m:t>2.414</m:t>
          </m:r>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0.196</m:t>
              </m:r>
            </m:e>
          </m:d>
          <m:d>
            <m:dPr>
              <m:ctrlPr>
                <w:rPr>
                  <w:rFonts w:ascii="Cambria Math" w:hAnsi="Cambria Math"/>
                </w:rPr>
              </m:ctrlPr>
            </m:dPr>
            <m:e>
              <m:r>
                <m:rPr>
                  <m:sty m:val="p"/>
                </m:rPr>
                <w:rPr>
                  <w:rFonts w:ascii="Cambria Math" w:hAnsi="Cambria Math"/>
                </w:rPr>
                <m:t>-</m:t>
              </m:r>
              <m:r>
                <w:rPr>
                  <w:rFonts w:ascii="Cambria Math" w:hAnsi="Cambria Math"/>
                </w:rPr>
                <m:t>1.5</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0.422</m:t>
              </m:r>
            </m:e>
          </m:d>
          <m:d>
            <m:dPr>
              <m:ctrlPr>
                <w:rPr>
                  <w:rFonts w:ascii="Cambria Math" w:hAnsi="Cambria Math"/>
                </w:rPr>
              </m:ctrlPr>
            </m:dPr>
            <m:e>
              <m:r>
                <m:rPr>
                  <m:sty m:val="p"/>
                </m:rPr>
                <w:rPr>
                  <w:rFonts w:ascii="Cambria Math" w:hAnsi="Cambria Math"/>
                </w:rPr>
                <m:t>-</m:t>
              </m:r>
              <m:r>
                <w:rPr>
                  <w:rFonts w:ascii="Cambria Math" w:hAnsi="Cambria Math"/>
                </w:rPr>
                <m:t>1.2</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0.329</m:t>
              </m:r>
            </m:e>
          </m:d>
          <m:d>
            <m:dPr>
              <m:ctrlPr>
                <w:rPr>
                  <w:rFonts w:ascii="Cambria Math" w:hAnsi="Cambria Math"/>
                </w:rPr>
              </m:ctrlPr>
            </m:dPr>
            <m:e>
              <m:r>
                <m:rPr>
                  <m:sty m:val="p"/>
                </m:rPr>
                <w:rPr>
                  <w:rFonts w:ascii="Cambria Math" w:hAnsi="Cambria Math"/>
                </w:rPr>
                <m:t>-</m:t>
              </m:r>
              <m:r>
                <w:rPr>
                  <w:rFonts w:ascii="Cambria Math" w:hAnsi="Cambria Math"/>
                </w:rPr>
                <m:t>1.0</m:t>
              </m:r>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0.461</m:t>
              </m:r>
            </m:e>
          </m:d>
          <m:d>
            <m:dPr>
              <m:ctrlPr>
                <w:rPr>
                  <w:rFonts w:ascii="Cambria Math" w:hAnsi="Cambria Math"/>
                </w:rPr>
              </m:ctrlPr>
            </m:dPr>
            <m:e>
              <m:r>
                <m:rPr>
                  <m:sty m:val="p"/>
                </m:rPr>
                <w:rPr>
                  <w:rFonts w:ascii="Cambria Math" w:hAnsi="Cambria Math"/>
                </w:rPr>
                <m:t>-</m:t>
              </m:r>
              <m:r>
                <w:rPr>
                  <w:rFonts w:ascii="Cambria Math" w:hAnsi="Cambria Math"/>
                </w:rPr>
                <m:t>0.8</m:t>
              </m:r>
            </m:e>
          </m:d>
          <m:r>
            <m:rPr>
              <m:sty m:val="p"/>
            </m:rPr>
            <w:rPr>
              <w:rFonts w:ascii="Cambria Math" w:hAnsi="Cambria Math"/>
            </w:rPr>
            <m:t>+</m:t>
          </m:r>
          <m:d>
            <m:dPr>
              <m:ctrlPr>
                <w:rPr>
                  <w:rFonts w:ascii="Cambria Math" w:hAnsi="Cambria Math"/>
                </w:rPr>
              </m:ctrlPr>
            </m:dPr>
            <m:e>
              <m:r>
                <w:rPr>
                  <w:rFonts w:ascii="Cambria Math" w:hAnsi="Cambria Math"/>
                </w:rPr>
                <m:t>0.030</m:t>
              </m:r>
            </m:e>
          </m:d>
          <m:d>
            <m:dPr>
              <m:ctrlPr>
                <w:rPr>
                  <w:rFonts w:ascii="Cambria Math" w:hAnsi="Cambria Math"/>
                </w:rPr>
              </m:ctrlPr>
            </m:dPr>
            <m:e>
              <m:r>
                <w:rPr>
                  <w:rFonts w:ascii="Cambria Math" w:hAnsi="Cambria Math"/>
                </w:rPr>
                <m:t>0.5</m:t>
              </m:r>
            </m:e>
          </m:d>
        </m:oMath>
      </m:oMathPara>
    </w:p>
    <w:p w14:paraId="06B43560" w14:textId="77777777" w:rsidR="0096479B" w:rsidRDefault="00000000">
      <w:pPr>
        <w:pStyle w:val="FirstParagraph"/>
      </w:pPr>
      <w:r>
        <w:t>Term by term:</w:t>
      </w:r>
    </w:p>
    <w:tbl>
      <w:tblPr>
        <w:tblStyle w:val="Table"/>
        <w:tblW w:w="0" w:type="auto"/>
        <w:tblLook w:val="0020" w:firstRow="1" w:lastRow="0" w:firstColumn="0" w:lastColumn="0" w:noHBand="0" w:noVBand="0"/>
      </w:tblPr>
      <w:tblGrid>
        <w:gridCol w:w="2096"/>
        <w:gridCol w:w="930"/>
        <w:gridCol w:w="664"/>
        <w:gridCol w:w="983"/>
      </w:tblGrid>
      <w:tr w:rsidR="0096479B" w14:paraId="025CA453"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A70558D" w14:textId="77777777" w:rsidR="0096479B" w:rsidRDefault="00000000">
            <w:pPr>
              <w:pStyle w:val="Compact"/>
            </w:pPr>
            <w:r>
              <w:t>Feature</w:t>
            </w:r>
          </w:p>
        </w:tc>
        <w:tc>
          <w:tcPr>
            <w:tcW w:w="0" w:type="auto"/>
          </w:tcPr>
          <w:p w14:paraId="528EEC78" w14:textId="77777777" w:rsidR="0096479B" w:rsidRDefault="00000000">
            <w:pPr>
              <w:pStyle w:val="Compact"/>
            </w:pPr>
            <m:oMathPara>
              <m:oMath>
                <m:r>
                  <w:rPr>
                    <w:rFonts w:ascii="Cambria Math" w:hAnsi="Cambria Math"/>
                  </w:rPr>
                  <m:t>β</m:t>
                </m:r>
              </m:oMath>
            </m:oMathPara>
          </w:p>
        </w:tc>
        <w:tc>
          <w:tcPr>
            <w:tcW w:w="0" w:type="auto"/>
          </w:tcPr>
          <w:p w14:paraId="5012A729" w14:textId="77777777" w:rsidR="0096479B" w:rsidRDefault="00000000">
            <w:pPr>
              <w:pStyle w:val="Compact"/>
            </w:pPr>
            <m:oMathPara>
              <m:oMath>
                <m:r>
                  <w:rPr>
                    <w:rFonts w:ascii="Cambria Math" w:hAnsi="Cambria Math"/>
                  </w:rPr>
                  <m:t>x</m:t>
                </m:r>
              </m:oMath>
            </m:oMathPara>
          </w:p>
        </w:tc>
        <w:tc>
          <w:tcPr>
            <w:tcW w:w="0" w:type="auto"/>
          </w:tcPr>
          <w:p w14:paraId="76A3BB7D" w14:textId="77777777" w:rsidR="0096479B" w:rsidRDefault="00000000">
            <w:pPr>
              <w:pStyle w:val="Compact"/>
            </w:pPr>
            <m:oMathPara>
              <m:oMath>
                <m:r>
                  <w:rPr>
                    <w:rFonts w:ascii="Cambria Math" w:hAnsi="Cambria Math"/>
                  </w:rPr>
                  <m:t>βx</m:t>
                </m:r>
              </m:oMath>
            </m:oMathPara>
          </w:p>
        </w:tc>
      </w:tr>
      <w:tr w:rsidR="0096479B" w14:paraId="71AB1403" w14:textId="77777777">
        <w:tc>
          <w:tcPr>
            <w:tcW w:w="0" w:type="auto"/>
          </w:tcPr>
          <w:p w14:paraId="3718A5A5" w14:textId="77777777" w:rsidR="0096479B" w:rsidRDefault="00000000">
            <w:pPr>
              <w:pStyle w:val="Compact"/>
            </w:pPr>
            <w:r>
              <w:t>intercept</w:t>
            </w:r>
          </w:p>
        </w:tc>
        <w:tc>
          <w:tcPr>
            <w:tcW w:w="0" w:type="auto"/>
          </w:tcPr>
          <w:p w14:paraId="47978C33" w14:textId="77777777" w:rsidR="0096479B" w:rsidRDefault="00000000">
            <w:pPr>
              <w:pStyle w:val="Compact"/>
            </w:pPr>
            <w:r>
              <w:t>—</w:t>
            </w:r>
          </w:p>
        </w:tc>
        <w:tc>
          <w:tcPr>
            <w:tcW w:w="0" w:type="auto"/>
          </w:tcPr>
          <w:p w14:paraId="1BEA6888" w14:textId="77777777" w:rsidR="0096479B" w:rsidRDefault="00000000">
            <w:pPr>
              <w:pStyle w:val="Compact"/>
            </w:pPr>
            <w:r>
              <w:t>—</w:t>
            </w:r>
          </w:p>
        </w:tc>
        <w:tc>
          <w:tcPr>
            <w:tcW w:w="0" w:type="auto"/>
          </w:tcPr>
          <w:p w14:paraId="0AB8E162" w14:textId="77777777" w:rsidR="0096479B" w:rsidRDefault="00000000">
            <w:pPr>
              <w:pStyle w:val="Compact"/>
            </w:pPr>
            <w:r>
              <w:t>−2.414</w:t>
            </w:r>
          </w:p>
        </w:tc>
      </w:tr>
      <w:tr w:rsidR="0096479B" w14:paraId="20EB93CA" w14:textId="77777777">
        <w:tc>
          <w:tcPr>
            <w:tcW w:w="0" w:type="auto"/>
          </w:tcPr>
          <w:p w14:paraId="4B2BA5C2" w14:textId="77777777" w:rsidR="0096479B" w:rsidRDefault="00000000">
            <w:pPr>
              <w:pStyle w:val="Compact"/>
            </w:pPr>
            <w:r>
              <w:t>early_logins</w:t>
            </w:r>
          </w:p>
        </w:tc>
        <w:tc>
          <w:tcPr>
            <w:tcW w:w="0" w:type="auto"/>
          </w:tcPr>
          <w:p w14:paraId="6482E841" w14:textId="77777777" w:rsidR="0096479B" w:rsidRDefault="00000000">
            <w:pPr>
              <w:pStyle w:val="Compact"/>
            </w:pPr>
            <w:r>
              <w:t>−0.196</w:t>
            </w:r>
          </w:p>
        </w:tc>
        <w:tc>
          <w:tcPr>
            <w:tcW w:w="0" w:type="auto"/>
          </w:tcPr>
          <w:p w14:paraId="0D14EB38" w14:textId="77777777" w:rsidR="0096479B" w:rsidRDefault="00000000">
            <w:pPr>
              <w:pStyle w:val="Compact"/>
            </w:pPr>
            <w:r>
              <w:t>−1.5</w:t>
            </w:r>
          </w:p>
        </w:tc>
        <w:tc>
          <w:tcPr>
            <w:tcW w:w="0" w:type="auto"/>
          </w:tcPr>
          <w:p w14:paraId="76908281" w14:textId="77777777" w:rsidR="0096479B" w:rsidRDefault="00000000">
            <w:pPr>
              <w:pStyle w:val="Compact"/>
            </w:pPr>
            <w:r>
              <w:t>+0.294</w:t>
            </w:r>
          </w:p>
        </w:tc>
      </w:tr>
      <w:tr w:rsidR="0096479B" w14:paraId="34385ADA" w14:textId="77777777">
        <w:tc>
          <w:tcPr>
            <w:tcW w:w="0" w:type="auto"/>
          </w:tcPr>
          <w:p w14:paraId="089168B4" w14:textId="77777777" w:rsidR="0096479B" w:rsidRDefault="00000000">
            <w:pPr>
              <w:pStyle w:val="Compact"/>
            </w:pPr>
            <w:r>
              <w:t>early_submissions</w:t>
            </w:r>
          </w:p>
        </w:tc>
        <w:tc>
          <w:tcPr>
            <w:tcW w:w="0" w:type="auto"/>
          </w:tcPr>
          <w:p w14:paraId="4D6A7D55" w14:textId="77777777" w:rsidR="0096479B" w:rsidRDefault="00000000">
            <w:pPr>
              <w:pStyle w:val="Compact"/>
            </w:pPr>
            <w:r>
              <w:t>−0.422</w:t>
            </w:r>
          </w:p>
        </w:tc>
        <w:tc>
          <w:tcPr>
            <w:tcW w:w="0" w:type="auto"/>
          </w:tcPr>
          <w:p w14:paraId="09570BB6" w14:textId="77777777" w:rsidR="0096479B" w:rsidRDefault="00000000">
            <w:pPr>
              <w:pStyle w:val="Compact"/>
            </w:pPr>
            <w:r>
              <w:t>−1.2</w:t>
            </w:r>
          </w:p>
        </w:tc>
        <w:tc>
          <w:tcPr>
            <w:tcW w:w="0" w:type="auto"/>
          </w:tcPr>
          <w:p w14:paraId="6B68F2D2" w14:textId="77777777" w:rsidR="0096479B" w:rsidRDefault="00000000">
            <w:pPr>
              <w:pStyle w:val="Compact"/>
            </w:pPr>
            <w:r>
              <w:t>+0.506</w:t>
            </w:r>
          </w:p>
        </w:tc>
      </w:tr>
      <w:tr w:rsidR="0096479B" w14:paraId="3B6CBA70" w14:textId="77777777">
        <w:tc>
          <w:tcPr>
            <w:tcW w:w="0" w:type="auto"/>
          </w:tcPr>
          <w:p w14:paraId="71021AB5" w14:textId="77777777" w:rsidR="0096479B" w:rsidRDefault="00000000">
            <w:pPr>
              <w:pStyle w:val="Compact"/>
            </w:pPr>
            <w:r>
              <w:t>early_minutes</w:t>
            </w:r>
          </w:p>
        </w:tc>
        <w:tc>
          <w:tcPr>
            <w:tcW w:w="0" w:type="auto"/>
          </w:tcPr>
          <w:p w14:paraId="78C796D3" w14:textId="77777777" w:rsidR="0096479B" w:rsidRDefault="00000000">
            <w:pPr>
              <w:pStyle w:val="Compact"/>
            </w:pPr>
            <w:r>
              <w:t>−0.329</w:t>
            </w:r>
          </w:p>
        </w:tc>
        <w:tc>
          <w:tcPr>
            <w:tcW w:w="0" w:type="auto"/>
          </w:tcPr>
          <w:p w14:paraId="1BF20D46" w14:textId="77777777" w:rsidR="0096479B" w:rsidRDefault="00000000">
            <w:pPr>
              <w:pStyle w:val="Compact"/>
            </w:pPr>
            <w:r>
              <w:t>−1.0</w:t>
            </w:r>
          </w:p>
        </w:tc>
        <w:tc>
          <w:tcPr>
            <w:tcW w:w="0" w:type="auto"/>
          </w:tcPr>
          <w:p w14:paraId="2FF3EA35" w14:textId="77777777" w:rsidR="0096479B" w:rsidRDefault="00000000">
            <w:pPr>
              <w:pStyle w:val="Compact"/>
            </w:pPr>
            <w:r>
              <w:t>+0.329</w:t>
            </w:r>
          </w:p>
        </w:tc>
      </w:tr>
      <w:tr w:rsidR="0096479B" w14:paraId="5A8C6085" w14:textId="77777777">
        <w:tc>
          <w:tcPr>
            <w:tcW w:w="0" w:type="auto"/>
          </w:tcPr>
          <w:p w14:paraId="55392397" w14:textId="77777777" w:rsidR="0096479B" w:rsidRDefault="00000000">
            <w:pPr>
              <w:pStyle w:val="Compact"/>
            </w:pPr>
            <w:r>
              <w:t>entry_score</w:t>
            </w:r>
          </w:p>
        </w:tc>
        <w:tc>
          <w:tcPr>
            <w:tcW w:w="0" w:type="auto"/>
          </w:tcPr>
          <w:p w14:paraId="0C174DF2" w14:textId="77777777" w:rsidR="0096479B" w:rsidRDefault="00000000">
            <w:pPr>
              <w:pStyle w:val="Compact"/>
            </w:pPr>
            <w:r>
              <w:t>−0.461</w:t>
            </w:r>
          </w:p>
        </w:tc>
        <w:tc>
          <w:tcPr>
            <w:tcW w:w="0" w:type="auto"/>
          </w:tcPr>
          <w:p w14:paraId="7515FA94" w14:textId="77777777" w:rsidR="0096479B" w:rsidRDefault="00000000">
            <w:pPr>
              <w:pStyle w:val="Compact"/>
            </w:pPr>
            <w:r>
              <w:t>−0.8</w:t>
            </w:r>
          </w:p>
        </w:tc>
        <w:tc>
          <w:tcPr>
            <w:tcW w:w="0" w:type="auto"/>
          </w:tcPr>
          <w:p w14:paraId="673AEC69" w14:textId="77777777" w:rsidR="0096479B" w:rsidRDefault="00000000">
            <w:pPr>
              <w:pStyle w:val="Compact"/>
            </w:pPr>
            <w:r>
              <w:t>+0.369</w:t>
            </w:r>
          </w:p>
        </w:tc>
      </w:tr>
      <w:tr w:rsidR="0096479B" w14:paraId="503F9F26" w14:textId="77777777">
        <w:tc>
          <w:tcPr>
            <w:tcW w:w="0" w:type="auto"/>
          </w:tcPr>
          <w:p w14:paraId="565FA921" w14:textId="77777777" w:rsidR="0096479B" w:rsidRDefault="00000000">
            <w:pPr>
              <w:pStyle w:val="Compact"/>
            </w:pPr>
            <w:r>
              <w:t>age_at_entry</w:t>
            </w:r>
          </w:p>
        </w:tc>
        <w:tc>
          <w:tcPr>
            <w:tcW w:w="0" w:type="auto"/>
          </w:tcPr>
          <w:p w14:paraId="2EE83686" w14:textId="77777777" w:rsidR="0096479B" w:rsidRDefault="00000000">
            <w:pPr>
              <w:pStyle w:val="Compact"/>
            </w:pPr>
            <w:r>
              <w:t>+0.030</w:t>
            </w:r>
          </w:p>
        </w:tc>
        <w:tc>
          <w:tcPr>
            <w:tcW w:w="0" w:type="auto"/>
          </w:tcPr>
          <w:p w14:paraId="1D807CDC" w14:textId="77777777" w:rsidR="0096479B" w:rsidRDefault="00000000">
            <w:pPr>
              <w:pStyle w:val="Compact"/>
            </w:pPr>
            <w:r>
              <w:t>+0.5</w:t>
            </w:r>
          </w:p>
        </w:tc>
        <w:tc>
          <w:tcPr>
            <w:tcW w:w="0" w:type="auto"/>
          </w:tcPr>
          <w:p w14:paraId="6542D704" w14:textId="77777777" w:rsidR="0096479B" w:rsidRDefault="00000000">
            <w:pPr>
              <w:pStyle w:val="Compact"/>
            </w:pPr>
            <w:r>
              <w:t>+0.015</w:t>
            </w:r>
          </w:p>
        </w:tc>
      </w:tr>
      <w:tr w:rsidR="0096479B" w14:paraId="388C9263" w14:textId="77777777">
        <w:tc>
          <w:tcPr>
            <w:tcW w:w="0" w:type="auto"/>
          </w:tcPr>
          <w:p w14:paraId="33C967D2" w14:textId="77777777" w:rsidR="0096479B" w:rsidRDefault="0096479B">
            <w:pPr>
              <w:pStyle w:val="Compact"/>
            </w:pPr>
          </w:p>
        </w:tc>
        <w:tc>
          <w:tcPr>
            <w:tcW w:w="0" w:type="auto"/>
          </w:tcPr>
          <w:p w14:paraId="50A0B629" w14:textId="77777777" w:rsidR="0096479B" w:rsidRDefault="0096479B">
            <w:pPr>
              <w:pStyle w:val="Compact"/>
            </w:pPr>
          </w:p>
        </w:tc>
        <w:tc>
          <w:tcPr>
            <w:tcW w:w="0" w:type="auto"/>
          </w:tcPr>
          <w:p w14:paraId="407918B0" w14:textId="77777777" w:rsidR="0096479B" w:rsidRDefault="00000000">
            <w:pPr>
              <w:pStyle w:val="Compact"/>
            </w:pPr>
            <w:r>
              <w:rPr>
                <w:b/>
                <w:bCs/>
              </w:rPr>
              <w:t>z =</w:t>
            </w:r>
          </w:p>
        </w:tc>
        <w:tc>
          <w:tcPr>
            <w:tcW w:w="0" w:type="auto"/>
          </w:tcPr>
          <w:p w14:paraId="00B4F0F5" w14:textId="77777777" w:rsidR="0096479B" w:rsidRDefault="00000000">
            <w:pPr>
              <w:pStyle w:val="Compact"/>
            </w:pPr>
            <w:r>
              <w:rPr>
                <w:b/>
                <w:bCs/>
              </w:rPr>
              <w:t>−0.901</w:t>
            </w:r>
          </w:p>
        </w:tc>
      </w:tr>
    </w:tbl>
    <w:p w14:paraId="03D8C054" w14:textId="77777777" w:rsidR="0096479B" w:rsidRDefault="00000000">
      <w:pPr>
        <w:pStyle w:val="BodyText"/>
      </w:pPr>
      <w:r>
        <w:rPr>
          <w:b/>
          <w:bCs/>
        </w:rPr>
        <w:t>Step 2 — Apply the logistic function.</w:t>
      </w:r>
    </w:p>
    <w:p w14:paraId="2D5705B9" w14:textId="77777777" w:rsidR="0096479B" w:rsidRDefault="00000000">
      <w:pPr>
        <w:pStyle w:val="BodyText"/>
      </w:pPr>
      <m:oMathPara>
        <m:oMathParaPr>
          <m:jc m:val="center"/>
        </m:oMathParaPr>
        <m:oMath>
          <m:r>
            <w:rPr>
              <w:rFonts w:ascii="Cambria Math" w:hAnsi="Cambria Math"/>
            </w:rPr>
            <w:lastRenderedPageBreak/>
            <m:t>p</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sSup>
                <m:sSupPr>
                  <m:ctrlPr>
                    <w:rPr>
                      <w:rFonts w:ascii="Cambria Math" w:hAnsi="Cambria Math"/>
                    </w:rPr>
                  </m:ctrlPr>
                </m:sSupPr>
                <m:e>
                  <m:r>
                    <w:rPr>
                      <w:rFonts w:ascii="Cambria Math" w:hAnsi="Cambria Math"/>
                    </w:rPr>
                    <m:t>e</m:t>
                  </m:r>
                </m:e>
                <m:sup>
                  <m:r>
                    <w:rPr>
                      <w:rFonts w:ascii="Cambria Math" w:hAnsi="Cambria Math"/>
                    </w:rPr>
                    <m:t>0.901</m:t>
                  </m:r>
                </m:sup>
              </m:sSup>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2.462</m:t>
              </m:r>
            </m:den>
          </m:f>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3.462</m:t>
              </m:r>
            </m:den>
          </m:f>
          <m:r>
            <m:rPr>
              <m:sty m:val="p"/>
            </m:rPr>
            <w:rPr>
              <w:rFonts w:ascii="Cambria Math" w:hAnsi="Cambria Math"/>
            </w:rPr>
            <m:t>=</m:t>
          </m:r>
          <m:r>
            <m:rPr>
              <m:sty m:val="b"/>
            </m:rPr>
            <w:rPr>
              <w:rFonts w:ascii="Cambria Math" w:hAnsi="Cambria Math"/>
            </w:rPr>
            <m:t>0.289</m:t>
          </m:r>
        </m:oMath>
      </m:oMathPara>
    </w:p>
    <w:p w14:paraId="7E834E50" w14:textId="77777777" w:rsidR="0096479B" w:rsidRDefault="00000000">
      <w:pPr>
        <w:pStyle w:val="FirstParagraph"/>
      </w:pPr>
      <w:r>
        <w:rPr>
          <w:b/>
          <w:bCs/>
        </w:rPr>
        <w:t>Step 3 — Verify.</w:t>
      </w:r>
    </w:p>
    <w:p w14:paraId="0E60578A" w14:textId="77777777" w:rsidR="0096479B" w:rsidRDefault="00000000">
      <w:pPr>
        <w:pStyle w:val="SourceCode"/>
      </w:pPr>
      <w:r>
        <w:rPr>
          <w:rStyle w:val="ImportTok"/>
        </w:rPr>
        <w:t>import</w:t>
      </w:r>
      <w:r>
        <w:rPr>
          <w:rStyle w:val="NormalTok"/>
        </w:rPr>
        <w:t xml:space="preserve"> numpy </w:t>
      </w:r>
      <w:r>
        <w:rPr>
          <w:rStyle w:val="ImportTok"/>
        </w:rPr>
        <w:t>as</w:t>
      </w:r>
      <w:r>
        <w:rPr>
          <w:rStyle w:val="NormalTok"/>
        </w:rPr>
        <w:t xml:space="preserve"> np</w:t>
      </w:r>
      <w:r>
        <w:br/>
      </w:r>
      <w:r>
        <w:rPr>
          <w:rStyle w:val="NormalTok"/>
        </w:rPr>
        <w:t xml:space="preserve">z </w:t>
      </w:r>
      <w:r>
        <w:rPr>
          <w:rStyle w:val="OperatorTok"/>
        </w:rPr>
        <w:t>=</w:t>
      </w:r>
      <w:r>
        <w:rPr>
          <w:rStyle w:val="NormalTok"/>
        </w:rPr>
        <w:t xml:space="preserve"> </w:t>
      </w:r>
      <w:r>
        <w:rPr>
          <w:rStyle w:val="OperatorTok"/>
        </w:rPr>
        <w:t>-</w:t>
      </w:r>
      <w:r>
        <w:rPr>
          <w:rStyle w:val="FloatTok"/>
        </w:rPr>
        <w:t>2.414</w:t>
      </w:r>
      <w:r>
        <w:rPr>
          <w:rStyle w:val="NormalTok"/>
        </w:rPr>
        <w:t xml:space="preserve"> </w:t>
      </w:r>
      <w:r>
        <w:rPr>
          <w:rStyle w:val="OperatorTok"/>
        </w:rPr>
        <w:t>+</w:t>
      </w:r>
      <w:r>
        <w:rPr>
          <w:rStyle w:val="NormalTok"/>
        </w:rPr>
        <w:t xml:space="preserve"> np.dot([</w:t>
      </w:r>
      <w:r>
        <w:rPr>
          <w:rStyle w:val="OperatorTok"/>
        </w:rPr>
        <w:t>-</w:t>
      </w:r>
      <w:r>
        <w:rPr>
          <w:rStyle w:val="FloatTok"/>
        </w:rPr>
        <w:t>0.196</w:t>
      </w:r>
      <w:r>
        <w:rPr>
          <w:rStyle w:val="NormalTok"/>
        </w:rPr>
        <w:t xml:space="preserve">, </w:t>
      </w:r>
      <w:r>
        <w:rPr>
          <w:rStyle w:val="OperatorTok"/>
        </w:rPr>
        <w:t>-</w:t>
      </w:r>
      <w:r>
        <w:rPr>
          <w:rStyle w:val="FloatTok"/>
        </w:rPr>
        <w:t>0.422</w:t>
      </w:r>
      <w:r>
        <w:rPr>
          <w:rStyle w:val="NormalTok"/>
        </w:rPr>
        <w:t xml:space="preserve">, </w:t>
      </w:r>
      <w:r>
        <w:rPr>
          <w:rStyle w:val="OperatorTok"/>
        </w:rPr>
        <w:t>-</w:t>
      </w:r>
      <w:r>
        <w:rPr>
          <w:rStyle w:val="FloatTok"/>
        </w:rPr>
        <w:t>0.329</w:t>
      </w:r>
      <w:r>
        <w:rPr>
          <w:rStyle w:val="NormalTok"/>
        </w:rPr>
        <w:t xml:space="preserve">, </w:t>
      </w:r>
      <w:r>
        <w:rPr>
          <w:rStyle w:val="OperatorTok"/>
        </w:rPr>
        <w:t>-</w:t>
      </w:r>
      <w:r>
        <w:rPr>
          <w:rStyle w:val="FloatTok"/>
        </w:rPr>
        <w:t>0.461</w:t>
      </w:r>
      <w:r>
        <w:rPr>
          <w:rStyle w:val="NormalTok"/>
        </w:rPr>
        <w:t xml:space="preserve">, </w:t>
      </w:r>
      <w:r>
        <w:rPr>
          <w:rStyle w:val="FloatTok"/>
        </w:rPr>
        <w:t>0.030</w:t>
      </w:r>
      <w:r>
        <w:rPr>
          <w:rStyle w:val="NormalTok"/>
        </w:rPr>
        <w:t>],</w:t>
      </w:r>
      <w:r>
        <w:br/>
      </w:r>
      <w:r>
        <w:rPr>
          <w:rStyle w:val="NormalTok"/>
        </w:rPr>
        <w:t xml:space="preserve">                    [</w:t>
      </w:r>
      <w:r>
        <w:rPr>
          <w:rStyle w:val="OperatorTok"/>
        </w:rPr>
        <w:t>-</w:t>
      </w:r>
      <w:r>
        <w:rPr>
          <w:rStyle w:val="FloatTok"/>
        </w:rPr>
        <w:t>1.5</w:t>
      </w:r>
      <w:r>
        <w:rPr>
          <w:rStyle w:val="NormalTok"/>
        </w:rPr>
        <w:t xml:space="preserve">, </w:t>
      </w:r>
      <w:r>
        <w:rPr>
          <w:rStyle w:val="OperatorTok"/>
        </w:rPr>
        <w:t>-</w:t>
      </w:r>
      <w:r>
        <w:rPr>
          <w:rStyle w:val="FloatTok"/>
        </w:rPr>
        <w:t>1.2</w:t>
      </w:r>
      <w:r>
        <w:rPr>
          <w:rStyle w:val="NormalTok"/>
        </w:rPr>
        <w:t xml:space="preserve">, </w:t>
      </w:r>
      <w:r>
        <w:rPr>
          <w:rStyle w:val="OperatorTok"/>
        </w:rPr>
        <w:t>-</w:t>
      </w:r>
      <w:r>
        <w:rPr>
          <w:rStyle w:val="FloatTok"/>
        </w:rPr>
        <w:t>1.0</w:t>
      </w:r>
      <w:r>
        <w:rPr>
          <w:rStyle w:val="NormalTok"/>
        </w:rPr>
        <w:t xml:space="preserve">, </w:t>
      </w:r>
      <w:r>
        <w:rPr>
          <w:rStyle w:val="OperatorTok"/>
        </w:rPr>
        <w:t>-</w:t>
      </w:r>
      <w:r>
        <w:rPr>
          <w:rStyle w:val="FloatTok"/>
        </w:rPr>
        <w:t>0.8</w:t>
      </w:r>
      <w:r>
        <w:rPr>
          <w:rStyle w:val="NormalTok"/>
        </w:rPr>
        <w:t xml:space="preserve">, </w:t>
      </w:r>
      <w:r>
        <w:rPr>
          <w:rStyle w:val="FloatTok"/>
        </w:rPr>
        <w:t>0.5</w:t>
      </w:r>
      <w:r>
        <w:rPr>
          <w:rStyle w:val="NormalTok"/>
        </w:rPr>
        <w:t>])</w:t>
      </w:r>
      <w:r>
        <w:br/>
      </w:r>
      <w:r>
        <w:rPr>
          <w:rStyle w:val="BuiltInTok"/>
        </w:rPr>
        <w:t>print</w:t>
      </w:r>
      <w:r>
        <w:rPr>
          <w:rStyle w:val="NormalTok"/>
        </w:rPr>
        <w:t>(</w:t>
      </w:r>
      <w:r>
        <w:rPr>
          <w:rStyle w:val="SpecialStringTok"/>
        </w:rPr>
        <w:t xml:space="preserve">f"z = </w:t>
      </w:r>
      <w:r>
        <w:rPr>
          <w:rStyle w:val="SpecialCharTok"/>
        </w:rPr>
        <w:t>{</w:t>
      </w:r>
      <w:r>
        <w:rPr>
          <w:rStyle w:val="NormalTok"/>
        </w:rPr>
        <w:t>z</w:t>
      </w:r>
      <w:r>
        <w:rPr>
          <w:rStyle w:val="SpecialCharTok"/>
        </w:rPr>
        <w:t>:.3f}</w:t>
      </w:r>
      <w:r>
        <w:rPr>
          <w:rStyle w:val="SpecialStringTok"/>
        </w:rPr>
        <w:t xml:space="preserve">, p = </w:t>
      </w:r>
      <w:r>
        <w:rPr>
          <w:rStyle w:val="SpecialCharTok"/>
        </w:rPr>
        <w:t>{</w:t>
      </w:r>
      <w:r>
        <w:rPr>
          <w:rStyle w:val="DecValTok"/>
        </w:rPr>
        <w:t>1</w:t>
      </w:r>
      <w:r>
        <w:rPr>
          <w:rStyle w:val="OperatorTok"/>
        </w:rPr>
        <w:t>/</w:t>
      </w:r>
      <w:r>
        <w:rPr>
          <w:rStyle w:val="NormalTok"/>
        </w:rPr>
        <w:t>(</w:t>
      </w:r>
      <w:r>
        <w:rPr>
          <w:rStyle w:val="DecValTok"/>
        </w:rPr>
        <w:t>1</w:t>
      </w:r>
      <w:r>
        <w:rPr>
          <w:rStyle w:val="OperatorTok"/>
        </w:rPr>
        <w:t>+</w:t>
      </w:r>
      <w:r>
        <w:rPr>
          <w:rStyle w:val="NormalTok"/>
        </w:rPr>
        <w:t>np.exp(</w:t>
      </w:r>
      <w:r>
        <w:rPr>
          <w:rStyle w:val="OperatorTok"/>
        </w:rPr>
        <w:t>-</w:t>
      </w:r>
      <w:r>
        <w:rPr>
          <w:rStyle w:val="NormalTok"/>
        </w:rPr>
        <w:t>z))</w:t>
      </w:r>
      <w:r>
        <w:rPr>
          <w:rStyle w:val="SpecialCharTok"/>
        </w:rPr>
        <w:t>:.3f}</w:t>
      </w:r>
      <w:r>
        <w:rPr>
          <w:rStyle w:val="SpecialStringTok"/>
        </w:rPr>
        <w:t>"</w:t>
      </w:r>
      <w:r>
        <w:rPr>
          <w:rStyle w:val="NormalTok"/>
        </w:rPr>
        <w:t xml:space="preserve">)   </w:t>
      </w:r>
      <w:r>
        <w:rPr>
          <w:rStyle w:val="CommentTok"/>
        </w:rPr>
        <w:t># z = -0.901, p = 0.289</w:t>
      </w:r>
    </w:p>
    <w:p w14:paraId="210B0201" w14:textId="77777777" w:rsidR="0096479B" w:rsidRDefault="00000000">
      <w:pPr>
        <w:pStyle w:val="FirstParagraph"/>
      </w:pPr>
      <w:r>
        <w:rPr>
          <w:b/>
          <w:bCs/>
        </w:rPr>
        <w:t>Step 4 — Interpret against the base rate.</w:t>
      </w:r>
      <w:r>
        <w:t xml:space="preserve"> 28.9% against a cohort base rate of 11.5% — this student’s estimated risk is about 2.5 times average. Every negative feature is below average, and each pushes </w:t>
      </w:r>
      <m:oMath>
        <m:r>
          <w:rPr>
            <w:rFonts w:ascii="Cambria Math" w:hAnsi="Cambria Math"/>
          </w:rPr>
          <m:t>z</m:t>
        </m:r>
      </m:oMath>
      <w:r>
        <w:t xml:space="preserve"> upward.</w:t>
      </w:r>
    </w:p>
    <w:p w14:paraId="3E58B508" w14:textId="77777777" w:rsidR="0096479B" w:rsidRDefault="00000000">
      <w:pPr>
        <w:pStyle w:val="BodyText"/>
      </w:pPr>
      <w:r>
        <w:rPr>
          <w:b/>
          <w:bCs/>
        </w:rPr>
        <w:t xml:space="preserve">Step 5 — Note what the model does </w:t>
      </w:r>
      <w:r>
        <w:rPr>
          <w:b/>
          <w:bCs/>
          <w:i/>
          <w:iCs/>
        </w:rPr>
        <w:t>not</w:t>
      </w:r>
      <w:r>
        <w:rPr>
          <w:b/>
          <w:bCs/>
        </w:rPr>
        <w:t xml:space="preserve"> say.</w:t>
      </w:r>
      <w:r>
        <w:t xml:space="preserve"> It does not say this student will withdraw; 71% of students with this profile will not. It does not say why. And it does not say what to do — that requires a threshold, which is Chapter 12.</w:t>
      </w:r>
    </w:p>
    <w:p w14:paraId="6C25D77C" w14:textId="77777777" w:rsidR="0096479B" w:rsidRDefault="00000000">
      <w:pPr>
        <w:pStyle w:val="BodyText"/>
      </w:pPr>
      <w:r>
        <w:rPr>
          <w:b/>
          <w:bCs/>
        </w:rPr>
        <w:t>Step 6 — Trace the largest contribution.</w:t>
      </w:r>
      <w:r>
        <w:t xml:space="preserve"> </w:t>
      </w:r>
      <w:r>
        <w:rPr>
          <w:rStyle w:val="VerbatimChar"/>
        </w:rPr>
        <w:t>early_submissions</w:t>
      </w:r>
      <w:r>
        <w:t xml:space="preserve"> contributes +0.506, the biggest single term. Without it, </w:t>
      </w:r>
      <m:oMath>
        <m:r>
          <w:rPr>
            <w:rFonts w:ascii="Cambria Math" w:hAnsi="Cambria Math"/>
          </w:rPr>
          <m:t>z</m:t>
        </m:r>
        <m:r>
          <m:rPr>
            <m:sty m:val="p"/>
          </m:rPr>
          <w:rPr>
            <w:rFonts w:ascii="Cambria Math" w:hAnsi="Cambria Math"/>
          </w:rPr>
          <m:t>=-</m:t>
        </m:r>
        <m:r>
          <w:rPr>
            <w:rFonts w:ascii="Cambria Math" w:hAnsi="Cambria Math"/>
          </w:rPr>
          <m:t>1.407</m:t>
        </m:r>
      </m:oMath>
      <w:r>
        <w:t xml:space="preserve"> and </w:t>
      </w:r>
      <m:oMath>
        <m:r>
          <w:rPr>
            <w:rFonts w:ascii="Cambria Math" w:hAnsi="Cambria Math"/>
          </w:rPr>
          <m:t>p</m:t>
        </m:r>
        <m:r>
          <m:rPr>
            <m:sty m:val="p"/>
          </m:rPr>
          <w:rPr>
            <w:rFonts w:ascii="Cambria Math" w:hAnsi="Cambria Math"/>
          </w:rPr>
          <m:t>=</m:t>
        </m:r>
        <m:r>
          <w:rPr>
            <w:rFonts w:ascii="Cambria Math" w:hAnsi="Cambria Math"/>
          </w:rPr>
          <m:t>0.197</m:t>
        </m:r>
      </m:oMath>
      <w:r>
        <w:t>. One feature moves the estimate by 9 percentage points, which tells you where to look if the prediction is challenged — and a student is entitled to challenge it.</w:t>
      </w:r>
    </w:p>
    <w:p w14:paraId="02C89940" w14:textId="77777777" w:rsidR="0096479B" w:rsidRDefault="00000000">
      <w:pPr>
        <w:pStyle w:val="BlockText"/>
      </w:pPr>
      <w:r>
        <w:rPr>
          <w:b/>
          <w:bCs/>
        </w:rPr>
        <w:t>Faded variant.</w:t>
      </w:r>
      <w:r>
        <w:t xml:space="preserve"> Compute </w:t>
      </w:r>
      <m:oMath>
        <m:r>
          <w:rPr>
            <w:rFonts w:ascii="Cambria Math" w:hAnsi="Cambria Math"/>
          </w:rPr>
          <m:t>p</m:t>
        </m:r>
      </m:oMath>
      <w:r>
        <w:t xml:space="preserve"> for a student with all standardised features at 0. Confirm it equals </w:t>
      </w:r>
      <m:oMath>
        <m:r>
          <w:rPr>
            <w:rFonts w:ascii="Cambria Math" w:hAnsi="Cambria Math"/>
          </w:rPr>
          <m:t>σ</m:t>
        </m:r>
        <m:d>
          <m:dPr>
            <m:ctrlPr>
              <w:rPr>
                <w:rFonts w:ascii="Cambria Math" w:hAnsi="Cambria Math"/>
              </w:rPr>
            </m:ctrlPr>
          </m:dPr>
          <m:e>
            <m:r>
              <m:rPr>
                <m:nor/>
              </m:rPr>
              <m:t>intercept</m:t>
            </m:r>
          </m:e>
        </m:d>
      </m:oMath>
      <w:r>
        <w:t xml:space="preserve"> and explain why. Then find the value of standardised </w:t>
      </w:r>
      <w:r>
        <w:rPr>
          <w:rStyle w:val="VerbatimChar"/>
        </w:rPr>
        <w:t>early_submissions</w:t>
      </w:r>
      <w:r>
        <w:t>, holding all else at 0, that would push the predicted probability to exactly 0.50, and say whether such a student plausibly exists in the data.</w:t>
      </w:r>
    </w:p>
    <w:p w14:paraId="64ABE09F" w14:textId="77777777" w:rsidR="0096479B" w:rsidRDefault="007409CD">
      <w:r>
        <w:rPr>
          <w:noProof/>
        </w:rPr>
      </w:r>
      <w:r>
        <w:pict w14:anchorId="2CC3187E">
          <v:rect id="Rectangle 37" o:spid="_x0000_s104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0D532B2" w14:textId="77777777" w:rsidR="0096479B" w:rsidRDefault="00000000">
      <w:pPr>
        <w:pStyle w:val="Heading2"/>
      </w:pPr>
      <w:bookmarkStart w:id="319" w:name="Xff99d3865b3cd0c6743ec787dfe589a9efb2c46"/>
      <w:bookmarkStart w:id="320" w:name="_Toc239672347"/>
      <w:bookmarkEnd w:id="317"/>
      <w:r>
        <w:t>Worked example 11.2 — Three models against a baseline</w:t>
      </w:r>
      <w:bookmarkEnd w:id="320"/>
    </w:p>
    <w:p w14:paraId="7E06959A" w14:textId="77777777" w:rsidR="0096479B" w:rsidRDefault="00000000">
      <w:pPr>
        <w:pStyle w:val="FirstParagraph"/>
      </w:pPr>
      <w:r>
        <w:t>Which classifier should the retention team use?</w:t>
      </w:r>
    </w:p>
    <w:p w14:paraId="5DA624F6" w14:textId="77777777" w:rsidR="0096479B" w:rsidRDefault="00000000">
      <w:pPr>
        <w:pStyle w:val="BodyText"/>
      </w:pPr>
      <w:r>
        <w:rPr>
          <w:b/>
          <w:bCs/>
        </w:rPr>
        <w:t>Step 1 — Establish the baseline properly.</w:t>
      </w:r>
      <w:r>
        <w:t xml:space="preserve"> There are two, and they answer different questions.</w:t>
      </w:r>
    </w:p>
    <w:p w14:paraId="49E4E07C" w14:textId="77777777" w:rsidR="0096479B" w:rsidRDefault="00000000">
      <w:pPr>
        <w:pStyle w:val="SourceCode"/>
      </w:pPr>
      <w:r>
        <w:rPr>
          <w:rStyle w:val="NormalTok"/>
        </w:rPr>
        <w:t xml:space="preserve">maj </w:t>
      </w:r>
      <w:r>
        <w:rPr>
          <w:rStyle w:val="OperatorTok"/>
        </w:rPr>
        <w:t>=</w:t>
      </w:r>
      <w:r>
        <w:rPr>
          <w:rStyle w:val="NormalTok"/>
        </w:rPr>
        <w:t xml:space="preserve"> DummyClassifier(strategy</w:t>
      </w:r>
      <w:r>
        <w:rPr>
          <w:rStyle w:val="OperatorTok"/>
        </w:rPr>
        <w:t>=</w:t>
      </w:r>
      <w:r>
        <w:rPr>
          <w:rStyle w:val="StringTok"/>
        </w:rPr>
        <w:t>"most_frequent"</w:t>
      </w:r>
      <w:r>
        <w:rPr>
          <w:rStyle w:val="NormalTok"/>
        </w:rPr>
        <w:t>).fit(X_tr, y_tr)</w:t>
      </w:r>
      <w:r>
        <w:br/>
      </w:r>
      <w:r>
        <w:rPr>
          <w:rStyle w:val="BuiltInTok"/>
        </w:rPr>
        <w:t>print</w:t>
      </w:r>
      <w:r>
        <w:rPr>
          <w:rStyle w:val="NormalTok"/>
        </w:rPr>
        <w:t>(</w:t>
      </w:r>
      <w:r>
        <w:rPr>
          <w:rStyle w:val="StringTok"/>
        </w:rPr>
        <w:t>"majority-class accuracy:"</w:t>
      </w:r>
      <w:r>
        <w:rPr>
          <w:rStyle w:val="NormalTok"/>
        </w:rPr>
        <w:t xml:space="preserve">, (y_te </w:t>
      </w:r>
      <w:r>
        <w:rPr>
          <w:rStyle w:val="OperatorTok"/>
        </w:rPr>
        <w:t>==</w:t>
      </w:r>
      <w:r>
        <w:rPr>
          <w:rStyle w:val="NormalTok"/>
        </w:rPr>
        <w:t xml:space="preserve"> </w:t>
      </w:r>
      <w:r>
        <w:rPr>
          <w:rStyle w:val="DecValTok"/>
        </w:rPr>
        <w:t>0</w:t>
      </w:r>
      <w:r>
        <w:rPr>
          <w:rStyle w:val="NormalTok"/>
        </w:rPr>
        <w:t>).mean().</w:t>
      </w:r>
      <w:r>
        <w:rPr>
          <w:rStyle w:val="BuiltInTok"/>
        </w:rPr>
        <w:t>round</w:t>
      </w:r>
      <w:r>
        <w:rPr>
          <w:rStyle w:val="NormalTok"/>
        </w:rPr>
        <w:t>(</w:t>
      </w:r>
      <w:r>
        <w:rPr>
          <w:rStyle w:val="DecValTok"/>
        </w:rPr>
        <w:t>3</w:t>
      </w:r>
      <w:r>
        <w:rPr>
          <w:rStyle w:val="NormalTok"/>
        </w:rPr>
        <w:t xml:space="preserve">))   </w:t>
      </w:r>
      <w:r>
        <w:rPr>
          <w:rStyle w:val="CommentTok"/>
        </w:rPr>
        <w:t># 0.886</w:t>
      </w:r>
    </w:p>
    <w:p w14:paraId="6C84DD32" w14:textId="77777777" w:rsidR="0096479B" w:rsidRDefault="00000000">
      <w:pPr>
        <w:pStyle w:val="FirstParagraph"/>
      </w:pPr>
      <w:r>
        <w:t xml:space="preserve">Predicting “nobody withdraws” achieves </w:t>
      </w:r>
      <w:r>
        <w:rPr>
          <w:b/>
          <w:bCs/>
        </w:rPr>
        <w:t>88.6% accuracy</w:t>
      </w:r>
      <w:r>
        <w:t xml:space="preserve"> and identifies zero at-risk students. Any model must beat this on accuracy to be worth anything — and beating it on accuracy is nearly impossible while also being useful. That tension is the whole problem.</w:t>
      </w:r>
    </w:p>
    <w:p w14:paraId="4026B370" w14:textId="77777777" w:rsidR="0096479B" w:rsidRDefault="00000000">
      <w:pPr>
        <w:pStyle w:val="BodyText"/>
      </w:pPr>
      <w:r>
        <w:rPr>
          <w:b/>
          <w:bCs/>
        </w:rPr>
        <w:t>Step 2 — Fit and compare on a discrimination metric.</w:t>
      </w:r>
    </w:p>
    <w:p w14:paraId="27BE954C" w14:textId="77777777" w:rsidR="0096479B" w:rsidRDefault="00000000">
      <w:pPr>
        <w:pStyle w:val="SourceCode"/>
      </w:pPr>
      <w:r>
        <w:rPr>
          <w:rStyle w:val="ControlFlowTok"/>
        </w:rPr>
        <w:t>for</w:t>
      </w:r>
      <w:r>
        <w:rPr>
          <w:rStyle w:val="NormalTok"/>
        </w:rPr>
        <w:t xml:space="preserve"> name, m </w:t>
      </w:r>
      <w:r>
        <w:rPr>
          <w:rStyle w:val="KeywordTok"/>
        </w:rPr>
        <w:t>in</w:t>
      </w:r>
      <w:r>
        <w:rPr>
          <w:rStyle w:val="NormalTok"/>
        </w:rPr>
        <w:t xml:space="preserve"> models.items():</w:t>
      </w:r>
      <w:r>
        <w:br/>
      </w:r>
      <w:r>
        <w:rPr>
          <w:rStyle w:val="NormalTok"/>
        </w:rPr>
        <w:t xml:space="preserve">    auc </w:t>
      </w:r>
      <w:r>
        <w:rPr>
          <w:rStyle w:val="OperatorTok"/>
        </w:rPr>
        <w:t>=</w:t>
      </w:r>
      <w:r>
        <w:rPr>
          <w:rStyle w:val="NormalTok"/>
        </w:rPr>
        <w:t xml:space="preserve"> cross_val_score(m, X, y, cv</w:t>
      </w:r>
      <w:r>
        <w:rPr>
          <w:rStyle w:val="OperatorTok"/>
        </w:rPr>
        <w:t>=</w:t>
      </w:r>
      <w:r>
        <w:rPr>
          <w:rStyle w:val="DecValTok"/>
        </w:rPr>
        <w:t>5</w:t>
      </w:r>
      <w:r>
        <w:rPr>
          <w:rStyle w:val="NormalTok"/>
        </w:rPr>
        <w:t>, scoring</w:t>
      </w:r>
      <w:r>
        <w:rPr>
          <w:rStyle w:val="OperatorTok"/>
        </w:rPr>
        <w:t>=</w:t>
      </w:r>
      <w:r>
        <w:rPr>
          <w:rStyle w:val="StringTok"/>
        </w:rPr>
        <w:t>"roc_auc"</w:t>
      </w:r>
      <w:r>
        <w:rPr>
          <w:rStyle w:val="NormalTok"/>
        </w:rPr>
        <w:t>)</w:t>
      </w:r>
      <w:r>
        <w:br/>
      </w:r>
      <w:r>
        <w:rPr>
          <w:rStyle w:val="NormalTok"/>
        </w:rPr>
        <w:t xml:space="preserve">    ap  </w:t>
      </w:r>
      <w:r>
        <w:rPr>
          <w:rStyle w:val="OperatorTok"/>
        </w:rPr>
        <w:t>=</w:t>
      </w:r>
      <w:r>
        <w:rPr>
          <w:rStyle w:val="NormalTok"/>
        </w:rPr>
        <w:t xml:space="preserve"> cross_val_score(m, X, y, cv</w:t>
      </w:r>
      <w:r>
        <w:rPr>
          <w:rStyle w:val="OperatorTok"/>
        </w:rPr>
        <w:t>=</w:t>
      </w:r>
      <w:r>
        <w:rPr>
          <w:rStyle w:val="DecValTok"/>
        </w:rPr>
        <w:t>5</w:t>
      </w:r>
      <w:r>
        <w:rPr>
          <w:rStyle w:val="NormalTok"/>
        </w:rPr>
        <w:t>, scoring</w:t>
      </w:r>
      <w:r>
        <w:rPr>
          <w:rStyle w:val="OperatorTok"/>
        </w:rPr>
        <w:t>=</w:t>
      </w:r>
      <w:r>
        <w:rPr>
          <w:rStyle w:val="StringTok"/>
        </w:rPr>
        <w:t>"average_precision"</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:22s}</w:t>
      </w:r>
      <w:r>
        <w:rPr>
          <w:rStyle w:val="SpecialStringTok"/>
        </w:rPr>
        <w:t xml:space="preserve"> AUC </w:t>
      </w:r>
      <w:r>
        <w:rPr>
          <w:rStyle w:val="SpecialCharTok"/>
        </w:rPr>
        <w:t>{</w:t>
      </w:r>
      <w:r>
        <w:rPr>
          <w:rStyle w:val="NormalTok"/>
        </w:rPr>
        <w:t>auc</w:t>
      </w:r>
      <w:r>
        <w:rPr>
          <w:rStyle w:val="SpecialCharTok"/>
        </w:rPr>
        <w:t>.</w:t>
      </w:r>
      <w:r>
        <w:rPr>
          <w:rStyle w:val="NormalTok"/>
        </w:rPr>
        <w:t>mean()</w:t>
      </w:r>
      <w:r>
        <w:rPr>
          <w:rStyle w:val="SpecialCharTok"/>
        </w:rPr>
        <w:t>:.3f}</w:t>
      </w:r>
      <w:r>
        <w:rPr>
          <w:rStyle w:val="SpecialStringTok"/>
        </w:rPr>
        <w:t xml:space="preserve">  PR-AUC </w:t>
      </w:r>
      <w:r>
        <w:rPr>
          <w:rStyle w:val="SpecialCharTok"/>
        </w:rPr>
        <w:t>{</w:t>
      </w:r>
      <w:r>
        <w:rPr>
          <w:rStyle w:val="NormalTok"/>
        </w:rPr>
        <w:t>ap</w:t>
      </w:r>
      <w:r>
        <w:rPr>
          <w:rStyle w:val="SpecialCharTok"/>
        </w:rPr>
        <w:t>.</w:t>
      </w:r>
      <w:r>
        <w:rPr>
          <w:rStyle w:val="NormalTok"/>
        </w:rPr>
        <w:t>mean()</w:t>
      </w:r>
      <w:r>
        <w:rPr>
          <w:rStyle w:val="SpecialCharTok"/>
        </w:rPr>
        <w:t>:.3f}</w:t>
      </w:r>
      <w:r>
        <w:rPr>
          <w:rStyle w:val="SpecialStringTok"/>
        </w:rPr>
        <w:t>"</w:t>
      </w:r>
      <w:r>
        <w:rPr>
          <w:rStyle w:val="NormalTok"/>
        </w:rPr>
        <w:t>)</w:t>
      </w:r>
    </w:p>
    <w:p w14:paraId="557254A2" w14:textId="77777777" w:rsidR="0096479B" w:rsidRDefault="00000000">
      <w:pPr>
        <w:pStyle w:val="FirstParagraph"/>
      </w:pPr>
      <w:r>
        <w:lastRenderedPageBreak/>
        <w:t>Cross-validated on the full dataset:</w:t>
      </w:r>
    </w:p>
    <w:tbl>
      <w:tblPr>
        <w:tblStyle w:val="Table"/>
        <w:tblW w:w="0" w:type="auto"/>
        <w:tblLook w:val="0020" w:firstRow="1" w:lastRow="0" w:firstColumn="0" w:lastColumn="0" w:noHBand="0" w:noVBand="0"/>
      </w:tblPr>
      <w:tblGrid>
        <w:gridCol w:w="2583"/>
        <w:gridCol w:w="1177"/>
        <w:gridCol w:w="1022"/>
      </w:tblGrid>
      <w:tr w:rsidR="0096479B" w14:paraId="52457A3F"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1E25A465" w14:textId="77777777" w:rsidR="0096479B" w:rsidRDefault="00000000">
            <w:pPr>
              <w:pStyle w:val="Compact"/>
            </w:pPr>
            <w:r>
              <w:t>Model</w:t>
            </w:r>
          </w:p>
        </w:tc>
        <w:tc>
          <w:tcPr>
            <w:tcW w:w="0" w:type="auto"/>
          </w:tcPr>
          <w:p w14:paraId="25206C7E" w14:textId="77777777" w:rsidR="0096479B" w:rsidRDefault="00000000">
            <w:pPr>
              <w:pStyle w:val="Compact"/>
            </w:pPr>
            <w:r>
              <w:t>ROC-AUC</w:t>
            </w:r>
          </w:p>
        </w:tc>
        <w:tc>
          <w:tcPr>
            <w:tcW w:w="0" w:type="auto"/>
          </w:tcPr>
          <w:p w14:paraId="67EEE148" w14:textId="77777777" w:rsidR="0096479B" w:rsidRDefault="00000000">
            <w:pPr>
              <w:pStyle w:val="Compact"/>
            </w:pPr>
            <w:r>
              <w:t>PR-AUC</w:t>
            </w:r>
          </w:p>
        </w:tc>
      </w:tr>
      <w:tr w:rsidR="0096479B" w14:paraId="761A9B3B" w14:textId="77777777">
        <w:tc>
          <w:tcPr>
            <w:tcW w:w="0" w:type="auto"/>
          </w:tcPr>
          <w:p w14:paraId="4E6F9CBA" w14:textId="77777777" w:rsidR="0096479B" w:rsidRDefault="00000000">
            <w:pPr>
              <w:pStyle w:val="Compact"/>
            </w:pPr>
            <w:r>
              <w:t>Baseline (majority)</w:t>
            </w:r>
          </w:p>
        </w:tc>
        <w:tc>
          <w:tcPr>
            <w:tcW w:w="0" w:type="auto"/>
          </w:tcPr>
          <w:p w14:paraId="2ADC5D3E" w14:textId="77777777" w:rsidR="0096479B" w:rsidRDefault="00000000">
            <w:pPr>
              <w:pStyle w:val="Compact"/>
            </w:pPr>
            <w:r>
              <w:t>0.500</w:t>
            </w:r>
          </w:p>
        </w:tc>
        <w:tc>
          <w:tcPr>
            <w:tcW w:w="0" w:type="auto"/>
          </w:tcPr>
          <w:p w14:paraId="62F1ECE9" w14:textId="77777777" w:rsidR="0096479B" w:rsidRDefault="00000000">
            <w:pPr>
              <w:pStyle w:val="Compact"/>
            </w:pPr>
            <w:r>
              <w:t>0.115</w:t>
            </w:r>
          </w:p>
        </w:tc>
      </w:tr>
      <w:tr w:rsidR="0096479B" w14:paraId="4FBEB86D" w14:textId="77777777">
        <w:tc>
          <w:tcPr>
            <w:tcW w:w="0" w:type="auto"/>
          </w:tcPr>
          <w:p w14:paraId="75C2188C" w14:textId="77777777" w:rsidR="0096479B" w:rsidRDefault="00000000">
            <w:pPr>
              <w:pStyle w:val="Compact"/>
            </w:pPr>
            <w:r>
              <w:t>Logistic regression</w:t>
            </w:r>
          </w:p>
        </w:tc>
        <w:tc>
          <w:tcPr>
            <w:tcW w:w="0" w:type="auto"/>
          </w:tcPr>
          <w:p w14:paraId="3234A547" w14:textId="77777777" w:rsidR="0096479B" w:rsidRDefault="00000000">
            <w:pPr>
              <w:pStyle w:val="Compact"/>
            </w:pPr>
            <w:r>
              <w:rPr>
                <w:b/>
                <w:bCs/>
              </w:rPr>
              <w:t>0.727</w:t>
            </w:r>
          </w:p>
        </w:tc>
        <w:tc>
          <w:tcPr>
            <w:tcW w:w="0" w:type="auto"/>
          </w:tcPr>
          <w:p w14:paraId="28B5565B" w14:textId="77777777" w:rsidR="0096479B" w:rsidRDefault="00000000">
            <w:pPr>
              <w:pStyle w:val="Compact"/>
            </w:pPr>
            <w:r>
              <w:rPr>
                <w:b/>
                <w:bCs/>
              </w:rPr>
              <w:t>0.284</w:t>
            </w:r>
          </w:p>
        </w:tc>
      </w:tr>
      <w:tr w:rsidR="0096479B" w14:paraId="7D41AB5E" w14:textId="77777777">
        <w:tc>
          <w:tcPr>
            <w:tcW w:w="0" w:type="auto"/>
          </w:tcPr>
          <w:p w14:paraId="62B5FF7E" w14:textId="77777777" w:rsidR="0096479B" w:rsidRDefault="00000000">
            <w:pPr>
              <w:pStyle w:val="Compact"/>
            </w:pPr>
            <w:r>
              <w:t>k-NN (k = 15)</w:t>
            </w:r>
          </w:p>
        </w:tc>
        <w:tc>
          <w:tcPr>
            <w:tcW w:w="0" w:type="auto"/>
          </w:tcPr>
          <w:p w14:paraId="7B177311" w14:textId="77777777" w:rsidR="0096479B" w:rsidRDefault="00000000">
            <w:pPr>
              <w:pStyle w:val="Compact"/>
            </w:pPr>
            <w:r>
              <w:t>0.632</w:t>
            </w:r>
          </w:p>
        </w:tc>
        <w:tc>
          <w:tcPr>
            <w:tcW w:w="0" w:type="auto"/>
          </w:tcPr>
          <w:p w14:paraId="4DA63B67" w14:textId="77777777" w:rsidR="0096479B" w:rsidRDefault="00000000">
            <w:pPr>
              <w:pStyle w:val="Compact"/>
            </w:pPr>
            <w:r>
              <w:t>0.177</w:t>
            </w:r>
          </w:p>
        </w:tc>
      </w:tr>
      <w:tr w:rsidR="0096479B" w14:paraId="394D971D" w14:textId="77777777">
        <w:tc>
          <w:tcPr>
            <w:tcW w:w="0" w:type="auto"/>
          </w:tcPr>
          <w:p w14:paraId="5B5823E4" w14:textId="77777777" w:rsidR="0096479B" w:rsidRDefault="00000000">
            <w:pPr>
              <w:pStyle w:val="Compact"/>
            </w:pPr>
            <w:r>
              <w:t>Decision tree (depth 4)</w:t>
            </w:r>
          </w:p>
        </w:tc>
        <w:tc>
          <w:tcPr>
            <w:tcW w:w="0" w:type="auto"/>
          </w:tcPr>
          <w:p w14:paraId="5F65CD80" w14:textId="77777777" w:rsidR="0096479B" w:rsidRDefault="00000000">
            <w:pPr>
              <w:pStyle w:val="Compact"/>
            </w:pPr>
            <w:r>
              <w:t>0.652</w:t>
            </w:r>
          </w:p>
        </w:tc>
        <w:tc>
          <w:tcPr>
            <w:tcW w:w="0" w:type="auto"/>
          </w:tcPr>
          <w:p w14:paraId="5F898203" w14:textId="77777777" w:rsidR="0096479B" w:rsidRDefault="00000000">
            <w:pPr>
              <w:pStyle w:val="Compact"/>
            </w:pPr>
            <w:r>
              <w:t>0.224</w:t>
            </w:r>
          </w:p>
        </w:tc>
      </w:tr>
    </w:tbl>
    <w:p w14:paraId="70AB0E32" w14:textId="77777777" w:rsidR="0096479B" w:rsidRDefault="00000000">
      <w:pPr>
        <w:pStyle w:val="BodyText"/>
      </w:pPr>
      <w:r>
        <w:rPr>
          <w:b/>
          <w:bCs/>
        </w:rPr>
        <w:t>Step 3 — Read the numbers honestly.</w:t>
      </w:r>
      <w:r>
        <w:t xml:space="preserve"> ROC-AUC of 0.727 is </w:t>
      </w:r>
      <w:r>
        <w:rPr>
          <w:i/>
          <w:iCs/>
        </w:rPr>
        <w:t>modest</w:t>
      </w:r>
      <w:r>
        <w:t>. It means that given one student who withdraws and one who does not, the model ranks them correctly about 73% of the time — better than the 50% of a coin, well short of anything decisive.</w:t>
      </w:r>
    </w:p>
    <w:p w14:paraId="6D4C8C1F" w14:textId="77777777" w:rsidR="0096479B" w:rsidRDefault="00000000">
      <w:pPr>
        <w:pStyle w:val="BodyText"/>
      </w:pPr>
      <w:r>
        <w:t>PR-AUC of 0.284 against a baseline of 0.115 is roughly a 2.5-fold improvement. That is the more informative comparison when positives are rare, and it is the number to report. Note that logistic regression leads on both metrics, and that k-NN — the most flexible of the three in principle — performs worst.</w:t>
      </w:r>
    </w:p>
    <w:p w14:paraId="2CA87A1F" w14:textId="77777777" w:rsidR="0096479B" w:rsidRDefault="00000000">
      <w:pPr>
        <w:pStyle w:val="BodyText"/>
      </w:pPr>
      <w:r>
        <w:rPr>
          <w:b/>
          <w:bCs/>
        </w:rPr>
        <w:t>Step 4 — Prefer the simpler model when scores are close.</w:t>
      </w:r>
      <w:r>
        <w:t xml:space="preserve"> Logistic regression wins narrowly, and it wins decisively on grounds the AUC does not capture:</w:t>
      </w:r>
    </w:p>
    <w:p w14:paraId="5661D0A6" w14:textId="77777777" w:rsidR="0096479B" w:rsidRDefault="00000000">
      <w:pPr>
        <w:pStyle w:val="Compact"/>
        <w:numPr>
          <w:ilvl w:val="0"/>
          <w:numId w:val="32"/>
        </w:numPr>
      </w:pPr>
      <w:r>
        <w:rPr>
          <w:b/>
          <w:bCs/>
        </w:rPr>
        <w:t>Explicability.</w:t>
      </w:r>
      <w:r>
        <w:t xml:space="preserve"> You can tell a student exactly which features drove their flag and by how much. A k-NN flag means “fifteen students similar to you did this”, which is not a reason a person can act on or contest.</w:t>
      </w:r>
    </w:p>
    <w:p w14:paraId="018E64E6" w14:textId="77777777" w:rsidR="0096479B" w:rsidRDefault="00000000">
      <w:pPr>
        <w:pStyle w:val="Compact"/>
        <w:numPr>
          <w:ilvl w:val="0"/>
          <w:numId w:val="32"/>
        </w:numPr>
      </w:pPr>
      <w:r>
        <w:rPr>
          <w:b/>
          <w:bCs/>
        </w:rPr>
        <w:t>Calibration.</w:t>
      </w:r>
      <w:r>
        <w:t xml:space="preserve"> Logistic regression outputs probabilities that mean something. Trees at depth 4 produce a handful of distinct values; k-NN with k = 15 produces multiples of 1/15.</w:t>
      </w:r>
    </w:p>
    <w:p w14:paraId="4EC170F1" w14:textId="77777777" w:rsidR="0096479B" w:rsidRDefault="00000000">
      <w:pPr>
        <w:pStyle w:val="Compact"/>
        <w:numPr>
          <w:ilvl w:val="0"/>
          <w:numId w:val="32"/>
        </w:numPr>
      </w:pPr>
      <w:r>
        <w:rPr>
          <w:b/>
          <w:bCs/>
        </w:rPr>
        <w:t>Stability.</w:t>
      </w:r>
      <w:r>
        <w:t xml:space="preserve"> Check it — refit with different random seeds and see which model’s coefficients move.</w:t>
      </w:r>
    </w:p>
    <w:p w14:paraId="6E16BFE4" w14:textId="77777777" w:rsidR="0096479B" w:rsidRDefault="00000000">
      <w:pPr>
        <w:pStyle w:val="FirstParagraph"/>
      </w:pPr>
      <w:r>
        <w:rPr>
          <w:b/>
          <w:bCs/>
        </w:rPr>
        <w:t>Step 5 — Ask whether any of them should be deployed.</w:t>
      </w:r>
      <w:r>
        <w:t xml:space="preserve"> At AUC 0.727, roughly three in ten pairs are ranked wrongly. Whether that is good enough depends entirely on what happens after a flag. For “send a supportive email offering a tutorial”, plainly yes. For anything with a cost to the student, plainly no.</w:t>
      </w:r>
    </w:p>
    <w:p w14:paraId="79CC7A2C" w14:textId="77777777" w:rsidR="0096479B" w:rsidRDefault="00000000">
      <w:pPr>
        <w:pStyle w:val="BlockText"/>
      </w:pPr>
      <w:r>
        <w:rPr>
          <w:b/>
          <w:bCs/>
        </w:rPr>
        <w:t>Faded variant.</w:t>
      </w:r>
      <w:r>
        <w:t xml:space="preserve"> Tune k for k-NN across 3, 5, 15, 30, 60 using cross-validation. Plot AUC against k. Identify where underfitting and overfitting begin, and explain why very large k converges toward the baseline.</w:t>
      </w:r>
    </w:p>
    <w:p w14:paraId="3477DCDA" w14:textId="77777777" w:rsidR="0096479B" w:rsidRDefault="007409CD">
      <w:r>
        <w:rPr>
          <w:noProof/>
        </w:rPr>
      </w:r>
      <w:r>
        <w:pict w14:anchorId="56B7D671">
          <v:rect id="Rectangle 35" o:spid="_x0000_s104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5605C34" w14:textId="77777777" w:rsidR="0096479B" w:rsidRDefault="00000000">
      <w:pPr>
        <w:pStyle w:val="Heading2"/>
      </w:pPr>
      <w:bookmarkStart w:id="321" w:name="Xa4d6a482457379eb5aa5327484474975c788d9d"/>
      <w:bookmarkStart w:id="322" w:name="_Toc239672348"/>
      <w:bookmarkEnd w:id="319"/>
      <w:r>
        <w:t>Worked example 11.3 — Where the decision boundary sits</w:t>
      </w:r>
      <w:bookmarkEnd w:id="322"/>
    </w:p>
    <w:p w14:paraId="0CBE1BE6" w14:textId="77777777" w:rsidR="0096479B" w:rsidRDefault="00000000">
      <w:pPr>
        <w:pStyle w:val="FirstParagraph"/>
      </w:pPr>
      <w:r>
        <w:t>Simplify to two features so the boundary can be drawn.</w:t>
      </w:r>
    </w:p>
    <w:p w14:paraId="7440F455" w14:textId="77777777" w:rsidR="0096479B" w:rsidRDefault="00000000">
      <w:pPr>
        <w:pStyle w:val="BodyText"/>
      </w:pPr>
      <w:r>
        <w:rPr>
          <w:b/>
          <w:bCs/>
        </w:rPr>
        <w:t>Step 1 — Fit.</w:t>
      </w:r>
    </w:p>
    <w:p w14:paraId="7AEA6067" w14:textId="77777777" w:rsidR="0096479B" w:rsidRDefault="00000000">
      <w:pPr>
        <w:pStyle w:val="SourceCode"/>
      </w:pPr>
      <w:r>
        <w:rPr>
          <w:rStyle w:val="NormalTok"/>
        </w:rPr>
        <w:t xml:space="preserve">X2 </w:t>
      </w:r>
      <w:r>
        <w:rPr>
          <w:rStyle w:val="OperatorTok"/>
        </w:rPr>
        <w:t>=</w:t>
      </w:r>
      <w:r>
        <w:rPr>
          <w:rStyle w:val="NormalTok"/>
        </w:rPr>
        <w:t xml:space="preserve"> d[[</w:t>
      </w:r>
      <w:r>
        <w:rPr>
          <w:rStyle w:val="StringTok"/>
        </w:rPr>
        <w:t>"early_submissions"</w:t>
      </w:r>
      <w:r>
        <w:rPr>
          <w:rStyle w:val="NormalTok"/>
        </w:rPr>
        <w:t xml:space="preserve">, </w:t>
      </w:r>
      <w:r>
        <w:rPr>
          <w:rStyle w:val="StringTok"/>
        </w:rPr>
        <w:t>"entry_score"</w:t>
      </w:r>
      <w:r>
        <w:rPr>
          <w:rStyle w:val="NormalTok"/>
        </w:rPr>
        <w:t>]]</w:t>
      </w:r>
      <w:r>
        <w:br/>
      </w:r>
      <w:r>
        <w:rPr>
          <w:rStyle w:val="NormalTok"/>
        </w:rPr>
        <w:t xml:space="preserve">clf2 </w:t>
      </w:r>
      <w:r>
        <w:rPr>
          <w:rStyle w:val="OperatorTok"/>
        </w:rPr>
        <w:t>=</w:t>
      </w:r>
      <w:r>
        <w:rPr>
          <w:rStyle w:val="NormalTok"/>
        </w:rPr>
        <w:t xml:space="preserve"> make_pipeline(StandardScaler(),</w:t>
      </w:r>
      <w:r>
        <w:br/>
      </w:r>
      <w:r>
        <w:rPr>
          <w:rStyle w:val="NormalTok"/>
        </w:rPr>
        <w:t xml:space="preserve">                     LogisticRegression(max_iter</w:t>
      </w:r>
      <w:r>
        <w:rPr>
          <w:rStyle w:val="OperatorTok"/>
        </w:rPr>
        <w:t>=</w:t>
      </w:r>
      <w:r>
        <w:rPr>
          <w:rStyle w:val="DecValTok"/>
        </w:rPr>
        <w:t>1000</w:t>
      </w:r>
      <w:r>
        <w:rPr>
          <w:rStyle w:val="NormalTok"/>
        </w:rPr>
        <w:t>)).fit(X2, y)</w:t>
      </w:r>
      <w:r>
        <w:br/>
      </w:r>
      <w:r>
        <w:rPr>
          <w:rStyle w:val="NormalTok"/>
        </w:rPr>
        <w:lastRenderedPageBreak/>
        <w:t xml:space="preserve">lr2 </w:t>
      </w:r>
      <w:r>
        <w:rPr>
          <w:rStyle w:val="OperatorTok"/>
        </w:rPr>
        <w:t>=</w:t>
      </w:r>
      <w:r>
        <w:rPr>
          <w:rStyle w:val="NormalTok"/>
        </w:rPr>
        <w:t xml:space="preserve"> clf2.named_steps[</w:t>
      </w:r>
      <w:r>
        <w:rPr>
          <w:rStyle w:val="StringTok"/>
        </w:rPr>
        <w:t>"logisticregression"</w:t>
      </w:r>
      <w:r>
        <w:rPr>
          <w:rStyle w:val="NormalTok"/>
        </w:rPr>
        <w:t>]</w:t>
      </w:r>
      <w:r>
        <w:br/>
      </w:r>
      <w:r>
        <w:rPr>
          <w:rStyle w:val="NormalTok"/>
        </w:rPr>
        <w:t xml:space="preserve">b0 </w:t>
      </w:r>
      <w:r>
        <w:rPr>
          <w:rStyle w:val="OperatorTok"/>
        </w:rPr>
        <w:t>=</w:t>
      </w:r>
      <w:r>
        <w:rPr>
          <w:rStyle w:val="NormalTok"/>
        </w:rPr>
        <w:t xml:space="preserve"> lr2.intercept_[</w:t>
      </w:r>
      <w:r>
        <w:rPr>
          <w:rStyle w:val="DecValTok"/>
        </w:rPr>
        <w:t>0</w:t>
      </w:r>
      <w:r>
        <w:rPr>
          <w:rStyle w:val="NormalTok"/>
        </w:rPr>
        <w:t>]</w:t>
      </w:r>
      <w:r>
        <w:br/>
      </w:r>
      <w:r>
        <w:rPr>
          <w:rStyle w:val="NormalTok"/>
        </w:rPr>
        <w:t xml:space="preserve">b1, b2 </w:t>
      </w:r>
      <w:r>
        <w:rPr>
          <w:rStyle w:val="OperatorTok"/>
        </w:rPr>
        <w:t>=</w:t>
      </w:r>
      <w:r>
        <w:rPr>
          <w:rStyle w:val="NormalTok"/>
        </w:rPr>
        <w:t xml:space="preserve"> lr2.coef_[</w:t>
      </w:r>
      <w:r>
        <w:rPr>
          <w:rStyle w:val="DecValTok"/>
        </w:rPr>
        <w:t>0</w:t>
      </w:r>
      <w:r>
        <w:rPr>
          <w:rStyle w:val="NormalTok"/>
        </w:rPr>
        <w:t>]</w:t>
      </w:r>
    </w:p>
    <w:p w14:paraId="0C815578" w14:textId="77777777" w:rsidR="0096479B" w:rsidRDefault="00000000">
      <w:pPr>
        <w:pStyle w:val="FirstParagraph"/>
      </w:pPr>
      <w:r>
        <w:rPr>
          <w:b/>
          <w:bCs/>
        </w:rPr>
        <w:t>Step 2 — Derive the boundary algebraically.</w:t>
      </w:r>
      <w:r>
        <w:t xml:space="preserve"> The model predicts class 1 when </w:t>
      </w:r>
      <m:oMath>
        <m:r>
          <w:rPr>
            <w:rFonts w:ascii="Cambria Math" w:hAnsi="Cambria Math"/>
          </w:rPr>
          <m:t>p</m:t>
        </m:r>
        <m:r>
          <m:rPr>
            <m:sty m:val="p"/>
          </m:rPr>
          <w:rPr>
            <w:rFonts w:ascii="Cambria Math" w:hAnsi="Cambria Math"/>
          </w:rPr>
          <m:t>≥</m:t>
        </m:r>
        <m:r>
          <w:rPr>
            <w:rFonts w:ascii="Cambria Math" w:hAnsi="Cambria Math"/>
          </w:rPr>
          <m:t>0.5</m:t>
        </m:r>
      </m:oMath>
      <w:r>
        <w:t xml:space="preserve">, which happens exactly when </w:t>
      </w:r>
      <m:oMath>
        <m:r>
          <w:rPr>
            <w:rFonts w:ascii="Cambria Math" w:hAnsi="Cambria Math"/>
          </w:rPr>
          <m:t>z</m:t>
        </m:r>
        <m:r>
          <m:rPr>
            <m:sty m:val="p"/>
          </m:rPr>
          <w:rPr>
            <w:rFonts w:ascii="Cambria Math" w:hAnsi="Cambria Math"/>
          </w:rPr>
          <m:t>≥</m:t>
        </m:r>
        <m:r>
          <w:rPr>
            <w:rFonts w:ascii="Cambria Math" w:hAnsi="Cambria Math"/>
          </w:rPr>
          <m:t>0</m:t>
        </m:r>
      </m:oMath>
      <w:r>
        <w:t>:</w:t>
      </w:r>
    </w:p>
    <w:p w14:paraId="58B88E6B"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r>
            <w:rPr>
              <w:rFonts w:ascii="Cambria Math" w:hAnsi="Cambria Math"/>
            </w:rPr>
            <m:t>0</m:t>
          </m:r>
        </m:oMath>
      </m:oMathPara>
    </w:p>
    <w:p w14:paraId="3B3C970F" w14:textId="77777777" w:rsidR="0096479B" w:rsidRDefault="00000000">
      <w:pPr>
        <w:pStyle w:val="FirstParagraph"/>
      </w:pPr>
      <w:r>
        <w:t xml:space="preserve">Solve for </w:t>
      </w:r>
      <m:oMath>
        <m:sSub>
          <m:sSubPr>
            <m:ctrlPr>
              <w:rPr>
                <w:rFonts w:ascii="Cambria Math" w:hAnsi="Cambria Math"/>
              </w:rPr>
            </m:ctrlPr>
          </m:sSubPr>
          <m:e>
            <m:r>
              <w:rPr>
                <w:rFonts w:ascii="Cambria Math" w:hAnsi="Cambria Math"/>
              </w:rPr>
              <m:t>x</m:t>
            </m:r>
          </m:e>
          <m:sub>
            <m:r>
              <w:rPr>
                <w:rFonts w:ascii="Cambria Math" w:hAnsi="Cambria Math"/>
              </w:rPr>
              <m:t>2</m:t>
            </m:r>
          </m:sub>
        </m:sSub>
      </m:oMath>
      <w:r>
        <w:t>:</w:t>
      </w:r>
    </w:p>
    <w:p w14:paraId="1E7BDB6A"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β</m:t>
                  </m:r>
                </m:e>
                <m:sub>
                  <m:r>
                    <w:rPr>
                      <w:rFonts w:ascii="Cambria Math" w:hAnsi="Cambria Math"/>
                    </w:rPr>
                    <m:t>2</m:t>
                  </m:r>
                </m:sub>
              </m:sSub>
            </m:den>
          </m:f>
        </m:oMath>
      </m:oMathPara>
    </w:p>
    <w:p w14:paraId="109D377E" w14:textId="77777777" w:rsidR="0096479B" w:rsidRDefault="00000000">
      <w:pPr>
        <w:pStyle w:val="FirstParagraph"/>
      </w:pPr>
      <w:r>
        <w:rPr>
          <w:b/>
          <w:bCs/>
        </w:rPr>
        <w:t>A straight line.</w:t>
      </w:r>
      <w:r>
        <w:t xml:space="preserve"> That is the defining property and the defining limitation of logistic regression: in the feature space, the boundary is always a hyperplane. Any curved separation is unreachable without adding transformed features.</w:t>
      </w:r>
    </w:p>
    <w:p w14:paraId="7A66A946" w14:textId="77777777" w:rsidR="0096479B" w:rsidRDefault="00000000">
      <w:pPr>
        <w:pStyle w:val="BodyText"/>
      </w:pPr>
      <w:r>
        <w:rPr>
          <w:b/>
          <w:bCs/>
        </w:rPr>
        <w:t>Step 3 — Note where the line actually falls.</w:t>
      </w:r>
      <w:r>
        <w:t xml:space="preserve"> With an intercept near −2.4 and a base rate of 11.5%, the </w:t>
      </w:r>
      <m:oMath>
        <m:r>
          <w:rPr>
            <w:rFonts w:ascii="Cambria Math" w:hAnsi="Cambria Math"/>
          </w:rPr>
          <m:t>p</m:t>
        </m:r>
        <m:r>
          <m:rPr>
            <m:sty m:val="p"/>
          </m:rPr>
          <w:rPr>
            <w:rFonts w:ascii="Cambria Math" w:hAnsi="Cambria Math"/>
          </w:rPr>
          <m:t>=</m:t>
        </m:r>
        <m:r>
          <w:rPr>
            <w:rFonts w:ascii="Cambria Math" w:hAnsi="Cambria Math"/>
          </w:rPr>
          <m:t>0.5</m:t>
        </m:r>
      </m:oMath>
      <w:r>
        <w:t xml:space="preserve"> line sits far out in the corner of the feature space. Almost no student crosses it, which is why the threshold-0.5 confusion matrix in Chapter 12 is nearly empty on one side.</w:t>
      </w:r>
    </w:p>
    <w:p w14:paraId="4F78CDBA" w14:textId="77777777" w:rsidR="0096479B" w:rsidRDefault="00000000">
      <w:pPr>
        <w:pStyle w:val="BodyText"/>
      </w:pPr>
      <w:r>
        <w:rPr>
          <w:b/>
          <w:bCs/>
        </w:rPr>
        <w:t>Step 4 — Move the threshold and watch the line translate.</w:t>
      </w:r>
      <w:r>
        <w:t xml:space="preserve"> For threshold </w:t>
      </w:r>
      <m:oMath>
        <m:r>
          <w:rPr>
            <w:rFonts w:ascii="Cambria Math" w:hAnsi="Cambria Math"/>
          </w:rPr>
          <m:t>t</m:t>
        </m:r>
      </m:oMath>
      <w:r>
        <w:t xml:space="preserve">, the boundary is where </w:t>
      </w:r>
      <m:oMath>
        <m:r>
          <w:rPr>
            <w:rFonts w:ascii="Cambria Math" w:hAnsi="Cambria Math"/>
          </w:rPr>
          <m:t>z</m:t>
        </m:r>
        <m:r>
          <m:rPr>
            <m:sty m:val="p"/>
          </m:rPr>
          <w:rPr>
            <w:rFonts w:ascii="Cambria Math" w:hAnsi="Cambria Math"/>
          </w:rPr>
          <m:t>=log</m:t>
        </m:r>
        <m:f>
          <m:fPr>
            <m:ctrlPr>
              <w:rPr>
                <w:rFonts w:ascii="Cambria Math" w:hAnsi="Cambria Math"/>
              </w:rPr>
            </m:ctrlPr>
          </m:fPr>
          <m:num>
            <m:r>
              <w:rPr>
                <w:rFonts w:ascii="Cambria Math" w:hAnsi="Cambria Math"/>
              </w:rPr>
              <m:t>t</m:t>
            </m:r>
          </m:num>
          <m:den>
            <m:r>
              <w:rPr>
                <w:rFonts w:ascii="Cambria Math" w:hAnsi="Cambria Math"/>
              </w:rPr>
              <m:t>1</m:t>
            </m:r>
            <m:r>
              <m:rPr>
                <m:sty m:val="p"/>
              </m:rPr>
              <w:rPr>
                <w:rFonts w:ascii="Cambria Math" w:hAnsi="Cambria Math"/>
              </w:rPr>
              <m:t>-</m:t>
            </m:r>
            <m:r>
              <w:rPr>
                <w:rFonts w:ascii="Cambria Math" w:hAnsi="Cambria Math"/>
              </w:rPr>
              <m:t>t</m:t>
            </m:r>
          </m:den>
        </m:f>
      </m:oMath>
      <w:r>
        <w:t>:</w:t>
      </w:r>
    </w:p>
    <w:p w14:paraId="6879369A"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x</m:t>
              </m:r>
            </m:e>
            <m:sub>
              <m:r>
                <w:rPr>
                  <w:rFonts w:ascii="Cambria Math" w:hAnsi="Cambria Math"/>
                </w:rPr>
                <m:t>2</m:t>
              </m:r>
            </m:sub>
          </m:sSub>
          <m:r>
            <m:rPr>
              <m:sty m:val="p"/>
            </m:rPr>
            <w:rPr>
              <w:rFonts w:ascii="Cambria Math" w:hAnsi="Cambria Math"/>
            </w:rPr>
            <m:t>=</m:t>
          </m:r>
          <m:f>
            <m:fPr>
              <m:ctrlPr>
                <w:rPr>
                  <w:rFonts w:ascii="Cambria Math" w:hAnsi="Cambria Math"/>
                </w:rPr>
              </m:ctrlPr>
            </m:fPr>
            <m:num>
              <m:r>
                <m:rPr>
                  <m:sty m:val="p"/>
                </m:rPr>
                <w:rPr>
                  <w:rFonts w:ascii="Cambria Math" w:hAnsi="Cambria Math"/>
                </w:rPr>
                <m:t>log</m:t>
              </m:r>
              <m:f>
                <m:fPr>
                  <m:ctrlPr>
                    <w:rPr>
                      <w:rFonts w:ascii="Cambria Math" w:hAnsi="Cambria Math"/>
                    </w:rPr>
                  </m:ctrlPr>
                </m:fPr>
                <m:num>
                  <m:r>
                    <w:rPr>
                      <w:rFonts w:ascii="Cambria Math" w:hAnsi="Cambria Math"/>
                    </w:rPr>
                    <m:t>t</m:t>
                  </m:r>
                </m:num>
                <m:den>
                  <m:r>
                    <w:rPr>
                      <w:rFonts w:ascii="Cambria Math" w:hAnsi="Cambria Math"/>
                    </w:rPr>
                    <m:t>1</m:t>
                  </m:r>
                  <m:r>
                    <m:rPr>
                      <m:sty m:val="p"/>
                    </m:rPr>
                    <w:rPr>
                      <w:rFonts w:ascii="Cambria Math" w:hAnsi="Cambria Math"/>
                    </w:rPr>
                    <m:t>-</m:t>
                  </m:r>
                  <m:r>
                    <w:rPr>
                      <w:rFonts w:ascii="Cambria Math" w:hAnsi="Cambria Math"/>
                    </w:rPr>
                    <m:t>t</m:t>
                  </m:r>
                </m:den>
              </m:f>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0</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sSub>
                <m:sSubPr>
                  <m:ctrlPr>
                    <w:rPr>
                      <w:rFonts w:ascii="Cambria Math" w:hAnsi="Cambria Math"/>
                    </w:rPr>
                  </m:ctrlPr>
                </m:sSubPr>
                <m:e>
                  <m:r>
                    <w:rPr>
                      <w:rFonts w:ascii="Cambria Math" w:hAnsi="Cambria Math"/>
                    </w:rPr>
                    <m:t>x</m:t>
                  </m:r>
                </m:e>
                <m:sub>
                  <m:r>
                    <w:rPr>
                      <w:rFonts w:ascii="Cambria Math" w:hAnsi="Cambria Math"/>
                    </w:rPr>
                    <m:t>1</m:t>
                  </m:r>
                </m:sub>
              </m:sSub>
            </m:num>
            <m:den>
              <m:sSub>
                <m:sSubPr>
                  <m:ctrlPr>
                    <w:rPr>
                      <w:rFonts w:ascii="Cambria Math" w:hAnsi="Cambria Math"/>
                    </w:rPr>
                  </m:ctrlPr>
                </m:sSubPr>
                <m:e>
                  <m:r>
                    <w:rPr>
                      <w:rFonts w:ascii="Cambria Math" w:hAnsi="Cambria Math"/>
                    </w:rPr>
                    <m:t>β</m:t>
                  </m:r>
                </m:e>
                <m:sub>
                  <m:r>
                    <w:rPr>
                      <w:rFonts w:ascii="Cambria Math" w:hAnsi="Cambria Math"/>
                    </w:rPr>
                    <m:t>2</m:t>
                  </m:r>
                </m:sub>
              </m:sSub>
            </m:den>
          </m:f>
        </m:oMath>
      </m:oMathPara>
    </w:p>
    <w:tbl>
      <w:tblPr>
        <w:tblStyle w:val="Table"/>
        <w:tblW w:w="0" w:type="auto"/>
        <w:tblLook w:val="0020" w:firstRow="1" w:lastRow="0" w:firstColumn="0" w:lastColumn="0" w:noHBand="0" w:noVBand="0"/>
      </w:tblPr>
      <w:tblGrid>
        <w:gridCol w:w="1422"/>
        <w:gridCol w:w="1087"/>
      </w:tblGrid>
      <w:tr w:rsidR="0096479B" w14:paraId="4129CB02"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0D30B094" w14:textId="77777777" w:rsidR="0096479B" w:rsidRDefault="00000000">
            <w:pPr>
              <w:pStyle w:val="Compact"/>
            </w:pPr>
            <w:r>
              <w:t xml:space="preserve">Threshold </w:t>
            </w:r>
            <m:oMath>
              <m:r>
                <w:rPr>
                  <w:rFonts w:ascii="Cambria Math" w:hAnsi="Cambria Math"/>
                </w:rPr>
                <m:t>t</m:t>
              </m:r>
            </m:oMath>
          </w:p>
        </w:tc>
        <w:tc>
          <w:tcPr>
            <w:tcW w:w="0" w:type="auto"/>
          </w:tcPr>
          <w:p w14:paraId="1FF2D032" w14:textId="77777777" w:rsidR="0096479B" w:rsidRDefault="00000000">
            <w:pPr>
              <w:pStyle w:val="Compact"/>
            </w:pPr>
            <m:oMathPara>
              <m:oMath>
                <m:r>
                  <m:rPr>
                    <m:sty m:val="p"/>
                  </m:rPr>
                  <w:rPr>
                    <w:rFonts w:ascii="Cambria Math" w:hAnsi="Cambria Math"/>
                  </w:rPr>
                  <m:t>log</m:t>
                </m:r>
                <m:f>
                  <m:fPr>
                    <m:ctrlPr>
                      <w:rPr>
                        <w:rFonts w:ascii="Cambria Math" w:hAnsi="Cambria Math"/>
                      </w:rPr>
                    </m:ctrlPr>
                  </m:fPr>
                  <m:num>
                    <m:r>
                      <w:rPr>
                        <w:rFonts w:ascii="Cambria Math" w:hAnsi="Cambria Math"/>
                      </w:rPr>
                      <m:t>t</m:t>
                    </m:r>
                  </m:num>
                  <m:den>
                    <m:r>
                      <w:rPr>
                        <w:rFonts w:ascii="Cambria Math" w:hAnsi="Cambria Math"/>
                      </w:rPr>
                      <m:t>1</m:t>
                    </m:r>
                    <m:r>
                      <m:rPr>
                        <m:sty m:val="p"/>
                      </m:rPr>
                      <w:rPr>
                        <w:rFonts w:ascii="Cambria Math" w:hAnsi="Cambria Math"/>
                      </w:rPr>
                      <m:t>-</m:t>
                    </m:r>
                    <m:r>
                      <w:rPr>
                        <w:rFonts w:ascii="Cambria Math" w:hAnsi="Cambria Math"/>
                      </w:rPr>
                      <m:t>t</m:t>
                    </m:r>
                  </m:den>
                </m:f>
              </m:oMath>
            </m:oMathPara>
          </w:p>
        </w:tc>
      </w:tr>
      <w:tr w:rsidR="0096479B" w14:paraId="21B54D27" w14:textId="77777777">
        <w:tc>
          <w:tcPr>
            <w:tcW w:w="0" w:type="auto"/>
          </w:tcPr>
          <w:p w14:paraId="7B5DD215" w14:textId="77777777" w:rsidR="0096479B" w:rsidRDefault="00000000">
            <w:pPr>
              <w:pStyle w:val="Compact"/>
            </w:pPr>
            <w:r>
              <w:t>0.10</w:t>
            </w:r>
          </w:p>
        </w:tc>
        <w:tc>
          <w:tcPr>
            <w:tcW w:w="0" w:type="auto"/>
          </w:tcPr>
          <w:p w14:paraId="59515EF9" w14:textId="77777777" w:rsidR="0096479B" w:rsidRDefault="00000000">
            <w:pPr>
              <w:pStyle w:val="Compact"/>
            </w:pPr>
            <w:r>
              <w:t>−2.197</w:t>
            </w:r>
          </w:p>
        </w:tc>
      </w:tr>
      <w:tr w:rsidR="0096479B" w14:paraId="59920491" w14:textId="77777777">
        <w:tc>
          <w:tcPr>
            <w:tcW w:w="0" w:type="auto"/>
          </w:tcPr>
          <w:p w14:paraId="435D8AB7" w14:textId="77777777" w:rsidR="0096479B" w:rsidRDefault="00000000">
            <w:pPr>
              <w:pStyle w:val="Compact"/>
            </w:pPr>
            <w:r>
              <w:t>0.25</w:t>
            </w:r>
          </w:p>
        </w:tc>
        <w:tc>
          <w:tcPr>
            <w:tcW w:w="0" w:type="auto"/>
          </w:tcPr>
          <w:p w14:paraId="769F5523" w14:textId="77777777" w:rsidR="0096479B" w:rsidRDefault="00000000">
            <w:pPr>
              <w:pStyle w:val="Compact"/>
            </w:pPr>
            <w:r>
              <w:t>−1.099</w:t>
            </w:r>
          </w:p>
        </w:tc>
      </w:tr>
      <w:tr w:rsidR="0096479B" w14:paraId="5DDA192E" w14:textId="77777777">
        <w:tc>
          <w:tcPr>
            <w:tcW w:w="0" w:type="auto"/>
          </w:tcPr>
          <w:p w14:paraId="51C61B3F" w14:textId="77777777" w:rsidR="0096479B" w:rsidRDefault="00000000">
            <w:pPr>
              <w:pStyle w:val="Compact"/>
            </w:pPr>
            <w:r>
              <w:t>0.50</w:t>
            </w:r>
          </w:p>
        </w:tc>
        <w:tc>
          <w:tcPr>
            <w:tcW w:w="0" w:type="auto"/>
          </w:tcPr>
          <w:p w14:paraId="3810214B" w14:textId="77777777" w:rsidR="0096479B" w:rsidRDefault="00000000">
            <w:pPr>
              <w:pStyle w:val="Compact"/>
            </w:pPr>
            <w:r>
              <w:t>0</w:t>
            </w:r>
          </w:p>
        </w:tc>
      </w:tr>
      <w:tr w:rsidR="0096479B" w14:paraId="01881DD2" w14:textId="77777777">
        <w:tc>
          <w:tcPr>
            <w:tcW w:w="0" w:type="auto"/>
          </w:tcPr>
          <w:p w14:paraId="1304D8DF" w14:textId="77777777" w:rsidR="0096479B" w:rsidRDefault="00000000">
            <w:pPr>
              <w:pStyle w:val="Compact"/>
            </w:pPr>
            <w:r>
              <w:t>0.75</w:t>
            </w:r>
          </w:p>
        </w:tc>
        <w:tc>
          <w:tcPr>
            <w:tcW w:w="0" w:type="auto"/>
          </w:tcPr>
          <w:p w14:paraId="3C00B0B7" w14:textId="77777777" w:rsidR="0096479B" w:rsidRDefault="00000000">
            <w:pPr>
              <w:pStyle w:val="Compact"/>
            </w:pPr>
            <w:r>
              <w:t>+1.099</w:t>
            </w:r>
          </w:p>
        </w:tc>
      </w:tr>
    </w:tbl>
    <w:p w14:paraId="5DECC3C0" w14:textId="77777777" w:rsidR="0096479B" w:rsidRDefault="00000000">
      <w:pPr>
        <w:pStyle w:val="BodyText"/>
      </w:pPr>
      <w:r>
        <w:t xml:space="preserve">Lowering the threshold shifts the line parallel to itself, sweeping more students into the flagged region. </w:t>
      </w:r>
      <w:r>
        <w:rPr>
          <w:b/>
          <w:bCs/>
        </w:rPr>
        <w:t>The slope never changes</w:t>
      </w:r>
      <w:r>
        <w:t xml:space="preserve"> — only the offset. So changing the threshold cannot change </w:t>
      </w:r>
      <w:r>
        <w:rPr>
          <w:i/>
          <w:iCs/>
        </w:rPr>
        <w:t>who is ranked ahead of whom</w:t>
      </w:r>
      <w:r>
        <w:t>; it changes only how far down the ranking you cut.</w:t>
      </w:r>
    </w:p>
    <w:p w14:paraId="5F1E7B02" w14:textId="77777777" w:rsidR="0096479B" w:rsidRDefault="00000000">
      <w:pPr>
        <w:pStyle w:val="BodyText"/>
      </w:pPr>
      <w:r>
        <w:rPr>
          <w:b/>
          <w:bCs/>
        </w:rPr>
        <w:t>Step 5 — Draw the consequence.</w:t>
      </w:r>
      <w:r>
        <w:t xml:space="preserve"> Because the ranking is fixed by the model and the cut is fixed by the threshold, the model and the decision are genuinely separable concerns. You can improve the model (better ranking) or change the policy (different cut) independently. Conflating them — “the model decided” — is both technically wrong and a way of avoiding responsibility for a choice someone made.</w:t>
      </w:r>
    </w:p>
    <w:p w14:paraId="2F61F45D" w14:textId="77777777" w:rsidR="0096479B" w:rsidRDefault="00000000">
      <w:pPr>
        <w:pStyle w:val="BlockText"/>
      </w:pPr>
      <w:r>
        <w:rPr>
          <w:b/>
          <w:bCs/>
        </w:rPr>
        <w:lastRenderedPageBreak/>
        <w:t>Faded variant.</w:t>
      </w:r>
      <w:r>
        <w:t xml:space="preserve"> Add a quadratic term </w:t>
      </w:r>
      <w:r>
        <w:rPr>
          <w:rStyle w:val="VerbatimChar"/>
        </w:rPr>
        <w:t>entry_score²</w:t>
      </w:r>
      <w:r>
        <w:t xml:space="preserve"> and refit. Plot the boundary in the original feature space. Explain why it is now curved even though logistic regression remains a linear model, and state what “linear” is actually referring to.</w:t>
      </w:r>
    </w:p>
    <w:p w14:paraId="5BE85831" w14:textId="77777777" w:rsidR="0096479B" w:rsidRDefault="007409CD">
      <w:r>
        <w:rPr>
          <w:noProof/>
        </w:rPr>
      </w:r>
      <w:r>
        <w:pict w14:anchorId="116B548B">
          <v:rect id="Rectangle 33" o:spid="_x0000_s104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B8C49C8" w14:textId="77777777" w:rsidR="0096479B" w:rsidRDefault="00000000">
      <w:pPr>
        <w:pStyle w:val="Heading2"/>
      </w:pPr>
      <w:bookmarkStart w:id="323" w:name="common-mistakes-10"/>
      <w:bookmarkStart w:id="324" w:name="_Toc239672349"/>
      <w:bookmarkEnd w:id="321"/>
      <w:r>
        <w:t>Common mistakes</w:t>
      </w:r>
      <w:bookmarkEnd w:id="324"/>
    </w:p>
    <w:tbl>
      <w:tblPr>
        <w:tblStyle w:val="Table"/>
        <w:tblW w:w="5000" w:type="pct"/>
        <w:tblLook w:val="0020" w:firstRow="1" w:lastRow="0" w:firstColumn="0" w:lastColumn="0" w:noHBand="0" w:noVBand="0"/>
      </w:tblPr>
      <w:tblGrid>
        <w:gridCol w:w="3454"/>
        <w:gridCol w:w="2913"/>
        <w:gridCol w:w="3209"/>
      </w:tblGrid>
      <w:tr w:rsidR="0096479B" w14:paraId="52D29CC7"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4FF772C5" w14:textId="77777777" w:rsidR="0096479B" w:rsidRDefault="00000000">
            <w:pPr>
              <w:pStyle w:val="Compact"/>
            </w:pPr>
            <w:r>
              <w:t>Mistake</w:t>
            </w:r>
          </w:p>
        </w:tc>
        <w:tc>
          <w:tcPr>
            <w:tcW w:w="0" w:type="auto"/>
          </w:tcPr>
          <w:p w14:paraId="62FAC5CF" w14:textId="77777777" w:rsidR="0096479B" w:rsidRDefault="00000000">
            <w:pPr>
              <w:pStyle w:val="Compact"/>
            </w:pPr>
            <w:r>
              <w:t>Consequence</w:t>
            </w:r>
          </w:p>
        </w:tc>
        <w:tc>
          <w:tcPr>
            <w:tcW w:w="0" w:type="auto"/>
          </w:tcPr>
          <w:p w14:paraId="498372A9" w14:textId="77777777" w:rsidR="0096479B" w:rsidRDefault="00000000">
            <w:pPr>
              <w:pStyle w:val="Compact"/>
            </w:pPr>
            <w:r>
              <w:t>Prevention</w:t>
            </w:r>
          </w:p>
        </w:tc>
      </w:tr>
      <w:tr w:rsidR="0096479B" w14:paraId="091C0BDD" w14:textId="77777777">
        <w:tc>
          <w:tcPr>
            <w:tcW w:w="0" w:type="auto"/>
          </w:tcPr>
          <w:p w14:paraId="74D560E5" w14:textId="77777777" w:rsidR="0096479B" w:rsidRDefault="00000000">
            <w:pPr>
              <w:pStyle w:val="Compact"/>
            </w:pPr>
            <w:r>
              <w:t>Linear regression for a binary target</w:t>
            </w:r>
          </w:p>
        </w:tc>
        <w:tc>
          <w:tcPr>
            <w:tcW w:w="0" w:type="auto"/>
          </w:tcPr>
          <w:p w14:paraId="38F332E5" w14:textId="77777777" w:rsidR="0096479B" w:rsidRDefault="00000000">
            <w:pPr>
              <w:pStyle w:val="Compact"/>
            </w:pPr>
            <w:r>
              <w:t>Predictions outside [0,1]</w:t>
            </w:r>
          </w:p>
        </w:tc>
        <w:tc>
          <w:tcPr>
            <w:tcW w:w="0" w:type="auto"/>
          </w:tcPr>
          <w:p w14:paraId="64F43EDA" w14:textId="77777777" w:rsidR="0096479B" w:rsidRDefault="00000000">
            <w:pPr>
              <w:pStyle w:val="Compact"/>
            </w:pPr>
            <w:r>
              <w:t>Logistic regression</w:t>
            </w:r>
          </w:p>
        </w:tc>
      </w:tr>
      <w:tr w:rsidR="0096479B" w14:paraId="5F33311A" w14:textId="77777777">
        <w:tc>
          <w:tcPr>
            <w:tcW w:w="0" w:type="auto"/>
          </w:tcPr>
          <w:p w14:paraId="13FFC886" w14:textId="77777777" w:rsidR="0096479B" w:rsidRDefault="00000000">
            <w:pPr>
              <w:pStyle w:val="Compact"/>
            </w:pPr>
            <w:r>
              <w:t>Reporting accuracy on imbalanced data</w:t>
            </w:r>
          </w:p>
        </w:tc>
        <w:tc>
          <w:tcPr>
            <w:tcW w:w="0" w:type="auto"/>
          </w:tcPr>
          <w:p w14:paraId="56BC68BD" w14:textId="77777777" w:rsidR="0096479B" w:rsidRDefault="00000000">
            <w:pPr>
              <w:pStyle w:val="Compact"/>
            </w:pPr>
            <w:r>
              <w:t>88.6% means nothing here</w:t>
            </w:r>
          </w:p>
        </w:tc>
        <w:tc>
          <w:tcPr>
            <w:tcW w:w="0" w:type="auto"/>
          </w:tcPr>
          <w:p w14:paraId="150AED02" w14:textId="77777777" w:rsidR="0096479B" w:rsidRDefault="00000000">
            <w:pPr>
              <w:pStyle w:val="Compact"/>
            </w:pPr>
            <w:r>
              <w:t>Report against the majority baseline</w:t>
            </w:r>
          </w:p>
        </w:tc>
      </w:tr>
      <w:tr w:rsidR="0096479B" w14:paraId="4B1C2CDC" w14:textId="77777777">
        <w:tc>
          <w:tcPr>
            <w:tcW w:w="0" w:type="auto"/>
          </w:tcPr>
          <w:p w14:paraId="49EFA84F" w14:textId="77777777" w:rsidR="0096479B" w:rsidRDefault="00000000">
            <w:pPr>
              <w:pStyle w:val="Compact"/>
            </w:pPr>
            <w:r>
              <w:t xml:space="preserve">Interpreting </w:t>
            </w:r>
            <m:oMath>
              <m:r>
                <w:rPr>
                  <w:rFonts w:ascii="Cambria Math" w:hAnsi="Cambria Math"/>
                </w:rPr>
                <m:t>β</m:t>
              </m:r>
            </m:oMath>
            <w:r>
              <w:t xml:space="preserve"> as a probability change</w:t>
            </w:r>
          </w:p>
        </w:tc>
        <w:tc>
          <w:tcPr>
            <w:tcW w:w="0" w:type="auto"/>
          </w:tcPr>
          <w:p w14:paraId="0A18ADD4" w14:textId="77777777" w:rsidR="0096479B" w:rsidRDefault="00000000">
            <w:pPr>
              <w:pStyle w:val="Compact"/>
            </w:pPr>
            <w:r>
              <w:t>Off by a large factor</w:t>
            </w:r>
          </w:p>
        </w:tc>
        <w:tc>
          <w:tcPr>
            <w:tcW w:w="0" w:type="auto"/>
          </w:tcPr>
          <w:p w14:paraId="6FD14A4C" w14:textId="77777777" w:rsidR="0096479B" w:rsidRDefault="00000000">
            <w:pPr>
              <w:pStyle w:val="Compact"/>
            </w:pPr>
            <m:oMath>
              <m:sSup>
                <m:sSupPr>
                  <m:ctrlPr>
                    <w:rPr>
                      <w:rFonts w:ascii="Cambria Math" w:hAnsi="Cambria Math"/>
                    </w:rPr>
                  </m:ctrlPr>
                </m:sSupPr>
                <m:e>
                  <m:r>
                    <w:rPr>
                      <w:rFonts w:ascii="Cambria Math" w:hAnsi="Cambria Math"/>
                    </w:rPr>
                    <m:t>e</m:t>
                  </m:r>
                </m:e>
                <m:sup>
                  <m:r>
                    <w:rPr>
                      <w:rFonts w:ascii="Cambria Math" w:hAnsi="Cambria Math"/>
                    </w:rPr>
                    <m:t>β</m:t>
                  </m:r>
                </m:sup>
              </m:sSup>
            </m:oMath>
            <w:r>
              <w:t xml:space="preserve"> is an odds ratio</w:t>
            </w:r>
          </w:p>
        </w:tc>
      </w:tr>
      <w:tr w:rsidR="0096479B" w14:paraId="5547D7A2" w14:textId="77777777">
        <w:tc>
          <w:tcPr>
            <w:tcW w:w="0" w:type="auto"/>
          </w:tcPr>
          <w:p w14:paraId="12F1D94E" w14:textId="77777777" w:rsidR="0096479B" w:rsidRDefault="00000000">
            <w:pPr>
              <w:pStyle w:val="Compact"/>
            </w:pPr>
            <w:r>
              <w:t>k-NN without scaling</w:t>
            </w:r>
          </w:p>
        </w:tc>
        <w:tc>
          <w:tcPr>
            <w:tcW w:w="0" w:type="auto"/>
          </w:tcPr>
          <w:p w14:paraId="632A2F98" w14:textId="77777777" w:rsidR="0096479B" w:rsidRDefault="00000000">
            <w:pPr>
              <w:pStyle w:val="Compact"/>
            </w:pPr>
            <w:r>
              <w:t>One feature dominates distance</w:t>
            </w:r>
          </w:p>
        </w:tc>
        <w:tc>
          <w:tcPr>
            <w:tcW w:w="0" w:type="auto"/>
          </w:tcPr>
          <w:p w14:paraId="6470C524" w14:textId="77777777" w:rsidR="0096479B" w:rsidRDefault="00000000">
            <w:pPr>
              <w:pStyle w:val="Compact"/>
            </w:pPr>
            <w:r>
              <w:t>Always pipeline with a scaler</w:t>
            </w:r>
          </w:p>
        </w:tc>
      </w:tr>
      <w:tr w:rsidR="0096479B" w14:paraId="4A33418F" w14:textId="77777777">
        <w:tc>
          <w:tcPr>
            <w:tcW w:w="0" w:type="auto"/>
          </w:tcPr>
          <w:p w14:paraId="40284EB9" w14:textId="77777777" w:rsidR="0096479B" w:rsidRDefault="00000000">
            <w:pPr>
              <w:pStyle w:val="Compact"/>
            </w:pPr>
            <w:r>
              <w:t>Unstratified split on a rare class</w:t>
            </w:r>
          </w:p>
        </w:tc>
        <w:tc>
          <w:tcPr>
            <w:tcW w:w="0" w:type="auto"/>
          </w:tcPr>
          <w:p w14:paraId="6560E61F" w14:textId="77777777" w:rsidR="0096479B" w:rsidRDefault="00000000">
            <w:pPr>
              <w:pStyle w:val="Compact"/>
            </w:pPr>
            <w:r>
              <w:t>Train and test differ</w:t>
            </w:r>
          </w:p>
        </w:tc>
        <w:tc>
          <w:tcPr>
            <w:tcW w:w="0" w:type="auto"/>
          </w:tcPr>
          <w:p w14:paraId="51692813" w14:textId="77777777" w:rsidR="0096479B" w:rsidRDefault="00000000">
            <w:pPr>
              <w:pStyle w:val="Compact"/>
            </w:pPr>
            <w:r>
              <w:rPr>
                <w:rStyle w:val="VerbatimChar"/>
              </w:rPr>
              <w:t>stratify=y</w:t>
            </w:r>
          </w:p>
        </w:tc>
      </w:tr>
    </w:tbl>
    <w:p w14:paraId="2B66F0EE" w14:textId="77777777" w:rsidR="0096479B" w:rsidRDefault="00000000">
      <w:pPr>
        <w:pStyle w:val="Heading2"/>
      </w:pPr>
      <w:bookmarkStart w:id="325" w:name="chapter-summary-10"/>
      <w:bookmarkStart w:id="326" w:name="_Toc239672350"/>
      <w:bookmarkEnd w:id="323"/>
      <w:r>
        <w:t>Chapter summary</w:t>
      </w:r>
      <w:bookmarkEnd w:id="326"/>
    </w:p>
    <w:p w14:paraId="2735961B" w14:textId="77777777" w:rsidR="0096479B" w:rsidRDefault="00000000">
      <w:pPr>
        <w:pStyle w:val="FirstParagraph"/>
      </w:pPr>
      <w:r>
        <w:t>Logistic regression maps a linear predictor through the logistic function to produce a probability, and is linear in the log-odds rather than the probability. Coefficients exponentiate to odds ratios, which are not probability changes. Log loss penalises confident errors and pushes toward calibration. k-NN and shallow trees are useful comparators with different failure modes. On this data all three achieve modest discrimination, and logistic regression is preferred less for its score than for being explicable to the person affected. The decision boundary is a hyperplane whose position — but never whose orientation — the threshold controls.</w:t>
      </w:r>
    </w:p>
    <w:p w14:paraId="4DCC53C3" w14:textId="77777777" w:rsidR="0096479B" w:rsidRDefault="00000000">
      <w:pPr>
        <w:pStyle w:val="Heading2"/>
      </w:pPr>
      <w:bookmarkStart w:id="327" w:name="check-your-understanding-10"/>
      <w:bookmarkStart w:id="328" w:name="_Toc239672351"/>
      <w:bookmarkEnd w:id="325"/>
      <w:r>
        <w:t>Check your understanding</w:t>
      </w:r>
      <w:bookmarkEnd w:id="328"/>
    </w:p>
    <w:p w14:paraId="32B64465" w14:textId="77777777" w:rsidR="0096479B" w:rsidRDefault="00000000">
      <w:pPr>
        <w:pStyle w:val="FirstParagraph"/>
      </w:pPr>
      <w:r>
        <w:rPr>
          <w:b/>
          <w:bCs/>
        </w:rPr>
        <w:t>1.</w:t>
      </w:r>
      <w:r>
        <w:t xml:space="preserve"> Why not use linear regression for a binary outcome?</w:t>
      </w:r>
    </w:p>
    <w:p w14:paraId="156AA764" w14:textId="77777777" w:rsidR="0096479B" w:rsidRDefault="00000000">
      <w:pPr>
        <w:pStyle w:val="BodyText"/>
      </w:pPr>
      <w:r>
        <w:rPr>
          <w:b/>
          <w:bCs/>
        </w:rPr>
        <w:t>2.</w:t>
      </w:r>
      <w:r>
        <w:t xml:space="preserve"> A coefficient is −0.422 on a standardised feature. Interpret it.</w:t>
      </w:r>
    </w:p>
    <w:p w14:paraId="37A472DB" w14:textId="77777777" w:rsidR="0096479B" w:rsidRDefault="00000000">
      <w:pPr>
        <w:pStyle w:val="BodyText"/>
      </w:pPr>
      <w:r>
        <w:rPr>
          <w:b/>
          <w:bCs/>
        </w:rPr>
        <w:t>3.</w:t>
      </w:r>
      <w:r>
        <w:t xml:space="preserve"> Your classifier gets 88.6% accuracy. Is it good?</w:t>
      </w:r>
    </w:p>
    <w:p w14:paraId="3AD718FF" w14:textId="77777777" w:rsidR="0096479B" w:rsidRDefault="00000000">
      <w:pPr>
        <w:pStyle w:val="BodyText"/>
      </w:pPr>
      <w:r>
        <w:rPr>
          <w:b/>
          <w:bCs/>
        </w:rPr>
        <w:t>4.</w:t>
      </w:r>
      <w:r>
        <w:t xml:space="preserve"> Why does k-NN require scaling when a decision tree does not?</w:t>
      </w:r>
    </w:p>
    <w:p w14:paraId="68E6B584"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75CE82B5" w14:textId="77777777" w:rsidR="0096479B" w:rsidRDefault="00000000">
      <w:pPr>
        <w:pStyle w:val="Heading2"/>
      </w:pPr>
      <w:bookmarkStart w:id="329" w:name="lab-work-lab-10-build-three-classifiers"/>
      <w:bookmarkStart w:id="330" w:name="_Toc239672352"/>
      <w:bookmarkEnd w:id="327"/>
      <w:r>
        <w:t>Lab work — Lab 10: Build three classifiers</w:t>
      </w:r>
      <w:bookmarkEnd w:id="330"/>
    </w:p>
    <w:p w14:paraId="0E796054" w14:textId="77777777" w:rsidR="0096479B" w:rsidRDefault="00000000">
      <w:pPr>
        <w:pStyle w:val="BlockText"/>
      </w:pPr>
      <w:r>
        <w:t xml:space="preserve">The full two-hour version of this lab, with timings, is </w:t>
      </w:r>
      <w:r>
        <w:rPr>
          <w:b/>
          <w:bCs/>
        </w:rPr>
        <w:t>Lab 10</w:t>
      </w:r>
      <w:r>
        <w:t xml:space="preserve"> in the Lab Manual (shared with Chapter 12).</w:t>
      </w:r>
    </w:p>
    <w:p w14:paraId="617132AE" w14:textId="77777777" w:rsidR="0096479B" w:rsidRDefault="00000000">
      <w:pPr>
        <w:pStyle w:val="FirstParagraph"/>
      </w:pPr>
      <w:r>
        <w:rPr>
          <w:b/>
          <w:bCs/>
        </w:rPr>
        <w:lastRenderedPageBreak/>
        <w:t>Deliverable:</w:t>
      </w:r>
      <w:r>
        <w:t xml:space="preserve"> notebook with a model comparison table.</w:t>
      </w:r>
    </w:p>
    <w:p w14:paraId="4EB237F1" w14:textId="77777777" w:rsidR="0096479B" w:rsidRDefault="00000000">
      <w:pPr>
        <w:pStyle w:val="Compact"/>
        <w:numPr>
          <w:ilvl w:val="0"/>
          <w:numId w:val="33"/>
        </w:numPr>
      </w:pPr>
      <w:r>
        <w:t xml:space="preserve">Build the feature matrix from </w:t>
      </w:r>
      <w:r>
        <w:rPr>
          <w:rStyle w:val="VerbatimChar"/>
        </w:rPr>
        <w:t>outcomes.csv</w:t>
      </w:r>
      <w:r>
        <w:t xml:space="preserve"> and </w:t>
      </w:r>
      <w:r>
        <w:rPr>
          <w:rStyle w:val="VerbatimChar"/>
        </w:rPr>
        <w:t>students.csv</w:t>
      </w:r>
      <w:r>
        <w:t xml:space="preserve">. Split with </w:t>
      </w:r>
      <w:r>
        <w:rPr>
          <w:rStyle w:val="VerbatimChar"/>
        </w:rPr>
        <w:t>stratify=y</w:t>
      </w:r>
      <w:r>
        <w:t>.</w:t>
      </w:r>
    </w:p>
    <w:p w14:paraId="2619069F" w14:textId="77777777" w:rsidR="0096479B" w:rsidRDefault="00000000">
      <w:pPr>
        <w:pStyle w:val="Compact"/>
        <w:numPr>
          <w:ilvl w:val="0"/>
          <w:numId w:val="33"/>
        </w:numPr>
      </w:pPr>
      <w:r>
        <w:t xml:space="preserve">Fit </w:t>
      </w:r>
      <w:r>
        <w:rPr>
          <w:rStyle w:val="VerbatimChar"/>
        </w:rPr>
        <w:t>DummyClassifier</w:t>
      </w:r>
      <w:r>
        <w:t>. Report both its accuracy and its ROC-AUC, and explain why they differ so much.</w:t>
      </w:r>
    </w:p>
    <w:p w14:paraId="291FD515" w14:textId="77777777" w:rsidR="0096479B" w:rsidRDefault="00000000">
      <w:pPr>
        <w:pStyle w:val="Compact"/>
        <w:numPr>
          <w:ilvl w:val="0"/>
          <w:numId w:val="33"/>
        </w:numPr>
      </w:pPr>
      <w:r>
        <w:t xml:space="preserve">Fit logistic regression, k-NN, and a depth-limited tree, each inside a </w:t>
      </w:r>
      <w:r>
        <w:rPr>
          <w:rStyle w:val="VerbatimChar"/>
        </w:rPr>
        <w:t>Pipeline</w:t>
      </w:r>
      <w:r>
        <w:t>.</w:t>
      </w:r>
    </w:p>
    <w:p w14:paraId="453E5FDE" w14:textId="77777777" w:rsidR="0096479B" w:rsidRDefault="00000000">
      <w:pPr>
        <w:pStyle w:val="Compact"/>
        <w:numPr>
          <w:ilvl w:val="0"/>
          <w:numId w:val="33"/>
        </w:numPr>
      </w:pPr>
      <w:r>
        <w:t>Cross-validate all four on accuracy, ROC-AUC, and average precision. Present as one table.</w:t>
      </w:r>
    </w:p>
    <w:p w14:paraId="04F0AE4E" w14:textId="77777777" w:rsidR="0096479B" w:rsidRDefault="00000000">
      <w:pPr>
        <w:pStyle w:val="Compact"/>
        <w:numPr>
          <w:ilvl w:val="0"/>
          <w:numId w:val="33"/>
        </w:numPr>
      </w:pPr>
      <w:r>
        <w:t>Extract and interpret the logistic coefficients as odds ratios. Rank the features.</w:t>
      </w:r>
    </w:p>
    <w:p w14:paraId="205B93F8" w14:textId="77777777" w:rsidR="0096479B" w:rsidRDefault="00000000">
      <w:pPr>
        <w:pStyle w:val="Compact"/>
        <w:numPr>
          <w:ilvl w:val="0"/>
          <w:numId w:val="33"/>
        </w:numPr>
      </w:pPr>
      <w:r>
        <w:t xml:space="preserve">Hand-compute the predicted probability for one student and verify against </w:t>
      </w:r>
      <w:r>
        <w:rPr>
          <w:rStyle w:val="VerbatimChar"/>
        </w:rPr>
        <w:t>predict_proba</w:t>
      </w:r>
      <w:r>
        <w:t>.</w:t>
      </w:r>
    </w:p>
    <w:p w14:paraId="74485C52" w14:textId="77777777" w:rsidR="0096479B" w:rsidRDefault="00000000">
      <w:pPr>
        <w:pStyle w:val="Compact"/>
        <w:numPr>
          <w:ilvl w:val="0"/>
          <w:numId w:val="33"/>
        </w:numPr>
      </w:pPr>
      <w:r>
        <w:t xml:space="preserve">Tune k for k-NN and </w:t>
      </w:r>
      <w:r>
        <w:rPr>
          <w:rStyle w:val="VerbatimChar"/>
        </w:rPr>
        <w:t>max_depth</w:t>
      </w:r>
      <w:r>
        <w:t xml:space="preserve"> for the tree. Plot the validation curve for each.</w:t>
      </w:r>
    </w:p>
    <w:p w14:paraId="170A9DB8" w14:textId="77777777" w:rsidR="0096479B" w:rsidRDefault="00000000">
      <w:pPr>
        <w:pStyle w:val="Compact"/>
        <w:numPr>
          <w:ilvl w:val="0"/>
          <w:numId w:val="33"/>
        </w:numPr>
      </w:pPr>
      <w:r>
        <w:t>Recommend one model in three sentences, including at least one reason that is not its score.</w:t>
      </w:r>
    </w:p>
    <w:p w14:paraId="0D514CED" w14:textId="77777777" w:rsidR="0096479B" w:rsidRDefault="00000000">
      <w:pPr>
        <w:pStyle w:val="Heading1"/>
      </w:pPr>
      <w:bookmarkStart w:id="331" w:name="X70dd419598693a42346c4e1f8a6bca73da68a61"/>
      <w:bookmarkStart w:id="332" w:name="_Toc239672353"/>
      <w:bookmarkEnd w:id="305"/>
      <w:bookmarkEnd w:id="329"/>
      <w:r>
        <w:t>Chapter 12 — Classification II: Errors, Thresholds, and Fairness</w:t>
      </w:r>
      <w:bookmarkEnd w:id="332"/>
    </w:p>
    <w:p w14:paraId="0300D29A" w14:textId="77777777" w:rsidR="0096479B" w:rsidRDefault="00000000">
      <w:pPr>
        <w:pStyle w:val="BlockText"/>
      </w:pPr>
      <w:r>
        <w:rPr>
          <w:i/>
          <w:iCs/>
        </w:rPr>
        <w:t>There is no statistically correct threshold. There is only a defensible one, and defending it is your job, not the model’s.</w:t>
      </w:r>
    </w:p>
    <w:p w14:paraId="519C21C1" w14:textId="77777777" w:rsidR="0096479B" w:rsidRDefault="00000000">
      <w:pPr>
        <w:pStyle w:val="FirstParagraph"/>
      </w:pPr>
      <w:r>
        <w:rPr>
          <w:b/>
          <w:bCs/>
        </w:rPr>
        <w:t>After this chapter you can:</w:t>
      </w:r>
      <w:r>
        <w:t xml:space="preserve"> read a confusion matrix; choose among precision, recall, and F1; interpret ROC and precision-recall curves; handle imbalance; assess calibration; and audit a classifier for disparate impact.</w:t>
      </w:r>
    </w:p>
    <w:p w14:paraId="6DC7D1B7" w14:textId="77777777" w:rsidR="0096479B" w:rsidRDefault="00000000">
      <w:pPr>
        <w:pStyle w:val="Heading2"/>
      </w:pPr>
      <w:bookmarkStart w:id="333" w:name="the-confusion-matrix"/>
      <w:bookmarkStart w:id="334" w:name="_Toc239672354"/>
      <w:r>
        <w:t>12.1 The confusion matrix</w:t>
      </w:r>
      <w:bookmarkEnd w:id="334"/>
    </w:p>
    <w:tbl>
      <w:tblPr>
        <w:tblStyle w:val="Table"/>
        <w:tblW w:w="0" w:type="auto"/>
        <w:tblLook w:val="0020" w:firstRow="1" w:lastRow="0" w:firstColumn="0" w:lastColumn="0" w:noHBand="0" w:noVBand="0"/>
      </w:tblPr>
      <w:tblGrid>
        <w:gridCol w:w="2116"/>
        <w:gridCol w:w="2202"/>
        <w:gridCol w:w="2118"/>
      </w:tblGrid>
      <w:tr w:rsidR="0096479B" w14:paraId="66A48DD7"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25C539D7" w14:textId="77777777" w:rsidR="0096479B" w:rsidRDefault="0096479B">
            <w:pPr>
              <w:pStyle w:val="Compact"/>
            </w:pPr>
          </w:p>
        </w:tc>
        <w:tc>
          <w:tcPr>
            <w:tcW w:w="0" w:type="auto"/>
          </w:tcPr>
          <w:p w14:paraId="1A48B736" w14:textId="77777777" w:rsidR="0096479B" w:rsidRDefault="00000000">
            <w:pPr>
              <w:pStyle w:val="Compact"/>
            </w:pPr>
            <w:r>
              <w:t>Predicted negative</w:t>
            </w:r>
          </w:p>
        </w:tc>
        <w:tc>
          <w:tcPr>
            <w:tcW w:w="0" w:type="auto"/>
          </w:tcPr>
          <w:p w14:paraId="72A95EBE" w14:textId="77777777" w:rsidR="0096479B" w:rsidRDefault="00000000">
            <w:pPr>
              <w:pStyle w:val="Compact"/>
            </w:pPr>
            <w:r>
              <w:t>Predicted positive</w:t>
            </w:r>
          </w:p>
        </w:tc>
      </w:tr>
      <w:tr w:rsidR="0096479B" w14:paraId="1E93C5B9" w14:textId="77777777">
        <w:tc>
          <w:tcPr>
            <w:tcW w:w="0" w:type="auto"/>
          </w:tcPr>
          <w:p w14:paraId="51E263D2" w14:textId="77777777" w:rsidR="0096479B" w:rsidRDefault="00000000">
            <w:pPr>
              <w:pStyle w:val="Compact"/>
            </w:pPr>
            <w:r>
              <w:rPr>
                <w:b/>
                <w:bCs/>
              </w:rPr>
              <w:t>Actually negative</w:t>
            </w:r>
          </w:p>
        </w:tc>
        <w:tc>
          <w:tcPr>
            <w:tcW w:w="0" w:type="auto"/>
          </w:tcPr>
          <w:p w14:paraId="751C4CA6" w14:textId="77777777" w:rsidR="0096479B" w:rsidRDefault="00000000">
            <w:pPr>
              <w:pStyle w:val="Compact"/>
            </w:pPr>
            <w:r>
              <w:t>True negative (TN)</w:t>
            </w:r>
          </w:p>
        </w:tc>
        <w:tc>
          <w:tcPr>
            <w:tcW w:w="0" w:type="auto"/>
          </w:tcPr>
          <w:p w14:paraId="59B56295" w14:textId="77777777" w:rsidR="0096479B" w:rsidRDefault="00000000">
            <w:pPr>
              <w:pStyle w:val="Compact"/>
            </w:pPr>
            <w:r>
              <w:t>False positive (FP)</w:t>
            </w:r>
          </w:p>
        </w:tc>
      </w:tr>
      <w:tr w:rsidR="0096479B" w14:paraId="00961B1A" w14:textId="77777777">
        <w:tc>
          <w:tcPr>
            <w:tcW w:w="0" w:type="auto"/>
          </w:tcPr>
          <w:p w14:paraId="26150AA6" w14:textId="77777777" w:rsidR="0096479B" w:rsidRDefault="00000000">
            <w:pPr>
              <w:pStyle w:val="Compact"/>
            </w:pPr>
            <w:r>
              <w:rPr>
                <w:b/>
                <w:bCs/>
              </w:rPr>
              <w:t>Actually positive</w:t>
            </w:r>
          </w:p>
        </w:tc>
        <w:tc>
          <w:tcPr>
            <w:tcW w:w="0" w:type="auto"/>
          </w:tcPr>
          <w:p w14:paraId="10463DE0" w14:textId="77777777" w:rsidR="0096479B" w:rsidRDefault="00000000">
            <w:pPr>
              <w:pStyle w:val="Compact"/>
            </w:pPr>
            <w:r>
              <w:t>False negative (FN)</w:t>
            </w:r>
          </w:p>
        </w:tc>
        <w:tc>
          <w:tcPr>
            <w:tcW w:w="0" w:type="auto"/>
          </w:tcPr>
          <w:p w14:paraId="71C07D5C" w14:textId="77777777" w:rsidR="0096479B" w:rsidRDefault="00000000">
            <w:pPr>
              <w:pStyle w:val="Compact"/>
            </w:pPr>
            <w:r>
              <w:t>True positive (TP)</w:t>
            </w:r>
          </w:p>
        </w:tc>
      </w:tr>
    </w:tbl>
    <w:p w14:paraId="199A5E7C" w14:textId="77777777" w:rsidR="0096479B" w:rsidRDefault="00000000">
      <w:pPr>
        <w:pStyle w:val="BodyText"/>
      </w:pPr>
      <m:oMathPara>
        <m:oMathParaPr>
          <m:jc m:val="center"/>
        </m:oMathParaPr>
        <m:oMath>
          <m:r>
            <m:rPr>
              <m:nor/>
            </m:rPr>
            <m:t>Accuracy</m:t>
          </m:r>
          <m:r>
            <m:rPr>
              <m:sty m:val="p"/>
            </m:rPr>
            <w:rPr>
              <w:rFonts w:ascii="Cambria Math" w:hAnsi="Cambria Math"/>
            </w:rPr>
            <m:t>=</m:t>
          </m:r>
          <m:f>
            <m:fPr>
              <m:ctrlPr>
                <w:rPr>
                  <w:rFonts w:ascii="Cambria Math" w:hAnsi="Cambria Math"/>
                </w:rPr>
              </m:ctrlPr>
            </m:fPr>
            <m:num>
              <m:r>
                <w:rPr>
                  <w:rFonts w:ascii="Cambria Math" w:hAnsi="Cambria Math"/>
                </w:rPr>
                <m:t>TP</m:t>
              </m:r>
              <m:r>
                <m:rPr>
                  <m:sty m:val="p"/>
                </m:rPr>
                <w:rPr>
                  <w:rFonts w:ascii="Cambria Math" w:hAnsi="Cambria Math"/>
                </w:rPr>
                <m:t>+</m:t>
              </m:r>
              <m:r>
                <w:rPr>
                  <w:rFonts w:ascii="Cambria Math" w:hAnsi="Cambria Math"/>
                </w:rPr>
                <m:t>TN</m:t>
              </m:r>
            </m:num>
            <m:den>
              <m:r>
                <m:rPr>
                  <m:nor/>
                </m:rPr>
                <m:t>total</m:t>
              </m:r>
            </m:den>
          </m:f>
          <m:r>
            <w:rPr>
              <w:rFonts w:ascii="Cambria Math" w:hAnsi="Cambria Math"/>
            </w:rPr>
            <m:t>  </m:t>
          </m:r>
          <m:r>
            <m:rPr>
              <m:nor/>
            </m:rPr>
            <m:t>Precision</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FP</m:t>
              </m:r>
            </m:den>
          </m:f>
          <m:r>
            <w:rPr>
              <w:rFonts w:ascii="Cambria Math" w:hAnsi="Cambria Math"/>
            </w:rPr>
            <m:t>  </m:t>
          </m:r>
          <m:r>
            <m:rPr>
              <m:nor/>
            </m:rPr>
            <m:t>Recall</m:t>
          </m:r>
          <m:r>
            <m:rPr>
              <m:sty m:val="p"/>
            </m:rPr>
            <w:rPr>
              <w:rFonts w:ascii="Cambria Math" w:hAnsi="Cambria Math"/>
            </w:rPr>
            <m:t>=</m:t>
          </m:r>
          <m:f>
            <m:fPr>
              <m:ctrlPr>
                <w:rPr>
                  <w:rFonts w:ascii="Cambria Math" w:hAnsi="Cambria Math"/>
                </w:rPr>
              </m:ctrlPr>
            </m:fPr>
            <m:num>
              <m:r>
                <w:rPr>
                  <w:rFonts w:ascii="Cambria Math" w:hAnsi="Cambria Math"/>
                </w:rPr>
                <m:t>TP</m:t>
              </m:r>
            </m:num>
            <m:den>
              <m:r>
                <w:rPr>
                  <w:rFonts w:ascii="Cambria Math" w:hAnsi="Cambria Math"/>
                </w:rPr>
                <m:t>TP</m:t>
              </m:r>
              <m:r>
                <m:rPr>
                  <m:sty m:val="p"/>
                </m:rPr>
                <w:rPr>
                  <w:rFonts w:ascii="Cambria Math" w:hAnsi="Cambria Math"/>
                </w:rPr>
                <m:t>+</m:t>
              </m:r>
              <m:r>
                <w:rPr>
                  <w:rFonts w:ascii="Cambria Math" w:hAnsi="Cambria Math"/>
                </w:rPr>
                <m:t>FN</m:t>
              </m:r>
            </m:den>
          </m:f>
        </m:oMath>
      </m:oMathPara>
    </w:p>
    <w:p w14:paraId="52276AB4" w14:textId="77777777" w:rsidR="0096479B" w:rsidRDefault="00000000">
      <w:pPr>
        <w:pStyle w:val="FirstParagraph"/>
      </w:pPr>
      <w:r>
        <w:rPr>
          <w:b/>
          <w:bCs/>
        </w:rPr>
        <w:t>Precision</w:t>
      </w:r>
      <w:r>
        <w:t xml:space="preserve"> answers: of those we flagged, how many were right? </w:t>
      </w:r>
      <w:r>
        <w:rPr>
          <w:b/>
          <w:bCs/>
        </w:rPr>
        <w:t>Recall</w:t>
      </w:r>
      <w:r>
        <w:t xml:space="preserve"> answers: of those we should have found, how many did we find? They trade off, and which matters depends on the cost of each error.</w:t>
      </w:r>
    </w:p>
    <w:p w14:paraId="4D354E73"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m:rPr>
                  <m:nor/>
                </m:rPr>
                <m:t>precision</m:t>
              </m:r>
              <m:r>
                <m:rPr>
                  <m:sty m:val="p"/>
                </m:rPr>
                <w:rPr>
                  <w:rFonts w:ascii="Cambria Math" w:hAnsi="Cambria Math"/>
                </w:rPr>
                <m:t>⋅</m:t>
              </m:r>
              <m:r>
                <m:rPr>
                  <m:nor/>
                </m:rPr>
                <m:t>recall</m:t>
              </m:r>
            </m:num>
            <m:den>
              <m:r>
                <m:rPr>
                  <m:nor/>
                </m:rPr>
                <m:t>precision</m:t>
              </m:r>
              <m:r>
                <m:rPr>
                  <m:sty m:val="p"/>
                </m:rPr>
                <w:rPr>
                  <w:rFonts w:ascii="Cambria Math" w:hAnsi="Cambria Math"/>
                </w:rPr>
                <m:t>+</m:t>
              </m:r>
              <m:r>
                <m:rPr>
                  <m:nor/>
                </m:rPr>
                <m:t>recall</m:t>
              </m:r>
            </m:den>
          </m:f>
        </m:oMath>
      </m:oMathPara>
    </w:p>
    <w:p w14:paraId="110F65DA" w14:textId="77777777" w:rsidR="0096479B" w:rsidRDefault="00000000">
      <w:pPr>
        <w:pStyle w:val="FirstParagraph"/>
      </w:pPr>
      <m:oMath>
        <m:sSub>
          <m:sSubPr>
            <m:ctrlPr>
              <w:rPr>
                <w:rFonts w:ascii="Cambria Math" w:hAnsi="Cambria Math"/>
              </w:rPr>
            </m:ctrlPr>
          </m:sSubPr>
          <m:e>
            <m:r>
              <w:rPr>
                <w:rFonts w:ascii="Cambria Math" w:hAnsi="Cambria Math"/>
              </w:rPr>
              <m:t>F</m:t>
            </m:r>
          </m:e>
          <m:sub>
            <m:r>
              <w:rPr>
                <w:rFonts w:ascii="Cambria Math" w:hAnsi="Cambria Math"/>
              </w:rPr>
              <m:t>1</m:t>
            </m:r>
          </m:sub>
        </m:sSub>
      </m:oMath>
      <w:r>
        <w:t xml:space="preserve"> is the harmonic mean, so it is close to the smaller of the two. It implicitly weights precision and recall equally — a choice that is rarely the right one and almost never examined.</w:t>
      </w:r>
    </w:p>
    <w:p w14:paraId="16C30808" w14:textId="77777777" w:rsidR="0096479B" w:rsidRDefault="00000000">
      <w:pPr>
        <w:pStyle w:val="Heading2"/>
      </w:pPr>
      <w:bookmarkStart w:id="335" w:name="the-accuracy-trap"/>
      <w:bookmarkStart w:id="336" w:name="_Toc239672355"/>
      <w:bookmarkEnd w:id="333"/>
      <w:r>
        <w:lastRenderedPageBreak/>
        <w:t>12.2 The accuracy trap</w:t>
      </w:r>
      <w:bookmarkEnd w:id="336"/>
    </w:p>
    <w:p w14:paraId="5317D859" w14:textId="77777777" w:rsidR="0096479B" w:rsidRDefault="00000000">
      <w:pPr>
        <w:pStyle w:val="CaptionedFigure"/>
      </w:pPr>
      <w:r>
        <w:rPr>
          <w:noProof/>
        </w:rPr>
        <w:drawing>
          <wp:inline distT="0" distB="0" distL="0" distR="0" wp14:anchorId="23DA868E" wp14:editId="1168BBA6">
            <wp:extent cx="5334000" cy="2977392"/>
            <wp:effectExtent l="0" t="0" r="0" b="0"/>
            <wp:docPr id="243" name="Picture" descr="The higher-accuracy model is the useless one."/>
            <wp:cNvGraphicFramePr/>
            <a:graphic xmlns:a="http://schemas.openxmlformats.org/drawingml/2006/main">
              <a:graphicData uri="http://schemas.openxmlformats.org/drawingml/2006/picture">
                <pic:pic xmlns:pic="http://schemas.openxmlformats.org/drawingml/2006/picture">
                  <pic:nvPicPr>
                    <pic:cNvPr id="244" name="Picture" descr="../figures/ch10_confusion.png"/>
                    <pic:cNvPicPr>
                      <a:picLocks noChangeAspect="1" noChangeArrowheads="1"/>
                    </pic:cNvPicPr>
                  </pic:nvPicPr>
                  <pic:blipFill>
                    <a:blip r:embed="rId29"/>
                    <a:stretch>
                      <a:fillRect/>
                    </a:stretch>
                  </pic:blipFill>
                  <pic:spPr bwMode="auto">
                    <a:xfrm>
                      <a:off x="0" y="0"/>
                      <a:ext cx="5334000" cy="2977392"/>
                    </a:xfrm>
                    <a:prstGeom prst="rect">
                      <a:avLst/>
                    </a:prstGeom>
                    <a:noFill/>
                    <a:ln w="9525">
                      <a:noFill/>
                      <a:headEnd/>
                      <a:tailEnd/>
                    </a:ln>
                  </pic:spPr>
                </pic:pic>
              </a:graphicData>
            </a:graphic>
          </wp:inline>
        </w:drawing>
      </w:r>
    </w:p>
    <w:p w14:paraId="54D3A612" w14:textId="77777777" w:rsidR="0096479B" w:rsidRDefault="00000000">
      <w:pPr>
        <w:pStyle w:val="ImageCaption"/>
      </w:pPr>
      <w:r>
        <w:t>The higher-accuracy model is the useless one.</w:t>
      </w:r>
    </w:p>
    <w:p w14:paraId="5696F547" w14:textId="77777777" w:rsidR="0096479B" w:rsidRDefault="00000000">
      <w:pPr>
        <w:pStyle w:val="BodyText"/>
      </w:pPr>
      <w:r>
        <w:t>At threshold 0.50 the model reaches 88.9% accuracy — above the 88.6% majority baseline — by flagging one student out of 360. It finds 1 of 41 students who withdraw. At threshold 0.15 accuracy falls to 67.8% and recall rises to 51%.</w:t>
      </w:r>
    </w:p>
    <w:p w14:paraId="784C7E7B" w14:textId="77777777" w:rsidR="0096479B" w:rsidRDefault="00000000">
      <w:pPr>
        <w:pStyle w:val="BodyText"/>
      </w:pPr>
      <w:r>
        <w:rPr>
          <w:b/>
          <w:bCs/>
        </w:rPr>
        <w:t>The model with worse accuracy is the useful one.</w:t>
      </w:r>
      <w:r>
        <w:t xml:space="preserve"> Accuracy is the wrong instrument when the positive class is rare, because it is dominated by the majority.</w:t>
      </w:r>
    </w:p>
    <w:p w14:paraId="299D1EC9" w14:textId="77777777" w:rsidR="0096479B" w:rsidRDefault="00000000">
      <w:pPr>
        <w:pStyle w:val="Heading2"/>
      </w:pPr>
      <w:bookmarkStart w:id="337" w:name="threshold-curves"/>
      <w:bookmarkStart w:id="338" w:name="_Toc239672356"/>
      <w:bookmarkEnd w:id="335"/>
      <w:r>
        <w:t>12.3 Threshold curves</w:t>
      </w:r>
      <w:bookmarkEnd w:id="338"/>
    </w:p>
    <w:p w14:paraId="0BB2C04B" w14:textId="77777777" w:rsidR="0096479B" w:rsidRDefault="00000000">
      <w:pPr>
        <w:pStyle w:val="CaptionedFigure"/>
      </w:pPr>
      <w:r>
        <w:rPr>
          <w:noProof/>
        </w:rPr>
        <w:drawing>
          <wp:inline distT="0" distB="0" distL="0" distR="0" wp14:anchorId="79F37C69" wp14:editId="0CF8AF53">
            <wp:extent cx="5334000" cy="2571304"/>
            <wp:effectExtent l="0" t="0" r="0" b="0"/>
            <wp:docPr id="247" name="Picture" descr="ROC flatters when negatives are abundant."/>
            <wp:cNvGraphicFramePr/>
            <a:graphic xmlns:a="http://schemas.openxmlformats.org/drawingml/2006/main">
              <a:graphicData uri="http://schemas.openxmlformats.org/drawingml/2006/picture">
                <pic:pic xmlns:pic="http://schemas.openxmlformats.org/drawingml/2006/picture">
                  <pic:nvPicPr>
                    <pic:cNvPr id="248" name="Picture" descr="../figures/ch10_roc_pr.png"/>
                    <pic:cNvPicPr>
                      <a:picLocks noChangeAspect="1" noChangeArrowheads="1"/>
                    </pic:cNvPicPr>
                  </pic:nvPicPr>
                  <pic:blipFill>
                    <a:blip r:embed="rId30"/>
                    <a:stretch>
                      <a:fillRect/>
                    </a:stretch>
                  </pic:blipFill>
                  <pic:spPr bwMode="auto">
                    <a:xfrm>
                      <a:off x="0" y="0"/>
                      <a:ext cx="5334000" cy="2571304"/>
                    </a:xfrm>
                    <a:prstGeom prst="rect">
                      <a:avLst/>
                    </a:prstGeom>
                    <a:noFill/>
                    <a:ln w="9525">
                      <a:noFill/>
                      <a:headEnd/>
                      <a:tailEnd/>
                    </a:ln>
                  </pic:spPr>
                </pic:pic>
              </a:graphicData>
            </a:graphic>
          </wp:inline>
        </w:drawing>
      </w:r>
    </w:p>
    <w:p w14:paraId="6387A45B" w14:textId="77777777" w:rsidR="0096479B" w:rsidRDefault="00000000">
      <w:pPr>
        <w:pStyle w:val="ImageCaption"/>
      </w:pPr>
      <w:r>
        <w:t>ROC flatters when negatives are abundant.</w:t>
      </w:r>
    </w:p>
    <w:p w14:paraId="65B93037" w14:textId="77777777" w:rsidR="0096479B" w:rsidRDefault="00000000">
      <w:pPr>
        <w:pStyle w:val="BodyText"/>
      </w:pPr>
      <w:r>
        <w:rPr>
          <w:b/>
          <w:bCs/>
        </w:rPr>
        <w:lastRenderedPageBreak/>
        <w:t>ROC</w:t>
      </w:r>
      <w:r>
        <w:t xml:space="preserve"> plots true positive rate against false positive rate. Its area (AUC) is the probability that a randomly chosen positive is ranked above a randomly chosen negative. It is threshold-independent, which makes it good for comparing models and useless for choosing an operating point.</w:t>
      </w:r>
    </w:p>
    <w:p w14:paraId="0C7BA32C" w14:textId="77777777" w:rsidR="0096479B" w:rsidRDefault="00000000">
      <w:pPr>
        <w:pStyle w:val="BodyText"/>
      </w:pPr>
      <w:r>
        <w:rPr>
          <w:b/>
          <w:bCs/>
        </w:rPr>
        <w:t>Precision–recall</w:t>
      </w:r>
      <w:r>
        <w:t xml:space="preserve"> plots precision against recall. Its baseline is the positive rate — 0.115 here, not 0.5.</w:t>
      </w:r>
    </w:p>
    <w:p w14:paraId="7E2F85C1" w14:textId="77777777" w:rsidR="0096479B" w:rsidRDefault="00000000">
      <w:pPr>
        <w:pStyle w:val="BodyText"/>
      </w:pPr>
      <w:r>
        <w:rPr>
          <w:b/>
          <w:bCs/>
        </w:rPr>
        <w:t>Use PR when positives are rare.</w:t>
      </w:r>
      <w:r>
        <w:t xml:space="preserve"> ROC’s false-positive rate has a huge denominator (all negatives), so hundreds of false positives barely move it. On the held-out test set this model gives ROC-AUC 0.708 and PR-AUC 0.236; the PR figure against a 0.115 baseline is the truer summary.</w:t>
      </w:r>
    </w:p>
    <w:p w14:paraId="002B34DA" w14:textId="77777777" w:rsidR="0096479B" w:rsidRDefault="00000000">
      <w:pPr>
        <w:pStyle w:val="Heading2"/>
      </w:pPr>
      <w:bookmarkStart w:id="339" w:name="choosing-the-threshold"/>
      <w:bookmarkStart w:id="340" w:name="_Toc239672357"/>
      <w:bookmarkEnd w:id="337"/>
      <w:r>
        <w:t>12.4 Choosing the threshold</w:t>
      </w:r>
      <w:bookmarkEnd w:id="340"/>
    </w:p>
    <w:p w14:paraId="14974CB7" w14:textId="77777777" w:rsidR="0096479B" w:rsidRDefault="00000000">
      <w:pPr>
        <w:pStyle w:val="CaptionedFigure"/>
      </w:pPr>
      <w:r>
        <w:rPr>
          <w:noProof/>
        </w:rPr>
        <w:drawing>
          <wp:inline distT="0" distB="0" distL="0" distR="0" wp14:anchorId="3B6ABB46" wp14:editId="089F4825">
            <wp:extent cx="5334000" cy="2568553"/>
            <wp:effectExtent l="0" t="0" r="0" b="0"/>
            <wp:docPr id="251" name="Picture" descr="The threshold comes from capacity and error costs, not from the curve."/>
            <wp:cNvGraphicFramePr/>
            <a:graphic xmlns:a="http://schemas.openxmlformats.org/drawingml/2006/main">
              <a:graphicData uri="http://schemas.openxmlformats.org/drawingml/2006/picture">
                <pic:pic xmlns:pic="http://schemas.openxmlformats.org/drawingml/2006/picture">
                  <pic:nvPicPr>
                    <pic:cNvPr id="252" name="Picture" descr="../figures/ch10_threshold.png"/>
                    <pic:cNvPicPr>
                      <a:picLocks noChangeAspect="1" noChangeArrowheads="1"/>
                    </pic:cNvPicPr>
                  </pic:nvPicPr>
                  <pic:blipFill>
                    <a:blip r:embed="rId31"/>
                    <a:stretch>
                      <a:fillRect/>
                    </a:stretch>
                  </pic:blipFill>
                  <pic:spPr bwMode="auto">
                    <a:xfrm>
                      <a:off x="0" y="0"/>
                      <a:ext cx="5334000" cy="2568553"/>
                    </a:xfrm>
                    <a:prstGeom prst="rect">
                      <a:avLst/>
                    </a:prstGeom>
                    <a:noFill/>
                    <a:ln w="9525">
                      <a:noFill/>
                      <a:headEnd/>
                      <a:tailEnd/>
                    </a:ln>
                  </pic:spPr>
                </pic:pic>
              </a:graphicData>
            </a:graphic>
          </wp:inline>
        </w:drawing>
      </w:r>
    </w:p>
    <w:p w14:paraId="0B66C0D5" w14:textId="77777777" w:rsidR="0096479B" w:rsidRDefault="00000000">
      <w:pPr>
        <w:pStyle w:val="ImageCaption"/>
      </w:pPr>
      <w:r>
        <w:t>The threshold comes from capacity and error costs, not from the curve.</w:t>
      </w:r>
    </w:p>
    <w:p w14:paraId="00005DA4" w14:textId="77777777" w:rsidR="0096479B" w:rsidRDefault="00000000">
      <w:pPr>
        <w:pStyle w:val="BodyText"/>
      </w:pPr>
      <w:r>
        <w:t xml:space="preserve">The threshold is a </w:t>
      </w:r>
      <w:r>
        <w:rPr>
          <w:b/>
          <w:bCs/>
        </w:rPr>
        <w:t>policy decision</w:t>
      </w:r>
      <w:r>
        <w:t>. Setting it requires knowing:</w:t>
      </w:r>
    </w:p>
    <w:p w14:paraId="29151355" w14:textId="77777777" w:rsidR="0096479B" w:rsidRDefault="00000000">
      <w:pPr>
        <w:pStyle w:val="Compact"/>
        <w:numPr>
          <w:ilvl w:val="0"/>
          <w:numId w:val="34"/>
        </w:numPr>
      </w:pPr>
      <w:r>
        <w:t>What happens after a positive prediction?</w:t>
      </w:r>
    </w:p>
    <w:p w14:paraId="28937D1A" w14:textId="77777777" w:rsidR="0096479B" w:rsidRDefault="00000000">
      <w:pPr>
        <w:pStyle w:val="Compact"/>
        <w:numPr>
          <w:ilvl w:val="0"/>
          <w:numId w:val="34"/>
        </w:numPr>
      </w:pPr>
      <w:r>
        <w:t>What does a false positive cost, and to whom?</w:t>
      </w:r>
    </w:p>
    <w:p w14:paraId="3D332463" w14:textId="77777777" w:rsidR="0096479B" w:rsidRDefault="00000000">
      <w:pPr>
        <w:pStyle w:val="Compact"/>
        <w:numPr>
          <w:ilvl w:val="0"/>
          <w:numId w:val="34"/>
        </w:numPr>
      </w:pPr>
      <w:r>
        <w:t>What does a false negative cost, and to whom?</w:t>
      </w:r>
    </w:p>
    <w:p w14:paraId="6E07D0EA" w14:textId="77777777" w:rsidR="0096479B" w:rsidRDefault="00000000">
      <w:pPr>
        <w:pStyle w:val="Compact"/>
        <w:numPr>
          <w:ilvl w:val="0"/>
          <w:numId w:val="34"/>
        </w:numPr>
      </w:pPr>
      <w:r>
        <w:t>What capacity exists to act on flags?</w:t>
      </w:r>
    </w:p>
    <w:p w14:paraId="3CE690E0" w14:textId="77777777" w:rsidR="0096479B" w:rsidRDefault="00000000">
      <w:pPr>
        <w:pStyle w:val="FirstParagraph"/>
      </w:pPr>
      <w:r>
        <w:t>In our case: a flag triggers an offer of tutoring. A false positive costs an unnecessary email and a little adviser time. A false negative is a student who needed help and was not offered it. The costs are asymmetric, so recall should be favoured — bounded by how many students the advisers can actually contact.</w:t>
      </w:r>
    </w:p>
    <w:p w14:paraId="7450C28E" w14:textId="77777777" w:rsidR="0096479B" w:rsidRDefault="00000000">
      <w:pPr>
        <w:pStyle w:val="Heading2"/>
      </w:pPr>
      <w:bookmarkStart w:id="341" w:name="imbalance"/>
      <w:bookmarkStart w:id="342" w:name="_Toc239672358"/>
      <w:bookmarkEnd w:id="339"/>
      <w:r>
        <w:t>12.5 Imbalance</w:t>
      </w:r>
      <w:bookmarkEnd w:id="342"/>
    </w:p>
    <w:p w14:paraId="5944B1FA" w14:textId="77777777" w:rsidR="0096479B" w:rsidRDefault="00000000">
      <w:pPr>
        <w:pStyle w:val="FirstParagraph"/>
      </w:pPr>
      <w:r>
        <w:t>Options, roughly in order of preference:</w:t>
      </w:r>
    </w:p>
    <w:p w14:paraId="3B6CAF58" w14:textId="77777777" w:rsidR="0096479B" w:rsidRDefault="00000000">
      <w:pPr>
        <w:pStyle w:val="Compact"/>
        <w:numPr>
          <w:ilvl w:val="0"/>
          <w:numId w:val="35"/>
        </w:numPr>
      </w:pPr>
      <w:r>
        <w:rPr>
          <w:b/>
          <w:bCs/>
        </w:rPr>
        <w:t>Change the threshold.</w:t>
      </w:r>
      <w:r>
        <w:t xml:space="preserve"> Usually sufficient, and it changes nothing about the model.</w:t>
      </w:r>
    </w:p>
    <w:p w14:paraId="538F8F8B" w14:textId="77777777" w:rsidR="0096479B" w:rsidRDefault="00000000">
      <w:pPr>
        <w:pStyle w:val="Compact"/>
        <w:numPr>
          <w:ilvl w:val="0"/>
          <w:numId w:val="35"/>
        </w:numPr>
      </w:pPr>
      <w:r>
        <w:rPr>
          <w:b/>
          <w:bCs/>
        </w:rPr>
        <w:lastRenderedPageBreak/>
        <w:t>Class weights.</w:t>
      </w:r>
      <w:r>
        <w:t xml:space="preserve"> </w:t>
      </w:r>
      <w:r>
        <w:rPr>
          <w:rStyle w:val="VerbatimChar"/>
        </w:rPr>
        <w:t>class_weight="balanced"</w:t>
      </w:r>
      <w:r>
        <w:t xml:space="preserve"> reweights the loss. Affects calibration.</w:t>
      </w:r>
    </w:p>
    <w:p w14:paraId="4582B9C3" w14:textId="77777777" w:rsidR="0096479B" w:rsidRDefault="00000000">
      <w:pPr>
        <w:pStyle w:val="Compact"/>
        <w:numPr>
          <w:ilvl w:val="0"/>
          <w:numId w:val="35"/>
        </w:numPr>
      </w:pPr>
      <w:r>
        <w:rPr>
          <w:b/>
          <w:bCs/>
        </w:rPr>
        <w:t>Resampling</w:t>
      </w:r>
      <w:r>
        <w:t xml:space="preserve"> (SMOTE, undersampling). Must happen </w:t>
      </w:r>
      <w:r>
        <w:rPr>
          <w:i/>
          <w:iCs/>
        </w:rPr>
        <w:t>inside</w:t>
      </w:r>
      <w:r>
        <w:t xml:space="preserve"> the cross-validation fold — resampling before splitting is leakage, and a common one.</w:t>
      </w:r>
    </w:p>
    <w:p w14:paraId="431D47C1" w14:textId="77777777" w:rsidR="0096479B" w:rsidRDefault="00000000">
      <w:pPr>
        <w:pStyle w:val="Compact"/>
        <w:numPr>
          <w:ilvl w:val="0"/>
          <w:numId w:val="35"/>
        </w:numPr>
      </w:pPr>
      <w:r>
        <w:rPr>
          <w:b/>
          <w:bCs/>
        </w:rPr>
        <w:t>Collect more positives.</w:t>
      </w:r>
      <w:r>
        <w:t xml:space="preserve"> Usually best and usually impossible.</w:t>
      </w:r>
    </w:p>
    <w:p w14:paraId="55568FC1" w14:textId="77777777" w:rsidR="0096479B" w:rsidRDefault="00000000">
      <w:pPr>
        <w:pStyle w:val="FirstParagraph"/>
      </w:pPr>
      <w:r>
        <w:t>Start at 1. It is free, reversible, and leaves the probabilities interpretable.</w:t>
      </w:r>
    </w:p>
    <w:p w14:paraId="74D5B461" w14:textId="77777777" w:rsidR="0096479B" w:rsidRDefault="00000000">
      <w:pPr>
        <w:pStyle w:val="Heading2"/>
      </w:pPr>
      <w:bookmarkStart w:id="343" w:name="calibration"/>
      <w:bookmarkStart w:id="344" w:name="_Toc239672359"/>
      <w:bookmarkEnd w:id="341"/>
      <w:r>
        <w:t>12.6 Calibration</w:t>
      </w:r>
      <w:bookmarkEnd w:id="344"/>
    </w:p>
    <w:p w14:paraId="4575E234" w14:textId="77777777" w:rsidR="0096479B" w:rsidRDefault="00000000">
      <w:pPr>
        <w:pStyle w:val="FirstParagraph"/>
      </w:pPr>
      <w:r>
        <w:t xml:space="preserve">A model is </w:t>
      </w:r>
      <w:r>
        <w:rPr>
          <w:b/>
          <w:bCs/>
        </w:rPr>
        <w:t>calibrated</w:t>
      </w:r>
      <w:r>
        <w:t xml:space="preserve"> if among cases it assigns probability 0.3, about 30% are positive. Discrimination and calibration are independent: a model can rank perfectly and be systematically overconfident.</w:t>
      </w:r>
    </w:p>
    <w:p w14:paraId="5673AD32" w14:textId="77777777" w:rsidR="0096479B" w:rsidRDefault="00000000">
      <w:pPr>
        <w:pStyle w:val="BodyText"/>
      </w:pPr>
      <w:r>
        <w:t>Calibration matters whenever the probability itself is used — for expected-value calculations, for triage across a queue, or when a human reads “0.7” and acts on it. It does not matter if you only ever threshold.</w:t>
      </w:r>
    </w:p>
    <w:p w14:paraId="2EC83BDE" w14:textId="77777777" w:rsidR="0096479B" w:rsidRDefault="00000000">
      <w:pPr>
        <w:pStyle w:val="SourceCode"/>
      </w:pPr>
      <w:r>
        <w:rPr>
          <w:rStyle w:val="ImportTok"/>
        </w:rPr>
        <w:t>from</w:t>
      </w:r>
      <w:r>
        <w:rPr>
          <w:rStyle w:val="NormalTok"/>
        </w:rPr>
        <w:t xml:space="preserve"> sklearn.calibration </w:t>
      </w:r>
      <w:r>
        <w:rPr>
          <w:rStyle w:val="ImportTok"/>
        </w:rPr>
        <w:t>import</w:t>
      </w:r>
      <w:r>
        <w:rPr>
          <w:rStyle w:val="NormalTok"/>
        </w:rPr>
        <w:t xml:space="preserve"> calibration_curve</w:t>
      </w:r>
      <w:r>
        <w:br/>
      </w:r>
      <w:r>
        <w:rPr>
          <w:rStyle w:val="NormalTok"/>
        </w:rPr>
        <w:t xml:space="preserve">true_p, pred_p </w:t>
      </w:r>
      <w:r>
        <w:rPr>
          <w:rStyle w:val="OperatorTok"/>
        </w:rPr>
        <w:t>=</w:t>
      </w:r>
      <w:r>
        <w:rPr>
          <w:rStyle w:val="NormalTok"/>
        </w:rPr>
        <w:t xml:space="preserve"> calibration_curve(y_te, p, n_bins</w:t>
      </w:r>
      <w:r>
        <w:rPr>
          <w:rStyle w:val="OperatorTok"/>
        </w:rPr>
        <w:t>=</w:t>
      </w:r>
      <w:r>
        <w:rPr>
          <w:rStyle w:val="DecValTok"/>
        </w:rPr>
        <w:t>8</w:t>
      </w:r>
      <w:r>
        <w:rPr>
          <w:rStyle w:val="NormalTok"/>
        </w:rPr>
        <w:t>, strategy</w:t>
      </w:r>
      <w:r>
        <w:rPr>
          <w:rStyle w:val="OperatorTok"/>
        </w:rPr>
        <w:t>=</w:t>
      </w:r>
      <w:r>
        <w:rPr>
          <w:rStyle w:val="StringTok"/>
        </w:rPr>
        <w:t>"quantile"</w:t>
      </w:r>
      <w:r>
        <w:rPr>
          <w:rStyle w:val="NormalTok"/>
        </w:rPr>
        <w:t>)</w:t>
      </w:r>
    </w:p>
    <w:p w14:paraId="52AD9248" w14:textId="77777777" w:rsidR="0096479B" w:rsidRDefault="00000000">
      <w:pPr>
        <w:pStyle w:val="Heading2"/>
      </w:pPr>
      <w:bookmarkStart w:id="345" w:name="fairness-and-contestability"/>
      <w:bookmarkStart w:id="346" w:name="_Toc239672360"/>
      <w:bookmarkEnd w:id="343"/>
      <w:r>
        <w:t>12.7 Fairness and contestability</w:t>
      </w:r>
      <w:bookmarkEnd w:id="346"/>
    </w:p>
    <w:p w14:paraId="67D1BDCE" w14:textId="77777777" w:rsidR="0096479B" w:rsidRDefault="00000000">
      <w:pPr>
        <w:pStyle w:val="FirstParagraph"/>
      </w:pPr>
      <w:r>
        <w:t>Aggregate performance can conceal group-level failure. A model with 70% recall overall may have 80% for one group and 45% for another.</w:t>
      </w:r>
    </w:p>
    <w:p w14:paraId="746B6605" w14:textId="77777777" w:rsidR="0096479B" w:rsidRDefault="00000000">
      <w:pPr>
        <w:pStyle w:val="BodyText"/>
      </w:pPr>
      <w:r>
        <w:t>Several incompatible definitions of fairness exist, and it is a mathematical result — not a matter of effort — that they cannot generally be satisfied at once:</w:t>
      </w:r>
    </w:p>
    <w:p w14:paraId="5735B404" w14:textId="77777777" w:rsidR="0096479B" w:rsidRDefault="00000000">
      <w:pPr>
        <w:pStyle w:val="Compact"/>
        <w:numPr>
          <w:ilvl w:val="0"/>
          <w:numId w:val="36"/>
        </w:numPr>
      </w:pPr>
      <w:r>
        <w:rPr>
          <w:b/>
          <w:bCs/>
        </w:rPr>
        <w:t>Demographic parity:</w:t>
      </w:r>
      <w:r>
        <w:t xml:space="preserve"> equal positive rates across groups.</w:t>
      </w:r>
    </w:p>
    <w:p w14:paraId="4247F45D" w14:textId="77777777" w:rsidR="0096479B" w:rsidRDefault="00000000">
      <w:pPr>
        <w:pStyle w:val="Compact"/>
        <w:numPr>
          <w:ilvl w:val="0"/>
          <w:numId w:val="36"/>
        </w:numPr>
      </w:pPr>
      <w:r>
        <w:rPr>
          <w:b/>
          <w:bCs/>
        </w:rPr>
        <w:t>Equal opportunity:</w:t>
      </w:r>
      <w:r>
        <w:t xml:space="preserve"> equal recall across groups.</w:t>
      </w:r>
    </w:p>
    <w:p w14:paraId="5D7677BD" w14:textId="77777777" w:rsidR="0096479B" w:rsidRDefault="00000000">
      <w:pPr>
        <w:pStyle w:val="Compact"/>
        <w:numPr>
          <w:ilvl w:val="0"/>
          <w:numId w:val="36"/>
        </w:numPr>
      </w:pPr>
      <w:r>
        <w:rPr>
          <w:b/>
          <w:bCs/>
        </w:rPr>
        <w:t>Predictive parity:</w:t>
      </w:r>
      <w:r>
        <w:t xml:space="preserve"> equal precision across groups.</w:t>
      </w:r>
    </w:p>
    <w:p w14:paraId="24DC7357" w14:textId="77777777" w:rsidR="0096479B" w:rsidRDefault="00000000">
      <w:pPr>
        <w:pStyle w:val="FirstParagraph"/>
      </w:pPr>
      <w:r>
        <w:t>When base rates genuinely differ between groups, satisfying any two forces violation of the third. You must therefore choose, state the choice, and justify it.</w:t>
      </w:r>
    </w:p>
    <w:p w14:paraId="384196BD" w14:textId="77777777" w:rsidR="0096479B" w:rsidRDefault="00000000">
      <w:pPr>
        <w:pStyle w:val="BodyText"/>
      </w:pPr>
      <w:r>
        <w:rPr>
          <w:b/>
          <w:bCs/>
        </w:rPr>
        <w:t>Contestability</w:t>
      </w:r>
      <w:r>
        <w:t xml:space="preserve"> is the practical safeguard: a person affected must be able to learn they were flagged, see the reason, and challenge it. A model too complex to explain is a model that cannot be contested.</w:t>
      </w:r>
    </w:p>
    <w:p w14:paraId="4740AB19" w14:textId="77777777" w:rsidR="0096479B" w:rsidRDefault="007409CD">
      <w:r>
        <w:rPr>
          <w:noProof/>
        </w:rPr>
      </w:r>
      <w:r>
        <w:pict w14:anchorId="3ECDC4FF">
          <v:rect id="Rectangle 31" o:spid="_x0000_s104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16F0C124" w14:textId="77777777" w:rsidR="0096479B" w:rsidRDefault="00000000">
      <w:pPr>
        <w:pStyle w:val="Heading2"/>
      </w:pPr>
      <w:bookmarkStart w:id="347" w:name="X81671db9293d26a83d0400ef6adada3e582aee4"/>
      <w:bookmarkStart w:id="348" w:name="_Toc239672361"/>
      <w:bookmarkEnd w:id="345"/>
      <w:r>
        <w:t>Worked example 12.1 — The accuracy trap, quantified</w:t>
      </w:r>
      <w:bookmarkEnd w:id="348"/>
    </w:p>
    <w:p w14:paraId="2D2E3A80" w14:textId="77777777" w:rsidR="0096479B" w:rsidRDefault="00000000">
      <w:pPr>
        <w:pStyle w:val="FirstParagraph"/>
      </w:pPr>
      <w:r>
        <w:t>The retention model reports 88.9% accuracy. Should the team ship it?</w:t>
      </w:r>
    </w:p>
    <w:p w14:paraId="618711B8" w14:textId="77777777" w:rsidR="0096479B" w:rsidRDefault="00000000">
      <w:pPr>
        <w:pStyle w:val="BodyText"/>
      </w:pPr>
      <w:r>
        <w:rPr>
          <w:b/>
          <w:bCs/>
        </w:rPr>
        <w:t>Step 1 — Compare against the trivial model.</w:t>
      </w:r>
    </w:p>
    <w:p w14:paraId="15BFBC27" w14:textId="77777777" w:rsidR="0096479B" w:rsidRDefault="00000000">
      <w:pPr>
        <w:pStyle w:val="SourceCode"/>
      </w:pPr>
      <w:r>
        <w:rPr>
          <w:rStyle w:val="BuiltInTok"/>
        </w:rPr>
        <w:t>print</w:t>
      </w:r>
      <w:r>
        <w:rPr>
          <w:rStyle w:val="NormalTok"/>
        </w:rPr>
        <w:t>(</w:t>
      </w:r>
      <w:r>
        <w:rPr>
          <w:rStyle w:val="StringTok"/>
        </w:rPr>
        <w:t>"majority-class accuracy:"</w:t>
      </w:r>
      <w:r>
        <w:rPr>
          <w:rStyle w:val="NormalTok"/>
        </w:rPr>
        <w:t xml:space="preserve">, (y_te </w:t>
      </w:r>
      <w:r>
        <w:rPr>
          <w:rStyle w:val="OperatorTok"/>
        </w:rPr>
        <w:t>==</w:t>
      </w:r>
      <w:r>
        <w:rPr>
          <w:rStyle w:val="NormalTok"/>
        </w:rPr>
        <w:t xml:space="preserve"> </w:t>
      </w:r>
      <w:r>
        <w:rPr>
          <w:rStyle w:val="DecValTok"/>
        </w:rPr>
        <w:t>0</w:t>
      </w:r>
      <w:r>
        <w:rPr>
          <w:rStyle w:val="NormalTok"/>
        </w:rPr>
        <w:t>).mean().</w:t>
      </w:r>
      <w:r>
        <w:rPr>
          <w:rStyle w:val="BuiltInTok"/>
        </w:rPr>
        <w:t>round</w:t>
      </w:r>
      <w:r>
        <w:rPr>
          <w:rStyle w:val="NormalTok"/>
        </w:rPr>
        <w:t>(</w:t>
      </w:r>
      <w:r>
        <w:rPr>
          <w:rStyle w:val="DecValTok"/>
        </w:rPr>
        <w:t>3</w:t>
      </w:r>
      <w:r>
        <w:rPr>
          <w:rStyle w:val="NormalTok"/>
        </w:rPr>
        <w:t xml:space="preserve">))    </w:t>
      </w:r>
      <w:r>
        <w:rPr>
          <w:rStyle w:val="CommentTok"/>
        </w:rPr>
        <w:t># 0.886</w:t>
      </w:r>
    </w:p>
    <w:p w14:paraId="77A1E4C1" w14:textId="77777777" w:rsidR="0096479B" w:rsidRDefault="00000000">
      <w:pPr>
        <w:pStyle w:val="FirstParagraph"/>
      </w:pPr>
      <w:r>
        <w:t>The model beats “predict nobody withdraws” by 0.3 percentage points.</w:t>
      </w:r>
    </w:p>
    <w:p w14:paraId="18D1AFFC" w14:textId="77777777" w:rsidR="0096479B" w:rsidRDefault="00000000">
      <w:pPr>
        <w:pStyle w:val="BodyText"/>
      </w:pPr>
      <w:r>
        <w:rPr>
          <w:b/>
          <w:bCs/>
        </w:rPr>
        <w:lastRenderedPageBreak/>
        <w:t>Step 2 — Look at the confusion matrix.</w:t>
      </w:r>
    </w:p>
    <w:p w14:paraId="3F59115E" w14:textId="77777777" w:rsidR="0096479B" w:rsidRDefault="00000000">
      <w:pPr>
        <w:pStyle w:val="SourceCode"/>
      </w:pPr>
      <w:r>
        <w:rPr>
          <w:rStyle w:val="ImportTok"/>
        </w:rPr>
        <w:t>from</w:t>
      </w:r>
      <w:r>
        <w:rPr>
          <w:rStyle w:val="NormalTok"/>
        </w:rPr>
        <w:t xml:space="preserve"> sklearn.metrics </w:t>
      </w:r>
      <w:r>
        <w:rPr>
          <w:rStyle w:val="ImportTok"/>
        </w:rPr>
        <w:t>import</w:t>
      </w:r>
      <w:r>
        <w:rPr>
          <w:rStyle w:val="NormalTok"/>
        </w:rPr>
        <w:t xml:space="preserve"> confusion_matrix</w:t>
      </w:r>
      <w:r>
        <w:br/>
      </w:r>
      <w:r>
        <w:rPr>
          <w:rStyle w:val="BuiltInTok"/>
        </w:rPr>
        <w:t>print</w:t>
      </w:r>
      <w:r>
        <w:rPr>
          <w:rStyle w:val="NormalTok"/>
        </w:rPr>
        <w:t xml:space="preserve">(confusion_matrix(y_te, (p </w:t>
      </w:r>
      <w:r>
        <w:rPr>
          <w:rStyle w:val="OperatorTok"/>
        </w:rPr>
        <w:t>&gt;=</w:t>
      </w:r>
      <w:r>
        <w:rPr>
          <w:rStyle w:val="NormalTok"/>
        </w:rPr>
        <w:t xml:space="preserve"> </w:t>
      </w:r>
      <w:r>
        <w:rPr>
          <w:rStyle w:val="FloatTok"/>
        </w:rPr>
        <w:t>0.50</w:t>
      </w:r>
      <w:r>
        <w:rPr>
          <w:rStyle w:val="NormalTok"/>
        </w:rPr>
        <w:t>).astype(</w:t>
      </w:r>
      <w:r>
        <w:rPr>
          <w:rStyle w:val="BuiltInTok"/>
        </w:rPr>
        <w:t>int</w:t>
      </w:r>
      <w:r>
        <w:rPr>
          <w:rStyle w:val="NormalTok"/>
        </w:rPr>
        <w:t>)))</w:t>
      </w:r>
      <w:r>
        <w:br/>
      </w:r>
      <w:r>
        <w:rPr>
          <w:rStyle w:val="CommentTok"/>
        </w:rPr>
        <w:t># [[319   0]</w:t>
      </w:r>
      <w:r>
        <w:br/>
      </w:r>
      <w:r>
        <w:rPr>
          <w:rStyle w:val="CommentTok"/>
        </w:rPr>
        <w:t>#  [ 40   1]]</w:t>
      </w:r>
    </w:p>
    <w:tbl>
      <w:tblPr>
        <w:tblStyle w:val="Table"/>
        <w:tblW w:w="0" w:type="auto"/>
        <w:tblLook w:val="0020" w:firstRow="1" w:lastRow="0" w:firstColumn="0" w:lastColumn="0" w:noHBand="0" w:noVBand="0"/>
      </w:tblPr>
      <w:tblGrid>
        <w:gridCol w:w="2212"/>
        <w:gridCol w:w="1785"/>
        <w:gridCol w:w="2364"/>
      </w:tblGrid>
      <w:tr w:rsidR="0096479B" w14:paraId="086059C3"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6FC0D2D" w14:textId="77777777" w:rsidR="0096479B" w:rsidRDefault="0096479B">
            <w:pPr>
              <w:pStyle w:val="Compact"/>
            </w:pPr>
          </w:p>
        </w:tc>
        <w:tc>
          <w:tcPr>
            <w:tcW w:w="0" w:type="auto"/>
          </w:tcPr>
          <w:p w14:paraId="1E9262DF" w14:textId="77777777" w:rsidR="0096479B" w:rsidRDefault="00000000">
            <w:pPr>
              <w:pStyle w:val="Compact"/>
            </w:pPr>
            <w:r>
              <w:t>Predicted stays</w:t>
            </w:r>
          </w:p>
        </w:tc>
        <w:tc>
          <w:tcPr>
            <w:tcW w:w="0" w:type="auto"/>
          </w:tcPr>
          <w:p w14:paraId="70E7D196" w14:textId="77777777" w:rsidR="0096479B" w:rsidRDefault="00000000">
            <w:pPr>
              <w:pStyle w:val="Compact"/>
            </w:pPr>
            <w:r>
              <w:t>Predicted withdraws</w:t>
            </w:r>
          </w:p>
        </w:tc>
      </w:tr>
      <w:tr w:rsidR="0096479B" w14:paraId="72716A96" w14:textId="77777777">
        <w:tc>
          <w:tcPr>
            <w:tcW w:w="0" w:type="auto"/>
          </w:tcPr>
          <w:p w14:paraId="73604176" w14:textId="77777777" w:rsidR="0096479B" w:rsidRDefault="00000000">
            <w:pPr>
              <w:pStyle w:val="Compact"/>
            </w:pPr>
            <w:r>
              <w:t>Actually stays</w:t>
            </w:r>
          </w:p>
        </w:tc>
        <w:tc>
          <w:tcPr>
            <w:tcW w:w="0" w:type="auto"/>
          </w:tcPr>
          <w:p w14:paraId="4EBC51D7" w14:textId="77777777" w:rsidR="0096479B" w:rsidRDefault="00000000">
            <w:pPr>
              <w:pStyle w:val="Compact"/>
            </w:pPr>
            <w:r>
              <w:t>319</w:t>
            </w:r>
          </w:p>
        </w:tc>
        <w:tc>
          <w:tcPr>
            <w:tcW w:w="0" w:type="auto"/>
          </w:tcPr>
          <w:p w14:paraId="299C7641" w14:textId="77777777" w:rsidR="0096479B" w:rsidRDefault="00000000">
            <w:pPr>
              <w:pStyle w:val="Compact"/>
            </w:pPr>
            <w:r>
              <w:t>0</w:t>
            </w:r>
          </w:p>
        </w:tc>
      </w:tr>
      <w:tr w:rsidR="0096479B" w14:paraId="2AE34BCA" w14:textId="77777777">
        <w:tc>
          <w:tcPr>
            <w:tcW w:w="0" w:type="auto"/>
          </w:tcPr>
          <w:p w14:paraId="0412E792" w14:textId="77777777" w:rsidR="0096479B" w:rsidRDefault="00000000">
            <w:pPr>
              <w:pStyle w:val="Compact"/>
            </w:pPr>
            <w:r>
              <w:t>Actually withdraws</w:t>
            </w:r>
          </w:p>
        </w:tc>
        <w:tc>
          <w:tcPr>
            <w:tcW w:w="0" w:type="auto"/>
          </w:tcPr>
          <w:p w14:paraId="644A6EE1" w14:textId="77777777" w:rsidR="0096479B" w:rsidRDefault="00000000">
            <w:pPr>
              <w:pStyle w:val="Compact"/>
            </w:pPr>
            <w:r>
              <w:t>40</w:t>
            </w:r>
          </w:p>
        </w:tc>
        <w:tc>
          <w:tcPr>
            <w:tcW w:w="0" w:type="auto"/>
          </w:tcPr>
          <w:p w14:paraId="168C9957" w14:textId="77777777" w:rsidR="0096479B" w:rsidRDefault="00000000">
            <w:pPr>
              <w:pStyle w:val="Compact"/>
            </w:pPr>
            <w:r>
              <w:t>1</w:t>
            </w:r>
          </w:p>
        </w:tc>
      </w:tr>
    </w:tbl>
    <w:p w14:paraId="6CDF4C29" w14:textId="77777777" w:rsidR="0096479B" w:rsidRDefault="00000000">
      <w:pPr>
        <w:pStyle w:val="BodyText"/>
      </w:pPr>
      <w:r>
        <w:t xml:space="preserve">The model flagged </w:t>
      </w:r>
      <w:r>
        <w:rPr>
          <w:b/>
          <w:bCs/>
        </w:rPr>
        <w:t>one student</w:t>
      </w:r>
      <w:r>
        <w:t>. It found 1 of 41 who withdrew.</w:t>
      </w:r>
    </w:p>
    <w:p w14:paraId="4D79C18C" w14:textId="77777777" w:rsidR="0096479B" w:rsidRDefault="00000000">
      <w:pPr>
        <w:pStyle w:val="BodyText"/>
      </w:pPr>
      <w:r>
        <w:rPr>
          <w:b/>
          <w:bCs/>
        </w:rPr>
        <w:t>Step 3 — Compute the metrics that reveal it.</w:t>
      </w:r>
    </w:p>
    <w:p w14:paraId="5302ED0D" w14:textId="77777777" w:rsidR="0096479B" w:rsidRDefault="00000000">
      <w:pPr>
        <w:pStyle w:val="BodyText"/>
      </w:pPr>
      <m:oMathPara>
        <m:oMathParaPr>
          <m:jc m:val="center"/>
        </m:oMathParaPr>
        <m:oMath>
          <m:r>
            <m:rPr>
              <m:nor/>
            </m:rPr>
            <m:t>Precision</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0</m:t>
              </m:r>
            </m:den>
          </m:f>
          <m:r>
            <m:rPr>
              <m:sty m:val="p"/>
            </m:rPr>
            <w:rPr>
              <w:rFonts w:ascii="Cambria Math" w:hAnsi="Cambria Math"/>
            </w:rPr>
            <m:t>=</m:t>
          </m:r>
          <m:r>
            <w:rPr>
              <w:rFonts w:ascii="Cambria Math" w:hAnsi="Cambria Math"/>
            </w:rPr>
            <m:t>1.000  </m:t>
          </m:r>
          <m:r>
            <m:rPr>
              <m:nor/>
            </m:rPr>
            <m:t>Recall</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1</m:t>
              </m:r>
              <m:r>
                <m:rPr>
                  <m:sty m:val="p"/>
                </m:rPr>
                <w:rPr>
                  <w:rFonts w:ascii="Cambria Math" w:hAnsi="Cambria Math"/>
                </w:rPr>
                <m:t>+</m:t>
              </m:r>
              <m:r>
                <w:rPr>
                  <w:rFonts w:ascii="Cambria Math" w:hAnsi="Cambria Math"/>
                </w:rPr>
                <m:t>40</m:t>
              </m:r>
            </m:den>
          </m:f>
          <m:r>
            <m:rPr>
              <m:sty m:val="p"/>
            </m:rPr>
            <w:rPr>
              <w:rFonts w:ascii="Cambria Math" w:hAnsi="Cambria Math"/>
            </w:rPr>
            <m:t>=</m:t>
          </m:r>
          <m:r>
            <w:rPr>
              <w:rFonts w:ascii="Cambria Math" w:hAnsi="Cambria Math"/>
            </w:rPr>
            <m:t>0.024</m:t>
          </m:r>
        </m:oMath>
      </m:oMathPara>
    </w:p>
    <w:p w14:paraId="324CF9B8" w14:textId="77777777" w:rsidR="0096479B" w:rsidRDefault="00000000">
      <w:pPr>
        <w:pStyle w:val="FirstParagraph"/>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1.000</m:t>
              </m:r>
              <m:r>
                <m:rPr>
                  <m:sty m:val="p"/>
                </m:rPr>
                <w:rPr>
                  <w:rFonts w:ascii="Cambria Math" w:hAnsi="Cambria Math"/>
                </w:rPr>
                <m:t>×</m:t>
              </m:r>
              <m:r>
                <w:rPr>
                  <w:rFonts w:ascii="Cambria Math" w:hAnsi="Cambria Math"/>
                </w:rPr>
                <m:t>0.024</m:t>
              </m:r>
            </m:num>
            <m:den>
              <m:r>
                <w:rPr>
                  <w:rFonts w:ascii="Cambria Math" w:hAnsi="Cambria Math"/>
                </w:rPr>
                <m:t>1.000</m:t>
              </m:r>
              <m:r>
                <m:rPr>
                  <m:sty m:val="p"/>
                </m:rPr>
                <w:rPr>
                  <w:rFonts w:ascii="Cambria Math" w:hAnsi="Cambria Math"/>
                </w:rPr>
                <m:t>+</m:t>
              </m:r>
              <m:r>
                <w:rPr>
                  <w:rFonts w:ascii="Cambria Math" w:hAnsi="Cambria Math"/>
                </w:rPr>
                <m:t>0.024</m:t>
              </m:r>
            </m:den>
          </m:f>
          <m:r>
            <m:rPr>
              <m:sty m:val="p"/>
            </m:rPr>
            <w:rPr>
              <w:rFonts w:ascii="Cambria Math" w:hAnsi="Cambria Math"/>
            </w:rPr>
            <m:t>=</m:t>
          </m:r>
          <m:r>
            <w:rPr>
              <w:rFonts w:ascii="Cambria Math" w:hAnsi="Cambria Math"/>
            </w:rPr>
            <m:t>0.047</m:t>
          </m:r>
        </m:oMath>
      </m:oMathPara>
    </w:p>
    <w:p w14:paraId="4E14D432" w14:textId="77777777" w:rsidR="0096479B" w:rsidRDefault="00000000">
      <w:pPr>
        <w:pStyle w:val="FirstParagraph"/>
      </w:pPr>
      <w:r>
        <w:t>Perfect precision, 2.4% recall. The model achieves its accuracy by almost never making a positive prediction, which is exactly what accuracy rewards on imbalanced data.</w:t>
      </w:r>
    </w:p>
    <w:p w14:paraId="101D5F87" w14:textId="77777777" w:rsidR="0096479B" w:rsidRDefault="00000000">
      <w:pPr>
        <w:pStyle w:val="BodyText"/>
      </w:pPr>
      <w:r>
        <w:rPr>
          <w:b/>
          <w:bCs/>
        </w:rPr>
        <w:t>Step 4 — Lower the threshold and watch the trade.</w:t>
      </w:r>
    </w:p>
    <w:p w14:paraId="51E67DF5" w14:textId="77777777" w:rsidR="0096479B" w:rsidRDefault="00000000">
      <w:pPr>
        <w:pStyle w:val="SourceCode"/>
      </w:pPr>
      <w:r>
        <w:rPr>
          <w:rStyle w:val="ControlFlowTok"/>
        </w:rPr>
        <w:t>for</w:t>
      </w:r>
      <w:r>
        <w:rPr>
          <w:rStyle w:val="NormalTok"/>
        </w:rPr>
        <w:t xml:space="preserve"> t </w:t>
      </w:r>
      <w:r>
        <w:rPr>
          <w:rStyle w:val="KeywordTok"/>
        </w:rPr>
        <w:t>in</w:t>
      </w:r>
      <w:r>
        <w:rPr>
          <w:rStyle w:val="NormalTok"/>
        </w:rPr>
        <w:t xml:space="preserve"> [</w:t>
      </w:r>
      <w:r>
        <w:rPr>
          <w:rStyle w:val="FloatTok"/>
        </w:rPr>
        <w:t>0.50</w:t>
      </w:r>
      <w:r>
        <w:rPr>
          <w:rStyle w:val="NormalTok"/>
        </w:rPr>
        <w:t xml:space="preserve">, </w:t>
      </w:r>
      <w:r>
        <w:rPr>
          <w:rStyle w:val="FloatTok"/>
        </w:rPr>
        <w:t>0.30</w:t>
      </w:r>
      <w:r>
        <w:rPr>
          <w:rStyle w:val="NormalTok"/>
        </w:rPr>
        <w:t xml:space="preserve">, </w:t>
      </w:r>
      <w:r>
        <w:rPr>
          <w:rStyle w:val="FloatTok"/>
        </w:rPr>
        <w:t>0.15</w:t>
      </w:r>
      <w:r>
        <w:rPr>
          <w:rStyle w:val="NormalTok"/>
        </w:rPr>
        <w:t xml:space="preserve">, </w:t>
      </w:r>
      <w:r>
        <w:rPr>
          <w:rStyle w:val="FloatTok"/>
        </w:rPr>
        <w:t>0.11</w:t>
      </w:r>
      <w:r>
        <w:rPr>
          <w:rStyle w:val="NormalTok"/>
        </w:rPr>
        <w:t>]:</w:t>
      </w:r>
      <w:r>
        <w:br/>
      </w:r>
      <w:r>
        <w:rPr>
          <w:rStyle w:val="NormalTok"/>
        </w:rPr>
        <w:t xml:space="preserve">    pred </w:t>
      </w:r>
      <w:r>
        <w:rPr>
          <w:rStyle w:val="OperatorTok"/>
        </w:rPr>
        <w:t>=</w:t>
      </w:r>
      <w:r>
        <w:rPr>
          <w:rStyle w:val="NormalTok"/>
        </w:rPr>
        <w:t xml:space="preserve"> (p </w:t>
      </w:r>
      <w:r>
        <w:rPr>
          <w:rStyle w:val="OperatorTok"/>
        </w:rPr>
        <w:t>&gt;=</w:t>
      </w:r>
      <w:r>
        <w:rPr>
          <w:rStyle w:val="NormalTok"/>
        </w:rPr>
        <w:t xml:space="preserve"> t).astype(</w:t>
      </w:r>
      <w:r>
        <w:rPr>
          <w:rStyle w:val="BuiltInTok"/>
        </w:rPr>
        <w:t>int</w:t>
      </w:r>
      <w:r>
        <w:rPr>
          <w:rStyle w:val="NormalTok"/>
        </w:rPr>
        <w:t>)</w:t>
      </w:r>
      <w:r>
        <w:br/>
      </w:r>
      <w:r>
        <w:rPr>
          <w:rStyle w:val="NormalTok"/>
        </w:rPr>
        <w:t xml:space="preserve">    tn, fp, fn, tp </w:t>
      </w:r>
      <w:r>
        <w:rPr>
          <w:rStyle w:val="OperatorTok"/>
        </w:rPr>
        <w:t>=</w:t>
      </w:r>
      <w:r>
        <w:rPr>
          <w:rStyle w:val="NormalTok"/>
        </w:rPr>
        <w:t xml:space="preserve"> confusion_matrix(y_te, pred).ravel()</w:t>
      </w:r>
      <w:r>
        <w:br/>
      </w:r>
      <w:r>
        <w:rPr>
          <w:rStyle w:val="NormalTok"/>
        </w:rPr>
        <w:t xml:space="preserve">    </w:t>
      </w:r>
      <w:r>
        <w:rPr>
          <w:rStyle w:val="BuiltInTok"/>
        </w:rPr>
        <w:t>print</w:t>
      </w:r>
      <w:r>
        <w:rPr>
          <w:rStyle w:val="NormalTok"/>
        </w:rPr>
        <w:t>(</w:t>
      </w:r>
      <w:r>
        <w:rPr>
          <w:rStyle w:val="SpecialStringTok"/>
        </w:rPr>
        <w:t>f"t=</w:t>
      </w:r>
      <w:r>
        <w:rPr>
          <w:rStyle w:val="SpecialCharTok"/>
        </w:rPr>
        <w:t>{</w:t>
      </w:r>
      <w:r>
        <w:rPr>
          <w:rStyle w:val="NormalTok"/>
        </w:rPr>
        <w:t>t</w:t>
      </w:r>
      <w:r>
        <w:rPr>
          <w:rStyle w:val="SpecialCharTok"/>
        </w:rPr>
        <w:t>:.2f}</w:t>
      </w:r>
      <w:r>
        <w:rPr>
          <w:rStyle w:val="SpecialStringTok"/>
        </w:rPr>
        <w:t xml:space="preserve">  flagged=</w:t>
      </w:r>
      <w:r>
        <w:rPr>
          <w:rStyle w:val="SpecialCharTok"/>
        </w:rPr>
        <w:t>{</w:t>
      </w:r>
      <w:r>
        <w:rPr>
          <w:rStyle w:val="NormalTok"/>
        </w:rPr>
        <w:t>pred</w:t>
      </w:r>
      <w:r>
        <w:rPr>
          <w:rStyle w:val="SpecialCharTok"/>
        </w:rPr>
        <w:t>.</w:t>
      </w:r>
      <w:r>
        <w:rPr>
          <w:rStyle w:val="BuiltInTok"/>
        </w:rPr>
        <w:t>sum</w:t>
      </w:r>
      <w:r>
        <w:rPr>
          <w:rStyle w:val="NormalTok"/>
        </w:rPr>
        <w:t>()</w:t>
      </w:r>
      <w:r>
        <w:rPr>
          <w:rStyle w:val="SpecialCharTok"/>
        </w:rPr>
        <w:t>:3d}</w:t>
      </w:r>
      <w:r>
        <w:rPr>
          <w:rStyle w:val="SpecialStringTok"/>
        </w:rPr>
        <w:t xml:space="preserve">  acc=</w:t>
      </w:r>
      <w:r>
        <w:rPr>
          <w:rStyle w:val="SpecialCharTok"/>
        </w:rPr>
        <w:t>{</w:t>
      </w:r>
      <w:r>
        <w:rPr>
          <w:rStyle w:val="NormalTok"/>
        </w:rPr>
        <w:t>(tp</w:t>
      </w:r>
      <w:r>
        <w:rPr>
          <w:rStyle w:val="OperatorTok"/>
        </w:rPr>
        <w:t>+</w:t>
      </w:r>
      <w:r>
        <w:rPr>
          <w:rStyle w:val="NormalTok"/>
        </w:rPr>
        <w:t>tn)</w:t>
      </w:r>
      <w:r>
        <w:rPr>
          <w:rStyle w:val="OperatorTok"/>
        </w:rPr>
        <w:t>/</w:t>
      </w:r>
      <w:r>
        <w:rPr>
          <w:rStyle w:val="BuiltInTok"/>
        </w:rPr>
        <w:t>len</w:t>
      </w:r>
      <w:r>
        <w:rPr>
          <w:rStyle w:val="NormalTok"/>
        </w:rPr>
        <w:t>(y_te)</w:t>
      </w:r>
      <w:r>
        <w:rPr>
          <w:rStyle w:val="SpecialCharTok"/>
        </w:rPr>
        <w:t>:.3f}</w:t>
      </w:r>
      <w:r>
        <w:rPr>
          <w:rStyle w:val="SpecialStringTok"/>
        </w:rPr>
        <w:t xml:space="preserve">  "</w:t>
      </w:r>
      <w:r>
        <w:br/>
      </w:r>
      <w:r>
        <w:rPr>
          <w:rStyle w:val="NormalTok"/>
        </w:rPr>
        <w:t xml:space="preserve">          </w:t>
      </w:r>
      <w:r>
        <w:rPr>
          <w:rStyle w:val="SpecialStringTok"/>
        </w:rPr>
        <w:t>f"prec=</w:t>
      </w:r>
      <w:r>
        <w:rPr>
          <w:rStyle w:val="SpecialCharTok"/>
        </w:rPr>
        <w:t>{</w:t>
      </w:r>
      <w:r>
        <w:rPr>
          <w:rStyle w:val="NormalTok"/>
        </w:rPr>
        <w:t>tp</w:t>
      </w:r>
      <w:r>
        <w:rPr>
          <w:rStyle w:val="OperatorTok"/>
        </w:rPr>
        <w:t>/</w:t>
      </w:r>
      <w:r>
        <w:rPr>
          <w:rStyle w:val="BuiltInTok"/>
        </w:rPr>
        <w:t>max</w:t>
      </w:r>
      <w:r>
        <w:rPr>
          <w:rStyle w:val="NormalTok"/>
        </w:rPr>
        <w:t>(tp</w:t>
      </w:r>
      <w:r>
        <w:rPr>
          <w:rStyle w:val="OperatorTok"/>
        </w:rPr>
        <w:t>+</w:t>
      </w:r>
      <w:r>
        <w:rPr>
          <w:rStyle w:val="NormalTok"/>
        </w:rPr>
        <w:t>fp,</w:t>
      </w:r>
      <w:r>
        <w:rPr>
          <w:rStyle w:val="DecValTok"/>
        </w:rPr>
        <w:t>1</w:t>
      </w:r>
      <w:r>
        <w:rPr>
          <w:rStyle w:val="NormalTok"/>
        </w:rPr>
        <w:t>)</w:t>
      </w:r>
      <w:r>
        <w:rPr>
          <w:rStyle w:val="SpecialCharTok"/>
        </w:rPr>
        <w:t>:.3f}</w:t>
      </w:r>
      <w:r>
        <w:rPr>
          <w:rStyle w:val="SpecialStringTok"/>
        </w:rPr>
        <w:t xml:space="preserve">  rec=</w:t>
      </w:r>
      <w:r>
        <w:rPr>
          <w:rStyle w:val="SpecialCharTok"/>
        </w:rPr>
        <w:t>{</w:t>
      </w:r>
      <w:r>
        <w:rPr>
          <w:rStyle w:val="NormalTok"/>
        </w:rPr>
        <w:t>tp</w:t>
      </w:r>
      <w:r>
        <w:rPr>
          <w:rStyle w:val="OperatorTok"/>
        </w:rPr>
        <w:t>/</w:t>
      </w:r>
      <w:r>
        <w:rPr>
          <w:rStyle w:val="NormalTok"/>
        </w:rPr>
        <w:t>(tp</w:t>
      </w:r>
      <w:r>
        <w:rPr>
          <w:rStyle w:val="OperatorTok"/>
        </w:rPr>
        <w:t>+</w:t>
      </w:r>
      <w:r>
        <w:rPr>
          <w:rStyle w:val="NormalTok"/>
        </w:rPr>
        <w:t>fn)</w:t>
      </w:r>
      <w:r>
        <w:rPr>
          <w:rStyle w:val="SpecialCharTok"/>
        </w:rPr>
        <w:t>:.3f}</w:t>
      </w:r>
      <w:r>
        <w:rPr>
          <w:rStyle w:val="SpecialStringTok"/>
        </w:rPr>
        <w:t>"</w:t>
      </w:r>
      <w:r>
        <w:rPr>
          <w:rStyle w:val="NormalTok"/>
        </w:rPr>
        <w:t>)</w:t>
      </w:r>
      <w:r>
        <w:br/>
      </w:r>
      <w:r>
        <w:rPr>
          <w:rStyle w:val="CommentTok"/>
        </w:rPr>
        <w:t># t=0.50  flagged=  1  acc=0.889  prec=1.000  rec=0.024</w:t>
      </w:r>
      <w:r>
        <w:br/>
      </w:r>
      <w:r>
        <w:rPr>
          <w:rStyle w:val="CommentTok"/>
        </w:rPr>
        <w:t># t=0.30  flagged= 30  acc=0.853  prec=0.300  rec=0.220</w:t>
      </w:r>
      <w:r>
        <w:br/>
      </w:r>
      <w:r>
        <w:rPr>
          <w:rStyle w:val="CommentTok"/>
        </w:rPr>
        <w:t># t=0.15  flagged=117  acc=0.678  prec=0.179  rec=0.512</w:t>
      </w:r>
      <w:r>
        <w:br/>
      </w:r>
      <w:r>
        <w:rPr>
          <w:rStyle w:val="CommentTok"/>
        </w:rPr>
        <w:t># t=0.11  flagged=158  acc=0.603  prec=0.177  rec=0.683</w:t>
      </w:r>
    </w:p>
    <w:p w14:paraId="127AF786" w14:textId="77777777" w:rsidR="0096479B" w:rsidRDefault="00000000">
      <w:pPr>
        <w:pStyle w:val="FirstParagraph"/>
      </w:pPr>
      <w:r>
        <w:rPr>
          <w:b/>
          <w:bCs/>
        </w:rPr>
        <w:t>Step 5 — Read the table as a menu of policies.</w:t>
      </w:r>
      <w:r>
        <w:t xml:space="preserve"> Accuracy falls monotonically as the model becomes more useful. At t = 0.15 the model finds half the at-risk students, at the cost of contacting 117 to reach 21.</w:t>
      </w:r>
    </w:p>
    <w:p w14:paraId="12768927" w14:textId="77777777" w:rsidR="0096479B" w:rsidRDefault="00000000">
      <w:pPr>
        <w:pStyle w:val="BodyText"/>
      </w:pPr>
      <w:r>
        <w:rPr>
          <w:b/>
          <w:bCs/>
        </w:rPr>
        <w:t>Step 6 — Answer the shipping question.</w:t>
      </w:r>
      <w:r>
        <w:t xml:space="preserve"> Ship it </w:t>
      </w:r>
      <w:r>
        <w:rPr>
          <w:i/>
          <w:iCs/>
        </w:rPr>
        <w:t>with a stated threshold and a stated purpose</w:t>
      </w:r>
      <w:r>
        <w:t>, never as “the model”. Reporting 88.9% accuracy without the confusion matrix would be, at best, negligent. The number is true and creates a false impression, which is the most common way quantitative reporting misleads.</w:t>
      </w:r>
    </w:p>
    <w:p w14:paraId="68785CDB" w14:textId="77777777" w:rsidR="0096479B" w:rsidRDefault="00000000">
      <w:pPr>
        <w:pStyle w:val="BlockText"/>
      </w:pPr>
      <w:r>
        <w:rPr>
          <w:b/>
          <w:bCs/>
        </w:rPr>
        <w:t>Faded variant.</w:t>
      </w:r>
      <w:r>
        <w:t xml:space="preserve"> Compute precision and recall at t = 0.05 and t = 0.40. At which threshold does the number flagged exceed a team of three advisers contacting 40 students each? State the recall achievable within that capacity.</w:t>
      </w:r>
    </w:p>
    <w:p w14:paraId="6C8F2688" w14:textId="77777777" w:rsidR="0096479B" w:rsidRDefault="007409CD">
      <w:r>
        <w:rPr>
          <w:noProof/>
        </w:rPr>
      </w:r>
      <w:r>
        <w:pict w14:anchorId="067FA51E">
          <v:rect id="Rectangle 29" o:spid="_x0000_s104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AC61B9A" w14:textId="77777777" w:rsidR="0096479B" w:rsidRDefault="00000000">
      <w:pPr>
        <w:pStyle w:val="Heading2"/>
      </w:pPr>
      <w:bookmarkStart w:id="349" w:name="worked-example-12.2-metric-arithmetic"/>
      <w:bookmarkStart w:id="350" w:name="_Toc239672362"/>
      <w:bookmarkEnd w:id="347"/>
      <w:r>
        <w:lastRenderedPageBreak/>
        <w:t>Worked example 12.2 — Metric arithmetic</w:t>
      </w:r>
      <w:bookmarkEnd w:id="350"/>
    </w:p>
    <w:p w14:paraId="2D1DC7E0" w14:textId="77777777" w:rsidR="0096479B" w:rsidRDefault="00000000">
      <w:pPr>
        <w:pStyle w:val="FirstParagraph"/>
      </w:pPr>
      <w:r>
        <w:t>A confusion matrix from a different run:</w:t>
      </w:r>
    </w:p>
    <w:tbl>
      <w:tblPr>
        <w:tblStyle w:val="Table"/>
        <w:tblW w:w="0" w:type="auto"/>
        <w:tblLook w:val="0020" w:firstRow="1" w:lastRow="0" w:firstColumn="0" w:lastColumn="0" w:noHBand="0" w:noVBand="0"/>
      </w:tblPr>
      <w:tblGrid>
        <w:gridCol w:w="2116"/>
        <w:gridCol w:w="2132"/>
        <w:gridCol w:w="2076"/>
      </w:tblGrid>
      <w:tr w:rsidR="0096479B" w14:paraId="172CD069"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6A89A98D" w14:textId="77777777" w:rsidR="0096479B" w:rsidRDefault="0096479B">
            <w:pPr>
              <w:pStyle w:val="Compact"/>
            </w:pPr>
          </w:p>
        </w:tc>
        <w:tc>
          <w:tcPr>
            <w:tcW w:w="0" w:type="auto"/>
          </w:tcPr>
          <w:p w14:paraId="3E3A6382" w14:textId="77777777" w:rsidR="0096479B" w:rsidRDefault="00000000">
            <w:pPr>
              <w:pStyle w:val="Compact"/>
            </w:pPr>
            <w:r>
              <w:t>Predicted negative</w:t>
            </w:r>
          </w:p>
        </w:tc>
        <w:tc>
          <w:tcPr>
            <w:tcW w:w="0" w:type="auto"/>
          </w:tcPr>
          <w:p w14:paraId="61085189" w14:textId="77777777" w:rsidR="0096479B" w:rsidRDefault="00000000">
            <w:pPr>
              <w:pStyle w:val="Compact"/>
            </w:pPr>
            <w:r>
              <w:t>Predicted positive</w:t>
            </w:r>
          </w:p>
        </w:tc>
      </w:tr>
      <w:tr w:rsidR="0096479B" w14:paraId="739DF0E9" w14:textId="77777777">
        <w:tc>
          <w:tcPr>
            <w:tcW w:w="0" w:type="auto"/>
          </w:tcPr>
          <w:p w14:paraId="2D44053E" w14:textId="77777777" w:rsidR="0096479B" w:rsidRDefault="00000000">
            <w:pPr>
              <w:pStyle w:val="Compact"/>
            </w:pPr>
            <w:r>
              <w:rPr>
                <w:b/>
                <w:bCs/>
              </w:rPr>
              <w:t>Actually negative</w:t>
            </w:r>
          </w:p>
        </w:tc>
        <w:tc>
          <w:tcPr>
            <w:tcW w:w="0" w:type="auto"/>
          </w:tcPr>
          <w:p w14:paraId="2589DEBC" w14:textId="77777777" w:rsidR="0096479B" w:rsidRDefault="00000000">
            <w:pPr>
              <w:pStyle w:val="Compact"/>
            </w:pPr>
            <w:r>
              <w:t>220</w:t>
            </w:r>
          </w:p>
        </w:tc>
        <w:tc>
          <w:tcPr>
            <w:tcW w:w="0" w:type="auto"/>
          </w:tcPr>
          <w:p w14:paraId="3532A984" w14:textId="77777777" w:rsidR="0096479B" w:rsidRDefault="00000000">
            <w:pPr>
              <w:pStyle w:val="Compact"/>
            </w:pPr>
            <w:r>
              <w:t>96</w:t>
            </w:r>
          </w:p>
        </w:tc>
      </w:tr>
      <w:tr w:rsidR="0096479B" w14:paraId="507DDFAE" w14:textId="77777777">
        <w:tc>
          <w:tcPr>
            <w:tcW w:w="0" w:type="auto"/>
          </w:tcPr>
          <w:p w14:paraId="0D30112F" w14:textId="77777777" w:rsidR="0096479B" w:rsidRDefault="00000000">
            <w:pPr>
              <w:pStyle w:val="Compact"/>
            </w:pPr>
            <w:r>
              <w:rPr>
                <w:b/>
                <w:bCs/>
              </w:rPr>
              <w:t>Actually positive</w:t>
            </w:r>
          </w:p>
        </w:tc>
        <w:tc>
          <w:tcPr>
            <w:tcW w:w="0" w:type="auto"/>
          </w:tcPr>
          <w:p w14:paraId="080FF931" w14:textId="77777777" w:rsidR="0096479B" w:rsidRDefault="00000000">
            <w:pPr>
              <w:pStyle w:val="Compact"/>
            </w:pPr>
            <w:r>
              <w:t>20</w:t>
            </w:r>
          </w:p>
        </w:tc>
        <w:tc>
          <w:tcPr>
            <w:tcW w:w="0" w:type="auto"/>
          </w:tcPr>
          <w:p w14:paraId="67D77A5B" w14:textId="77777777" w:rsidR="0096479B" w:rsidRDefault="00000000">
            <w:pPr>
              <w:pStyle w:val="Compact"/>
            </w:pPr>
            <w:r>
              <w:t>24</w:t>
            </w:r>
          </w:p>
        </w:tc>
      </w:tr>
    </w:tbl>
    <w:p w14:paraId="07FB0243" w14:textId="77777777" w:rsidR="0096479B" w:rsidRDefault="00000000">
      <w:pPr>
        <w:pStyle w:val="BodyText"/>
      </w:pPr>
      <w:r>
        <w:t>Compute everything by hand.</w:t>
      </w:r>
    </w:p>
    <w:p w14:paraId="439274F8" w14:textId="77777777" w:rsidR="0096479B" w:rsidRDefault="00000000">
      <w:pPr>
        <w:pStyle w:val="BodyText"/>
      </w:pPr>
      <w:r>
        <w:rPr>
          <w:b/>
          <w:bCs/>
        </w:rPr>
        <w:t>Step 1 — Name the cells.</w:t>
      </w:r>
      <w:r>
        <w:t xml:space="preserve"> TN = 220, FP = 96, FN = 20, TP = 24. Total = 360.</w:t>
      </w:r>
    </w:p>
    <w:p w14:paraId="649E2383" w14:textId="77777777" w:rsidR="0096479B" w:rsidRDefault="00000000">
      <w:pPr>
        <w:pStyle w:val="BodyText"/>
      </w:pPr>
      <w:r>
        <w:rPr>
          <w:b/>
          <w:bCs/>
        </w:rPr>
        <w:t>Step 2 — Accuracy.</w:t>
      </w:r>
    </w:p>
    <w:p w14:paraId="21C53521" w14:textId="77777777" w:rsidR="0096479B" w:rsidRDefault="00000000">
      <w:pPr>
        <w:pStyle w:val="BodyText"/>
      </w:pPr>
      <m:oMathPara>
        <m:oMathParaPr>
          <m:jc m:val="center"/>
        </m:oMathParaPr>
        <m:oMath>
          <m:f>
            <m:fPr>
              <m:ctrlPr>
                <w:rPr>
                  <w:rFonts w:ascii="Cambria Math" w:hAnsi="Cambria Math"/>
                </w:rPr>
              </m:ctrlPr>
            </m:fPr>
            <m:num>
              <m:r>
                <w:rPr>
                  <w:rFonts w:ascii="Cambria Math" w:hAnsi="Cambria Math"/>
                </w:rPr>
                <m:t>220</m:t>
              </m:r>
              <m:r>
                <m:rPr>
                  <m:sty m:val="p"/>
                </m:rPr>
                <w:rPr>
                  <w:rFonts w:ascii="Cambria Math" w:hAnsi="Cambria Math"/>
                </w:rPr>
                <m:t>+</m:t>
              </m:r>
              <m:r>
                <w:rPr>
                  <w:rFonts w:ascii="Cambria Math" w:hAnsi="Cambria Math"/>
                </w:rPr>
                <m:t>24</m:t>
              </m:r>
            </m:num>
            <m:den>
              <m:r>
                <w:rPr>
                  <w:rFonts w:ascii="Cambria Math" w:hAnsi="Cambria Math"/>
                </w:rPr>
                <m:t>360</m:t>
              </m:r>
            </m:den>
          </m:f>
          <m:r>
            <m:rPr>
              <m:sty m:val="p"/>
            </m:rPr>
            <w:rPr>
              <w:rFonts w:ascii="Cambria Math" w:hAnsi="Cambria Math"/>
            </w:rPr>
            <m:t>=</m:t>
          </m:r>
          <m:f>
            <m:fPr>
              <m:ctrlPr>
                <w:rPr>
                  <w:rFonts w:ascii="Cambria Math" w:hAnsi="Cambria Math"/>
                </w:rPr>
              </m:ctrlPr>
            </m:fPr>
            <m:num>
              <m:r>
                <w:rPr>
                  <w:rFonts w:ascii="Cambria Math" w:hAnsi="Cambria Math"/>
                </w:rPr>
                <m:t>244</m:t>
              </m:r>
            </m:num>
            <m:den>
              <m:r>
                <w:rPr>
                  <w:rFonts w:ascii="Cambria Math" w:hAnsi="Cambria Math"/>
                </w:rPr>
                <m:t>360</m:t>
              </m:r>
            </m:den>
          </m:f>
          <m:r>
            <m:rPr>
              <m:sty m:val="p"/>
            </m:rPr>
            <w:rPr>
              <w:rFonts w:ascii="Cambria Math" w:hAnsi="Cambria Math"/>
            </w:rPr>
            <m:t>=</m:t>
          </m:r>
          <m:r>
            <w:rPr>
              <w:rFonts w:ascii="Cambria Math" w:hAnsi="Cambria Math"/>
            </w:rPr>
            <m:t>0.678</m:t>
          </m:r>
        </m:oMath>
      </m:oMathPara>
    </w:p>
    <w:p w14:paraId="2593F2FB" w14:textId="77777777" w:rsidR="0096479B" w:rsidRDefault="00000000">
      <w:pPr>
        <w:pStyle w:val="FirstParagraph"/>
      </w:pPr>
      <w:r>
        <w:rPr>
          <w:b/>
          <w:bCs/>
        </w:rPr>
        <w:t>Step 3 — Precision.</w:t>
      </w:r>
      <w:r>
        <w:t xml:space="preserve"> Of 120 flagged, how many were right?</w:t>
      </w:r>
    </w:p>
    <w:p w14:paraId="37DD3F4E" w14:textId="77777777" w:rsidR="0096479B" w:rsidRDefault="00000000">
      <w:pPr>
        <w:pStyle w:val="BodyText"/>
      </w:pPr>
      <m:oMathPara>
        <m:oMathParaPr>
          <m:jc m:val="center"/>
        </m:oMathParaPr>
        <m:oMath>
          <m:f>
            <m:fPr>
              <m:ctrlPr>
                <w:rPr>
                  <w:rFonts w:ascii="Cambria Math" w:hAnsi="Cambria Math"/>
                </w:rPr>
              </m:ctrlPr>
            </m:fPr>
            <m:num>
              <m:r>
                <w:rPr>
                  <w:rFonts w:ascii="Cambria Math" w:hAnsi="Cambria Math"/>
                </w:rPr>
                <m:t>24</m:t>
              </m:r>
            </m:num>
            <m:den>
              <m:r>
                <w:rPr>
                  <w:rFonts w:ascii="Cambria Math" w:hAnsi="Cambria Math"/>
                </w:rPr>
                <m:t>24</m:t>
              </m:r>
              <m:r>
                <m:rPr>
                  <m:sty m:val="p"/>
                </m:rPr>
                <w:rPr>
                  <w:rFonts w:ascii="Cambria Math" w:hAnsi="Cambria Math"/>
                </w:rPr>
                <m:t>+</m:t>
              </m:r>
              <m:r>
                <w:rPr>
                  <w:rFonts w:ascii="Cambria Math" w:hAnsi="Cambria Math"/>
                </w:rPr>
                <m:t>96</m:t>
              </m:r>
            </m:den>
          </m:f>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120</m:t>
              </m:r>
            </m:den>
          </m:f>
          <m:r>
            <m:rPr>
              <m:sty m:val="p"/>
            </m:rPr>
            <w:rPr>
              <w:rFonts w:ascii="Cambria Math" w:hAnsi="Cambria Math"/>
            </w:rPr>
            <m:t>=</m:t>
          </m:r>
          <m:r>
            <w:rPr>
              <w:rFonts w:ascii="Cambria Math" w:hAnsi="Cambria Math"/>
            </w:rPr>
            <m:t>0.200</m:t>
          </m:r>
        </m:oMath>
      </m:oMathPara>
    </w:p>
    <w:p w14:paraId="3DD26F0C" w14:textId="77777777" w:rsidR="0096479B" w:rsidRDefault="00000000">
      <w:pPr>
        <w:pStyle w:val="FirstParagraph"/>
      </w:pPr>
      <w:r>
        <w:rPr>
          <w:b/>
          <w:bCs/>
        </w:rPr>
        <w:t>Step 4 — Recall.</w:t>
      </w:r>
      <w:r>
        <w:t xml:space="preserve"> Of 44 who withdrew, how many did we find?</w:t>
      </w:r>
    </w:p>
    <w:p w14:paraId="4CFB05C9" w14:textId="77777777" w:rsidR="0096479B" w:rsidRDefault="00000000">
      <w:pPr>
        <w:pStyle w:val="BodyText"/>
      </w:pPr>
      <m:oMathPara>
        <m:oMathParaPr>
          <m:jc m:val="center"/>
        </m:oMathParaPr>
        <m:oMath>
          <m:f>
            <m:fPr>
              <m:ctrlPr>
                <w:rPr>
                  <w:rFonts w:ascii="Cambria Math" w:hAnsi="Cambria Math"/>
                </w:rPr>
              </m:ctrlPr>
            </m:fPr>
            <m:num>
              <m:r>
                <w:rPr>
                  <w:rFonts w:ascii="Cambria Math" w:hAnsi="Cambria Math"/>
                </w:rPr>
                <m:t>24</m:t>
              </m:r>
            </m:num>
            <m:den>
              <m:r>
                <w:rPr>
                  <w:rFonts w:ascii="Cambria Math" w:hAnsi="Cambria Math"/>
                </w:rPr>
                <m:t>24</m:t>
              </m:r>
              <m:r>
                <m:rPr>
                  <m:sty m:val="p"/>
                </m:rPr>
                <w:rPr>
                  <w:rFonts w:ascii="Cambria Math" w:hAnsi="Cambria Math"/>
                </w:rPr>
                <m:t>+</m:t>
              </m:r>
              <m:r>
                <w:rPr>
                  <w:rFonts w:ascii="Cambria Math" w:hAnsi="Cambria Math"/>
                </w:rPr>
                <m:t>20</m:t>
              </m:r>
            </m:den>
          </m:f>
          <m:r>
            <m:rPr>
              <m:sty m:val="p"/>
            </m:rPr>
            <w:rPr>
              <w:rFonts w:ascii="Cambria Math" w:hAnsi="Cambria Math"/>
            </w:rPr>
            <m:t>=</m:t>
          </m:r>
          <m:f>
            <m:fPr>
              <m:ctrlPr>
                <w:rPr>
                  <w:rFonts w:ascii="Cambria Math" w:hAnsi="Cambria Math"/>
                </w:rPr>
              </m:ctrlPr>
            </m:fPr>
            <m:num>
              <m:r>
                <w:rPr>
                  <w:rFonts w:ascii="Cambria Math" w:hAnsi="Cambria Math"/>
                </w:rPr>
                <m:t>24</m:t>
              </m:r>
            </m:num>
            <m:den>
              <m:r>
                <w:rPr>
                  <w:rFonts w:ascii="Cambria Math" w:hAnsi="Cambria Math"/>
                </w:rPr>
                <m:t>44</m:t>
              </m:r>
            </m:den>
          </m:f>
          <m:r>
            <m:rPr>
              <m:sty m:val="p"/>
            </m:rPr>
            <w:rPr>
              <w:rFonts w:ascii="Cambria Math" w:hAnsi="Cambria Math"/>
            </w:rPr>
            <m:t>=</m:t>
          </m:r>
          <m:r>
            <w:rPr>
              <w:rFonts w:ascii="Cambria Math" w:hAnsi="Cambria Math"/>
            </w:rPr>
            <m:t>0.545</m:t>
          </m:r>
        </m:oMath>
      </m:oMathPara>
    </w:p>
    <w:p w14:paraId="5519D579" w14:textId="77777777" w:rsidR="0096479B" w:rsidRDefault="00000000">
      <w:pPr>
        <w:pStyle w:val="FirstParagraph"/>
      </w:pPr>
      <w:r>
        <w:rPr>
          <w:b/>
          <w:bCs/>
        </w:rPr>
        <w:t>Step 5 — F1.</w:t>
      </w:r>
    </w:p>
    <w:p w14:paraId="5B1F5A8C"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F</m:t>
              </m:r>
            </m:e>
            <m:sub>
              <m:r>
                <w:rPr>
                  <w:rFonts w:ascii="Cambria Math" w:hAnsi="Cambria Math"/>
                </w:rPr>
                <m:t>1</m:t>
              </m:r>
            </m:sub>
          </m:sSub>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0.200</m:t>
              </m:r>
              <m:r>
                <m:rPr>
                  <m:sty m:val="p"/>
                </m:rPr>
                <w:rPr>
                  <w:rFonts w:ascii="Cambria Math" w:hAnsi="Cambria Math"/>
                </w:rPr>
                <m:t>×</m:t>
              </m:r>
              <m:r>
                <w:rPr>
                  <w:rFonts w:ascii="Cambria Math" w:hAnsi="Cambria Math"/>
                </w:rPr>
                <m:t>0.545</m:t>
              </m:r>
            </m:num>
            <m:den>
              <m:r>
                <w:rPr>
                  <w:rFonts w:ascii="Cambria Math" w:hAnsi="Cambria Math"/>
                </w:rPr>
                <m:t>0.200</m:t>
              </m:r>
              <m:r>
                <m:rPr>
                  <m:sty m:val="p"/>
                </m:rPr>
                <w:rPr>
                  <w:rFonts w:ascii="Cambria Math" w:hAnsi="Cambria Math"/>
                </w:rPr>
                <m:t>+</m:t>
              </m:r>
              <m:r>
                <w:rPr>
                  <w:rFonts w:ascii="Cambria Math" w:hAnsi="Cambria Math"/>
                </w:rPr>
                <m:t>0.545</m:t>
              </m:r>
            </m:den>
          </m:f>
          <m:r>
            <m:rPr>
              <m:sty m:val="p"/>
            </m:rPr>
            <w:rPr>
              <w:rFonts w:ascii="Cambria Math" w:hAnsi="Cambria Math"/>
            </w:rPr>
            <m:t>=</m:t>
          </m:r>
          <m:r>
            <w:rPr>
              <w:rFonts w:ascii="Cambria Math" w:hAnsi="Cambria Math"/>
            </w:rPr>
            <m:t>2</m:t>
          </m:r>
          <m:r>
            <m:rPr>
              <m:sty m:val="p"/>
            </m:rPr>
            <w:rPr>
              <w:rFonts w:ascii="Cambria Math" w:hAnsi="Cambria Math"/>
            </w:rPr>
            <m:t>⋅</m:t>
          </m:r>
          <m:f>
            <m:fPr>
              <m:ctrlPr>
                <w:rPr>
                  <w:rFonts w:ascii="Cambria Math" w:hAnsi="Cambria Math"/>
                </w:rPr>
              </m:ctrlPr>
            </m:fPr>
            <m:num>
              <m:r>
                <w:rPr>
                  <w:rFonts w:ascii="Cambria Math" w:hAnsi="Cambria Math"/>
                </w:rPr>
                <m:t>0.109</m:t>
              </m:r>
            </m:num>
            <m:den>
              <m:r>
                <w:rPr>
                  <w:rFonts w:ascii="Cambria Math" w:hAnsi="Cambria Math"/>
                </w:rPr>
                <m:t>0.745</m:t>
              </m:r>
            </m:den>
          </m:f>
          <m:r>
            <m:rPr>
              <m:sty m:val="p"/>
            </m:rPr>
            <w:rPr>
              <w:rFonts w:ascii="Cambria Math" w:hAnsi="Cambria Math"/>
            </w:rPr>
            <m:t>=</m:t>
          </m:r>
          <m:r>
            <w:rPr>
              <w:rFonts w:ascii="Cambria Math" w:hAnsi="Cambria Math"/>
            </w:rPr>
            <m:t>0.293</m:t>
          </m:r>
        </m:oMath>
      </m:oMathPara>
    </w:p>
    <w:p w14:paraId="5CE193A9" w14:textId="77777777" w:rsidR="0096479B" w:rsidRDefault="00000000">
      <w:pPr>
        <w:pStyle w:val="FirstParagraph"/>
      </w:pPr>
      <w:r>
        <w:t>Note F1 = 0.293 sits much closer to precision (0.200) than to recall (0.545). The harmonic mean is dragged toward the smaller value — which is the point, and also why F1 hides which of the two is failing.</w:t>
      </w:r>
    </w:p>
    <w:p w14:paraId="54EA9C53" w14:textId="77777777" w:rsidR="0096479B" w:rsidRDefault="00000000">
      <w:pPr>
        <w:pStyle w:val="BodyText"/>
      </w:pPr>
      <w:r>
        <w:rPr>
          <w:b/>
          <w:bCs/>
        </w:rPr>
        <w:t>Step 6 — Specificity and false positive rate.</w:t>
      </w:r>
    </w:p>
    <w:p w14:paraId="477C0580" w14:textId="77777777" w:rsidR="0096479B" w:rsidRDefault="00000000">
      <w:pPr>
        <w:pStyle w:val="BodyText"/>
      </w:pPr>
      <m:oMathPara>
        <m:oMathParaPr>
          <m:jc m:val="center"/>
        </m:oMathParaPr>
        <m:oMath>
          <m:r>
            <m:rPr>
              <m:nor/>
            </m:rPr>
            <m:t>Specificity</m:t>
          </m:r>
          <m:r>
            <m:rPr>
              <m:sty m:val="p"/>
            </m:rPr>
            <w:rPr>
              <w:rFonts w:ascii="Cambria Math" w:hAnsi="Cambria Math"/>
            </w:rPr>
            <m:t>=</m:t>
          </m:r>
          <m:f>
            <m:fPr>
              <m:ctrlPr>
                <w:rPr>
                  <w:rFonts w:ascii="Cambria Math" w:hAnsi="Cambria Math"/>
                </w:rPr>
              </m:ctrlPr>
            </m:fPr>
            <m:num>
              <m:r>
                <w:rPr>
                  <w:rFonts w:ascii="Cambria Math" w:hAnsi="Cambria Math"/>
                </w:rPr>
                <m:t>220</m:t>
              </m:r>
            </m:num>
            <m:den>
              <m:r>
                <w:rPr>
                  <w:rFonts w:ascii="Cambria Math" w:hAnsi="Cambria Math"/>
                </w:rPr>
                <m:t>220</m:t>
              </m:r>
              <m:r>
                <m:rPr>
                  <m:sty m:val="p"/>
                </m:rPr>
                <w:rPr>
                  <w:rFonts w:ascii="Cambria Math" w:hAnsi="Cambria Math"/>
                </w:rPr>
                <m:t>+</m:t>
              </m:r>
              <m:r>
                <w:rPr>
                  <w:rFonts w:ascii="Cambria Math" w:hAnsi="Cambria Math"/>
                </w:rPr>
                <m:t>96</m:t>
              </m:r>
            </m:den>
          </m:f>
          <m:r>
            <m:rPr>
              <m:sty m:val="p"/>
            </m:rPr>
            <w:rPr>
              <w:rFonts w:ascii="Cambria Math" w:hAnsi="Cambria Math"/>
            </w:rPr>
            <m:t>=</m:t>
          </m:r>
          <m:r>
            <w:rPr>
              <w:rFonts w:ascii="Cambria Math" w:hAnsi="Cambria Math"/>
            </w:rPr>
            <m:t>0.696  </m:t>
          </m:r>
          <m:r>
            <m:rPr>
              <m:nor/>
            </m:rPr>
            <m:t>FPR</m:t>
          </m:r>
          <m:r>
            <m:rPr>
              <m:sty m:val="p"/>
            </m:rPr>
            <w:rPr>
              <w:rFonts w:ascii="Cambria Math" w:hAnsi="Cambria Math"/>
            </w:rPr>
            <m:t>=</m:t>
          </m:r>
          <m:r>
            <w:rPr>
              <w:rFonts w:ascii="Cambria Math" w:hAnsi="Cambria Math"/>
            </w:rPr>
            <m:t>1</m:t>
          </m:r>
          <m:r>
            <m:rPr>
              <m:sty m:val="p"/>
            </m:rPr>
            <w:rPr>
              <w:rFonts w:ascii="Cambria Math" w:hAnsi="Cambria Math"/>
            </w:rPr>
            <m:t>-</m:t>
          </m:r>
          <m:r>
            <w:rPr>
              <w:rFonts w:ascii="Cambria Math" w:hAnsi="Cambria Math"/>
            </w:rPr>
            <m:t>0.696</m:t>
          </m:r>
          <m:r>
            <m:rPr>
              <m:sty m:val="p"/>
            </m:rPr>
            <w:rPr>
              <w:rFonts w:ascii="Cambria Math" w:hAnsi="Cambria Math"/>
            </w:rPr>
            <m:t>=</m:t>
          </m:r>
          <m:r>
            <w:rPr>
              <w:rFonts w:ascii="Cambria Math" w:hAnsi="Cambria Math"/>
            </w:rPr>
            <m:t>0.304</m:t>
          </m:r>
        </m:oMath>
      </m:oMathPara>
    </w:p>
    <w:p w14:paraId="7BEBE82C" w14:textId="77777777" w:rsidR="0096479B" w:rsidRDefault="00000000">
      <w:pPr>
        <w:pStyle w:val="FirstParagraph"/>
      </w:pPr>
      <w:r>
        <w:rPr>
          <w:b/>
          <w:bCs/>
        </w:rPr>
        <w:t>Step 7 — Interpret in the actual decision.</w:t>
      </w:r>
      <w:r>
        <w:t xml:space="preserve"> Five in six flags are false alarms; we catch just over half of at-risk students; and we contact 120 students to reach 24. Whether that is acceptable depends on the intervention. As an offer of tutoring, defensible — 96 students receive an offer they can decline. As a trigger for a mandatory meeting, indefensible.</w:t>
      </w:r>
    </w:p>
    <w:p w14:paraId="2436D6AC" w14:textId="77777777" w:rsidR="0096479B" w:rsidRDefault="00000000">
      <w:pPr>
        <w:pStyle w:val="BodyText"/>
      </w:pPr>
      <w:r>
        <w:rPr>
          <w:b/>
          <w:bCs/>
        </w:rPr>
        <w:t>Step 8 — Compute the number that matters to a flagged student.</w:t>
      </w:r>
      <w:r>
        <w:t xml:space="preserve"> A student asks: “I got flagged. What does that mean?” The honest answer is precision: </w:t>
      </w:r>
      <w:r>
        <w:rPr>
          <w:i/>
          <w:iCs/>
        </w:rPr>
        <w:t>“One in five students we contact goes on to withdraw. Four in five do not. This is an offer of help, not a prediction about you.”</w:t>
      </w:r>
    </w:p>
    <w:p w14:paraId="66D65388" w14:textId="77777777" w:rsidR="0096479B" w:rsidRDefault="00000000">
      <w:pPr>
        <w:pStyle w:val="BlockText"/>
      </w:pPr>
      <w:r>
        <w:rPr>
          <w:b/>
          <w:bCs/>
        </w:rPr>
        <w:lastRenderedPageBreak/>
        <w:t>Faded variant.</w:t>
      </w:r>
      <w:r>
        <w:t xml:space="preserve"> Suppose you double the flagged count to 240 by lowering the threshold, catching 36 of 44 at-risk students. Recompute precision, recall, F1, and accuracy. Then state which single number you would put in front of a committee, and why.</w:t>
      </w:r>
    </w:p>
    <w:p w14:paraId="474F7A72" w14:textId="77777777" w:rsidR="0096479B" w:rsidRDefault="007409CD">
      <w:r>
        <w:rPr>
          <w:noProof/>
        </w:rPr>
      </w:r>
      <w:r>
        <w:pict w14:anchorId="5E5B135F">
          <v:rect id="Rectangle 27" o:spid="_x0000_s103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F1952C9" w14:textId="77777777" w:rsidR="0096479B" w:rsidRDefault="00000000">
      <w:pPr>
        <w:pStyle w:val="Heading2"/>
      </w:pPr>
      <w:bookmarkStart w:id="351" w:name="Xba9e8cbab98c0aa643f2e8ad5d2c3dd72ac3724"/>
      <w:bookmarkStart w:id="352" w:name="_Toc239672363"/>
      <w:bookmarkEnd w:id="349"/>
      <w:r>
        <w:t>Worked example 12.3 — Auditing for disparate impact</w:t>
      </w:r>
      <w:bookmarkEnd w:id="352"/>
    </w:p>
    <w:p w14:paraId="1989CE07" w14:textId="77777777" w:rsidR="0096479B" w:rsidRDefault="00000000">
      <w:pPr>
        <w:pStyle w:val="FirstParagraph"/>
      </w:pPr>
      <w:r>
        <w:t>Before deploying, check whether the model performs equally across groups.</w:t>
      </w:r>
    </w:p>
    <w:p w14:paraId="56B19053" w14:textId="77777777" w:rsidR="0096479B" w:rsidRDefault="00000000">
      <w:pPr>
        <w:pStyle w:val="BodyText"/>
      </w:pPr>
      <w:r>
        <w:rPr>
          <w:b/>
          <w:bCs/>
        </w:rPr>
        <w:t>Step 1 — Choose the groups and justify the choice.</w:t>
      </w:r>
      <w:r>
        <w:t xml:space="preserve"> </w:t>
      </w:r>
      <w:r>
        <w:rPr>
          <w:rStyle w:val="VerbatimChar"/>
        </w:rPr>
        <w:t>study_mode</w:t>
      </w:r>
      <w:r>
        <w:t xml:space="preserve"> and </w:t>
      </w:r>
      <w:r>
        <w:rPr>
          <w:rStyle w:val="VerbatimChar"/>
        </w:rPr>
        <w:t>first_generation</w:t>
      </w:r>
      <w:r>
        <w:t xml:space="preserve"> are plausible axes of disadvantage, and — critically — neither is a feature in the model. We are auditing outcomes, not using the attribute to decide. This is the distinction drawn in Chapter 1.</w:t>
      </w:r>
    </w:p>
    <w:p w14:paraId="74FA9950" w14:textId="77777777" w:rsidR="0096479B" w:rsidRDefault="00000000">
      <w:pPr>
        <w:pStyle w:val="BodyText"/>
      </w:pPr>
      <w:r>
        <w:rPr>
          <w:b/>
          <w:bCs/>
        </w:rPr>
        <w:t>Step 2 — Compute per-group metrics at the operating threshold.</w:t>
      </w:r>
    </w:p>
    <w:p w14:paraId="4CD8981C" w14:textId="77777777" w:rsidR="0096479B" w:rsidRDefault="00000000">
      <w:pPr>
        <w:pStyle w:val="SourceCode"/>
      </w:pPr>
      <w:r>
        <w:rPr>
          <w:rStyle w:val="ImportTok"/>
        </w:rPr>
        <w:t>from</w:t>
      </w:r>
      <w:r>
        <w:rPr>
          <w:rStyle w:val="NormalTok"/>
        </w:rPr>
        <w:t xml:space="preserve"> sklearn.metrics </w:t>
      </w:r>
      <w:r>
        <w:rPr>
          <w:rStyle w:val="ImportTok"/>
        </w:rPr>
        <w:t>import</w:t>
      </w:r>
      <w:r>
        <w:rPr>
          <w:rStyle w:val="NormalTok"/>
        </w:rPr>
        <w:t xml:space="preserve"> precision_score, recall_score</w:t>
      </w:r>
      <w:r>
        <w:br/>
        <w:br/>
      </w:r>
      <w:r>
        <w:rPr>
          <w:rStyle w:val="NormalTok"/>
        </w:rPr>
        <w:t xml:space="preserve">te </w:t>
      </w:r>
      <w:r>
        <w:rPr>
          <w:rStyle w:val="OperatorTok"/>
        </w:rPr>
        <w:t>=</w:t>
      </w:r>
      <w:r>
        <w:rPr>
          <w:rStyle w:val="NormalTok"/>
        </w:rPr>
        <w:t xml:space="preserve"> d.iloc[y_te.index].copy()</w:t>
      </w:r>
      <w:r>
        <w:br/>
      </w:r>
      <w:r>
        <w:rPr>
          <w:rStyle w:val="NormalTok"/>
        </w:rPr>
        <w:t>te[</w:t>
      </w:r>
      <w:r>
        <w:rPr>
          <w:rStyle w:val="StringTok"/>
        </w:rPr>
        <w:t>"p"</w:t>
      </w:r>
      <w:r>
        <w:rPr>
          <w:rStyle w:val="NormalTok"/>
        </w:rPr>
        <w:t>], te[</w:t>
      </w:r>
      <w:r>
        <w:rPr>
          <w:rStyle w:val="StringTok"/>
        </w:rPr>
        <w:t>"flag"</w:t>
      </w:r>
      <w:r>
        <w:rPr>
          <w:rStyle w:val="NormalTok"/>
        </w:rPr>
        <w:t>], te[</w:t>
      </w:r>
      <w:r>
        <w:rPr>
          <w:rStyle w:val="StringTok"/>
        </w:rPr>
        <w:t>"y"</w:t>
      </w:r>
      <w:r>
        <w:rPr>
          <w:rStyle w:val="NormalTok"/>
        </w:rPr>
        <w:t xml:space="preserve">] </w:t>
      </w:r>
      <w:r>
        <w:rPr>
          <w:rStyle w:val="OperatorTok"/>
        </w:rPr>
        <w:t>=</w:t>
      </w:r>
      <w:r>
        <w:rPr>
          <w:rStyle w:val="NormalTok"/>
        </w:rPr>
        <w:t xml:space="preserve"> p, (p </w:t>
      </w:r>
      <w:r>
        <w:rPr>
          <w:rStyle w:val="OperatorTok"/>
        </w:rPr>
        <w:t>&gt;=</w:t>
      </w:r>
      <w:r>
        <w:rPr>
          <w:rStyle w:val="NormalTok"/>
        </w:rPr>
        <w:t xml:space="preserve"> </w:t>
      </w:r>
      <w:r>
        <w:rPr>
          <w:rStyle w:val="FloatTok"/>
        </w:rPr>
        <w:t>0.15</w:t>
      </w:r>
      <w:r>
        <w:rPr>
          <w:rStyle w:val="NormalTok"/>
        </w:rPr>
        <w:t>).astype(</w:t>
      </w:r>
      <w:r>
        <w:rPr>
          <w:rStyle w:val="BuiltInTok"/>
        </w:rPr>
        <w:t>int</w:t>
      </w:r>
      <w:r>
        <w:rPr>
          <w:rStyle w:val="NormalTok"/>
        </w:rPr>
        <w:t>), y_te.values</w:t>
      </w:r>
      <w:r>
        <w:br/>
        <w:br/>
      </w:r>
      <w:r>
        <w:rPr>
          <w:rStyle w:val="ControlFlowTok"/>
        </w:rPr>
        <w:t>for</w:t>
      </w:r>
      <w:r>
        <w:rPr>
          <w:rStyle w:val="NormalTok"/>
        </w:rPr>
        <w:t xml:space="preserve"> group </w:t>
      </w:r>
      <w:r>
        <w:rPr>
          <w:rStyle w:val="KeywordTok"/>
        </w:rPr>
        <w:t>in</w:t>
      </w:r>
      <w:r>
        <w:rPr>
          <w:rStyle w:val="NormalTok"/>
        </w:rPr>
        <w:t xml:space="preserve"> [</w:t>
      </w:r>
      <w:r>
        <w:rPr>
          <w:rStyle w:val="StringTok"/>
        </w:rPr>
        <w:t>"study_mode"</w:t>
      </w:r>
      <w:r>
        <w:rPr>
          <w:rStyle w:val="NormalTok"/>
        </w:rPr>
        <w:t xml:space="preserve">, </w:t>
      </w:r>
      <w:r>
        <w:rPr>
          <w:rStyle w:val="StringTok"/>
        </w:rPr>
        <w:t>"first_generation"</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CharTok"/>
        </w:rPr>
        <w:t>\n</w:t>
      </w:r>
      <w:r>
        <w:rPr>
          <w:rStyle w:val="SpecialStringTok"/>
        </w:rPr>
        <w:t xml:space="preserve">--- </w:t>
      </w:r>
      <w:r>
        <w:rPr>
          <w:rStyle w:val="SpecialCharTok"/>
        </w:rPr>
        <w:t>{</w:t>
      </w:r>
      <w:r>
        <w:rPr>
          <w:rStyle w:val="NormalTok"/>
        </w:rPr>
        <w:t>group</w:t>
      </w:r>
      <w:r>
        <w:rPr>
          <w:rStyle w:val="SpecialCharTok"/>
        </w:rPr>
        <w:t>}</w:t>
      </w:r>
      <w:r>
        <w:rPr>
          <w:rStyle w:val="SpecialStringTok"/>
        </w:rPr>
        <w:t xml:space="preserve"> ---"</w:t>
      </w:r>
      <w:r>
        <w:rPr>
          <w:rStyle w:val="NormalTok"/>
        </w:rPr>
        <w:t>)</w:t>
      </w:r>
      <w:r>
        <w:br/>
      </w:r>
      <w:r>
        <w:rPr>
          <w:rStyle w:val="NormalTok"/>
        </w:rPr>
        <w:t xml:space="preserve">    </w:t>
      </w:r>
      <w:r>
        <w:rPr>
          <w:rStyle w:val="ControlFlowTok"/>
        </w:rPr>
        <w:t>for</w:t>
      </w:r>
      <w:r>
        <w:rPr>
          <w:rStyle w:val="NormalTok"/>
        </w:rPr>
        <w:t xml:space="preserve"> level, g </w:t>
      </w:r>
      <w:r>
        <w:rPr>
          <w:rStyle w:val="KeywordTok"/>
        </w:rPr>
        <w:t>in</w:t>
      </w:r>
      <w:r>
        <w:rPr>
          <w:rStyle w:val="NormalTok"/>
        </w:rPr>
        <w:t xml:space="preserve"> te.groupby(group):</w:t>
      </w:r>
      <w:r>
        <w:br/>
      </w:r>
      <w:r>
        <w:rPr>
          <w:rStyle w:val="NormalTok"/>
        </w:rPr>
        <w:t xml:space="preserve">        </w:t>
      </w:r>
      <w:r>
        <w:rPr>
          <w:rStyle w:val="ControlFlowTok"/>
        </w:rPr>
        <w:t>if</w:t>
      </w:r>
      <w:r>
        <w:rPr>
          <w:rStyle w:val="NormalTok"/>
        </w:rPr>
        <w:t xml:space="preserve"> g.y.</w:t>
      </w:r>
      <w:r>
        <w:rPr>
          <w:rStyle w:val="BuiltInTok"/>
        </w:rPr>
        <w:t>sum</w:t>
      </w:r>
      <w:r>
        <w:rPr>
          <w:rStyle w:val="NormalTok"/>
        </w:rPr>
        <w:t xml:space="preserve">() </w:t>
      </w:r>
      <w:r>
        <w:rPr>
          <w:rStyle w:val="OperatorTok"/>
        </w:rPr>
        <w:t>==</w:t>
      </w:r>
      <w:r>
        <w:rPr>
          <w:rStyle w:val="NormalTok"/>
        </w:rPr>
        <w:t xml:space="preserve"> </w:t>
      </w:r>
      <w:r>
        <w:rPr>
          <w:rStyle w:val="DecValTok"/>
        </w:rPr>
        <w:t>0</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BuiltInTok"/>
        </w:rPr>
        <w:t>str</w:t>
      </w:r>
      <w:r>
        <w:rPr>
          <w:rStyle w:val="NormalTok"/>
        </w:rPr>
        <w:t>(level)</w:t>
      </w:r>
      <w:r>
        <w:rPr>
          <w:rStyle w:val="SpecialCharTok"/>
        </w:rPr>
        <w:t>:16s}</w:t>
      </w:r>
      <w:r>
        <w:rPr>
          <w:rStyle w:val="SpecialStringTok"/>
        </w:rPr>
        <w:t xml:space="preserve"> n=</w:t>
      </w:r>
      <w:r>
        <w:rPr>
          <w:rStyle w:val="SpecialCharTok"/>
        </w:rPr>
        <w:t>{</w:t>
      </w:r>
      <w:r>
        <w:rPr>
          <w:rStyle w:val="BuiltInTok"/>
        </w:rPr>
        <w:t>len</w:t>
      </w:r>
      <w:r>
        <w:rPr>
          <w:rStyle w:val="NormalTok"/>
        </w:rPr>
        <w:t>(g)</w:t>
      </w:r>
      <w:r>
        <w:rPr>
          <w:rStyle w:val="SpecialCharTok"/>
        </w:rPr>
        <w:t>:3d}</w:t>
      </w:r>
      <w:r>
        <w:rPr>
          <w:rStyle w:val="SpecialStringTok"/>
        </w:rPr>
        <w:t xml:space="preserve">  no positives — cannot compute recall"</w:t>
      </w:r>
      <w:r>
        <w:rPr>
          <w:rStyle w:val="NormalTok"/>
        </w:rPr>
        <w:t>)</w:t>
      </w:r>
      <w:r>
        <w:br/>
      </w:r>
      <w:r>
        <w:rPr>
          <w:rStyle w:val="NormalTok"/>
        </w:rPr>
        <w:t xml:space="preserve">            </w:t>
      </w:r>
      <w:r>
        <w:rPr>
          <w:rStyle w:val="ControlFlowTok"/>
        </w:rPr>
        <w:t>continue</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BuiltInTok"/>
        </w:rPr>
        <w:t>str</w:t>
      </w:r>
      <w:r>
        <w:rPr>
          <w:rStyle w:val="NormalTok"/>
        </w:rPr>
        <w:t>(level)</w:t>
      </w:r>
      <w:r>
        <w:rPr>
          <w:rStyle w:val="SpecialCharTok"/>
        </w:rPr>
        <w:t>:16s}</w:t>
      </w:r>
      <w:r>
        <w:rPr>
          <w:rStyle w:val="SpecialStringTok"/>
        </w:rPr>
        <w:t xml:space="preserve"> n=</w:t>
      </w:r>
      <w:r>
        <w:rPr>
          <w:rStyle w:val="SpecialCharTok"/>
        </w:rPr>
        <w:t>{</w:t>
      </w:r>
      <w:r>
        <w:rPr>
          <w:rStyle w:val="BuiltInTok"/>
        </w:rPr>
        <w:t>len</w:t>
      </w:r>
      <w:r>
        <w:rPr>
          <w:rStyle w:val="NormalTok"/>
        </w:rPr>
        <w:t>(g)</w:t>
      </w:r>
      <w:r>
        <w:rPr>
          <w:rStyle w:val="SpecialCharTok"/>
        </w:rPr>
        <w:t>:3d}</w:t>
      </w:r>
      <w:r>
        <w:rPr>
          <w:rStyle w:val="SpecialStringTok"/>
        </w:rPr>
        <w:t xml:space="preserve">  base=</w:t>
      </w:r>
      <w:r>
        <w:rPr>
          <w:rStyle w:val="SpecialCharTok"/>
        </w:rPr>
        <w:t>{</w:t>
      </w:r>
      <w:r>
        <w:rPr>
          <w:rStyle w:val="NormalTok"/>
        </w:rPr>
        <w:t>g</w:t>
      </w:r>
      <w:r>
        <w:rPr>
          <w:rStyle w:val="SpecialCharTok"/>
        </w:rPr>
        <w:t>.</w:t>
      </w:r>
      <w:r>
        <w:rPr>
          <w:rStyle w:val="NormalTok"/>
        </w:rPr>
        <w:t>y</w:t>
      </w:r>
      <w:r>
        <w:rPr>
          <w:rStyle w:val="SpecialCharTok"/>
        </w:rPr>
        <w:t>.</w:t>
      </w:r>
      <w:r>
        <w:rPr>
          <w:rStyle w:val="NormalTok"/>
        </w:rPr>
        <w:t>mean()</w:t>
      </w:r>
      <w:r>
        <w:rPr>
          <w:rStyle w:val="SpecialCharTok"/>
        </w:rPr>
        <w:t>:.3f}</w:t>
      </w:r>
      <w:r>
        <w:rPr>
          <w:rStyle w:val="SpecialStringTok"/>
        </w:rPr>
        <w:t xml:space="preserve">  "</w:t>
      </w:r>
      <w:r>
        <w:br/>
      </w:r>
      <w:r>
        <w:rPr>
          <w:rStyle w:val="NormalTok"/>
        </w:rPr>
        <w:t xml:space="preserve">              </w:t>
      </w:r>
      <w:r>
        <w:rPr>
          <w:rStyle w:val="SpecialStringTok"/>
        </w:rPr>
        <w:t>f"flagged=</w:t>
      </w:r>
      <w:r>
        <w:rPr>
          <w:rStyle w:val="SpecialCharTok"/>
        </w:rPr>
        <w:t>{</w:t>
      </w:r>
      <w:r>
        <w:rPr>
          <w:rStyle w:val="NormalTok"/>
        </w:rPr>
        <w:t>g</w:t>
      </w:r>
      <w:r>
        <w:rPr>
          <w:rStyle w:val="SpecialCharTok"/>
        </w:rPr>
        <w:t>.</w:t>
      </w:r>
      <w:r>
        <w:rPr>
          <w:rStyle w:val="NormalTok"/>
        </w:rPr>
        <w:t>flag</w:t>
      </w:r>
      <w:r>
        <w:rPr>
          <w:rStyle w:val="SpecialCharTok"/>
        </w:rPr>
        <w:t>.</w:t>
      </w:r>
      <w:r>
        <w:rPr>
          <w:rStyle w:val="NormalTok"/>
        </w:rPr>
        <w:t>mean()</w:t>
      </w:r>
      <w:r>
        <w:rPr>
          <w:rStyle w:val="SpecialCharTok"/>
        </w:rPr>
        <w:t>:.3f}</w:t>
      </w:r>
      <w:r>
        <w:rPr>
          <w:rStyle w:val="SpecialStringTok"/>
        </w:rPr>
        <w:t xml:space="preserve">  "</w:t>
      </w:r>
      <w:r>
        <w:br/>
      </w:r>
      <w:r>
        <w:rPr>
          <w:rStyle w:val="NormalTok"/>
        </w:rPr>
        <w:t xml:space="preserve">              </w:t>
      </w:r>
      <w:r>
        <w:rPr>
          <w:rStyle w:val="SpecialStringTok"/>
        </w:rPr>
        <w:t>f"prec=</w:t>
      </w:r>
      <w:r>
        <w:rPr>
          <w:rStyle w:val="SpecialCharTok"/>
        </w:rPr>
        <w:t>{</w:t>
      </w:r>
      <w:r>
        <w:rPr>
          <w:rStyle w:val="NormalTok"/>
        </w:rPr>
        <w:t>precision_score(g.y, g.flag, zero_division</w:t>
      </w:r>
      <w:r>
        <w:rPr>
          <w:rStyle w:val="OperatorTok"/>
        </w:rPr>
        <w:t>=</w:t>
      </w:r>
      <w:r>
        <w:rPr>
          <w:rStyle w:val="DecValTok"/>
        </w:rPr>
        <w:t>0</w:t>
      </w:r>
      <w:r>
        <w:rPr>
          <w:rStyle w:val="NormalTok"/>
        </w:rPr>
        <w:t>)</w:t>
      </w:r>
      <w:r>
        <w:rPr>
          <w:rStyle w:val="SpecialCharTok"/>
        </w:rPr>
        <w:t>:.3f}</w:t>
      </w:r>
      <w:r>
        <w:rPr>
          <w:rStyle w:val="SpecialStringTok"/>
        </w:rPr>
        <w:t xml:space="preserve">  "</w:t>
      </w:r>
      <w:r>
        <w:br/>
      </w:r>
      <w:r>
        <w:rPr>
          <w:rStyle w:val="NormalTok"/>
        </w:rPr>
        <w:t xml:space="preserve">              </w:t>
      </w:r>
      <w:r>
        <w:rPr>
          <w:rStyle w:val="SpecialStringTok"/>
        </w:rPr>
        <w:t>f"rec=</w:t>
      </w:r>
      <w:r>
        <w:rPr>
          <w:rStyle w:val="SpecialCharTok"/>
        </w:rPr>
        <w:t>{</w:t>
      </w:r>
      <w:r>
        <w:rPr>
          <w:rStyle w:val="NormalTok"/>
        </w:rPr>
        <w:t>recall_score(g.y, g.flag)</w:t>
      </w:r>
      <w:r>
        <w:rPr>
          <w:rStyle w:val="SpecialCharTok"/>
        </w:rPr>
        <w:t>:.3f}</w:t>
      </w:r>
      <w:r>
        <w:rPr>
          <w:rStyle w:val="SpecialStringTok"/>
        </w:rPr>
        <w:t>"</w:t>
      </w:r>
      <w:r>
        <w:rPr>
          <w:rStyle w:val="NormalTok"/>
        </w:rPr>
        <w:t>)</w:t>
      </w:r>
    </w:p>
    <w:p w14:paraId="2C50425D" w14:textId="77777777" w:rsidR="0096479B" w:rsidRDefault="00000000">
      <w:pPr>
        <w:pStyle w:val="FirstParagraph"/>
      </w:pPr>
      <w:r>
        <w:rPr>
          <w:b/>
          <w:bCs/>
        </w:rPr>
        <w:t>Step 3 — Read the three fairness criteria off the output.</w:t>
      </w:r>
    </w:p>
    <w:p w14:paraId="1E0EBB9C" w14:textId="77777777" w:rsidR="0096479B" w:rsidRDefault="00000000">
      <w:pPr>
        <w:pStyle w:val="Compact"/>
        <w:numPr>
          <w:ilvl w:val="0"/>
          <w:numId w:val="37"/>
        </w:numPr>
      </w:pPr>
      <w:r>
        <w:rPr>
          <w:b/>
          <w:bCs/>
        </w:rPr>
        <w:t>Demographic parity</w:t>
      </w:r>
      <w:r>
        <w:t xml:space="preserve"> asks whether </w:t>
      </w:r>
      <w:r>
        <w:rPr>
          <w:rStyle w:val="VerbatimChar"/>
        </w:rPr>
        <w:t>flagged</w:t>
      </w:r>
      <w:r>
        <w:t xml:space="preserve"> rates are equal.</w:t>
      </w:r>
    </w:p>
    <w:p w14:paraId="364010A3" w14:textId="77777777" w:rsidR="0096479B" w:rsidRDefault="00000000">
      <w:pPr>
        <w:pStyle w:val="Compact"/>
        <w:numPr>
          <w:ilvl w:val="0"/>
          <w:numId w:val="37"/>
        </w:numPr>
      </w:pPr>
      <w:r>
        <w:rPr>
          <w:b/>
          <w:bCs/>
        </w:rPr>
        <w:t>Equal opportunity</w:t>
      </w:r>
      <w:r>
        <w:t xml:space="preserve"> asks whether </w:t>
      </w:r>
      <w:r>
        <w:rPr>
          <w:rStyle w:val="VerbatimChar"/>
        </w:rPr>
        <w:t>rec</w:t>
      </w:r>
      <w:r>
        <w:t xml:space="preserve"> (recall) is equal.</w:t>
      </w:r>
    </w:p>
    <w:p w14:paraId="52CB0332" w14:textId="77777777" w:rsidR="0096479B" w:rsidRDefault="00000000">
      <w:pPr>
        <w:pStyle w:val="Compact"/>
        <w:numPr>
          <w:ilvl w:val="0"/>
          <w:numId w:val="37"/>
        </w:numPr>
      </w:pPr>
      <w:r>
        <w:rPr>
          <w:b/>
          <w:bCs/>
        </w:rPr>
        <w:t>Predictive parity</w:t>
      </w:r>
      <w:r>
        <w:t xml:space="preserve"> asks whether </w:t>
      </w:r>
      <w:r>
        <w:rPr>
          <w:rStyle w:val="VerbatimChar"/>
        </w:rPr>
        <w:t>prec</w:t>
      </w:r>
      <w:r>
        <w:t xml:space="preserve"> is equal.</w:t>
      </w:r>
    </w:p>
    <w:p w14:paraId="51468807" w14:textId="77777777" w:rsidR="0096479B" w:rsidRDefault="00000000">
      <w:pPr>
        <w:pStyle w:val="FirstParagraph"/>
      </w:pPr>
      <w:r>
        <w:rPr>
          <w:b/>
          <w:bCs/>
        </w:rPr>
        <w:t>Step 4 — Observe that they conflict.</w:t>
      </w:r>
      <w:r>
        <w:t xml:space="preserve"> Suppose part-time students have a higher base rate of withdrawal. Then:</w:t>
      </w:r>
    </w:p>
    <w:p w14:paraId="19DD5FD8" w14:textId="77777777" w:rsidR="0096479B" w:rsidRDefault="00000000">
      <w:pPr>
        <w:pStyle w:val="Compact"/>
        <w:numPr>
          <w:ilvl w:val="0"/>
          <w:numId w:val="38"/>
        </w:numPr>
      </w:pPr>
      <w:r>
        <w:t xml:space="preserve">Equalising </w:t>
      </w:r>
      <w:r>
        <w:rPr>
          <w:i/>
          <w:iCs/>
        </w:rPr>
        <w:t>flag rates</w:t>
      </w:r>
      <w:r>
        <w:t xml:space="preserve"> under-flags part-time students relative to their risk, so recall is lower for them — they are under-served.</w:t>
      </w:r>
    </w:p>
    <w:p w14:paraId="5CB29924" w14:textId="77777777" w:rsidR="0096479B" w:rsidRDefault="00000000">
      <w:pPr>
        <w:pStyle w:val="Compact"/>
        <w:numPr>
          <w:ilvl w:val="0"/>
          <w:numId w:val="38"/>
        </w:numPr>
      </w:pPr>
      <w:r>
        <w:t xml:space="preserve">Equalising </w:t>
      </w:r>
      <w:r>
        <w:rPr>
          <w:i/>
          <w:iCs/>
        </w:rPr>
        <w:t>recall</w:t>
      </w:r>
      <w:r>
        <w:t xml:space="preserve"> means flagging part-time students at a higher rate, violating demographic parity.</w:t>
      </w:r>
    </w:p>
    <w:p w14:paraId="4AA9D258" w14:textId="77777777" w:rsidR="0096479B" w:rsidRDefault="00000000">
      <w:pPr>
        <w:pStyle w:val="Compact"/>
        <w:numPr>
          <w:ilvl w:val="0"/>
          <w:numId w:val="38"/>
        </w:numPr>
      </w:pPr>
      <w:r>
        <w:t xml:space="preserve">Equalising </w:t>
      </w:r>
      <w:r>
        <w:rPr>
          <w:i/>
          <w:iCs/>
        </w:rPr>
        <w:t>precision</w:t>
      </w:r>
      <w:r>
        <w:t xml:space="preserve"> requires yet another threshold.</w:t>
      </w:r>
    </w:p>
    <w:p w14:paraId="6FF752C2" w14:textId="77777777" w:rsidR="0096479B" w:rsidRDefault="00000000">
      <w:pPr>
        <w:pStyle w:val="FirstParagraph"/>
      </w:pPr>
      <w:r>
        <w:lastRenderedPageBreak/>
        <w:t>This is not a bug to be engineered away. It is a theorem: when base rates differ, no classifier can satisfy all three simultaneously except in degenerate cases.</w:t>
      </w:r>
    </w:p>
    <w:p w14:paraId="7E2EBFAE" w14:textId="77777777" w:rsidR="0096479B" w:rsidRDefault="00000000">
      <w:pPr>
        <w:pStyle w:val="BodyText"/>
      </w:pPr>
      <w:r>
        <w:rPr>
          <w:b/>
          <w:bCs/>
        </w:rPr>
        <w:t>Step 5 — Choose, and state the choice.</w:t>
      </w:r>
      <w:r>
        <w:t xml:space="preserve"> For an </w:t>
      </w:r>
      <w:r>
        <w:rPr>
          <w:i/>
          <w:iCs/>
        </w:rPr>
        <w:t>offer of support</w:t>
      </w:r>
      <w:r>
        <w:t>, equal opportunity is the appropriate criterion: every at-risk student should have the same chance of being found, regardless of group. That means accepting unequal flag rates, and saying so.</w:t>
      </w:r>
    </w:p>
    <w:p w14:paraId="627C62EE" w14:textId="77777777" w:rsidR="0096479B" w:rsidRDefault="00000000">
      <w:pPr>
        <w:pStyle w:val="BodyText"/>
      </w:pPr>
      <w:r>
        <w:t xml:space="preserve">If the same model gated access to something scarce, the analysis would run differently — and this is the point. </w:t>
      </w:r>
      <w:r>
        <w:rPr>
          <w:b/>
          <w:bCs/>
        </w:rPr>
        <w:t>The right fairness criterion depends on what the flag does.</w:t>
      </w:r>
      <w:r>
        <w:t xml:space="preserve"> A model is not fair or unfair in isolation.</w:t>
      </w:r>
    </w:p>
    <w:p w14:paraId="58EC33E1" w14:textId="77777777" w:rsidR="0096479B" w:rsidRDefault="00000000">
      <w:pPr>
        <w:pStyle w:val="BodyText"/>
      </w:pPr>
      <w:r>
        <w:rPr>
          <w:b/>
          <w:bCs/>
        </w:rPr>
        <w:t>Step 6 — Check the small-cell problem before believing any of it.</w:t>
      </w:r>
      <w:r>
        <w:t xml:space="preserve"> With few part-time students in the test set, per-group metrics have wide intervals. Compute them, or bootstrap:</w:t>
      </w:r>
    </w:p>
    <w:p w14:paraId="788F1C65" w14:textId="77777777" w:rsidR="0096479B" w:rsidRDefault="00000000">
      <w:pPr>
        <w:pStyle w:val="SourceCode"/>
      </w:pPr>
      <w:r>
        <w:rPr>
          <w:rStyle w:val="NormalTok"/>
        </w:rPr>
        <w:t xml:space="preserve">n_pt </w:t>
      </w:r>
      <w:r>
        <w:rPr>
          <w:rStyle w:val="OperatorTok"/>
        </w:rPr>
        <w:t>=</w:t>
      </w:r>
      <w:r>
        <w:rPr>
          <w:rStyle w:val="NormalTok"/>
        </w:rPr>
        <w:t xml:space="preserve"> (te.study_mode </w:t>
      </w:r>
      <w:r>
        <w:rPr>
          <w:rStyle w:val="OperatorTok"/>
        </w:rPr>
        <w:t>==</w:t>
      </w:r>
      <w:r>
        <w:rPr>
          <w:rStyle w:val="NormalTok"/>
        </w:rPr>
        <w:t xml:space="preserve"> </w:t>
      </w:r>
      <w:r>
        <w:rPr>
          <w:rStyle w:val="StringTok"/>
        </w:rPr>
        <w:t>"Part-time"</w:t>
      </w:r>
      <w:r>
        <w:rPr>
          <w:rStyle w:val="NormalTok"/>
        </w:rPr>
        <w:t>).</w:t>
      </w:r>
      <w:r>
        <w:rPr>
          <w:rStyle w:val="BuiltInTok"/>
        </w:rPr>
        <w:t>sum</w:t>
      </w:r>
      <w:r>
        <w:rPr>
          <w:rStyle w:val="NormalTok"/>
        </w:rPr>
        <w:t>()</w:t>
      </w:r>
      <w:r>
        <w:br/>
      </w:r>
      <w:r>
        <w:rPr>
          <w:rStyle w:val="NormalTok"/>
        </w:rPr>
        <w:t xml:space="preserve">pos_pt </w:t>
      </w:r>
      <w:r>
        <w:rPr>
          <w:rStyle w:val="OperatorTok"/>
        </w:rPr>
        <w:t>=</w:t>
      </w:r>
      <w:r>
        <w:rPr>
          <w:rStyle w:val="NormalTok"/>
        </w:rPr>
        <w:t xml:space="preserve"> te.loc[te.study_mode </w:t>
      </w:r>
      <w:r>
        <w:rPr>
          <w:rStyle w:val="OperatorTok"/>
        </w:rPr>
        <w:t>==</w:t>
      </w:r>
      <w:r>
        <w:rPr>
          <w:rStyle w:val="NormalTok"/>
        </w:rPr>
        <w:t xml:space="preserve"> </w:t>
      </w:r>
      <w:r>
        <w:rPr>
          <w:rStyle w:val="StringTok"/>
        </w:rPr>
        <w:t>"Part-time"</w:t>
      </w:r>
      <w:r>
        <w:rPr>
          <w:rStyle w:val="NormalTok"/>
        </w:rPr>
        <w:t xml:space="preserve">, </w:t>
      </w:r>
      <w:r>
        <w:rPr>
          <w:rStyle w:val="StringTok"/>
        </w:rPr>
        <w:t>"y"</w:t>
      </w:r>
      <w:r>
        <w:rPr>
          <w:rStyle w:val="NormalTok"/>
        </w:rPr>
        <w:t>].</w:t>
      </w:r>
      <w:r>
        <w:rPr>
          <w:rStyle w:val="BuiltInTok"/>
        </w:rPr>
        <w:t>sum</w:t>
      </w:r>
      <w:r>
        <w:rPr>
          <w:rStyle w:val="NormalTok"/>
        </w:rPr>
        <w:t>()</w:t>
      </w:r>
      <w:r>
        <w:br/>
      </w:r>
      <w:r>
        <w:rPr>
          <w:rStyle w:val="BuiltInTok"/>
        </w:rPr>
        <w:t>print</w:t>
      </w:r>
      <w:r>
        <w:rPr>
          <w:rStyle w:val="NormalTok"/>
        </w:rPr>
        <w:t>(</w:t>
      </w:r>
      <w:r>
        <w:rPr>
          <w:rStyle w:val="SpecialStringTok"/>
        </w:rPr>
        <w:t xml:space="preserve">f"part-time test students: </w:t>
      </w:r>
      <w:r>
        <w:rPr>
          <w:rStyle w:val="SpecialCharTok"/>
        </w:rPr>
        <w:t>{</w:t>
      </w:r>
      <w:r>
        <w:rPr>
          <w:rStyle w:val="NormalTok"/>
        </w:rPr>
        <w:t>n_pt</w:t>
      </w:r>
      <w:r>
        <w:rPr>
          <w:rStyle w:val="SpecialCharTok"/>
        </w:rPr>
        <w:t>}</w:t>
      </w:r>
      <w:r>
        <w:rPr>
          <w:rStyle w:val="SpecialStringTok"/>
        </w:rPr>
        <w:t xml:space="preserve">, of whom </w:t>
      </w:r>
      <w:r>
        <w:rPr>
          <w:rStyle w:val="SpecialCharTok"/>
        </w:rPr>
        <w:t>{</w:t>
      </w:r>
      <w:r>
        <w:rPr>
          <w:rStyle w:val="NormalTok"/>
        </w:rPr>
        <w:t>pos_pt</w:t>
      </w:r>
      <w:r>
        <w:rPr>
          <w:rStyle w:val="SpecialCharTok"/>
        </w:rPr>
        <w:t>}</w:t>
      </w:r>
      <w:r>
        <w:rPr>
          <w:rStyle w:val="SpecialStringTok"/>
        </w:rPr>
        <w:t xml:space="preserve"> withdrew"</w:t>
      </w:r>
      <w:r>
        <w:rPr>
          <w:rStyle w:val="NormalTok"/>
        </w:rPr>
        <w:t>)</w:t>
      </w:r>
    </w:p>
    <w:p w14:paraId="254150D8" w14:textId="77777777" w:rsidR="0096479B" w:rsidRDefault="00000000">
      <w:pPr>
        <w:pStyle w:val="FirstParagraph"/>
      </w:pPr>
      <w:r>
        <w:t>If that positive count is in single figures, the group recall estimate is nearly uninformative and reporting it to three decimals would be false precision. Say so rather than reporting the number.</w:t>
      </w:r>
    </w:p>
    <w:p w14:paraId="55C73593" w14:textId="77777777" w:rsidR="0096479B" w:rsidRDefault="00000000">
      <w:pPr>
        <w:pStyle w:val="BodyText"/>
      </w:pPr>
      <w:r>
        <w:rPr>
          <w:b/>
          <w:bCs/>
        </w:rPr>
        <w:t>Step 7 — Write the contestability statement.</w:t>
      </w:r>
      <w:r>
        <w:t xml:space="preserve"> Whatever the audit shows, deployment requires that a flagged student can find out they were flagged, see which features drove it (Worked Example 11.1 shows how), and challenge the inputs. Without that, the audit protects the institution and not the student.</w:t>
      </w:r>
    </w:p>
    <w:p w14:paraId="565F30B4" w14:textId="77777777" w:rsidR="0096479B" w:rsidRDefault="00000000">
      <w:pPr>
        <w:pStyle w:val="BlockText"/>
      </w:pPr>
      <w:r>
        <w:rPr>
          <w:b/>
          <w:bCs/>
        </w:rPr>
        <w:t>Faded variant.</w:t>
      </w:r>
      <w:r>
        <w:t xml:space="preserve"> Run the same audit stratified by </w:t>
      </w:r>
      <w:r>
        <w:rPr>
          <w:rStyle w:val="VerbatimChar"/>
        </w:rPr>
        <w:t>programme</w:t>
      </w:r>
      <w:r>
        <w:t>. Identify the group with lowest recall. Then estimate a per-group threshold that would equalise recall, and write three sentences on whether you would recommend deploying group-specific thresholds — including at least one argument against.</w:t>
      </w:r>
    </w:p>
    <w:p w14:paraId="1CDC3D3D" w14:textId="77777777" w:rsidR="0096479B" w:rsidRDefault="007409CD">
      <w:r>
        <w:rPr>
          <w:noProof/>
        </w:rPr>
      </w:r>
      <w:r>
        <w:pict w14:anchorId="74F6BB99">
          <v:rect id="Rectangle 25" o:spid="_x0000_s103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8260A74" w14:textId="77777777" w:rsidR="0096479B" w:rsidRDefault="00000000">
      <w:pPr>
        <w:pStyle w:val="Heading2"/>
      </w:pPr>
      <w:bookmarkStart w:id="353" w:name="common-mistakes-11"/>
      <w:bookmarkStart w:id="354" w:name="_Toc239672364"/>
      <w:bookmarkEnd w:id="351"/>
      <w:r>
        <w:t>Common mistakes</w:t>
      </w:r>
      <w:bookmarkEnd w:id="354"/>
    </w:p>
    <w:tbl>
      <w:tblPr>
        <w:tblStyle w:val="Table"/>
        <w:tblW w:w="5000" w:type="pct"/>
        <w:tblLook w:val="0020" w:firstRow="1" w:lastRow="0" w:firstColumn="0" w:lastColumn="0" w:noHBand="0" w:noVBand="0"/>
      </w:tblPr>
      <w:tblGrid>
        <w:gridCol w:w="2966"/>
        <w:gridCol w:w="3300"/>
        <w:gridCol w:w="3310"/>
      </w:tblGrid>
      <w:tr w:rsidR="0096479B" w14:paraId="63CA9E1C"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766BCDF1" w14:textId="77777777" w:rsidR="0096479B" w:rsidRDefault="00000000">
            <w:pPr>
              <w:pStyle w:val="Compact"/>
            </w:pPr>
            <w:r>
              <w:t>Mistake</w:t>
            </w:r>
          </w:p>
        </w:tc>
        <w:tc>
          <w:tcPr>
            <w:tcW w:w="0" w:type="auto"/>
          </w:tcPr>
          <w:p w14:paraId="20C89389" w14:textId="77777777" w:rsidR="0096479B" w:rsidRDefault="00000000">
            <w:pPr>
              <w:pStyle w:val="Compact"/>
            </w:pPr>
            <w:r>
              <w:t>Consequence</w:t>
            </w:r>
          </w:p>
        </w:tc>
        <w:tc>
          <w:tcPr>
            <w:tcW w:w="0" w:type="auto"/>
          </w:tcPr>
          <w:p w14:paraId="49D0A159" w14:textId="77777777" w:rsidR="0096479B" w:rsidRDefault="00000000">
            <w:pPr>
              <w:pStyle w:val="Compact"/>
            </w:pPr>
            <w:r>
              <w:t>Prevention</w:t>
            </w:r>
          </w:p>
        </w:tc>
      </w:tr>
      <w:tr w:rsidR="0096479B" w14:paraId="4BAF4A74" w14:textId="77777777">
        <w:tc>
          <w:tcPr>
            <w:tcW w:w="0" w:type="auto"/>
          </w:tcPr>
          <w:p w14:paraId="6F207CA6" w14:textId="77777777" w:rsidR="0096479B" w:rsidRDefault="00000000">
            <w:pPr>
              <w:pStyle w:val="Compact"/>
            </w:pPr>
            <w:r>
              <w:t>Reporting accuracy on imbalanced data</w:t>
            </w:r>
          </w:p>
        </w:tc>
        <w:tc>
          <w:tcPr>
            <w:tcW w:w="0" w:type="auto"/>
          </w:tcPr>
          <w:p w14:paraId="4C5ADC66" w14:textId="77777777" w:rsidR="0096479B" w:rsidRDefault="00000000">
            <w:pPr>
              <w:pStyle w:val="Compact"/>
            </w:pPr>
            <w:r>
              <w:t>Hides a useless model</w:t>
            </w:r>
          </w:p>
        </w:tc>
        <w:tc>
          <w:tcPr>
            <w:tcW w:w="0" w:type="auto"/>
          </w:tcPr>
          <w:p w14:paraId="54C604B4" w14:textId="77777777" w:rsidR="0096479B" w:rsidRDefault="00000000">
            <w:pPr>
              <w:pStyle w:val="Compact"/>
            </w:pPr>
            <w:r>
              <w:t>Confusion matrix and PR-AUC</w:t>
            </w:r>
          </w:p>
        </w:tc>
      </w:tr>
      <w:tr w:rsidR="0096479B" w14:paraId="19FA5FCF" w14:textId="77777777">
        <w:tc>
          <w:tcPr>
            <w:tcW w:w="0" w:type="auto"/>
          </w:tcPr>
          <w:p w14:paraId="1EC80E8C" w14:textId="77777777" w:rsidR="0096479B" w:rsidRDefault="00000000">
            <w:pPr>
              <w:pStyle w:val="Compact"/>
            </w:pPr>
            <w:r>
              <w:t>Optimising F1 by default</w:t>
            </w:r>
          </w:p>
        </w:tc>
        <w:tc>
          <w:tcPr>
            <w:tcW w:w="0" w:type="auto"/>
          </w:tcPr>
          <w:p w14:paraId="7BE2D27E" w14:textId="77777777" w:rsidR="0096479B" w:rsidRDefault="00000000">
            <w:pPr>
              <w:pStyle w:val="Compact"/>
            </w:pPr>
            <w:r>
              <w:t>Assumes precision and recall matter equally</w:t>
            </w:r>
          </w:p>
        </w:tc>
        <w:tc>
          <w:tcPr>
            <w:tcW w:w="0" w:type="auto"/>
          </w:tcPr>
          <w:p w14:paraId="47B23079" w14:textId="77777777" w:rsidR="0096479B" w:rsidRDefault="00000000">
            <w:pPr>
              <w:pStyle w:val="Compact"/>
            </w:pPr>
            <w:r>
              <w:t>Derive weights from error costs</w:t>
            </w:r>
          </w:p>
        </w:tc>
      </w:tr>
      <w:tr w:rsidR="0096479B" w14:paraId="721EC934" w14:textId="77777777">
        <w:tc>
          <w:tcPr>
            <w:tcW w:w="0" w:type="auto"/>
          </w:tcPr>
          <w:p w14:paraId="353A5779" w14:textId="77777777" w:rsidR="0096479B" w:rsidRDefault="00000000">
            <w:pPr>
              <w:pStyle w:val="Compact"/>
            </w:pPr>
            <w:r>
              <w:t>ROC-AUC on rare positives</w:t>
            </w:r>
          </w:p>
        </w:tc>
        <w:tc>
          <w:tcPr>
            <w:tcW w:w="0" w:type="auto"/>
          </w:tcPr>
          <w:p w14:paraId="1A3A9D8B" w14:textId="77777777" w:rsidR="0096479B" w:rsidRDefault="00000000">
            <w:pPr>
              <w:pStyle w:val="Compact"/>
            </w:pPr>
            <w:r>
              <w:t>Flatters the model</w:t>
            </w:r>
          </w:p>
        </w:tc>
        <w:tc>
          <w:tcPr>
            <w:tcW w:w="0" w:type="auto"/>
          </w:tcPr>
          <w:p w14:paraId="55BA9624" w14:textId="77777777" w:rsidR="0096479B" w:rsidRDefault="00000000">
            <w:pPr>
              <w:pStyle w:val="Compact"/>
            </w:pPr>
            <w:r>
              <w:t>Precision–recall curve</w:t>
            </w:r>
          </w:p>
        </w:tc>
      </w:tr>
      <w:tr w:rsidR="0096479B" w14:paraId="03591013" w14:textId="77777777">
        <w:tc>
          <w:tcPr>
            <w:tcW w:w="0" w:type="auto"/>
          </w:tcPr>
          <w:p w14:paraId="2219BFD6" w14:textId="77777777" w:rsidR="0096479B" w:rsidRDefault="00000000">
            <w:pPr>
              <w:pStyle w:val="Compact"/>
            </w:pPr>
            <w:r>
              <w:t>Resampling before splitting</w:t>
            </w:r>
          </w:p>
        </w:tc>
        <w:tc>
          <w:tcPr>
            <w:tcW w:w="0" w:type="auto"/>
          </w:tcPr>
          <w:p w14:paraId="50E13674" w14:textId="77777777" w:rsidR="0096479B" w:rsidRDefault="00000000">
            <w:pPr>
              <w:pStyle w:val="Compact"/>
            </w:pPr>
            <w:r>
              <w:t>Leakage; inflated scores</w:t>
            </w:r>
          </w:p>
        </w:tc>
        <w:tc>
          <w:tcPr>
            <w:tcW w:w="0" w:type="auto"/>
          </w:tcPr>
          <w:p w14:paraId="6AF2E571" w14:textId="77777777" w:rsidR="0096479B" w:rsidRDefault="00000000">
            <w:pPr>
              <w:pStyle w:val="Compact"/>
            </w:pPr>
            <w:r>
              <w:t>Resample inside the fold</w:t>
            </w:r>
          </w:p>
        </w:tc>
      </w:tr>
      <w:tr w:rsidR="0096479B" w14:paraId="64486343" w14:textId="77777777">
        <w:tc>
          <w:tcPr>
            <w:tcW w:w="0" w:type="auto"/>
          </w:tcPr>
          <w:p w14:paraId="0ACA4B4C" w14:textId="77777777" w:rsidR="0096479B" w:rsidRDefault="00000000">
            <w:pPr>
              <w:pStyle w:val="Compact"/>
            </w:pPr>
            <w:r>
              <w:t>Reporting only aggregate metrics</w:t>
            </w:r>
          </w:p>
        </w:tc>
        <w:tc>
          <w:tcPr>
            <w:tcW w:w="0" w:type="auto"/>
          </w:tcPr>
          <w:p w14:paraId="0DB76466" w14:textId="77777777" w:rsidR="0096479B" w:rsidRDefault="00000000">
            <w:pPr>
              <w:pStyle w:val="Compact"/>
            </w:pPr>
            <w:r>
              <w:t>Group failure invisible</w:t>
            </w:r>
          </w:p>
        </w:tc>
        <w:tc>
          <w:tcPr>
            <w:tcW w:w="0" w:type="auto"/>
          </w:tcPr>
          <w:p w14:paraId="4F9362F6" w14:textId="77777777" w:rsidR="0096479B" w:rsidRDefault="00000000">
            <w:pPr>
              <w:pStyle w:val="Compact"/>
            </w:pPr>
            <w:r>
              <w:t>Always disaggregate</w:t>
            </w:r>
          </w:p>
        </w:tc>
      </w:tr>
      <w:tr w:rsidR="0096479B" w14:paraId="0E95ADE6" w14:textId="77777777">
        <w:tc>
          <w:tcPr>
            <w:tcW w:w="0" w:type="auto"/>
          </w:tcPr>
          <w:p w14:paraId="4814F0C2" w14:textId="77777777" w:rsidR="0096479B" w:rsidRDefault="00000000">
            <w:pPr>
              <w:pStyle w:val="Compact"/>
            </w:pPr>
            <w:r>
              <w:t xml:space="preserve">Per-group metrics on tiny </w:t>
              <w:lastRenderedPageBreak/>
              <w:t>cells</w:t>
            </w:r>
          </w:p>
        </w:tc>
        <w:tc>
          <w:tcPr>
            <w:tcW w:w="0" w:type="auto"/>
          </w:tcPr>
          <w:p w14:paraId="66652023" w14:textId="77777777" w:rsidR="0096479B" w:rsidRDefault="00000000">
            <w:pPr>
              <w:pStyle w:val="Compact"/>
            </w:pPr>
            <w:r>
              <w:lastRenderedPageBreak/>
              <w:t>False precision</w:t>
            </w:r>
          </w:p>
        </w:tc>
        <w:tc>
          <w:tcPr>
            <w:tcW w:w="0" w:type="auto"/>
          </w:tcPr>
          <w:p w14:paraId="508EBA80" w14:textId="77777777" w:rsidR="0096479B" w:rsidRDefault="00000000">
            <w:pPr>
              <w:pStyle w:val="Compact"/>
            </w:pPr>
            <w:r>
              <w:t xml:space="preserve">Report n and an interval, or </w:t>
              <w:lastRenderedPageBreak/>
              <w:t>decline to report</w:t>
            </w:r>
          </w:p>
        </w:tc>
      </w:tr>
    </w:tbl>
    <w:p w14:paraId="1F3D0B87" w14:textId="77777777" w:rsidR="0096479B" w:rsidRDefault="00000000">
      <w:pPr>
        <w:pStyle w:val="Heading2"/>
      </w:pPr>
      <w:bookmarkStart w:id="355" w:name="chapter-summary-11"/>
      <w:bookmarkStart w:id="356" w:name="_Toc239672365"/>
      <w:bookmarkEnd w:id="353"/>
      <w:r>
        <w:t>Chapter summary</w:t>
      </w:r>
      <w:bookmarkEnd w:id="356"/>
    </w:p>
    <w:p w14:paraId="03EFEBA6" w14:textId="77777777" w:rsidR="0096479B" w:rsidRDefault="00000000">
      <w:pPr>
        <w:pStyle w:val="FirstParagraph"/>
      </w:pPr>
      <w:r>
        <w:t>The confusion matrix is the primary object; every scalar metric is a lossy summary of it. Accuracy is dominated by the majority class and is the wrong instrument for rare outcomes. Precision and recall trade off, and the threshold that sets the trade-off is a policy decision derived from error costs and capacity, not from any curve. ROC flatters when negatives are abundant; precision–recall does not. Aggregate metrics conceal group-level failure, and the several definitions of fairness are provably incompatible when base rates differ — so the criterion must be chosen, stated, and justified against what the flag actually does.</w:t>
      </w:r>
    </w:p>
    <w:p w14:paraId="262FFC39" w14:textId="77777777" w:rsidR="0096479B" w:rsidRDefault="00000000">
      <w:pPr>
        <w:pStyle w:val="Heading2"/>
      </w:pPr>
      <w:bookmarkStart w:id="357" w:name="check-your-understanding-11"/>
      <w:bookmarkStart w:id="358" w:name="_Toc239672366"/>
      <w:bookmarkEnd w:id="355"/>
      <w:r>
        <w:t>Check your understanding</w:t>
      </w:r>
      <w:bookmarkEnd w:id="358"/>
    </w:p>
    <w:p w14:paraId="19EBE409" w14:textId="77777777" w:rsidR="0096479B" w:rsidRDefault="00000000">
      <w:pPr>
        <w:pStyle w:val="FirstParagraph"/>
      </w:pPr>
      <w:r>
        <w:rPr>
          <w:b/>
          <w:bCs/>
        </w:rPr>
        <w:t>1.</w:t>
      </w:r>
      <w:r>
        <w:t xml:space="preserve"> Your model has 88.9% accuracy and 2.4% recall on a rare outcome. Explain how both are true.</w:t>
      </w:r>
    </w:p>
    <w:p w14:paraId="0997F222" w14:textId="77777777" w:rsidR="0096479B" w:rsidRDefault="00000000">
      <w:pPr>
        <w:pStyle w:val="BodyText"/>
      </w:pPr>
      <w:r>
        <w:rPr>
          <w:b/>
          <w:bCs/>
        </w:rPr>
        <w:t>2.</w:t>
      </w:r>
      <w:r>
        <w:t xml:space="preserve"> When should you prefer a precision–recall curve to an ROC curve?</w:t>
      </w:r>
    </w:p>
    <w:p w14:paraId="2530B30F" w14:textId="77777777" w:rsidR="0096479B" w:rsidRDefault="00000000">
      <w:pPr>
        <w:pStyle w:val="BodyText"/>
      </w:pPr>
      <w:r>
        <w:rPr>
          <w:b/>
          <w:bCs/>
        </w:rPr>
        <w:t>3.</w:t>
      </w:r>
      <w:r>
        <w:t xml:space="preserve"> How should the threshold be chosen?</w:t>
      </w:r>
    </w:p>
    <w:p w14:paraId="5851FC79" w14:textId="77777777" w:rsidR="0096479B" w:rsidRDefault="00000000">
      <w:pPr>
        <w:pStyle w:val="BodyText"/>
      </w:pPr>
      <w:r>
        <w:rPr>
          <w:b/>
          <w:bCs/>
        </w:rPr>
        <w:t>4.</w:t>
      </w:r>
      <w:r>
        <w:t xml:space="preserve"> A model has equal accuracy across two groups. Is it fair?</w:t>
      </w:r>
    </w:p>
    <w:p w14:paraId="5C4F865F"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71E2D13C" w14:textId="77777777" w:rsidR="0096479B" w:rsidRDefault="00000000">
      <w:pPr>
        <w:pStyle w:val="Heading2"/>
      </w:pPr>
      <w:bookmarkStart w:id="359" w:name="X934c7a39169a239a6f2d3564698b44c70f9ceaf"/>
      <w:bookmarkStart w:id="360" w:name="_Toc239672367"/>
      <w:bookmarkEnd w:id="357"/>
      <w:r>
        <w:t>Lab work — Lab 10: Thresholds and a fairness audit</w:t>
      </w:r>
      <w:bookmarkEnd w:id="360"/>
    </w:p>
    <w:p w14:paraId="2581EC20" w14:textId="77777777" w:rsidR="0096479B" w:rsidRDefault="00000000">
      <w:pPr>
        <w:pStyle w:val="BlockText"/>
      </w:pPr>
      <w:r>
        <w:t xml:space="preserve">The full two-hour version of this lab, with timings, is </w:t>
      </w:r>
      <w:r>
        <w:rPr>
          <w:b/>
          <w:bCs/>
        </w:rPr>
        <w:t>Lab 10</w:t>
      </w:r>
      <w:r>
        <w:t xml:space="preserve"> in the Lab Manual (shared with Chapter 11).</w:t>
      </w:r>
    </w:p>
    <w:p w14:paraId="044C4EBC" w14:textId="77777777" w:rsidR="0096479B" w:rsidRDefault="00000000">
      <w:pPr>
        <w:pStyle w:val="FirstParagraph"/>
      </w:pPr>
      <w:r>
        <w:rPr>
          <w:b/>
          <w:bCs/>
        </w:rPr>
        <w:t>Deliverable:</w:t>
      </w:r>
      <w:r>
        <w:t xml:space="preserve"> notebook plus a one-page threshold-justification memo.</w:t>
      </w:r>
    </w:p>
    <w:p w14:paraId="7E75443B" w14:textId="77777777" w:rsidR="0096479B" w:rsidRDefault="00000000">
      <w:pPr>
        <w:pStyle w:val="Compact"/>
        <w:numPr>
          <w:ilvl w:val="0"/>
          <w:numId w:val="39"/>
        </w:numPr>
      </w:pPr>
      <w:r>
        <w:t>Take your best model from Lab 11. Produce the confusion matrix at thresholds 0.05 to 0.60 in steps of 0.05.</w:t>
      </w:r>
    </w:p>
    <w:p w14:paraId="73C785A4" w14:textId="77777777" w:rsidR="0096479B" w:rsidRDefault="00000000">
      <w:pPr>
        <w:pStyle w:val="Compact"/>
        <w:numPr>
          <w:ilvl w:val="0"/>
          <w:numId w:val="39"/>
        </w:numPr>
      </w:pPr>
      <w:r>
        <w:t>Plot precision, recall, F1, and number flagged against threshold on one figure.</w:t>
      </w:r>
    </w:p>
    <w:p w14:paraId="485EC84F" w14:textId="77777777" w:rsidR="0096479B" w:rsidRDefault="00000000">
      <w:pPr>
        <w:pStyle w:val="Compact"/>
        <w:numPr>
          <w:ilvl w:val="0"/>
          <w:numId w:val="39"/>
        </w:numPr>
      </w:pPr>
      <w:r>
        <w:t>Plot ROC and precision–recall side by side. Mark the baseline on each. Explain why they tell different stories.</w:t>
      </w:r>
    </w:p>
    <w:p w14:paraId="77374F8B" w14:textId="77777777" w:rsidR="0096479B" w:rsidRDefault="00000000">
      <w:pPr>
        <w:pStyle w:val="Compact"/>
        <w:numPr>
          <w:ilvl w:val="0"/>
          <w:numId w:val="39"/>
        </w:numPr>
      </w:pPr>
      <w:r>
        <w:t>Assume three advisers can each contact 40 students. Find the threshold that fits that capacity and report the recall it achieves.</w:t>
      </w:r>
    </w:p>
    <w:p w14:paraId="1FF38753" w14:textId="77777777" w:rsidR="0096479B" w:rsidRDefault="00000000">
      <w:pPr>
        <w:pStyle w:val="Compact"/>
        <w:numPr>
          <w:ilvl w:val="0"/>
          <w:numId w:val="39"/>
        </w:numPr>
      </w:pPr>
      <w:r>
        <w:t>Produce a calibration curve. State whether the probabilities can be used directly for triage.</w:t>
      </w:r>
    </w:p>
    <w:p w14:paraId="5C9B5058" w14:textId="77777777" w:rsidR="0096479B" w:rsidRDefault="00000000">
      <w:pPr>
        <w:pStyle w:val="Compact"/>
        <w:numPr>
          <w:ilvl w:val="0"/>
          <w:numId w:val="39"/>
        </w:numPr>
      </w:pPr>
      <w:r>
        <w:t xml:space="preserve">Audit by </w:t>
      </w:r>
      <w:r>
        <w:rPr>
          <w:rStyle w:val="VerbatimChar"/>
        </w:rPr>
        <w:t>study_mode</w:t>
      </w:r>
      <w:r>
        <w:t xml:space="preserve">, </w:t>
      </w:r>
      <w:r>
        <w:rPr>
          <w:rStyle w:val="VerbatimChar"/>
        </w:rPr>
        <w:t>first_generation</w:t>
      </w:r>
      <w:r>
        <w:t xml:space="preserve">, and </w:t>
      </w:r>
      <w:r>
        <w:rPr>
          <w:rStyle w:val="VerbatimChar"/>
        </w:rPr>
        <w:t>programme</w:t>
      </w:r>
      <w:r>
        <w:t>. Report base rate, flag rate, precision, recall, and n for every group. Flag any cell too small to interpret.</w:t>
      </w:r>
    </w:p>
    <w:p w14:paraId="4D662DF7" w14:textId="77777777" w:rsidR="0096479B" w:rsidRDefault="00000000">
      <w:pPr>
        <w:pStyle w:val="Compact"/>
        <w:numPr>
          <w:ilvl w:val="0"/>
          <w:numId w:val="39"/>
        </w:numPr>
      </w:pPr>
      <w:r>
        <w:lastRenderedPageBreak/>
        <w:t>Write the memo: recommended threshold, the error costs justifying it, which fairness criterion you chose and why, and how a flagged student can contest the decision.</w:t>
      </w:r>
    </w:p>
    <w:p w14:paraId="63FE2915" w14:textId="77777777" w:rsidR="0096479B" w:rsidRDefault="00000000">
      <w:pPr>
        <w:pStyle w:val="Heading1"/>
      </w:pPr>
      <w:bookmarkStart w:id="361" w:name="X618544f0cdb9c9e10b25d69b6d1e17015203b62"/>
      <w:bookmarkStart w:id="362" w:name="_Toc239672368"/>
      <w:bookmarkEnd w:id="331"/>
      <w:bookmarkEnd w:id="359"/>
      <w:r>
        <w:t>Chapter 13 — Clustering and Dimensionality Reduction</w:t>
      </w:r>
      <w:bookmarkEnd w:id="362"/>
    </w:p>
    <w:p w14:paraId="287AE7FE" w14:textId="77777777" w:rsidR="0096479B" w:rsidRDefault="00000000">
      <w:pPr>
        <w:pStyle w:val="BlockText"/>
      </w:pPr>
      <w:r>
        <w:rPr>
          <w:i/>
          <w:iCs/>
        </w:rPr>
        <w:t>Unsupervised methods always return an answer. Whether the answer corresponds to anything real is a separate question, and the data cannot settle it.</w:t>
      </w:r>
    </w:p>
    <w:p w14:paraId="0E22BB31" w14:textId="77777777" w:rsidR="0096479B" w:rsidRDefault="00000000">
      <w:pPr>
        <w:pStyle w:val="FirstParagraph"/>
      </w:pPr>
      <w:r>
        <w:rPr>
          <w:b/>
          <w:bCs/>
        </w:rPr>
        <w:t>After this chapter you can:</w:t>
      </w:r>
      <w:r>
        <w:t xml:space="preserve"> apply k-means; choose and defend k; apply PCA; interpret components; and name segments responsibly.</w:t>
      </w:r>
    </w:p>
    <w:p w14:paraId="6573F7F4" w14:textId="77777777" w:rsidR="0096479B" w:rsidRDefault="00000000">
      <w:pPr>
        <w:pStyle w:val="Heading2"/>
      </w:pPr>
      <w:bookmarkStart w:id="363" w:name="learning-without-labels"/>
      <w:bookmarkStart w:id="364" w:name="_Toc239672369"/>
      <w:r>
        <w:t>13.1 Learning without labels</w:t>
      </w:r>
      <w:bookmarkEnd w:id="364"/>
    </w:p>
    <w:p w14:paraId="2CFC2B7A" w14:textId="77777777" w:rsidR="0096479B" w:rsidRDefault="00000000">
      <w:pPr>
        <w:pStyle w:val="FirstParagraph"/>
      </w:pPr>
      <w:r>
        <w:t xml:space="preserve">Supervised learning has a target and therefore a scorecard. Unsupervised learning has neither. k-means will happily partition uniform random noise into five tidy clusters and report a respectable objective value. </w:t>
      </w:r>
      <w:r>
        <w:rPr>
          <w:b/>
          <w:bCs/>
        </w:rPr>
        <w:t>The absence of an error metric is the defining difficulty</w:t>
      </w:r>
      <w:r>
        <w:t>, not a detail.</w:t>
      </w:r>
    </w:p>
    <w:p w14:paraId="611CA702" w14:textId="77777777" w:rsidR="0096479B" w:rsidRDefault="00000000">
      <w:pPr>
        <w:pStyle w:val="Heading2"/>
      </w:pPr>
      <w:bookmarkStart w:id="365" w:name="distance-and-scaling"/>
      <w:bookmarkStart w:id="366" w:name="_Toc239672370"/>
      <w:bookmarkEnd w:id="363"/>
      <w:r>
        <w:t>13.2 Distance and scaling</w:t>
      </w:r>
      <w:bookmarkEnd w:id="366"/>
    </w:p>
    <w:p w14:paraId="233FE0B4" w14:textId="77777777" w:rsidR="0096479B" w:rsidRDefault="00000000">
      <w:pPr>
        <w:pStyle w:val="FirstParagraph"/>
      </w:pPr>
      <w:r>
        <w:t>k-means minimises within-cluster sum of squared Euclidean distances. Distance is the whole model, so the scale of each feature is a modelling decision.</w:t>
      </w:r>
    </w:p>
    <w:p w14:paraId="649C1F39" w14:textId="77777777" w:rsidR="0096479B" w:rsidRDefault="00000000">
      <w:pPr>
        <w:pStyle w:val="CaptionedFigure"/>
      </w:pPr>
      <w:r>
        <w:rPr>
          <w:noProof/>
        </w:rPr>
        <w:drawing>
          <wp:inline distT="0" distB="0" distL="0" distR="0" wp14:anchorId="0BCD7420" wp14:editId="63ECB72E">
            <wp:extent cx="5334000" cy="2628717"/>
            <wp:effectExtent l="0" t="0" r="0" b="0"/>
            <wp:docPr id="267" name="Picture" descr="Unscaled, the clusters are entry-score bands."/>
            <wp:cNvGraphicFramePr/>
            <a:graphic xmlns:a="http://schemas.openxmlformats.org/drawingml/2006/main">
              <a:graphicData uri="http://schemas.openxmlformats.org/drawingml/2006/picture">
                <pic:pic xmlns:pic="http://schemas.openxmlformats.org/drawingml/2006/picture">
                  <pic:nvPicPr>
                    <pic:cNvPr id="268" name="Picture" descr="../figures/ch11_kmeans_scaling.png"/>
                    <pic:cNvPicPr>
                      <a:picLocks noChangeAspect="1" noChangeArrowheads="1"/>
                    </pic:cNvPicPr>
                  </pic:nvPicPr>
                  <pic:blipFill>
                    <a:blip r:embed="rId32"/>
                    <a:stretch>
                      <a:fillRect/>
                    </a:stretch>
                  </pic:blipFill>
                  <pic:spPr bwMode="auto">
                    <a:xfrm>
                      <a:off x="0" y="0"/>
                      <a:ext cx="5334000" cy="2628717"/>
                    </a:xfrm>
                    <a:prstGeom prst="rect">
                      <a:avLst/>
                    </a:prstGeom>
                    <a:noFill/>
                    <a:ln w="9525">
                      <a:noFill/>
                      <a:headEnd/>
                      <a:tailEnd/>
                    </a:ln>
                  </pic:spPr>
                </pic:pic>
              </a:graphicData>
            </a:graphic>
          </wp:inline>
        </w:drawing>
      </w:r>
    </w:p>
    <w:p w14:paraId="5466B2A2" w14:textId="77777777" w:rsidR="0096479B" w:rsidRDefault="00000000">
      <w:pPr>
        <w:pStyle w:val="ImageCaption"/>
      </w:pPr>
      <w:r>
        <w:t>Unscaled, the clusters are entry-score bands.</w:t>
      </w:r>
    </w:p>
    <w:p w14:paraId="02DFE465" w14:textId="77777777" w:rsidR="0096479B" w:rsidRDefault="00000000">
      <w:pPr>
        <w:pStyle w:val="BodyText"/>
      </w:pPr>
      <w:r>
        <w:t>Always scale before k-means unless the raw units are genuinely commensurate.</w:t>
      </w:r>
    </w:p>
    <w:p w14:paraId="6249AD9D" w14:textId="77777777" w:rsidR="0096479B" w:rsidRDefault="00000000">
      <w:pPr>
        <w:pStyle w:val="Heading2"/>
      </w:pPr>
      <w:bookmarkStart w:id="367" w:name="the-k-means-algorithm"/>
      <w:bookmarkStart w:id="368" w:name="_Toc239672371"/>
      <w:bookmarkEnd w:id="365"/>
      <w:r>
        <w:t>13.3 The k-means algorithm</w:t>
      </w:r>
      <w:bookmarkEnd w:id="368"/>
    </w:p>
    <w:p w14:paraId="3F963F59" w14:textId="77777777" w:rsidR="0096479B" w:rsidRDefault="00000000">
      <w:pPr>
        <w:pStyle w:val="Compact"/>
        <w:numPr>
          <w:ilvl w:val="0"/>
          <w:numId w:val="40"/>
        </w:numPr>
      </w:pPr>
      <w:r>
        <w:t>Choose k initial centroids.</w:t>
      </w:r>
    </w:p>
    <w:p w14:paraId="0209059D" w14:textId="77777777" w:rsidR="0096479B" w:rsidRDefault="00000000">
      <w:pPr>
        <w:pStyle w:val="Compact"/>
        <w:numPr>
          <w:ilvl w:val="0"/>
          <w:numId w:val="40"/>
        </w:numPr>
      </w:pPr>
      <w:r>
        <w:t>Assign each point to its nearest centroid.</w:t>
      </w:r>
    </w:p>
    <w:p w14:paraId="2F290811" w14:textId="77777777" w:rsidR="0096479B" w:rsidRDefault="00000000">
      <w:pPr>
        <w:pStyle w:val="Compact"/>
        <w:numPr>
          <w:ilvl w:val="0"/>
          <w:numId w:val="40"/>
        </w:numPr>
      </w:pPr>
      <w:r>
        <w:lastRenderedPageBreak/>
        <w:t>Recompute each centroid as the mean of its members.</w:t>
      </w:r>
    </w:p>
    <w:p w14:paraId="54273836" w14:textId="77777777" w:rsidR="0096479B" w:rsidRDefault="00000000">
      <w:pPr>
        <w:pStyle w:val="Compact"/>
        <w:numPr>
          <w:ilvl w:val="0"/>
          <w:numId w:val="40"/>
        </w:numPr>
      </w:pPr>
      <w:r>
        <w:t>Repeat until assignments stop changing.</w:t>
      </w:r>
    </w:p>
    <w:p w14:paraId="7FA45DC2" w14:textId="77777777" w:rsidR="0096479B" w:rsidRDefault="00000000">
      <w:pPr>
        <w:pStyle w:val="FirstParagraph"/>
      </w:pPr>
      <w:r>
        <w:t xml:space="preserve">It converges to a </w:t>
      </w:r>
      <w:r>
        <w:rPr>
          <w:b/>
          <w:bCs/>
        </w:rPr>
        <w:t>local</w:t>
      </w:r>
      <w:r>
        <w:t xml:space="preserve"> optimum that depends on initialisation, which is why </w:t>
      </w:r>
      <w:r>
        <w:rPr>
          <w:rStyle w:val="VerbatimChar"/>
        </w:rPr>
        <w:t>n_init</w:t>
      </w:r>
      <w:r>
        <w:t xml:space="preserve"> runs it repeatedly and keeps the best. Its assumptions — roughly spherical, similarly sized, similarly dense clusters — are strong and frequently violated.</w:t>
      </w:r>
    </w:p>
    <w:p w14:paraId="5FADDC20" w14:textId="77777777" w:rsidR="0096479B" w:rsidRDefault="00000000">
      <w:pPr>
        <w:pStyle w:val="SourceCode"/>
      </w:pPr>
      <w:r>
        <w:rPr>
          <w:rStyle w:val="ImportTok"/>
        </w:rPr>
        <w:t>from</w:t>
      </w:r>
      <w:r>
        <w:rPr>
          <w:rStyle w:val="NormalTok"/>
        </w:rPr>
        <w:t xml:space="preserve"> sklearn.cluster </w:t>
      </w:r>
      <w:r>
        <w:rPr>
          <w:rStyle w:val="ImportTok"/>
        </w:rPr>
        <w:t>import</w:t>
      </w:r>
      <w:r>
        <w:rPr>
          <w:rStyle w:val="NormalTok"/>
        </w:rPr>
        <w:t xml:space="preserve"> KMeans</w:t>
      </w:r>
      <w:r>
        <w:br/>
      </w:r>
      <w:r>
        <w:rPr>
          <w:rStyle w:val="ImportTok"/>
        </w:rPr>
        <w:t>from</w:t>
      </w:r>
      <w:r>
        <w:rPr>
          <w:rStyle w:val="NormalTok"/>
        </w:rPr>
        <w:t xml:space="preserve"> sklearn.preprocessing </w:t>
      </w:r>
      <w:r>
        <w:rPr>
          <w:rStyle w:val="ImportTok"/>
        </w:rPr>
        <w:t>import</w:t>
      </w:r>
      <w:r>
        <w:rPr>
          <w:rStyle w:val="NormalTok"/>
        </w:rPr>
        <w:t xml:space="preserve"> StandardScaler</w:t>
      </w:r>
      <w:r>
        <w:br/>
        <w:br/>
      </w:r>
      <w:r>
        <w:rPr>
          <w:rStyle w:val="NormalTok"/>
        </w:rPr>
        <w:t xml:space="preserve">cols </w:t>
      </w:r>
      <w:r>
        <w:rPr>
          <w:rStyle w:val="OperatorTok"/>
        </w:rPr>
        <w:t>=</w:t>
      </w:r>
      <w:r>
        <w:rPr>
          <w:rStyle w:val="NormalTok"/>
        </w:rPr>
        <w:t xml:space="preserve"> [</w:t>
      </w:r>
      <w:r>
        <w:rPr>
          <w:rStyle w:val="StringTok"/>
        </w:rPr>
        <w:t>"early_logins"</w:t>
      </w:r>
      <w:r>
        <w:rPr>
          <w:rStyle w:val="NormalTok"/>
        </w:rPr>
        <w:t xml:space="preserve">, </w:t>
      </w:r>
      <w:r>
        <w:rPr>
          <w:rStyle w:val="StringTok"/>
        </w:rPr>
        <w:t>"early_submissions"</w:t>
      </w:r>
      <w:r>
        <w:rPr>
          <w:rStyle w:val="NormalTok"/>
        </w:rPr>
        <w:t xml:space="preserve">, </w:t>
      </w:r>
      <w:r>
        <w:rPr>
          <w:rStyle w:val="StringTok"/>
        </w:rPr>
        <w:t>"entry_score"</w:t>
      </w:r>
      <w:r>
        <w:rPr>
          <w:rStyle w:val="NormalTok"/>
        </w:rPr>
        <w:t xml:space="preserve">, </w:t>
      </w:r>
      <w:r>
        <w:rPr>
          <w:rStyle w:val="StringTok"/>
        </w:rPr>
        <w:t>"age_at_entry"</w:t>
      </w:r>
      <w:r>
        <w:rPr>
          <w:rStyle w:val="NormalTok"/>
        </w:rPr>
        <w:t>]</w:t>
      </w:r>
      <w:r>
        <w:br/>
      </w:r>
      <w:r>
        <w:rPr>
          <w:rStyle w:val="NormalTok"/>
        </w:rPr>
        <w:t xml:space="preserve">Z </w:t>
      </w:r>
      <w:r>
        <w:rPr>
          <w:rStyle w:val="OperatorTok"/>
        </w:rPr>
        <w:t>=</w:t>
      </w:r>
      <w:r>
        <w:rPr>
          <w:rStyle w:val="NormalTok"/>
        </w:rPr>
        <w:t xml:space="preserve"> StandardScaler().fit_transform(d[cols])</w:t>
      </w:r>
      <w:r>
        <w:br/>
      </w:r>
      <w:r>
        <w:rPr>
          <w:rStyle w:val="NormalTok"/>
        </w:rPr>
        <w:t xml:space="preserve">km </w:t>
      </w:r>
      <w:r>
        <w:rPr>
          <w:rStyle w:val="OperatorTok"/>
        </w:rPr>
        <w:t>=</w:t>
      </w:r>
      <w:r>
        <w:rPr>
          <w:rStyle w:val="NormalTok"/>
        </w:rPr>
        <w:t xml:space="preserve"> KMeans(n_clusters</w:t>
      </w:r>
      <w:r>
        <w:rPr>
          <w:rStyle w:val="OperatorTok"/>
        </w:rPr>
        <w:t>=</w:t>
      </w:r>
      <w:r>
        <w:rPr>
          <w:rStyle w:val="DecValTok"/>
        </w:rPr>
        <w:t>3</w:t>
      </w:r>
      <w:r>
        <w:rPr>
          <w:rStyle w:val="NormalTok"/>
        </w:rPr>
        <w:t>, n_init</w:t>
      </w:r>
      <w:r>
        <w:rPr>
          <w:rStyle w:val="OperatorTok"/>
        </w:rPr>
        <w:t>=</w:t>
      </w:r>
      <w:r>
        <w:rPr>
          <w:rStyle w:val="DecValTok"/>
        </w:rPr>
        <w:t>20</w:t>
      </w:r>
      <w:r>
        <w:rPr>
          <w:rStyle w:val="NormalTok"/>
        </w:rPr>
        <w:t>, random_state</w:t>
      </w:r>
      <w:r>
        <w:rPr>
          <w:rStyle w:val="OperatorTok"/>
        </w:rPr>
        <w:t>=</w:t>
      </w:r>
      <w:r>
        <w:rPr>
          <w:rStyle w:val="DecValTok"/>
        </w:rPr>
        <w:t>0</w:t>
      </w:r>
      <w:r>
        <w:rPr>
          <w:rStyle w:val="NormalTok"/>
        </w:rPr>
        <w:t>).fit(Z)</w:t>
      </w:r>
    </w:p>
    <w:p w14:paraId="2BE2B32F" w14:textId="77777777" w:rsidR="0096479B" w:rsidRDefault="00000000">
      <w:pPr>
        <w:pStyle w:val="Heading2"/>
      </w:pPr>
      <w:bookmarkStart w:id="369" w:name="choosing-k"/>
      <w:bookmarkStart w:id="370" w:name="_Toc239672372"/>
      <w:bookmarkEnd w:id="367"/>
      <w:r>
        <w:t>13.4 Choosing k</w:t>
      </w:r>
      <w:bookmarkEnd w:id="370"/>
    </w:p>
    <w:p w14:paraId="3300D9B5" w14:textId="77777777" w:rsidR="0096479B" w:rsidRDefault="00000000">
      <w:pPr>
        <w:pStyle w:val="CaptionedFigure"/>
      </w:pPr>
      <w:r>
        <w:rPr>
          <w:noProof/>
        </w:rPr>
        <w:drawing>
          <wp:inline distT="0" distB="0" distL="0" distR="0" wp14:anchorId="0B3C4B76" wp14:editId="2327A8FD">
            <wp:extent cx="5334000" cy="2322056"/>
            <wp:effectExtent l="0" t="0" r="0" b="0"/>
            <wp:docPr id="272" name="Picture" descr="Neither diagnostic identifies a true k, because the data need not contain one."/>
            <wp:cNvGraphicFramePr/>
            <a:graphic xmlns:a="http://schemas.openxmlformats.org/drawingml/2006/main">
              <a:graphicData uri="http://schemas.openxmlformats.org/drawingml/2006/picture">
                <pic:pic xmlns:pic="http://schemas.openxmlformats.org/drawingml/2006/picture">
                  <pic:nvPicPr>
                    <pic:cNvPr id="273" name="Picture" descr="../figures/ch11_elbow_silhouette.png"/>
                    <pic:cNvPicPr>
                      <a:picLocks noChangeAspect="1" noChangeArrowheads="1"/>
                    </pic:cNvPicPr>
                  </pic:nvPicPr>
                  <pic:blipFill>
                    <a:blip r:embed="rId33"/>
                    <a:stretch>
                      <a:fillRect/>
                    </a:stretch>
                  </pic:blipFill>
                  <pic:spPr bwMode="auto">
                    <a:xfrm>
                      <a:off x="0" y="0"/>
                      <a:ext cx="5334000" cy="2322056"/>
                    </a:xfrm>
                    <a:prstGeom prst="rect">
                      <a:avLst/>
                    </a:prstGeom>
                    <a:noFill/>
                    <a:ln w="9525">
                      <a:noFill/>
                      <a:headEnd/>
                      <a:tailEnd/>
                    </a:ln>
                  </pic:spPr>
                </pic:pic>
              </a:graphicData>
            </a:graphic>
          </wp:inline>
        </w:drawing>
      </w:r>
    </w:p>
    <w:p w14:paraId="42ACC11B" w14:textId="77777777" w:rsidR="0096479B" w:rsidRDefault="00000000">
      <w:pPr>
        <w:pStyle w:val="ImageCaption"/>
      </w:pPr>
      <w:r>
        <w:t>Neither diagnostic identifies a true k, because the data need not contain one.</w:t>
      </w:r>
    </w:p>
    <w:p w14:paraId="7879062B" w14:textId="77777777" w:rsidR="0096479B" w:rsidRDefault="00000000">
      <w:pPr>
        <w:pStyle w:val="BodyText"/>
      </w:pPr>
      <w:r>
        <w:rPr>
          <w:b/>
          <w:bCs/>
        </w:rPr>
        <w:t>Elbow:</w:t>
      </w:r>
      <w:r>
        <w:t xml:space="preserve"> plot within-cluster sum of squares against k and look for a bend. It decreases monotonically, so there is always </w:t>
      </w:r>
      <w:r>
        <w:rPr>
          <w:i/>
          <w:iCs/>
        </w:rPr>
        <w:t>some</w:t>
      </w:r>
      <w:r>
        <w:t xml:space="preserve"> value — often no clear corner.</w:t>
      </w:r>
    </w:p>
    <w:p w14:paraId="55EE85E6" w14:textId="77777777" w:rsidR="0096479B" w:rsidRDefault="00000000">
      <w:pPr>
        <w:pStyle w:val="BodyText"/>
      </w:pPr>
      <w:r>
        <w:rPr>
          <w:b/>
          <w:bCs/>
        </w:rPr>
        <w:t>Silhouette:</w:t>
      </w:r>
      <w:r>
        <w:t xml:space="preserve"> measures how much closer each point is to its own cluster than to the next nearest, on a scale of −1 to 1. On our data it peaks around 0.32 at k = 3, which is weak-to-moderate structure.</w:t>
      </w:r>
    </w:p>
    <w:p w14:paraId="3A93A026" w14:textId="77777777" w:rsidR="0096479B" w:rsidRDefault="00000000">
      <w:pPr>
        <w:pStyle w:val="BodyText"/>
      </w:pPr>
      <w:r>
        <w:t xml:space="preserve">Neither identifies a true k, because the data need not contain clusters at all. k is a </w:t>
      </w:r>
      <w:r>
        <w:rPr>
          <w:b/>
          <w:bCs/>
        </w:rPr>
        <w:t>modelling choice justified by use</w:t>
      </w:r>
      <w:r>
        <w:t>: if you have capacity for three distinct interventions, k = 3 is defensible whatever the silhouette says.</w:t>
      </w:r>
    </w:p>
    <w:p w14:paraId="4C73923E" w14:textId="77777777" w:rsidR="0096479B" w:rsidRDefault="00000000">
      <w:pPr>
        <w:pStyle w:val="Heading2"/>
      </w:pPr>
      <w:bookmarkStart w:id="371" w:name="principal-component-analysis"/>
      <w:bookmarkStart w:id="372" w:name="_Toc239672373"/>
      <w:bookmarkEnd w:id="369"/>
      <w:r>
        <w:t>13.5 Principal component analysis</w:t>
      </w:r>
      <w:bookmarkEnd w:id="372"/>
    </w:p>
    <w:p w14:paraId="08BE3675" w14:textId="77777777" w:rsidR="0096479B" w:rsidRDefault="00000000">
      <w:pPr>
        <w:pStyle w:val="FirstParagraph"/>
      </w:pPr>
      <w:r>
        <w:t>PCA finds orthogonal directions of maximum variance. The first component is the direction along which the data vary most; each subsequent one is orthogonal to all before it.</w:t>
      </w:r>
    </w:p>
    <w:p w14:paraId="043BE97E" w14:textId="77777777" w:rsidR="0096479B" w:rsidRDefault="00000000">
      <w:pPr>
        <w:pStyle w:val="CaptionedFigure"/>
      </w:pPr>
      <w:r>
        <w:rPr>
          <w:noProof/>
        </w:rPr>
        <w:lastRenderedPageBreak/>
        <w:drawing>
          <wp:inline distT="0" distB="0" distL="0" distR="0" wp14:anchorId="438AB173" wp14:editId="3AC663D1">
            <wp:extent cx="5334000" cy="2478258"/>
            <wp:effectExtent l="0" t="0" r="0" b="0"/>
            <wp:docPr id="276" name="Picture" descr="PC1 separates an outcome it never saw."/>
            <wp:cNvGraphicFramePr/>
            <a:graphic xmlns:a="http://schemas.openxmlformats.org/drawingml/2006/main">
              <a:graphicData uri="http://schemas.openxmlformats.org/drawingml/2006/picture">
                <pic:pic xmlns:pic="http://schemas.openxmlformats.org/drawingml/2006/picture">
                  <pic:nvPicPr>
                    <pic:cNvPr id="277" name="Picture" descr="../figures/ch11_pca.png"/>
                    <pic:cNvPicPr>
                      <a:picLocks noChangeAspect="1" noChangeArrowheads="1"/>
                    </pic:cNvPicPr>
                  </pic:nvPicPr>
                  <pic:blipFill>
                    <a:blip r:embed="rId34"/>
                    <a:stretch>
                      <a:fillRect/>
                    </a:stretch>
                  </pic:blipFill>
                  <pic:spPr bwMode="auto">
                    <a:xfrm>
                      <a:off x="0" y="0"/>
                      <a:ext cx="5334000" cy="2478258"/>
                    </a:xfrm>
                    <a:prstGeom prst="rect">
                      <a:avLst/>
                    </a:prstGeom>
                    <a:noFill/>
                    <a:ln w="9525">
                      <a:noFill/>
                      <a:headEnd/>
                      <a:tailEnd/>
                    </a:ln>
                  </pic:spPr>
                </pic:pic>
              </a:graphicData>
            </a:graphic>
          </wp:inline>
        </w:drawing>
      </w:r>
    </w:p>
    <w:p w14:paraId="09794917" w14:textId="77777777" w:rsidR="0096479B" w:rsidRDefault="00000000">
      <w:pPr>
        <w:pStyle w:val="ImageCaption"/>
      </w:pPr>
      <w:r>
        <w:t>PC1 separates an outcome it never saw.</w:t>
      </w:r>
    </w:p>
    <w:p w14:paraId="0CF5A152" w14:textId="77777777" w:rsidR="0096479B" w:rsidRDefault="00000000">
      <w:pPr>
        <w:pStyle w:val="BodyText"/>
      </w:pPr>
      <w:r>
        <w:t>Uses: visualising high-dimensional data in two dimensions, reducing dimensionality before a distance-based model, and diagnosing correlated features.</w:t>
      </w:r>
    </w:p>
    <w:p w14:paraId="463A6F7A" w14:textId="77777777" w:rsidR="0096479B" w:rsidRDefault="00000000">
      <w:pPr>
        <w:pStyle w:val="BodyText"/>
      </w:pPr>
      <w:r>
        <w:rPr>
          <w:b/>
          <w:bCs/>
        </w:rPr>
        <w:t>Components are directions, not causes.</w:t>
      </w:r>
      <w:r>
        <w:t xml:space="preserve"> A component’s meaning is your interpretation of its loadings, and you should hold it loosely.</w:t>
      </w:r>
    </w:p>
    <w:p w14:paraId="4AD366FF" w14:textId="77777777" w:rsidR="0096479B" w:rsidRDefault="00000000">
      <w:pPr>
        <w:pStyle w:val="SourceCode"/>
      </w:pPr>
      <w:r>
        <w:rPr>
          <w:rStyle w:val="ImportTok"/>
        </w:rPr>
        <w:t>from</w:t>
      </w:r>
      <w:r>
        <w:rPr>
          <w:rStyle w:val="NormalTok"/>
        </w:rPr>
        <w:t xml:space="preserve"> sklearn.decomposition </w:t>
      </w:r>
      <w:r>
        <w:rPr>
          <w:rStyle w:val="ImportTok"/>
        </w:rPr>
        <w:t>import</w:t>
      </w:r>
      <w:r>
        <w:rPr>
          <w:rStyle w:val="NormalTok"/>
        </w:rPr>
        <w:t xml:space="preserve"> PCA</w:t>
      </w:r>
      <w:r>
        <w:br/>
      </w:r>
      <w:r>
        <w:rPr>
          <w:rStyle w:val="NormalTok"/>
        </w:rPr>
        <w:t xml:space="preserve">pca </w:t>
      </w:r>
      <w:r>
        <w:rPr>
          <w:rStyle w:val="OperatorTok"/>
        </w:rPr>
        <w:t>=</w:t>
      </w:r>
      <w:r>
        <w:rPr>
          <w:rStyle w:val="NormalTok"/>
        </w:rPr>
        <w:t xml:space="preserve"> PCA().fit(Z)</w:t>
      </w:r>
      <w:r>
        <w:br/>
      </w:r>
      <w:r>
        <w:rPr>
          <w:rStyle w:val="BuiltInTok"/>
        </w:rPr>
        <w:t>print</w:t>
      </w:r>
      <w:r>
        <w:rPr>
          <w:rStyle w:val="NormalTok"/>
        </w:rPr>
        <w:t>(pca.explained_variance_ratio_.</w:t>
      </w:r>
      <w:r>
        <w:rPr>
          <w:rStyle w:val="BuiltInTok"/>
        </w:rPr>
        <w:t>round</w:t>
      </w:r>
      <w:r>
        <w:rPr>
          <w:rStyle w:val="NormalTok"/>
        </w:rPr>
        <w:t>(</w:t>
      </w:r>
      <w:r>
        <w:rPr>
          <w:rStyle w:val="DecValTok"/>
        </w:rPr>
        <w:t>3</w:t>
      </w:r>
      <w:r>
        <w:rPr>
          <w:rStyle w:val="NormalTok"/>
        </w:rPr>
        <w:t xml:space="preserve">))     </w:t>
      </w:r>
      <w:r>
        <w:rPr>
          <w:rStyle w:val="CommentTok"/>
        </w:rPr>
        <w:t># [0.468 0.252 0.185 0.095]</w:t>
      </w:r>
    </w:p>
    <w:p w14:paraId="2B233003" w14:textId="77777777" w:rsidR="0096479B" w:rsidRDefault="00000000">
      <w:pPr>
        <w:pStyle w:val="Heading2"/>
      </w:pPr>
      <w:bookmarkStart w:id="373" w:name="naming-segments-responsibly"/>
      <w:bookmarkStart w:id="374" w:name="_Toc239672374"/>
      <w:bookmarkEnd w:id="371"/>
      <w:r>
        <w:t>13.6 Naming segments responsibly</w:t>
      </w:r>
      <w:bookmarkEnd w:id="374"/>
    </w:p>
    <w:p w14:paraId="7FF5A1BA" w14:textId="77777777" w:rsidR="0096479B" w:rsidRDefault="00000000">
      <w:pPr>
        <w:pStyle w:val="FirstParagraph"/>
      </w:pPr>
      <w:r>
        <w:t>A cluster label is a name applied to people, and names have effects. “Cluster 2” is neutral. “At-risk students” is a prediction. “Low-effort students” is an accusation the data cannot support — low engagement is compatible with employment, illness, or caring responsibilities.</w:t>
      </w:r>
    </w:p>
    <w:p w14:paraId="0D4A5715" w14:textId="77777777" w:rsidR="0096479B" w:rsidRDefault="00000000">
      <w:pPr>
        <w:pStyle w:val="BodyText"/>
      </w:pPr>
      <w:r>
        <w:t>Three rules:</w:t>
      </w:r>
    </w:p>
    <w:p w14:paraId="77FB7381" w14:textId="77777777" w:rsidR="0096479B" w:rsidRDefault="00000000">
      <w:pPr>
        <w:pStyle w:val="Compact"/>
        <w:numPr>
          <w:ilvl w:val="0"/>
          <w:numId w:val="41"/>
        </w:numPr>
      </w:pPr>
      <w:r>
        <w:rPr>
          <w:b/>
          <w:bCs/>
        </w:rPr>
        <w:t>Name from the features, not the inferred cause.</w:t>
      </w:r>
      <w:r>
        <w:t xml:space="preserve"> “Low early engagement, high entry score” — not “coasting”.</w:t>
      </w:r>
    </w:p>
    <w:p w14:paraId="048B0285" w14:textId="77777777" w:rsidR="0096479B" w:rsidRDefault="00000000">
      <w:pPr>
        <w:pStyle w:val="Compact"/>
        <w:numPr>
          <w:ilvl w:val="0"/>
          <w:numId w:val="41"/>
        </w:numPr>
      </w:pPr>
      <w:r>
        <w:rPr>
          <w:b/>
          <w:bCs/>
        </w:rPr>
        <w:t>Never let a cluster label become a permanent attribute.</w:t>
      </w:r>
      <w:r>
        <w:t xml:space="preserve"> Clusters change with k, with scaling, and with a random seed.</w:t>
      </w:r>
    </w:p>
    <w:p w14:paraId="63EC55F2" w14:textId="77777777" w:rsidR="0096479B" w:rsidRDefault="00000000">
      <w:pPr>
        <w:pStyle w:val="Compact"/>
        <w:numPr>
          <w:ilvl w:val="0"/>
          <w:numId w:val="41"/>
        </w:numPr>
      </w:pPr>
      <w:r>
        <w:rPr>
          <w:b/>
          <w:bCs/>
        </w:rPr>
        <w:t>Do not use clusters to allocate anything scarce</w:t>
      </w:r>
      <w:r>
        <w:t xml:space="preserve"> without validating against an outcome and auditing across groups.</w:t>
      </w:r>
    </w:p>
    <w:p w14:paraId="7CAA1681" w14:textId="77777777" w:rsidR="0096479B" w:rsidRDefault="007409CD">
      <w:r>
        <w:rPr>
          <w:noProof/>
        </w:rPr>
      </w:r>
      <w:r>
        <w:pict w14:anchorId="06551624">
          <v:rect id="Rectangle 23" o:spid="_x0000_s103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242E3ACA" w14:textId="77777777" w:rsidR="0096479B" w:rsidRDefault="00000000">
      <w:pPr>
        <w:pStyle w:val="Heading2"/>
      </w:pPr>
      <w:bookmarkStart w:id="375" w:name="Xa9b1c4e1c2c7aa0dfe179ac57df1c10f3713fa0"/>
      <w:bookmarkStart w:id="376" w:name="_Toc239672375"/>
      <w:bookmarkEnd w:id="373"/>
      <w:r>
        <w:t>Worked example 13.1 — Scale decides the answer</w:t>
      </w:r>
      <w:bookmarkEnd w:id="376"/>
    </w:p>
    <w:p w14:paraId="1C922ED4" w14:textId="77777777" w:rsidR="0096479B" w:rsidRDefault="00000000">
      <w:pPr>
        <w:pStyle w:val="FirstParagraph"/>
      </w:pPr>
      <w:r>
        <w:t>Cluster students on age and entry score.</w:t>
      </w:r>
    </w:p>
    <w:p w14:paraId="2F1B2D85" w14:textId="77777777" w:rsidR="0096479B" w:rsidRDefault="00000000">
      <w:pPr>
        <w:pStyle w:val="BodyText"/>
      </w:pPr>
      <w:r>
        <w:rPr>
          <w:b/>
          <w:bCs/>
        </w:rPr>
        <w:t>Step 1 — Unscaled.</w:t>
      </w:r>
    </w:p>
    <w:p w14:paraId="40AE0B20" w14:textId="77777777" w:rsidR="0096479B" w:rsidRDefault="00000000">
      <w:pPr>
        <w:pStyle w:val="SourceCode"/>
      </w:pPr>
      <w:r>
        <w:rPr>
          <w:rStyle w:val="NormalTok"/>
        </w:rPr>
        <w:lastRenderedPageBreak/>
        <w:t xml:space="preserve">X </w:t>
      </w:r>
      <w:r>
        <w:rPr>
          <w:rStyle w:val="OperatorTok"/>
        </w:rPr>
        <w:t>=</w:t>
      </w:r>
      <w:r>
        <w:rPr>
          <w:rStyle w:val="NormalTok"/>
        </w:rPr>
        <w:t xml:space="preserve"> d[[</w:t>
      </w:r>
      <w:r>
        <w:rPr>
          <w:rStyle w:val="StringTok"/>
        </w:rPr>
        <w:t>"age_at_entry"</w:t>
      </w:r>
      <w:r>
        <w:rPr>
          <w:rStyle w:val="NormalTok"/>
        </w:rPr>
        <w:t xml:space="preserve">, </w:t>
      </w:r>
      <w:r>
        <w:rPr>
          <w:rStyle w:val="StringTok"/>
        </w:rPr>
        <w:t>"entry_score"</w:t>
      </w:r>
      <w:r>
        <w:rPr>
          <w:rStyle w:val="NormalTok"/>
        </w:rPr>
        <w:t>]].values.astype(</w:t>
      </w:r>
      <w:r>
        <w:rPr>
          <w:rStyle w:val="BuiltInTok"/>
        </w:rPr>
        <w:t>float</w:t>
      </w:r>
      <w:r>
        <w:rPr>
          <w:rStyle w:val="NormalTok"/>
        </w:rPr>
        <w:t>)</w:t>
      </w:r>
      <w:r>
        <w:br/>
      </w:r>
      <w:r>
        <w:rPr>
          <w:rStyle w:val="NormalTok"/>
        </w:rPr>
        <w:t xml:space="preserve">lab_raw </w:t>
      </w:r>
      <w:r>
        <w:rPr>
          <w:rStyle w:val="OperatorTok"/>
        </w:rPr>
        <w:t>=</w:t>
      </w:r>
      <w:r>
        <w:rPr>
          <w:rStyle w:val="NormalTok"/>
        </w:rPr>
        <w:t xml:space="preserve"> KMeans(</w:t>
      </w:r>
      <w:r>
        <w:rPr>
          <w:rStyle w:val="DecValTok"/>
        </w:rPr>
        <w:t>3</w:t>
      </w:r>
      <w:r>
        <w:rPr>
          <w:rStyle w:val="NormalTok"/>
        </w:rPr>
        <w:t>, n_init</w:t>
      </w:r>
      <w:r>
        <w:rPr>
          <w:rStyle w:val="OperatorTok"/>
        </w:rPr>
        <w:t>=</w:t>
      </w:r>
      <w:r>
        <w:rPr>
          <w:rStyle w:val="DecValTok"/>
        </w:rPr>
        <w:t>20</w:t>
      </w:r>
      <w:r>
        <w:rPr>
          <w:rStyle w:val="NormalTok"/>
        </w:rPr>
        <w:t>, random_state</w:t>
      </w:r>
      <w:r>
        <w:rPr>
          <w:rStyle w:val="OperatorTok"/>
        </w:rPr>
        <w:t>=</w:t>
      </w:r>
      <w:r>
        <w:rPr>
          <w:rStyle w:val="DecValTok"/>
        </w:rPr>
        <w:t>0</w:t>
      </w:r>
      <w:r>
        <w:rPr>
          <w:rStyle w:val="NormalTok"/>
        </w:rPr>
        <w:t>).fit_predict(X)</w:t>
      </w:r>
      <w:r>
        <w:br/>
      </w:r>
      <w:r>
        <w:rPr>
          <w:rStyle w:val="BuiltInTok"/>
        </w:rPr>
        <w:t>print</w:t>
      </w:r>
      <w:r>
        <w:rPr>
          <w:rStyle w:val="NormalTok"/>
        </w:rPr>
        <w:t>(pd.DataFrame(X, columns</w:t>
      </w:r>
      <w:r>
        <w:rPr>
          <w:rStyle w:val="OperatorTok"/>
        </w:rPr>
        <w:t>=</w:t>
      </w:r>
      <w:r>
        <w:rPr>
          <w:rStyle w:val="NormalTok"/>
        </w:rPr>
        <w:t>[</w:t>
      </w:r>
      <w:r>
        <w:rPr>
          <w:rStyle w:val="StringTok"/>
        </w:rPr>
        <w:t>"age"</w:t>
      </w:r>
      <w:r>
        <w:rPr>
          <w:rStyle w:val="NormalTok"/>
        </w:rPr>
        <w:t xml:space="preserve">, </w:t>
      </w:r>
      <w:r>
        <w:rPr>
          <w:rStyle w:val="StringTok"/>
        </w:rPr>
        <w:t>"score"</w:t>
      </w:r>
      <w:r>
        <w:rPr>
          <w:rStyle w:val="NormalTok"/>
        </w:rPr>
        <w:t>]).groupby(lab_raw).mean().</w:t>
      </w:r>
      <w:r>
        <w:rPr>
          <w:rStyle w:val="BuiltInTok"/>
        </w:rPr>
        <w:t>round</w:t>
      </w:r>
      <w:r>
        <w:rPr>
          <w:rStyle w:val="NormalTok"/>
        </w:rPr>
        <w:t>(</w:t>
      </w:r>
      <w:r>
        <w:rPr>
          <w:rStyle w:val="DecValTok"/>
        </w:rPr>
        <w:t>1</w:t>
      </w:r>
      <w:r>
        <w:rPr>
          <w:rStyle w:val="NormalTok"/>
        </w:rPr>
        <w:t>))</w:t>
      </w:r>
    </w:p>
    <w:p w14:paraId="6FEDB339" w14:textId="77777777" w:rsidR="0096479B" w:rsidRDefault="00000000">
      <w:pPr>
        <w:pStyle w:val="FirstParagraph"/>
      </w:pPr>
      <w:r>
        <w:t xml:space="preserve">The cluster means differ sharply in </w:t>
      </w:r>
      <w:r>
        <w:rPr>
          <w:rStyle w:val="VerbatimChar"/>
        </w:rPr>
        <w:t>entry_score</w:t>
      </w:r>
      <w:r>
        <w:t xml:space="preserve"> and barely in </w:t>
      </w:r>
      <w:r>
        <w:rPr>
          <w:rStyle w:val="VerbatimChar"/>
        </w:rPr>
        <w:t>age</w:t>
      </w:r>
      <w:r>
        <w:t>.</w:t>
      </w:r>
    </w:p>
    <w:p w14:paraId="0D01816E" w14:textId="77777777" w:rsidR="0096479B" w:rsidRDefault="00000000">
      <w:pPr>
        <w:pStyle w:val="BodyText"/>
      </w:pPr>
      <w:r>
        <w:rPr>
          <w:b/>
          <w:bCs/>
        </w:rPr>
        <w:t>Step 2 — Work out why, arithmetically.</w:t>
      </w:r>
      <w:r>
        <w:t xml:space="preserve"> Take two students: (19, 55) and (19, 85) — same age, 30 marks apart. And (19, 55) versus (45, 55) — same score, 26 years apart.</w:t>
      </w:r>
    </w:p>
    <w:p w14:paraId="0DCF05D9" w14:textId="77777777" w:rsidR="0096479B" w:rsidRDefault="00000000">
      <w:pPr>
        <w:pStyle w:val="BodyText"/>
      </w:pPr>
      <m:oMathPara>
        <m:oMathParaPr>
          <m:jc m:val="center"/>
        </m:oMathParaPr>
        <m:oMath>
          <m:sSub>
            <m:sSubPr>
              <m:ctrlPr>
                <w:rPr>
                  <w:rFonts w:ascii="Cambria Math" w:hAnsi="Cambria Math"/>
                </w:rPr>
              </m:ctrlPr>
            </m:sSubPr>
            <m:e>
              <m:r>
                <w:rPr>
                  <w:rFonts w:ascii="Cambria Math" w:hAnsi="Cambria Math"/>
                </w:rPr>
                <m:t>d</m:t>
              </m:r>
            </m:e>
            <m:sub>
              <m:r>
                <w:rPr>
                  <w:rFonts w:ascii="Cambria Math" w:hAnsi="Cambria Math"/>
                </w:rPr>
                <m:t>1</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0</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30</m:t>
                  </m:r>
                </m:e>
                <m:sup>
                  <m:r>
                    <w:rPr>
                      <w:rFonts w:ascii="Cambria Math" w:hAnsi="Cambria Math"/>
                    </w:rPr>
                    <m:t>2</m:t>
                  </m:r>
                </m:sup>
              </m:sSup>
            </m:e>
          </m:rad>
          <m:r>
            <m:rPr>
              <m:sty m:val="p"/>
            </m:rPr>
            <w:rPr>
              <w:rFonts w:ascii="Cambria Math" w:hAnsi="Cambria Math"/>
            </w:rPr>
            <m:t>=</m:t>
          </m:r>
          <m:r>
            <w:rPr>
              <w:rFonts w:ascii="Cambria Math" w:hAnsi="Cambria Math"/>
            </w:rPr>
            <m:t>30  </m:t>
          </m:r>
          <m:sSub>
            <m:sSubPr>
              <m:ctrlPr>
                <w:rPr>
                  <w:rFonts w:ascii="Cambria Math" w:hAnsi="Cambria Math"/>
                </w:rPr>
              </m:ctrlPr>
            </m:sSubPr>
            <m:e>
              <m:r>
                <w:rPr>
                  <w:rFonts w:ascii="Cambria Math" w:hAnsi="Cambria Math"/>
                </w:rPr>
                <m:t>d</m:t>
              </m:r>
            </m:e>
            <m:sub>
              <m:r>
                <w:rPr>
                  <w:rFonts w:ascii="Cambria Math" w:hAnsi="Cambria Math"/>
                </w:rPr>
                <m:t>2</m:t>
              </m:r>
            </m:sub>
          </m:sSub>
          <m:r>
            <m:rPr>
              <m:sty m:val="p"/>
            </m:rPr>
            <w:rPr>
              <w:rFonts w:ascii="Cambria Math" w:hAnsi="Cambria Math"/>
            </w:rPr>
            <m:t>=</m:t>
          </m:r>
          <m:rad>
            <m:radPr>
              <m:degHide m:val="1"/>
              <m:ctrlPr>
                <w:rPr>
                  <w:rFonts w:ascii="Cambria Math" w:hAnsi="Cambria Math"/>
                </w:rPr>
              </m:ctrlPr>
            </m:radPr>
            <m:deg/>
            <m:e>
              <m:sSup>
                <m:sSupPr>
                  <m:ctrlPr>
                    <w:rPr>
                      <w:rFonts w:ascii="Cambria Math" w:hAnsi="Cambria Math"/>
                    </w:rPr>
                  </m:ctrlPr>
                </m:sSupPr>
                <m:e>
                  <m:r>
                    <w:rPr>
                      <w:rFonts w:ascii="Cambria Math" w:hAnsi="Cambria Math"/>
                    </w:rPr>
                    <m:t>26</m:t>
                  </m:r>
                </m:e>
                <m:sup>
                  <m:r>
                    <w:rPr>
                      <w:rFonts w:ascii="Cambria Math" w:hAnsi="Cambria Math"/>
                    </w:rPr>
                    <m:t>2</m:t>
                  </m:r>
                </m:sup>
              </m:sSup>
              <m:r>
                <m:rPr>
                  <m:sty m:val="p"/>
                </m:rPr>
                <w:rPr>
                  <w:rFonts w:ascii="Cambria Math" w:hAnsi="Cambria Math"/>
                </w:rPr>
                <m:t>+</m:t>
              </m:r>
              <m:sSup>
                <m:sSupPr>
                  <m:ctrlPr>
                    <w:rPr>
                      <w:rFonts w:ascii="Cambria Math" w:hAnsi="Cambria Math"/>
                    </w:rPr>
                  </m:ctrlPr>
                </m:sSupPr>
                <m:e>
                  <m:r>
                    <w:rPr>
                      <w:rFonts w:ascii="Cambria Math" w:hAnsi="Cambria Math"/>
                    </w:rPr>
                    <m:t>0</m:t>
                  </m:r>
                </m:e>
                <m:sup>
                  <m:r>
                    <w:rPr>
                      <w:rFonts w:ascii="Cambria Math" w:hAnsi="Cambria Math"/>
                    </w:rPr>
                    <m:t>2</m:t>
                  </m:r>
                </m:sup>
              </m:sSup>
            </m:e>
          </m:rad>
          <m:r>
            <m:rPr>
              <m:sty m:val="p"/>
            </m:rPr>
            <w:rPr>
              <w:rFonts w:ascii="Cambria Math" w:hAnsi="Cambria Math"/>
            </w:rPr>
            <m:t>=</m:t>
          </m:r>
          <m:r>
            <w:rPr>
              <w:rFonts w:ascii="Cambria Math" w:hAnsi="Cambria Math"/>
            </w:rPr>
            <m:t>26</m:t>
          </m:r>
        </m:oMath>
      </m:oMathPara>
    </w:p>
    <w:p w14:paraId="5A2001BD" w14:textId="77777777" w:rsidR="0096479B" w:rsidRDefault="00000000">
      <w:pPr>
        <w:pStyle w:val="FirstParagraph"/>
      </w:pPr>
      <w:r>
        <w:t xml:space="preserve">Comparable — but the </w:t>
      </w:r>
      <w:r>
        <w:rPr>
          <w:i/>
          <w:iCs/>
        </w:rPr>
        <w:t>ranges</w:t>
      </w:r>
      <w:r>
        <w:t xml:space="preserve"> are not. </w:t>
      </w:r>
      <w:r>
        <w:rPr>
          <w:rStyle w:val="VerbatimChar"/>
        </w:rPr>
        <w:t>entry_score</w:t>
      </w:r>
      <w:r>
        <w:t xml:space="preserve"> spans roughly 35 to 99 (64 units) and </w:t>
      </w:r>
      <w:r>
        <w:rPr>
          <w:rStyle w:val="VerbatimChar"/>
        </w:rPr>
        <w:t>age_at_entry</w:t>
      </w:r>
      <w:r>
        <w:t xml:space="preserve"> spans 17 to 47 (30 units). Squared, score contributes about 4.5 times the variance. The algorithm is not choosing to prioritise score; the units are choosing for it.</w:t>
      </w:r>
    </w:p>
    <w:p w14:paraId="18EF9A70" w14:textId="77777777" w:rsidR="0096479B" w:rsidRDefault="00000000">
      <w:pPr>
        <w:pStyle w:val="BodyText"/>
      </w:pPr>
      <w:r>
        <w:rPr>
          <w:b/>
          <w:bCs/>
        </w:rPr>
        <w:t>Step 3 — Scaled.</w:t>
      </w:r>
    </w:p>
    <w:p w14:paraId="3B0467F2" w14:textId="77777777" w:rsidR="0096479B" w:rsidRDefault="00000000">
      <w:pPr>
        <w:pStyle w:val="SourceCode"/>
      </w:pPr>
      <w:r>
        <w:rPr>
          <w:rStyle w:val="NormalTok"/>
        </w:rPr>
        <w:t xml:space="preserve">Z2 </w:t>
      </w:r>
      <w:r>
        <w:rPr>
          <w:rStyle w:val="OperatorTok"/>
        </w:rPr>
        <w:t>=</w:t>
      </w:r>
      <w:r>
        <w:rPr>
          <w:rStyle w:val="NormalTok"/>
        </w:rPr>
        <w:t xml:space="preserve"> StandardScaler().fit_transform(X)</w:t>
      </w:r>
      <w:r>
        <w:br/>
      </w:r>
      <w:r>
        <w:rPr>
          <w:rStyle w:val="NormalTok"/>
        </w:rPr>
        <w:t xml:space="preserve">lab_scaled </w:t>
      </w:r>
      <w:r>
        <w:rPr>
          <w:rStyle w:val="OperatorTok"/>
        </w:rPr>
        <w:t>=</w:t>
      </w:r>
      <w:r>
        <w:rPr>
          <w:rStyle w:val="NormalTok"/>
        </w:rPr>
        <w:t xml:space="preserve"> KMeans(</w:t>
      </w:r>
      <w:r>
        <w:rPr>
          <w:rStyle w:val="DecValTok"/>
        </w:rPr>
        <w:t>3</w:t>
      </w:r>
      <w:r>
        <w:rPr>
          <w:rStyle w:val="NormalTok"/>
        </w:rPr>
        <w:t>, n_init</w:t>
      </w:r>
      <w:r>
        <w:rPr>
          <w:rStyle w:val="OperatorTok"/>
        </w:rPr>
        <w:t>=</w:t>
      </w:r>
      <w:r>
        <w:rPr>
          <w:rStyle w:val="DecValTok"/>
        </w:rPr>
        <w:t>20</w:t>
      </w:r>
      <w:r>
        <w:rPr>
          <w:rStyle w:val="NormalTok"/>
        </w:rPr>
        <w:t>, random_state</w:t>
      </w:r>
      <w:r>
        <w:rPr>
          <w:rStyle w:val="OperatorTok"/>
        </w:rPr>
        <w:t>=</w:t>
      </w:r>
      <w:r>
        <w:rPr>
          <w:rStyle w:val="DecValTok"/>
        </w:rPr>
        <w:t>0</w:t>
      </w:r>
      <w:r>
        <w:rPr>
          <w:rStyle w:val="NormalTok"/>
        </w:rPr>
        <w:t>).fit_predict(Z2)</w:t>
      </w:r>
    </w:p>
    <w:p w14:paraId="33147DAA" w14:textId="77777777" w:rsidR="0096479B" w:rsidRDefault="00000000">
      <w:pPr>
        <w:pStyle w:val="FirstParagraph"/>
      </w:pPr>
      <w:r>
        <w:t>Now clusters separate on both dimensions, and a distinct mature-part-time group appears that the unscaled version dissolved.</w:t>
      </w:r>
    </w:p>
    <w:p w14:paraId="3425B8ED" w14:textId="77777777" w:rsidR="0096479B" w:rsidRDefault="00000000">
      <w:pPr>
        <w:pStyle w:val="BodyText"/>
      </w:pPr>
      <w:r>
        <w:rPr>
          <w:b/>
          <w:bCs/>
        </w:rPr>
        <w:t>Step 4 — Quantify the disagreement.</w:t>
      </w:r>
    </w:p>
    <w:p w14:paraId="26343198" w14:textId="77777777" w:rsidR="0096479B" w:rsidRDefault="00000000">
      <w:pPr>
        <w:pStyle w:val="SourceCode"/>
      </w:pPr>
      <w:r>
        <w:rPr>
          <w:rStyle w:val="ImportTok"/>
        </w:rPr>
        <w:t>from</w:t>
      </w:r>
      <w:r>
        <w:rPr>
          <w:rStyle w:val="NormalTok"/>
        </w:rPr>
        <w:t xml:space="preserve"> sklearn.metrics </w:t>
      </w:r>
      <w:r>
        <w:rPr>
          <w:rStyle w:val="ImportTok"/>
        </w:rPr>
        <w:t>import</w:t>
      </w:r>
      <w:r>
        <w:rPr>
          <w:rStyle w:val="NormalTok"/>
        </w:rPr>
        <w:t xml:space="preserve"> adjusted_rand_score</w:t>
      </w:r>
      <w:r>
        <w:br/>
      </w:r>
      <w:r>
        <w:rPr>
          <w:rStyle w:val="BuiltInTok"/>
        </w:rPr>
        <w:t>print</w:t>
      </w:r>
      <w:r>
        <w:rPr>
          <w:rStyle w:val="NormalTok"/>
        </w:rPr>
        <w:t>(adjusted_rand_score(lab_raw, lab_scaled).</w:t>
      </w:r>
      <w:r>
        <w:rPr>
          <w:rStyle w:val="BuiltInTok"/>
        </w:rPr>
        <w:t>round</w:t>
      </w:r>
      <w:r>
        <w:rPr>
          <w:rStyle w:val="NormalTok"/>
        </w:rPr>
        <w:t>(</w:t>
      </w:r>
      <w:r>
        <w:rPr>
          <w:rStyle w:val="DecValTok"/>
        </w:rPr>
        <w:t>3</w:t>
      </w:r>
      <w:r>
        <w:rPr>
          <w:rStyle w:val="NormalTok"/>
        </w:rPr>
        <w:t>))</w:t>
      </w:r>
    </w:p>
    <w:p w14:paraId="3B5F515C" w14:textId="77777777" w:rsidR="0096479B" w:rsidRDefault="00000000">
      <w:pPr>
        <w:pStyle w:val="FirstParagraph"/>
      </w:pPr>
      <w:r>
        <w:t xml:space="preserve">An ARI well below 1 means the two solutions genuinely disagree about who belongs with whom — </w:t>
      </w:r>
      <w:r>
        <w:rPr>
          <w:b/>
          <w:bCs/>
        </w:rPr>
        <w:t>the scaling decision, not the data, produced different groups of people.</w:t>
      </w:r>
    </w:p>
    <w:p w14:paraId="52C118A7" w14:textId="77777777" w:rsidR="0096479B" w:rsidRDefault="00000000">
      <w:pPr>
        <w:pStyle w:val="BodyText"/>
      </w:pPr>
      <w:r>
        <w:rPr>
          <w:b/>
          <w:bCs/>
        </w:rPr>
        <w:t>Step 5 — Note that neither is “correct”.</w:t>
      </w:r>
      <w:r>
        <w:t xml:space="preserve"> Scaling asserts that one SD of age matters as much as one SD of entry score. That is an assumption, not a fact. If age genuinely matters less for your purpose, weighting it down is legitimate — provided you say so. What is indefensible is arriving at a weighting by accident, through the units the registry happened to record.</w:t>
      </w:r>
    </w:p>
    <w:p w14:paraId="54DB9D87" w14:textId="77777777" w:rsidR="0096479B" w:rsidRDefault="00000000">
      <w:pPr>
        <w:pStyle w:val="BlockText"/>
      </w:pPr>
      <w:r>
        <w:rPr>
          <w:b/>
          <w:bCs/>
        </w:rPr>
        <w:t>Faded variant.</w:t>
      </w:r>
      <w:r>
        <w:t xml:space="preserve"> Cluster on </w:t>
      </w:r>
      <w:r>
        <w:rPr>
          <w:rStyle w:val="VerbatimChar"/>
        </w:rPr>
        <w:t>early_logins</w:t>
      </w:r>
      <w:r>
        <w:t xml:space="preserve"> and </w:t>
      </w:r>
      <w:r>
        <w:rPr>
          <w:rStyle w:val="VerbatimChar"/>
        </w:rPr>
        <w:t>early_minutes</w:t>
      </w:r>
      <w:r>
        <w:t>, which are correlated and on very different scales. Compare unscaled, standardised, and min–max scaled solutions with ARI. Then explain why min–max is the most sensitive of the three to a single extreme value.</w:t>
      </w:r>
    </w:p>
    <w:p w14:paraId="08371C3D" w14:textId="77777777" w:rsidR="0096479B" w:rsidRDefault="007409CD">
      <w:r>
        <w:rPr>
          <w:noProof/>
        </w:rPr>
      </w:r>
      <w:r>
        <w:pict w14:anchorId="46123578">
          <v:rect id="Rectangle 21" o:spid="_x0000_s103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542FB9E" w14:textId="77777777" w:rsidR="0096479B" w:rsidRDefault="00000000">
      <w:pPr>
        <w:pStyle w:val="Heading2"/>
      </w:pPr>
      <w:bookmarkStart w:id="377" w:name="Xe5087733e47b0b09a686cf919dd8bdd8e8327e0"/>
      <w:bookmarkStart w:id="378" w:name="_Toc239672376"/>
      <w:bookmarkEnd w:id="375"/>
      <w:r>
        <w:t>Worked example 13.2 — Choosing k, and admitting the uncertainty</w:t>
      </w:r>
      <w:bookmarkEnd w:id="378"/>
    </w:p>
    <w:p w14:paraId="35BBC3BA" w14:textId="77777777" w:rsidR="0096479B" w:rsidRDefault="00000000">
      <w:pPr>
        <w:pStyle w:val="FirstParagraph"/>
      </w:pPr>
      <w:r>
        <w:t>How many student segments are there?</w:t>
      </w:r>
    </w:p>
    <w:p w14:paraId="7F507C8D" w14:textId="77777777" w:rsidR="0096479B" w:rsidRDefault="00000000">
      <w:pPr>
        <w:pStyle w:val="BodyText"/>
      </w:pPr>
      <w:r>
        <w:rPr>
          <w:b/>
          <w:bCs/>
        </w:rPr>
        <w:t>Step 1 — The framing is wrong.</w:t>
      </w:r>
      <w:r>
        <w:t xml:space="preserve"> “There are k segments” presupposes discrete groups exist. Test that before assuming it.</w:t>
      </w:r>
    </w:p>
    <w:p w14:paraId="4DC72016" w14:textId="77777777" w:rsidR="0096479B" w:rsidRDefault="00000000">
      <w:pPr>
        <w:pStyle w:val="BodyText"/>
      </w:pPr>
      <w:r>
        <w:rPr>
          <w:b/>
          <w:bCs/>
        </w:rPr>
        <w:lastRenderedPageBreak/>
        <w:t>Step 2 — Compute both diagnostics.</w:t>
      </w:r>
    </w:p>
    <w:p w14:paraId="6B26D75D" w14:textId="77777777" w:rsidR="0096479B" w:rsidRDefault="00000000">
      <w:pPr>
        <w:pStyle w:val="SourceCode"/>
      </w:pPr>
      <w:r>
        <w:rPr>
          <w:rStyle w:val="ImportTok"/>
        </w:rPr>
        <w:t>from</w:t>
      </w:r>
      <w:r>
        <w:rPr>
          <w:rStyle w:val="NormalTok"/>
        </w:rPr>
        <w:t xml:space="preserve"> sklearn.metrics </w:t>
      </w:r>
      <w:r>
        <w:rPr>
          <w:rStyle w:val="ImportTok"/>
        </w:rPr>
        <w:t>import</w:t>
      </w:r>
      <w:r>
        <w:rPr>
          <w:rStyle w:val="NormalTok"/>
        </w:rPr>
        <w:t xml:space="preserve"> silhouette_score</w:t>
      </w:r>
      <w:r>
        <w:br/>
      </w:r>
      <w:r>
        <w:rPr>
          <w:rStyle w:val="ControlFlowTok"/>
        </w:rPr>
        <w:t>for</w:t>
      </w:r>
      <w:r>
        <w:rPr>
          <w:rStyle w:val="NormalTok"/>
        </w:rPr>
        <w:t xml:space="preserve"> k </w:t>
      </w:r>
      <w:r>
        <w:rPr>
          <w:rStyle w:val="KeywordTok"/>
        </w:rPr>
        <w:t>in</w:t>
      </w:r>
      <w:r>
        <w:rPr>
          <w:rStyle w:val="NormalTok"/>
        </w:rPr>
        <w:t xml:space="preserve"> </w:t>
      </w:r>
      <w:r>
        <w:rPr>
          <w:rStyle w:val="BuiltInTok"/>
        </w:rPr>
        <w:t>range</w:t>
      </w:r>
      <w:r>
        <w:rPr>
          <w:rStyle w:val="NormalTok"/>
        </w:rPr>
        <w:t>(</w:t>
      </w:r>
      <w:r>
        <w:rPr>
          <w:rStyle w:val="DecValTok"/>
        </w:rPr>
        <w:t>2</w:t>
      </w:r>
      <w:r>
        <w:rPr>
          <w:rStyle w:val="NormalTok"/>
        </w:rPr>
        <w:t xml:space="preserve">, </w:t>
      </w:r>
      <w:r>
        <w:rPr>
          <w:rStyle w:val="DecValTok"/>
        </w:rPr>
        <w:t>7</w:t>
      </w:r>
      <w:r>
        <w:rPr>
          <w:rStyle w:val="NormalTok"/>
        </w:rPr>
        <w:t>):</w:t>
      </w:r>
      <w:r>
        <w:br/>
      </w:r>
      <w:r>
        <w:rPr>
          <w:rStyle w:val="NormalTok"/>
        </w:rPr>
        <w:t xml:space="preserve">    km </w:t>
      </w:r>
      <w:r>
        <w:rPr>
          <w:rStyle w:val="OperatorTok"/>
        </w:rPr>
        <w:t>=</w:t>
      </w:r>
      <w:r>
        <w:rPr>
          <w:rStyle w:val="NormalTok"/>
        </w:rPr>
        <w:t xml:space="preserve"> KMeans(k, n_init</w:t>
      </w:r>
      <w:r>
        <w:rPr>
          <w:rStyle w:val="OperatorTok"/>
        </w:rPr>
        <w:t>=</w:t>
      </w:r>
      <w:r>
        <w:rPr>
          <w:rStyle w:val="DecValTok"/>
        </w:rPr>
        <w:t>10</w:t>
      </w:r>
      <w:r>
        <w:rPr>
          <w:rStyle w:val="NormalTok"/>
        </w:rPr>
        <w:t>, random_state</w:t>
      </w:r>
      <w:r>
        <w:rPr>
          <w:rStyle w:val="OperatorTok"/>
        </w:rPr>
        <w:t>=</w:t>
      </w:r>
      <w:r>
        <w:rPr>
          <w:rStyle w:val="DecValTok"/>
        </w:rPr>
        <w:t>0</w:t>
      </w:r>
      <w:r>
        <w:rPr>
          <w:rStyle w:val="NormalTok"/>
        </w:rPr>
        <w:t>).fit(Z)</w:t>
      </w:r>
      <w:r>
        <w:br/>
      </w:r>
      <w:r>
        <w:rPr>
          <w:rStyle w:val="NormalTok"/>
        </w:rPr>
        <w:t xml:space="preserve">    </w:t>
      </w:r>
      <w:r>
        <w:rPr>
          <w:rStyle w:val="BuiltInTok"/>
        </w:rPr>
        <w:t>print</w:t>
      </w:r>
      <w:r>
        <w:rPr>
          <w:rStyle w:val="NormalTok"/>
        </w:rPr>
        <w:t>(</w:t>
      </w:r>
      <w:r>
        <w:rPr>
          <w:rStyle w:val="SpecialStringTok"/>
        </w:rPr>
        <w:t>f"k=</w:t>
      </w:r>
      <w:r>
        <w:rPr>
          <w:rStyle w:val="SpecialCharTok"/>
        </w:rPr>
        <w:t>{</w:t>
      </w:r>
      <w:r>
        <w:rPr>
          <w:rStyle w:val="NormalTok"/>
        </w:rPr>
        <w:t>k</w:t>
      </w:r>
      <w:r>
        <w:rPr>
          <w:rStyle w:val="SpecialCharTok"/>
        </w:rPr>
        <w:t>}</w:t>
      </w:r>
      <w:r>
        <w:rPr>
          <w:rStyle w:val="SpecialStringTok"/>
        </w:rPr>
        <w:t xml:space="preserve">  inertia=</w:t>
      </w:r>
      <w:r>
        <w:rPr>
          <w:rStyle w:val="SpecialCharTok"/>
        </w:rPr>
        <w:t>{</w:t>
      </w:r>
      <w:r>
        <w:rPr>
          <w:rStyle w:val="NormalTok"/>
        </w:rPr>
        <w:t>km</w:t>
      </w:r>
      <w:r>
        <w:rPr>
          <w:rStyle w:val="SpecialCharTok"/>
        </w:rPr>
        <w:t>.</w:t>
      </w:r>
      <w:r>
        <w:rPr>
          <w:rStyle w:val="NormalTok"/>
        </w:rPr>
        <w:t>inertia_</w:t>
      </w:r>
      <w:r>
        <w:rPr>
          <w:rStyle w:val="SpecialCharTok"/>
        </w:rPr>
        <w:t>:8.1f}</w:t>
      </w:r>
      <w:r>
        <w:rPr>
          <w:rStyle w:val="SpecialStringTok"/>
        </w:rPr>
        <w:t xml:space="preserve">  "</w:t>
      </w:r>
      <w:r>
        <w:br/>
      </w:r>
      <w:r>
        <w:rPr>
          <w:rStyle w:val="NormalTok"/>
        </w:rPr>
        <w:t xml:space="preserve">          </w:t>
      </w:r>
      <w:r>
        <w:rPr>
          <w:rStyle w:val="SpecialStringTok"/>
        </w:rPr>
        <w:t>f"silhouette=</w:t>
      </w:r>
      <w:r>
        <w:rPr>
          <w:rStyle w:val="SpecialCharTok"/>
        </w:rPr>
        <w:t>{</w:t>
      </w:r>
      <w:r>
        <w:rPr>
          <w:rStyle w:val="NormalTok"/>
        </w:rPr>
        <w:t>silhouette_score(Z, km.labels_)</w:t>
      </w:r>
      <w:r>
        <w:rPr>
          <w:rStyle w:val="SpecialCharTok"/>
        </w:rPr>
        <w:t>:.3f}</w:t>
      </w:r>
      <w:r>
        <w:rPr>
          <w:rStyle w:val="SpecialStringTok"/>
        </w:rPr>
        <w:t>"</w:t>
      </w:r>
      <w:r>
        <w:rPr>
          <w:rStyle w:val="NormalTok"/>
        </w:rPr>
        <w:t>)</w:t>
      </w:r>
      <w:r>
        <w:br/>
      </w:r>
      <w:r>
        <w:rPr>
          <w:rStyle w:val="CommentTok"/>
        </w:rPr>
        <w:t># k=2  inertia=  3351.4  silhouette=0.290</w:t>
      </w:r>
      <w:r>
        <w:br/>
      </w:r>
      <w:r>
        <w:rPr>
          <w:rStyle w:val="CommentTok"/>
        </w:rPr>
        <w:t># k=3  inertia=  2610.8  silhouette=0.318</w:t>
      </w:r>
      <w:r>
        <w:br/>
      </w:r>
      <w:r>
        <w:rPr>
          <w:rStyle w:val="CommentTok"/>
        </w:rPr>
        <w:t># k=4  inertia=  2183.5  silhouette=0.245</w:t>
      </w:r>
      <w:r>
        <w:br/>
      </w:r>
      <w:r>
        <w:rPr>
          <w:rStyle w:val="CommentTok"/>
        </w:rPr>
        <w:t># k=5  inertia=  1890.5  silhouette=0.254</w:t>
      </w:r>
      <w:r>
        <w:br/>
      </w:r>
      <w:r>
        <w:rPr>
          <w:rStyle w:val="CommentTok"/>
        </w:rPr>
        <w:t># k=6  inertia=  1720.2  silhouette=0.232</w:t>
      </w:r>
    </w:p>
    <w:p w14:paraId="4C20EFCA" w14:textId="77777777" w:rsidR="0096479B" w:rsidRDefault="00000000">
      <w:pPr>
        <w:pStyle w:val="FirstParagraph"/>
      </w:pPr>
      <w:r>
        <w:rPr>
          <w:b/>
          <w:bCs/>
        </w:rPr>
        <w:t>Step 3 — Read them honestly.</w:t>
      </w:r>
      <w:r>
        <w:t xml:space="preserve"> Inertia falls smoothly with no sharp corner. Silhouette peaks at k = 3 with 0.318 — which, on the conventional reading, indicates </w:t>
      </w:r>
      <w:r>
        <w:rPr>
          <w:i/>
          <w:iCs/>
        </w:rPr>
        <w:t>weak</w:t>
      </w:r>
      <w:r>
        <w:t xml:space="preserve"> structure. Values above 0.5 suggest reasonable separation; 0.32 says the clusters overlap substantially.</w:t>
      </w:r>
    </w:p>
    <w:p w14:paraId="269BEC87" w14:textId="77777777" w:rsidR="0096479B" w:rsidRDefault="00000000">
      <w:pPr>
        <w:pStyle w:val="BodyText"/>
      </w:pPr>
      <w:r>
        <w:rPr>
          <w:b/>
          <w:bCs/>
        </w:rPr>
        <w:t>Step 4 — Test whether the structure is real at all.</w:t>
      </w:r>
      <w:r>
        <w:t xml:space="preserve"> Run the same diagnostics on data with the same marginals but no cluster structure:</w:t>
      </w:r>
    </w:p>
    <w:p w14:paraId="46CDD035" w14:textId="77777777" w:rsidR="0096479B" w:rsidRDefault="00000000">
      <w:pPr>
        <w:pStyle w:val="SourceCode"/>
      </w:pPr>
      <w:r>
        <w:rPr>
          <w:rStyle w:val="NormalTok"/>
        </w:rPr>
        <w:t xml:space="preserve">rng </w:t>
      </w:r>
      <w:r>
        <w:rPr>
          <w:rStyle w:val="OperatorTok"/>
        </w:rPr>
        <w:t>=</w:t>
      </w:r>
      <w:r>
        <w:rPr>
          <w:rStyle w:val="NormalTok"/>
        </w:rPr>
        <w:t xml:space="preserve"> np.random.default_rng(</w:t>
      </w:r>
      <w:r>
        <w:rPr>
          <w:rStyle w:val="DecValTok"/>
        </w:rPr>
        <w:t>0</w:t>
      </w:r>
      <w:r>
        <w:rPr>
          <w:rStyle w:val="NormalTok"/>
        </w:rPr>
        <w:t>)</w:t>
      </w:r>
      <w:r>
        <w:br/>
      </w:r>
      <w:r>
        <w:rPr>
          <w:rStyle w:val="NormalTok"/>
        </w:rPr>
        <w:t xml:space="preserve">Z_null </w:t>
      </w:r>
      <w:r>
        <w:rPr>
          <w:rStyle w:val="OperatorTok"/>
        </w:rPr>
        <w:t>=</w:t>
      </w:r>
      <w:r>
        <w:rPr>
          <w:rStyle w:val="NormalTok"/>
        </w:rPr>
        <w:t xml:space="preserve"> rng.permutation(Z, axis</w:t>
      </w:r>
      <w:r>
        <w:rPr>
          <w:rStyle w:val="OperatorTok"/>
        </w:rPr>
        <w:t>=</w:t>
      </w:r>
      <w:r>
        <w:rPr>
          <w:rStyle w:val="DecValTok"/>
        </w:rPr>
        <w:t>0</w:t>
      </w:r>
      <w:r>
        <w:rPr>
          <w:rStyle w:val="NormalTok"/>
        </w:rPr>
        <w:t xml:space="preserve">)          </w:t>
      </w:r>
      <w:r>
        <w:rPr>
          <w:rStyle w:val="CommentTok"/>
        </w:rPr>
        <w:t># destroys joint structure</w:t>
      </w:r>
      <w:r>
        <w:br/>
      </w:r>
      <w:r>
        <w:rPr>
          <w:rStyle w:val="ControlFlowTok"/>
        </w:rPr>
        <w:t>for</w:t>
      </w:r>
      <w:r>
        <w:rPr>
          <w:rStyle w:val="NormalTok"/>
        </w:rPr>
        <w:t xml:space="preserve"> k </w:t>
      </w:r>
      <w:r>
        <w:rPr>
          <w:rStyle w:val="KeywordTok"/>
        </w:rPr>
        <w:t>in</w:t>
      </w:r>
      <w:r>
        <w:rPr>
          <w:rStyle w:val="NormalTok"/>
        </w:rPr>
        <w:t xml:space="preserve"> [</w:t>
      </w:r>
      <w:r>
        <w:rPr>
          <w:rStyle w:val="DecValTok"/>
        </w:rPr>
        <w:t>2</w:t>
      </w:r>
      <w:r>
        <w:rPr>
          <w:rStyle w:val="NormalTok"/>
        </w:rPr>
        <w:t xml:space="preserve">, </w:t>
      </w:r>
      <w:r>
        <w:rPr>
          <w:rStyle w:val="DecValTok"/>
        </w:rPr>
        <w:t>3</w:t>
      </w:r>
      <w:r>
        <w:rPr>
          <w:rStyle w:val="NormalTok"/>
        </w:rPr>
        <w:t xml:space="preserve">, </w:t>
      </w:r>
      <w:r>
        <w:rPr>
          <w:rStyle w:val="DecValTok"/>
        </w:rPr>
        <w:t>4</w:t>
      </w:r>
      <w:r>
        <w:rPr>
          <w:rStyle w:val="NormalTok"/>
        </w:rPr>
        <w:t>]:</w:t>
      </w:r>
      <w:r>
        <w:br/>
      </w:r>
      <w:r>
        <w:rPr>
          <w:rStyle w:val="NormalTok"/>
        </w:rPr>
        <w:t xml:space="preserve">    km </w:t>
      </w:r>
      <w:r>
        <w:rPr>
          <w:rStyle w:val="OperatorTok"/>
        </w:rPr>
        <w:t>=</w:t>
      </w:r>
      <w:r>
        <w:rPr>
          <w:rStyle w:val="NormalTok"/>
        </w:rPr>
        <w:t xml:space="preserve"> KMeans(k, n_init</w:t>
      </w:r>
      <w:r>
        <w:rPr>
          <w:rStyle w:val="OperatorTok"/>
        </w:rPr>
        <w:t>=</w:t>
      </w:r>
      <w:r>
        <w:rPr>
          <w:rStyle w:val="DecValTok"/>
        </w:rPr>
        <w:t>10</w:t>
      </w:r>
      <w:r>
        <w:rPr>
          <w:rStyle w:val="NormalTok"/>
        </w:rPr>
        <w:t>, random_state</w:t>
      </w:r>
      <w:r>
        <w:rPr>
          <w:rStyle w:val="OperatorTok"/>
        </w:rPr>
        <w:t>=</w:t>
      </w:r>
      <w:r>
        <w:rPr>
          <w:rStyle w:val="DecValTok"/>
        </w:rPr>
        <w:t>0</w:t>
      </w:r>
      <w:r>
        <w:rPr>
          <w:rStyle w:val="NormalTok"/>
        </w:rPr>
        <w:t>).fit(Z_null)</w:t>
      </w:r>
      <w:r>
        <w:br/>
      </w:r>
      <w:r>
        <w:rPr>
          <w:rStyle w:val="NormalTok"/>
        </w:rPr>
        <w:t xml:space="preserve">    </w:t>
      </w:r>
      <w:r>
        <w:rPr>
          <w:rStyle w:val="BuiltInTok"/>
        </w:rPr>
        <w:t>print</w:t>
      </w:r>
      <w:r>
        <w:rPr>
          <w:rStyle w:val="NormalTok"/>
        </w:rPr>
        <w:t>(</w:t>
      </w:r>
      <w:r>
        <w:rPr>
          <w:rStyle w:val="SpecialStringTok"/>
        </w:rPr>
        <w:t>f"null k=</w:t>
      </w:r>
      <w:r>
        <w:rPr>
          <w:rStyle w:val="SpecialCharTok"/>
        </w:rPr>
        <w:t>{</w:t>
      </w:r>
      <w:r>
        <w:rPr>
          <w:rStyle w:val="NormalTok"/>
        </w:rPr>
        <w:t>k</w:t>
      </w:r>
      <w:r>
        <w:rPr>
          <w:rStyle w:val="SpecialCharTok"/>
        </w:rPr>
        <w:t>}</w:t>
      </w:r>
      <w:r>
        <w:rPr>
          <w:rStyle w:val="SpecialStringTok"/>
        </w:rPr>
        <w:t xml:space="preserve">  silhouette=</w:t>
      </w:r>
      <w:r>
        <w:rPr>
          <w:rStyle w:val="SpecialCharTok"/>
        </w:rPr>
        <w:t>{</w:t>
      </w:r>
      <w:r>
        <w:rPr>
          <w:rStyle w:val="NormalTok"/>
        </w:rPr>
        <w:t>silhouette_score(Z_null, km.labels_)</w:t>
      </w:r>
      <w:r>
        <w:rPr>
          <w:rStyle w:val="SpecialCharTok"/>
        </w:rPr>
        <w:t>:.3f}</w:t>
      </w:r>
      <w:r>
        <w:rPr>
          <w:rStyle w:val="SpecialStringTok"/>
        </w:rPr>
        <w:t>"</w:t>
      </w:r>
      <w:r>
        <w:rPr>
          <w:rStyle w:val="NormalTok"/>
        </w:rPr>
        <w:t>)</w:t>
      </w:r>
    </w:p>
    <w:p w14:paraId="60B960F0" w14:textId="77777777" w:rsidR="0096479B" w:rsidRDefault="00000000">
      <w:pPr>
        <w:pStyle w:val="FirstParagraph"/>
      </w:pPr>
      <w:r>
        <w:t xml:space="preserve">If the null silhouettes are close to 0.3, the observed value is not evidence of structure — it is what k-means produces on any dataset of this shape. </w:t>
      </w:r>
      <w:r>
        <w:rPr>
          <w:b/>
          <w:bCs/>
        </w:rPr>
        <w:t>This check takes four lines and is almost never done.</w:t>
      </w:r>
    </w:p>
    <w:p w14:paraId="42C8AF4E" w14:textId="77777777" w:rsidR="0096479B" w:rsidRDefault="00000000">
      <w:pPr>
        <w:pStyle w:val="BodyText"/>
      </w:pPr>
      <w:r>
        <w:rPr>
          <w:b/>
          <w:bCs/>
        </w:rPr>
        <w:t>Step 5 — Check stability across seeds.</w:t>
      </w:r>
    </w:p>
    <w:p w14:paraId="27FA0E31" w14:textId="77777777" w:rsidR="0096479B" w:rsidRDefault="00000000">
      <w:pPr>
        <w:pStyle w:val="SourceCode"/>
      </w:pPr>
      <w:r>
        <w:rPr>
          <w:rStyle w:val="NormalTok"/>
        </w:rPr>
        <w:t xml:space="preserve">labs </w:t>
      </w:r>
      <w:r>
        <w:rPr>
          <w:rStyle w:val="OperatorTok"/>
        </w:rPr>
        <w:t>=</w:t>
      </w:r>
      <w:r>
        <w:rPr>
          <w:rStyle w:val="NormalTok"/>
        </w:rPr>
        <w:t xml:space="preserve"> [KMeans(</w:t>
      </w:r>
      <w:r>
        <w:rPr>
          <w:rStyle w:val="DecValTok"/>
        </w:rPr>
        <w:t>3</w:t>
      </w:r>
      <w:r>
        <w:rPr>
          <w:rStyle w:val="NormalTok"/>
        </w:rPr>
        <w:t>, n_init</w:t>
      </w:r>
      <w:r>
        <w:rPr>
          <w:rStyle w:val="OperatorTok"/>
        </w:rPr>
        <w:t>=</w:t>
      </w:r>
      <w:r>
        <w:rPr>
          <w:rStyle w:val="DecValTok"/>
        </w:rPr>
        <w:t>10</w:t>
      </w:r>
      <w:r>
        <w:rPr>
          <w:rStyle w:val="NormalTok"/>
        </w:rPr>
        <w:t>, random_state</w:t>
      </w:r>
      <w:r>
        <w:rPr>
          <w:rStyle w:val="OperatorTok"/>
        </w:rPr>
        <w:t>=</w:t>
      </w:r>
      <w:r>
        <w:rPr>
          <w:rStyle w:val="NormalTok"/>
        </w:rPr>
        <w:t xml:space="preserve">s).fit_predict(Z) </w:t>
      </w:r>
      <w:r>
        <w:rPr>
          <w:rStyle w:val="ControlFlowTok"/>
        </w:rPr>
        <w:t>for</w:t>
      </w:r>
      <w:r>
        <w:rPr>
          <w:rStyle w:val="NormalTok"/>
        </w:rPr>
        <w:t xml:space="preserve"> s </w:t>
      </w:r>
      <w:r>
        <w:rPr>
          <w:rStyle w:val="KeywordTok"/>
        </w:rPr>
        <w:t>in</w:t>
      </w:r>
      <w:r>
        <w:rPr>
          <w:rStyle w:val="NormalTok"/>
        </w:rPr>
        <w:t xml:space="preserve"> </w:t>
      </w:r>
      <w:r>
        <w:rPr>
          <w:rStyle w:val="BuiltInTok"/>
        </w:rPr>
        <w:t>range</w:t>
      </w:r>
      <w:r>
        <w:rPr>
          <w:rStyle w:val="NormalTok"/>
        </w:rPr>
        <w:t>(</w:t>
      </w:r>
      <w:r>
        <w:rPr>
          <w:rStyle w:val="DecValTok"/>
        </w:rPr>
        <w:t>10</w:t>
      </w:r>
      <w:r>
        <w:rPr>
          <w:rStyle w:val="NormalTok"/>
        </w:rPr>
        <w:t>)]</w:t>
      </w:r>
      <w:r>
        <w:br/>
      </w:r>
      <w:r>
        <w:rPr>
          <w:rStyle w:val="NormalTok"/>
        </w:rPr>
        <w:t xml:space="preserve">aris </w:t>
      </w:r>
      <w:r>
        <w:rPr>
          <w:rStyle w:val="OperatorTok"/>
        </w:rPr>
        <w:t>=</w:t>
      </w:r>
      <w:r>
        <w:rPr>
          <w:rStyle w:val="NormalTok"/>
        </w:rPr>
        <w:t xml:space="preserve"> [adjusted_rand_score(labs[</w:t>
      </w:r>
      <w:r>
        <w:rPr>
          <w:rStyle w:val="DecValTok"/>
        </w:rPr>
        <w:t>0</w:t>
      </w:r>
      <w:r>
        <w:rPr>
          <w:rStyle w:val="NormalTok"/>
        </w:rPr>
        <w:t xml:space="preserve">], l) </w:t>
      </w:r>
      <w:r>
        <w:rPr>
          <w:rStyle w:val="ControlFlowTok"/>
        </w:rPr>
        <w:t>for</w:t>
      </w:r>
      <w:r>
        <w:rPr>
          <w:rStyle w:val="NormalTok"/>
        </w:rPr>
        <w:t xml:space="preserve"> l </w:t>
      </w:r>
      <w:r>
        <w:rPr>
          <w:rStyle w:val="KeywordTok"/>
        </w:rPr>
        <w:t>in</w:t>
      </w:r>
      <w:r>
        <w:rPr>
          <w:rStyle w:val="NormalTok"/>
        </w:rPr>
        <w:t xml:space="preserve"> labs[</w:t>
      </w:r>
      <w:r>
        <w:rPr>
          <w:rStyle w:val="DecValTok"/>
        </w:rPr>
        <w:t>1</w:t>
      </w:r>
      <w:r>
        <w:rPr>
          <w:rStyle w:val="NormalTok"/>
        </w:rPr>
        <w:t>:]]</w:t>
      </w:r>
      <w:r>
        <w:br/>
      </w:r>
      <w:r>
        <w:rPr>
          <w:rStyle w:val="BuiltInTok"/>
        </w:rPr>
        <w:t>print</w:t>
      </w:r>
      <w:r>
        <w:rPr>
          <w:rStyle w:val="NormalTok"/>
        </w:rPr>
        <w:t>(</w:t>
      </w:r>
      <w:r>
        <w:rPr>
          <w:rStyle w:val="SpecialStringTok"/>
        </w:rPr>
        <w:t xml:space="preserve">f"pairwise ARI vs seed 0: min </w:t>
      </w:r>
      <w:r>
        <w:rPr>
          <w:rStyle w:val="SpecialCharTok"/>
        </w:rPr>
        <w:t>{</w:t>
      </w:r>
      <w:r>
        <w:rPr>
          <w:rStyle w:val="BuiltInTok"/>
        </w:rPr>
        <w:t>min</w:t>
      </w:r>
      <w:r>
        <w:rPr>
          <w:rStyle w:val="NormalTok"/>
        </w:rPr>
        <w:t>(aris)</w:t>
      </w:r>
      <w:r>
        <w:rPr>
          <w:rStyle w:val="SpecialCharTok"/>
        </w:rPr>
        <w:t>:.3f}</w:t>
      </w:r>
      <w:r>
        <w:rPr>
          <w:rStyle w:val="SpecialStringTok"/>
        </w:rPr>
        <w:t xml:space="preserve">, mean </w:t>
      </w:r>
      <w:r>
        <w:rPr>
          <w:rStyle w:val="SpecialCharTok"/>
        </w:rPr>
        <w:t>{</w:t>
      </w:r>
      <w:r>
        <w:rPr>
          <w:rStyle w:val="NormalTok"/>
        </w:rPr>
        <w:t>np</w:t>
      </w:r>
      <w:r>
        <w:rPr>
          <w:rStyle w:val="SpecialCharTok"/>
        </w:rPr>
        <w:t>.</w:t>
      </w:r>
      <w:r>
        <w:rPr>
          <w:rStyle w:val="NormalTok"/>
        </w:rPr>
        <w:t>mean(aris)</w:t>
      </w:r>
      <w:r>
        <w:rPr>
          <w:rStyle w:val="SpecialCharTok"/>
        </w:rPr>
        <w:t>:.3f}</w:t>
      </w:r>
      <w:r>
        <w:rPr>
          <w:rStyle w:val="SpecialStringTok"/>
        </w:rPr>
        <w:t>"</w:t>
      </w:r>
      <w:r>
        <w:rPr>
          <w:rStyle w:val="NormalTok"/>
        </w:rPr>
        <w:t>)</w:t>
      </w:r>
    </w:p>
    <w:p w14:paraId="3EFF32E3" w14:textId="77777777" w:rsidR="0096479B" w:rsidRDefault="00000000">
      <w:pPr>
        <w:pStyle w:val="FirstParagraph"/>
      </w:pPr>
      <w:r>
        <w:t>If solutions vary across seeds, the “segments” are artefacts of initialisation and should not be given names, let alone used for anything.</w:t>
      </w:r>
    </w:p>
    <w:p w14:paraId="5F4FF412" w14:textId="77777777" w:rsidR="0096479B" w:rsidRDefault="00000000">
      <w:pPr>
        <w:pStyle w:val="BodyText"/>
      </w:pPr>
      <w:r>
        <w:rPr>
          <w:b/>
          <w:bCs/>
        </w:rPr>
        <w:t>Step 6 — Choose k from the intervention, not the curve.</w:t>
      </w:r>
      <w:r>
        <w:t xml:space="preserve"> Suppose student services can run three distinct programmes. Then k = 3 is defensible on operational grounds — and it happens to coincide with the silhouette peak, which is corroboration rather than justification.</w:t>
      </w:r>
    </w:p>
    <w:p w14:paraId="19534CEE" w14:textId="77777777" w:rsidR="0096479B" w:rsidRDefault="00000000">
      <w:pPr>
        <w:pStyle w:val="BodyText"/>
      </w:pPr>
      <w:r>
        <w:rPr>
          <w:b/>
          <w:bCs/>
        </w:rPr>
        <w:t>The honest statement:</w:t>
      </w:r>
    </w:p>
    <w:p w14:paraId="2BBAF9A3" w14:textId="77777777" w:rsidR="0096479B" w:rsidRDefault="00000000">
      <w:pPr>
        <w:pStyle w:val="BlockText"/>
      </w:pPr>
      <w:r>
        <w:rPr>
          <w:i/>
          <w:iCs/>
        </w:rPr>
        <w:lastRenderedPageBreak/>
        <w:t>k-means with k = 3 achieves a mean silhouette of 0.32, indicating weak and overlapping structure. The elbow plot shows no clear inflection. k = 3 was chosen because student services can deliver three distinct interventions, not because the data contain three natural groups. Cluster membership should be treated as an operational grouping, not a property of students.</w:t>
      </w:r>
    </w:p>
    <w:p w14:paraId="3F07BE61" w14:textId="77777777" w:rsidR="0096479B" w:rsidRDefault="00000000">
      <w:pPr>
        <w:pStyle w:val="BlockText"/>
      </w:pPr>
      <w:r>
        <w:rPr>
          <w:b/>
          <w:bCs/>
        </w:rPr>
        <w:t>Faded variant.</w:t>
      </w:r>
      <w:r>
        <w:t xml:space="preserve"> Run the permutation null test above with 20 repetitions and report the null silhouette distribution. State whether the observed 0.318 falls outside it, and what you would conclude in each case.</w:t>
      </w:r>
    </w:p>
    <w:p w14:paraId="271F52C0" w14:textId="77777777" w:rsidR="0096479B" w:rsidRDefault="007409CD">
      <w:r>
        <w:rPr>
          <w:noProof/>
        </w:rPr>
      </w:r>
      <w:r>
        <w:pict w14:anchorId="3789A1E6">
          <v:rect id="Rectangle 19" o:spid="_x0000_s1035"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7B65C79" w14:textId="77777777" w:rsidR="0096479B" w:rsidRDefault="00000000">
      <w:pPr>
        <w:pStyle w:val="Heading2"/>
      </w:pPr>
      <w:bookmarkStart w:id="379" w:name="worked-example-13.3-neutral-names"/>
      <w:bookmarkStart w:id="380" w:name="_Toc239672377"/>
      <w:bookmarkEnd w:id="377"/>
      <w:r>
        <w:t>Worked example 13.3 — Neutral names</w:t>
      </w:r>
      <w:bookmarkEnd w:id="380"/>
    </w:p>
    <w:p w14:paraId="2A068E29" w14:textId="77777777" w:rsidR="0096479B" w:rsidRDefault="00000000">
      <w:pPr>
        <w:pStyle w:val="FirstParagraph"/>
      </w:pPr>
      <w:r>
        <w:t>k-means with k = 3 produces these profiles (standardised means):</w:t>
      </w:r>
    </w:p>
    <w:tbl>
      <w:tblPr>
        <w:tblStyle w:val="Table"/>
        <w:tblW w:w="5000" w:type="pct"/>
        <w:tblLook w:val="0020" w:firstRow="1" w:lastRow="0" w:firstColumn="0" w:lastColumn="0" w:noHBand="0" w:noVBand="0"/>
      </w:tblPr>
      <w:tblGrid>
        <w:gridCol w:w="1135"/>
        <w:gridCol w:w="1722"/>
        <w:gridCol w:w="2506"/>
        <w:gridCol w:w="1687"/>
        <w:gridCol w:w="1791"/>
        <w:gridCol w:w="735"/>
      </w:tblGrid>
      <w:tr w:rsidR="0096479B" w14:paraId="72ED3DEC"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8888CA4" w14:textId="77777777" w:rsidR="0096479B" w:rsidRDefault="00000000">
            <w:pPr>
              <w:pStyle w:val="Compact"/>
            </w:pPr>
            <w:r>
              <w:t>Cluster</w:t>
            </w:r>
          </w:p>
        </w:tc>
        <w:tc>
          <w:tcPr>
            <w:tcW w:w="0" w:type="auto"/>
          </w:tcPr>
          <w:p w14:paraId="09884FF1" w14:textId="77777777" w:rsidR="0096479B" w:rsidRDefault="00000000">
            <w:pPr>
              <w:pStyle w:val="Compact"/>
            </w:pPr>
            <w:r>
              <w:t>early_logins</w:t>
            </w:r>
          </w:p>
        </w:tc>
        <w:tc>
          <w:tcPr>
            <w:tcW w:w="0" w:type="auto"/>
          </w:tcPr>
          <w:p w14:paraId="4D6F744B" w14:textId="77777777" w:rsidR="0096479B" w:rsidRDefault="00000000">
            <w:pPr>
              <w:pStyle w:val="Compact"/>
            </w:pPr>
            <w:r>
              <w:t>early_submissions</w:t>
            </w:r>
          </w:p>
        </w:tc>
        <w:tc>
          <w:tcPr>
            <w:tcW w:w="0" w:type="auto"/>
          </w:tcPr>
          <w:p w14:paraId="47CD2D60" w14:textId="77777777" w:rsidR="0096479B" w:rsidRDefault="00000000">
            <w:pPr>
              <w:pStyle w:val="Compact"/>
            </w:pPr>
            <w:r>
              <w:t>entry_score</w:t>
            </w:r>
          </w:p>
        </w:tc>
        <w:tc>
          <w:tcPr>
            <w:tcW w:w="0" w:type="auto"/>
          </w:tcPr>
          <w:p w14:paraId="25528455" w14:textId="77777777" w:rsidR="0096479B" w:rsidRDefault="00000000">
            <w:pPr>
              <w:pStyle w:val="Compact"/>
            </w:pPr>
            <w:r>
              <w:t>age_at_entry</w:t>
            </w:r>
          </w:p>
        </w:tc>
        <w:tc>
          <w:tcPr>
            <w:tcW w:w="0" w:type="auto"/>
          </w:tcPr>
          <w:p w14:paraId="69AB7D27" w14:textId="77777777" w:rsidR="0096479B" w:rsidRDefault="00000000">
            <w:pPr>
              <w:pStyle w:val="Compact"/>
            </w:pPr>
            <w:r>
              <w:t>n</w:t>
            </w:r>
          </w:p>
        </w:tc>
      </w:tr>
      <w:tr w:rsidR="0096479B" w14:paraId="6841C8BC" w14:textId="77777777">
        <w:tc>
          <w:tcPr>
            <w:tcW w:w="0" w:type="auto"/>
          </w:tcPr>
          <w:p w14:paraId="126D7123" w14:textId="77777777" w:rsidR="0096479B" w:rsidRDefault="00000000">
            <w:pPr>
              <w:pStyle w:val="Compact"/>
            </w:pPr>
            <w:r>
              <w:t>0</w:t>
            </w:r>
          </w:p>
        </w:tc>
        <w:tc>
          <w:tcPr>
            <w:tcW w:w="0" w:type="auto"/>
          </w:tcPr>
          <w:p w14:paraId="0B99FC7F" w14:textId="77777777" w:rsidR="0096479B" w:rsidRDefault="00000000">
            <w:pPr>
              <w:pStyle w:val="Compact"/>
            </w:pPr>
            <w:r>
              <w:t>−0.52</w:t>
            </w:r>
          </w:p>
        </w:tc>
        <w:tc>
          <w:tcPr>
            <w:tcW w:w="0" w:type="auto"/>
          </w:tcPr>
          <w:p w14:paraId="2D785121" w14:textId="77777777" w:rsidR="0096479B" w:rsidRDefault="00000000">
            <w:pPr>
              <w:pStyle w:val="Compact"/>
            </w:pPr>
            <w:r>
              <w:t>−0.61</w:t>
            </w:r>
          </w:p>
        </w:tc>
        <w:tc>
          <w:tcPr>
            <w:tcW w:w="0" w:type="auto"/>
          </w:tcPr>
          <w:p w14:paraId="7BCD3347" w14:textId="77777777" w:rsidR="0096479B" w:rsidRDefault="00000000">
            <w:pPr>
              <w:pStyle w:val="Compact"/>
            </w:pPr>
            <w:r>
              <w:t>−0.42</w:t>
            </w:r>
          </w:p>
        </w:tc>
        <w:tc>
          <w:tcPr>
            <w:tcW w:w="0" w:type="auto"/>
          </w:tcPr>
          <w:p w14:paraId="0A353843" w14:textId="77777777" w:rsidR="0096479B" w:rsidRDefault="00000000">
            <w:pPr>
              <w:pStyle w:val="Compact"/>
            </w:pPr>
            <w:r>
              <w:t>−0.25</w:t>
            </w:r>
          </w:p>
        </w:tc>
        <w:tc>
          <w:tcPr>
            <w:tcW w:w="0" w:type="auto"/>
          </w:tcPr>
          <w:p w14:paraId="36BC136B" w14:textId="77777777" w:rsidR="0096479B" w:rsidRDefault="00000000">
            <w:pPr>
              <w:pStyle w:val="Compact"/>
            </w:pPr>
            <w:r>
              <w:t>639</w:t>
            </w:r>
          </w:p>
        </w:tc>
      </w:tr>
      <w:tr w:rsidR="0096479B" w14:paraId="65C93256" w14:textId="77777777">
        <w:tc>
          <w:tcPr>
            <w:tcW w:w="0" w:type="auto"/>
          </w:tcPr>
          <w:p w14:paraId="3EBEBE78" w14:textId="77777777" w:rsidR="0096479B" w:rsidRDefault="00000000">
            <w:pPr>
              <w:pStyle w:val="Compact"/>
            </w:pPr>
            <w:r>
              <w:t>1</w:t>
            </w:r>
          </w:p>
        </w:tc>
        <w:tc>
          <w:tcPr>
            <w:tcW w:w="0" w:type="auto"/>
          </w:tcPr>
          <w:p w14:paraId="369DEA32" w14:textId="77777777" w:rsidR="0096479B" w:rsidRDefault="00000000">
            <w:pPr>
              <w:pStyle w:val="Compact"/>
            </w:pPr>
            <w:r>
              <w:t>−0.39</w:t>
            </w:r>
          </w:p>
        </w:tc>
        <w:tc>
          <w:tcPr>
            <w:tcW w:w="0" w:type="auto"/>
          </w:tcPr>
          <w:p w14:paraId="632E4984" w14:textId="77777777" w:rsidR="0096479B" w:rsidRDefault="00000000">
            <w:pPr>
              <w:pStyle w:val="Compact"/>
            </w:pPr>
            <w:r>
              <w:t>+0.04</w:t>
            </w:r>
          </w:p>
        </w:tc>
        <w:tc>
          <w:tcPr>
            <w:tcW w:w="0" w:type="auto"/>
          </w:tcPr>
          <w:p w14:paraId="01C7467E" w14:textId="77777777" w:rsidR="0096479B" w:rsidRDefault="00000000">
            <w:pPr>
              <w:pStyle w:val="Compact"/>
            </w:pPr>
            <w:r>
              <w:t>−0.17</w:t>
            </w:r>
          </w:p>
        </w:tc>
        <w:tc>
          <w:tcPr>
            <w:tcW w:w="0" w:type="auto"/>
          </w:tcPr>
          <w:p w14:paraId="54E7F4B6" w14:textId="77777777" w:rsidR="0096479B" w:rsidRDefault="00000000">
            <w:pPr>
              <w:pStyle w:val="Compact"/>
            </w:pPr>
            <w:r>
              <w:rPr>
                <w:b/>
                <w:bCs/>
              </w:rPr>
              <w:t>+2.60</w:t>
            </w:r>
          </w:p>
        </w:tc>
        <w:tc>
          <w:tcPr>
            <w:tcW w:w="0" w:type="auto"/>
          </w:tcPr>
          <w:p w14:paraId="61A3D903" w14:textId="77777777" w:rsidR="0096479B" w:rsidRDefault="00000000">
            <w:pPr>
              <w:pStyle w:val="Compact"/>
            </w:pPr>
            <w:r>
              <w:t>110</w:t>
            </w:r>
          </w:p>
        </w:tc>
      </w:tr>
      <w:tr w:rsidR="0096479B" w14:paraId="10515618" w14:textId="77777777">
        <w:tc>
          <w:tcPr>
            <w:tcW w:w="0" w:type="auto"/>
          </w:tcPr>
          <w:p w14:paraId="729CFCCF" w14:textId="77777777" w:rsidR="0096479B" w:rsidRDefault="00000000">
            <w:pPr>
              <w:pStyle w:val="Compact"/>
            </w:pPr>
            <w:r>
              <w:t>2</w:t>
            </w:r>
          </w:p>
        </w:tc>
        <w:tc>
          <w:tcPr>
            <w:tcW w:w="0" w:type="auto"/>
          </w:tcPr>
          <w:p w14:paraId="0B9B7CCD" w14:textId="77777777" w:rsidR="0096479B" w:rsidRDefault="00000000">
            <w:pPr>
              <w:pStyle w:val="Compact"/>
            </w:pPr>
            <w:r>
              <w:t>+0.83</w:t>
            </w:r>
          </w:p>
        </w:tc>
        <w:tc>
          <w:tcPr>
            <w:tcW w:w="0" w:type="auto"/>
          </w:tcPr>
          <w:p w14:paraId="670F71A7" w14:textId="77777777" w:rsidR="0096479B" w:rsidRDefault="00000000">
            <w:pPr>
              <w:pStyle w:val="Compact"/>
            </w:pPr>
            <w:r>
              <w:t>+0.86</w:t>
            </w:r>
          </w:p>
        </w:tc>
        <w:tc>
          <w:tcPr>
            <w:tcW w:w="0" w:type="auto"/>
          </w:tcPr>
          <w:p w14:paraId="568801D0" w14:textId="77777777" w:rsidR="0096479B" w:rsidRDefault="00000000">
            <w:pPr>
              <w:pStyle w:val="Compact"/>
            </w:pPr>
            <w:r>
              <w:t>+0.63</w:t>
            </w:r>
          </w:p>
        </w:tc>
        <w:tc>
          <w:tcPr>
            <w:tcW w:w="0" w:type="auto"/>
          </w:tcPr>
          <w:p w14:paraId="3ABA62DA" w14:textId="77777777" w:rsidR="0096479B" w:rsidRDefault="00000000">
            <w:pPr>
              <w:pStyle w:val="Compact"/>
            </w:pPr>
            <w:r>
              <w:t>−0.28</w:t>
            </w:r>
          </w:p>
        </w:tc>
        <w:tc>
          <w:tcPr>
            <w:tcW w:w="0" w:type="auto"/>
          </w:tcPr>
          <w:p w14:paraId="1B6F1A51" w14:textId="77777777" w:rsidR="0096479B" w:rsidRDefault="00000000">
            <w:pPr>
              <w:pStyle w:val="Compact"/>
            </w:pPr>
            <w:r>
              <w:t>451</w:t>
            </w:r>
          </w:p>
        </w:tc>
      </w:tr>
    </w:tbl>
    <w:p w14:paraId="1B6080D5" w14:textId="77777777" w:rsidR="0096479B" w:rsidRDefault="00000000">
      <w:pPr>
        <w:pStyle w:val="BodyText"/>
      </w:pPr>
      <w:r>
        <w:rPr>
          <w:b/>
          <w:bCs/>
        </w:rPr>
        <w:t>Step 1 — Describe before naming.</w:t>
      </w:r>
      <w:r>
        <w:t xml:space="preserve"> Cluster 0: below average on engagement and entry score, slightly younger. Cluster 1: average on submissions, slightly below on logins and entry score, and 2.6 SD above average on age. Cluster 2: above average on engagement and entry score.</w:t>
      </w:r>
    </w:p>
    <w:p w14:paraId="603B2200" w14:textId="77777777" w:rsidR="0096479B" w:rsidRDefault="00000000">
      <w:pPr>
        <w:pStyle w:val="BodyText"/>
      </w:pPr>
      <w:r>
        <w:rPr>
          <w:b/>
          <w:bCs/>
        </w:rPr>
        <w:t>Step 2 — Reject the tempting names.</w:t>
      </w:r>
    </w:p>
    <w:tbl>
      <w:tblPr>
        <w:tblStyle w:val="Table"/>
        <w:tblW w:w="5000" w:type="pct"/>
        <w:tblLook w:val="0020" w:firstRow="1" w:lastRow="0" w:firstColumn="0" w:lastColumn="0" w:noHBand="0" w:noVBand="0"/>
      </w:tblPr>
      <w:tblGrid>
        <w:gridCol w:w="2194"/>
        <w:gridCol w:w="1194"/>
        <w:gridCol w:w="6188"/>
      </w:tblGrid>
      <w:tr w:rsidR="0096479B" w14:paraId="6145F1FD"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579443CC" w14:textId="77777777" w:rsidR="0096479B" w:rsidRDefault="00000000">
            <w:pPr>
              <w:pStyle w:val="Compact"/>
            </w:pPr>
            <w:r>
              <w:t>Tempting name</w:t>
            </w:r>
          </w:p>
        </w:tc>
        <w:tc>
          <w:tcPr>
            <w:tcW w:w="0" w:type="auto"/>
          </w:tcPr>
          <w:p w14:paraId="6DF9D53A" w14:textId="77777777" w:rsidR="0096479B" w:rsidRDefault="00000000">
            <w:pPr>
              <w:pStyle w:val="Compact"/>
            </w:pPr>
            <w:r>
              <w:t>Applied to</w:t>
            </w:r>
          </w:p>
        </w:tc>
        <w:tc>
          <w:tcPr>
            <w:tcW w:w="0" w:type="auto"/>
          </w:tcPr>
          <w:p w14:paraId="24761665" w14:textId="77777777" w:rsidR="0096479B" w:rsidRDefault="00000000">
            <w:pPr>
              <w:pStyle w:val="Compact"/>
            </w:pPr>
            <w:r>
              <w:t>Why it fails</w:t>
            </w:r>
          </w:p>
        </w:tc>
      </w:tr>
      <w:tr w:rsidR="0096479B" w14:paraId="13A2A7AB" w14:textId="77777777">
        <w:tc>
          <w:tcPr>
            <w:tcW w:w="0" w:type="auto"/>
          </w:tcPr>
          <w:p w14:paraId="536153D2" w14:textId="77777777" w:rsidR="0096479B" w:rsidRDefault="00000000">
            <w:pPr>
              <w:pStyle w:val="Compact"/>
            </w:pPr>
            <w:r>
              <w:t>“High achievers”</w:t>
            </w:r>
          </w:p>
        </w:tc>
        <w:tc>
          <w:tcPr>
            <w:tcW w:w="0" w:type="auto"/>
          </w:tcPr>
          <w:p w14:paraId="57D9821E" w14:textId="77777777" w:rsidR="0096479B" w:rsidRDefault="00000000">
            <w:pPr>
              <w:pStyle w:val="Compact"/>
            </w:pPr>
            <w:r>
              <w:t>Cluster 2</w:t>
            </w:r>
          </w:p>
        </w:tc>
        <w:tc>
          <w:tcPr>
            <w:tcW w:w="0" w:type="auto"/>
          </w:tcPr>
          <w:p w14:paraId="4E61A924" w14:textId="77777777" w:rsidR="0096479B" w:rsidRDefault="00000000">
            <w:pPr>
              <w:pStyle w:val="Compact"/>
            </w:pPr>
            <w:r>
              <w:t>Achievement is not measured. Entry score and logins are inputs.</w:t>
            </w:r>
          </w:p>
        </w:tc>
      </w:tr>
      <w:tr w:rsidR="0096479B" w14:paraId="5E59BF00" w14:textId="77777777">
        <w:tc>
          <w:tcPr>
            <w:tcW w:w="0" w:type="auto"/>
          </w:tcPr>
          <w:p w14:paraId="6206F993" w14:textId="77777777" w:rsidR="0096479B" w:rsidRDefault="00000000">
            <w:pPr>
              <w:pStyle w:val="Compact"/>
            </w:pPr>
            <w:r>
              <w:t>“Disengaged students”</w:t>
            </w:r>
          </w:p>
        </w:tc>
        <w:tc>
          <w:tcPr>
            <w:tcW w:w="0" w:type="auto"/>
          </w:tcPr>
          <w:p w14:paraId="40A16DEB" w14:textId="77777777" w:rsidR="0096479B" w:rsidRDefault="00000000">
            <w:pPr>
              <w:pStyle w:val="Compact"/>
            </w:pPr>
            <w:r>
              <w:t>Cluster 0</w:t>
            </w:r>
          </w:p>
        </w:tc>
        <w:tc>
          <w:tcPr>
            <w:tcW w:w="0" w:type="auto"/>
          </w:tcPr>
          <w:p w14:paraId="0C02B155" w14:textId="77777777" w:rsidR="0096479B" w:rsidRDefault="00000000">
            <w:pPr>
              <w:pStyle w:val="Compact"/>
            </w:pPr>
            <w:r>
              <w:t>Attributes a disposition. Low logins are compatible with employment or illness.</w:t>
            </w:r>
          </w:p>
        </w:tc>
      </w:tr>
      <w:tr w:rsidR="0096479B" w14:paraId="357A051C" w14:textId="77777777">
        <w:tc>
          <w:tcPr>
            <w:tcW w:w="0" w:type="auto"/>
          </w:tcPr>
          <w:p w14:paraId="34015AE3" w14:textId="77777777" w:rsidR="0096479B" w:rsidRDefault="00000000">
            <w:pPr>
              <w:pStyle w:val="Compact"/>
            </w:pPr>
            <w:r>
              <w:t>“At-risk students”</w:t>
            </w:r>
          </w:p>
        </w:tc>
        <w:tc>
          <w:tcPr>
            <w:tcW w:w="0" w:type="auto"/>
          </w:tcPr>
          <w:p w14:paraId="330881EB" w14:textId="77777777" w:rsidR="0096479B" w:rsidRDefault="00000000">
            <w:pPr>
              <w:pStyle w:val="Compact"/>
            </w:pPr>
            <w:r>
              <w:t>Cluster 0</w:t>
            </w:r>
          </w:p>
        </w:tc>
        <w:tc>
          <w:tcPr>
            <w:tcW w:w="0" w:type="auto"/>
          </w:tcPr>
          <w:p w14:paraId="686CEAD6" w14:textId="77777777" w:rsidR="0096479B" w:rsidRDefault="00000000">
            <w:pPr>
              <w:pStyle w:val="Compact"/>
            </w:pPr>
            <w:r>
              <w:t>A prediction. This model was fitted without any outcome.</w:t>
            </w:r>
          </w:p>
        </w:tc>
      </w:tr>
      <w:tr w:rsidR="0096479B" w14:paraId="6DDE6234" w14:textId="77777777">
        <w:tc>
          <w:tcPr>
            <w:tcW w:w="0" w:type="auto"/>
          </w:tcPr>
          <w:p w14:paraId="2522D632" w14:textId="77777777" w:rsidR="0096479B" w:rsidRDefault="00000000">
            <w:pPr>
              <w:pStyle w:val="Compact"/>
            </w:pPr>
            <w:r>
              <w:t>“Mature students”</w:t>
            </w:r>
          </w:p>
        </w:tc>
        <w:tc>
          <w:tcPr>
            <w:tcW w:w="0" w:type="auto"/>
          </w:tcPr>
          <w:p w14:paraId="447FF988" w14:textId="77777777" w:rsidR="0096479B" w:rsidRDefault="00000000">
            <w:pPr>
              <w:pStyle w:val="Compact"/>
            </w:pPr>
            <w:r>
              <w:t>Cluster 1</w:t>
            </w:r>
          </w:p>
        </w:tc>
        <w:tc>
          <w:tcPr>
            <w:tcW w:w="0" w:type="auto"/>
          </w:tcPr>
          <w:p w14:paraId="7C94A72D" w14:textId="77777777" w:rsidR="0096479B" w:rsidRDefault="00000000">
            <w:pPr>
              <w:pStyle w:val="Compact"/>
            </w:pPr>
            <w:r>
              <w:t>Descriptive of age — but it will be read as explanatory.</w:t>
            </w:r>
          </w:p>
        </w:tc>
      </w:tr>
    </w:tbl>
    <w:p w14:paraId="076A64A6" w14:textId="77777777" w:rsidR="0096479B" w:rsidRDefault="00000000">
      <w:pPr>
        <w:pStyle w:val="BodyText"/>
      </w:pPr>
      <w:r>
        <w:rPr>
          <w:b/>
          <w:bCs/>
        </w:rPr>
        <w:t>Step 3 — Name from the observed features.</w:t>
      </w:r>
    </w:p>
    <w:p w14:paraId="17A3DC3F" w14:textId="77777777" w:rsidR="0096479B" w:rsidRDefault="00000000">
      <w:pPr>
        <w:pStyle w:val="Compact"/>
        <w:numPr>
          <w:ilvl w:val="0"/>
          <w:numId w:val="42"/>
        </w:numPr>
      </w:pPr>
      <w:r>
        <w:t xml:space="preserve">Cluster 0: </w:t>
      </w:r>
      <w:r>
        <w:rPr>
          <w:i/>
          <w:iCs/>
        </w:rPr>
        <w:t>below-average early engagement, below-average entry score</w:t>
      </w:r>
      <w:r>
        <w:t xml:space="preserve"> (n = 639)</w:t>
      </w:r>
    </w:p>
    <w:p w14:paraId="04450940" w14:textId="77777777" w:rsidR="0096479B" w:rsidRDefault="00000000">
      <w:pPr>
        <w:pStyle w:val="Compact"/>
        <w:numPr>
          <w:ilvl w:val="0"/>
          <w:numId w:val="42"/>
        </w:numPr>
      </w:pPr>
      <w:r>
        <w:t xml:space="preserve">Cluster 1: </w:t>
      </w:r>
      <w:r>
        <w:rPr>
          <w:i/>
          <w:iCs/>
        </w:rPr>
        <w:t>older entrants, average submissions</w:t>
      </w:r>
      <w:r>
        <w:t xml:space="preserve"> (n = 110)</w:t>
      </w:r>
    </w:p>
    <w:p w14:paraId="67807DBE" w14:textId="77777777" w:rsidR="0096479B" w:rsidRDefault="00000000">
      <w:pPr>
        <w:pStyle w:val="Compact"/>
        <w:numPr>
          <w:ilvl w:val="0"/>
          <w:numId w:val="42"/>
        </w:numPr>
      </w:pPr>
      <w:r>
        <w:t xml:space="preserve">Cluster 2: </w:t>
      </w:r>
      <w:r>
        <w:rPr>
          <w:i/>
          <w:iCs/>
        </w:rPr>
        <w:t>above-average early engagement, above-average entry score</w:t>
      </w:r>
      <w:r>
        <w:t xml:space="preserve"> (n = 451)</w:t>
      </w:r>
    </w:p>
    <w:p w14:paraId="4764C348" w14:textId="77777777" w:rsidR="0096479B" w:rsidRDefault="00000000">
      <w:pPr>
        <w:pStyle w:val="FirstParagraph"/>
      </w:pPr>
      <w:r>
        <w:t>Longer and duller. Also unable to smuggle in a claim.</w:t>
      </w:r>
    </w:p>
    <w:p w14:paraId="7FA47226" w14:textId="77777777" w:rsidR="0096479B" w:rsidRDefault="00000000">
      <w:pPr>
        <w:pStyle w:val="BodyText"/>
      </w:pPr>
      <w:r>
        <w:rPr>
          <w:b/>
          <w:bCs/>
        </w:rPr>
        <w:t>Step 4 — Check what the labels correlate with before anyone acts on them.</w:t>
      </w:r>
    </w:p>
    <w:p w14:paraId="62BC2991" w14:textId="77777777" w:rsidR="0096479B" w:rsidRDefault="00000000">
      <w:pPr>
        <w:pStyle w:val="SourceCode"/>
      </w:pPr>
      <w:r>
        <w:rPr>
          <w:rStyle w:val="NormalTok"/>
        </w:rPr>
        <w:lastRenderedPageBreak/>
        <w:t>d[</w:t>
      </w:r>
      <w:r>
        <w:rPr>
          <w:rStyle w:val="StringTok"/>
        </w:rPr>
        <w:t>"cluster"</w:t>
      </w:r>
      <w:r>
        <w:rPr>
          <w:rStyle w:val="NormalTok"/>
        </w:rPr>
        <w:t xml:space="preserve">] </w:t>
      </w:r>
      <w:r>
        <w:rPr>
          <w:rStyle w:val="OperatorTok"/>
        </w:rPr>
        <w:t>=</w:t>
      </w:r>
      <w:r>
        <w:rPr>
          <w:rStyle w:val="NormalTok"/>
        </w:rPr>
        <w:t xml:space="preserve"> km.labels_</w:t>
      </w:r>
      <w:r>
        <w:br/>
      </w:r>
      <w:r>
        <w:rPr>
          <w:rStyle w:val="BuiltInTok"/>
        </w:rPr>
        <w:t>print</w:t>
      </w:r>
      <w:r>
        <w:rPr>
          <w:rStyle w:val="NormalTok"/>
        </w:rPr>
        <w:t>(d.groupby(</w:t>
      </w:r>
      <w:r>
        <w:rPr>
          <w:rStyle w:val="StringTok"/>
        </w:rPr>
        <w:t>"cluster"</w:t>
      </w:r>
      <w:r>
        <w:rPr>
          <w:rStyle w:val="NormalTok"/>
        </w:rPr>
        <w:t>)[[</w:t>
      </w:r>
      <w:r>
        <w:rPr>
          <w:rStyle w:val="StringTok"/>
        </w:rPr>
        <w:t>"withdrew"</w:t>
      </w:r>
      <w:r>
        <w:rPr>
          <w:rStyle w:val="NormalTok"/>
        </w:rPr>
        <w:t>]].mean().</w:t>
      </w:r>
      <w:r>
        <w:rPr>
          <w:rStyle w:val="BuiltInTok"/>
        </w:rPr>
        <w:t>round</w:t>
      </w:r>
      <w:r>
        <w:rPr>
          <w:rStyle w:val="NormalTok"/>
        </w:rPr>
        <w:t>(</w:t>
      </w:r>
      <w:r>
        <w:rPr>
          <w:rStyle w:val="DecValTok"/>
        </w:rPr>
        <w:t>3</w:t>
      </w:r>
      <w:r>
        <w:rPr>
          <w:rStyle w:val="NormalTok"/>
        </w:rPr>
        <w:t>))</w:t>
      </w:r>
      <w:r>
        <w:br/>
      </w:r>
      <w:r>
        <w:rPr>
          <w:rStyle w:val="BuiltInTok"/>
        </w:rPr>
        <w:t>print</w:t>
      </w:r>
      <w:r>
        <w:rPr>
          <w:rStyle w:val="NormalTok"/>
        </w:rPr>
        <w:t>(pd.crosstab(d.cluster, d.study_mode, normalize</w:t>
      </w:r>
      <w:r>
        <w:rPr>
          <w:rStyle w:val="OperatorTok"/>
        </w:rPr>
        <w:t>=</w:t>
      </w:r>
      <w:r>
        <w:rPr>
          <w:rStyle w:val="StringTok"/>
        </w:rPr>
        <w:t>"index"</w:t>
      </w:r>
      <w:r>
        <w:rPr>
          <w:rStyle w:val="NormalTok"/>
        </w:rPr>
        <w:t>).</w:t>
      </w:r>
      <w:r>
        <w:rPr>
          <w:rStyle w:val="BuiltInTok"/>
        </w:rPr>
        <w:t>round</w:t>
      </w:r>
      <w:r>
        <w:rPr>
          <w:rStyle w:val="NormalTok"/>
        </w:rPr>
        <w:t>(</w:t>
      </w:r>
      <w:r>
        <w:rPr>
          <w:rStyle w:val="DecValTok"/>
        </w:rPr>
        <w:t>3</w:t>
      </w:r>
      <w:r>
        <w:rPr>
          <w:rStyle w:val="NormalTok"/>
        </w:rPr>
        <w:t>))</w:t>
      </w:r>
    </w:p>
    <w:p w14:paraId="679392FD" w14:textId="77777777" w:rsidR="0096479B" w:rsidRDefault="00000000">
      <w:pPr>
        <w:pStyle w:val="FirstParagraph"/>
      </w:pPr>
      <w:r>
        <w:t>Running this on our data returns:</w:t>
      </w:r>
    </w:p>
    <w:p w14:paraId="237AE2A8" w14:textId="77777777" w:rsidR="0096479B" w:rsidRDefault="00000000">
      <w:pPr>
        <w:pStyle w:val="SourceCode"/>
      </w:pPr>
      <w:r>
        <w:rPr>
          <w:rStyle w:val="VerbatimChar"/>
        </w:rPr>
        <w:t>withdrew by cluster:        study_mode by cluster:</w:t>
      </w:r>
      <w:r>
        <w:br/>
      </w:r>
      <w:r>
        <w:rPr>
          <w:rStyle w:val="VerbatimChar"/>
        </w:rPr>
        <w:t>0    0.161                  0    92.8% FT,   7.2% PT</w:t>
      </w:r>
      <w:r>
        <w:br/>
      </w:r>
      <w:r>
        <w:rPr>
          <w:rStyle w:val="VerbatimChar"/>
        </w:rPr>
        <w:t>1    0.200                  1     0.0% FT, 100.0% PT</w:t>
      </w:r>
      <w:r>
        <w:br/>
      </w:r>
      <w:r>
        <w:rPr>
          <w:rStyle w:val="VerbatimChar"/>
        </w:rPr>
        <w:t>2    0.029                  2    96.2% FT,   3.8% PT</w:t>
      </w:r>
    </w:p>
    <w:p w14:paraId="3C560C57" w14:textId="77777777" w:rsidR="0096479B" w:rsidRDefault="00000000">
      <w:pPr>
        <w:pStyle w:val="FirstParagraph"/>
      </w:pPr>
      <w:r>
        <w:rPr>
          <w:b/>
          <w:bCs/>
        </w:rPr>
        <w:t>Cluster 1 is 100% part-time.</w:t>
      </w:r>
      <w:r>
        <w:t xml:space="preserve"> “Cluster 1” is not a discovered student type — it is the variable </w:t>
      </w:r>
      <w:r>
        <w:rPr>
          <w:rStyle w:val="VerbatimChar"/>
        </w:rPr>
        <w:t>study_mode</w:t>
      </w:r>
      <w:r>
        <w:t>, rediscovered through age. Any intervention targeted at cluster 1 is an intervention targeted at part-time students, whether or not anyone intended that, and it must be evaluated and justified on those terms. An analyst who reported “the algorithm identified a distinct third segment” without running this cross-tabulation would be presenting a known administrative category as a data-driven finding.</w:t>
      </w:r>
    </w:p>
    <w:p w14:paraId="4C24401E" w14:textId="77777777" w:rsidR="0096479B" w:rsidRDefault="00000000">
      <w:pPr>
        <w:pStyle w:val="BodyText"/>
      </w:pPr>
      <w:r>
        <w:rPr>
          <w:b/>
          <w:bCs/>
        </w:rPr>
        <w:t>Step 5 — Validate against something external.</w:t>
      </w:r>
      <w:r>
        <w:t xml:space="preserve"> The clustering never saw </w:t>
      </w:r>
      <w:r>
        <w:rPr>
          <w:rStyle w:val="VerbatimChar"/>
        </w:rPr>
        <w:t>withdrew</w:t>
      </w:r>
      <w:r>
        <w:t>, yet withdrawal rates across the three clusters are 16.1%, 20.0%, and 2.9% — a 7-fold spread. That is mild external validation: the grouping carries some information about an outcome it was not shown. If they do not, the clusters may still be operationally useful but carry no information about the outcome anyone cares about.</w:t>
      </w:r>
    </w:p>
    <w:p w14:paraId="25BCA8ED" w14:textId="77777777" w:rsidR="0096479B" w:rsidRDefault="00000000">
      <w:pPr>
        <w:pStyle w:val="BodyText"/>
      </w:pPr>
      <w:r>
        <w:rPr>
          <w:b/>
          <w:bCs/>
        </w:rPr>
        <w:t>Step 6 — State the instability in the deliverable.</w:t>
      </w:r>
      <w:r>
        <w:t xml:space="preserve"> Cluster membership depends on k, on scaling, and on the seed. It must never be written back into a student record as an attribute. Write it to an analysis table with the date, the parameters, and the code version — and treat it as a snapshot of a method, not a fact about a person.</w:t>
      </w:r>
    </w:p>
    <w:p w14:paraId="51A94066" w14:textId="77777777" w:rsidR="0096479B" w:rsidRDefault="00000000">
      <w:pPr>
        <w:pStyle w:val="BlockText"/>
      </w:pPr>
      <w:r>
        <w:rPr>
          <w:b/>
          <w:bCs/>
        </w:rPr>
        <w:t>Faded variant.</w:t>
      </w:r>
      <w:r>
        <w:t xml:space="preserve"> Refit with k = 4 and produce the new profiles. Identify which original cluster splits. Then write the neutral names for all four, and state what changes about the recommended intervention — including whether any student has moved between groups in a way that would alter what they are offered.</w:t>
      </w:r>
    </w:p>
    <w:p w14:paraId="65185AA6" w14:textId="77777777" w:rsidR="0096479B" w:rsidRDefault="007409CD">
      <w:r>
        <w:rPr>
          <w:noProof/>
        </w:rPr>
      </w:r>
      <w:r>
        <w:pict w14:anchorId="62EDE1B9">
          <v:rect id="Rectangle 17" o:spid="_x0000_s1034"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25A8B16" w14:textId="77777777" w:rsidR="0096479B" w:rsidRDefault="00000000">
      <w:pPr>
        <w:pStyle w:val="Heading2"/>
      </w:pPr>
      <w:bookmarkStart w:id="381" w:name="common-mistakes-12"/>
      <w:bookmarkStart w:id="382" w:name="_Toc239672378"/>
      <w:bookmarkEnd w:id="379"/>
      <w:r>
        <w:t>Common mistakes</w:t>
      </w:r>
      <w:bookmarkEnd w:id="382"/>
    </w:p>
    <w:tbl>
      <w:tblPr>
        <w:tblStyle w:val="Table"/>
        <w:tblW w:w="5000" w:type="pct"/>
        <w:tblLook w:val="0020" w:firstRow="1" w:lastRow="0" w:firstColumn="0" w:lastColumn="0" w:noHBand="0" w:noVBand="0"/>
      </w:tblPr>
      <w:tblGrid>
        <w:gridCol w:w="2601"/>
        <w:gridCol w:w="3662"/>
        <w:gridCol w:w="3313"/>
      </w:tblGrid>
      <w:tr w:rsidR="0096479B" w14:paraId="0C8B5932"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1696C3B4" w14:textId="77777777" w:rsidR="0096479B" w:rsidRDefault="00000000">
            <w:pPr>
              <w:pStyle w:val="Compact"/>
            </w:pPr>
            <w:r>
              <w:t>Mistake</w:t>
            </w:r>
          </w:p>
        </w:tc>
        <w:tc>
          <w:tcPr>
            <w:tcW w:w="0" w:type="auto"/>
          </w:tcPr>
          <w:p w14:paraId="30DE9BD8" w14:textId="77777777" w:rsidR="0096479B" w:rsidRDefault="00000000">
            <w:pPr>
              <w:pStyle w:val="Compact"/>
            </w:pPr>
            <w:r>
              <w:t>Consequence</w:t>
            </w:r>
          </w:p>
        </w:tc>
        <w:tc>
          <w:tcPr>
            <w:tcW w:w="0" w:type="auto"/>
          </w:tcPr>
          <w:p w14:paraId="670D83EF" w14:textId="77777777" w:rsidR="0096479B" w:rsidRDefault="00000000">
            <w:pPr>
              <w:pStyle w:val="Compact"/>
            </w:pPr>
            <w:r>
              <w:t>Prevention</w:t>
            </w:r>
          </w:p>
        </w:tc>
      </w:tr>
      <w:tr w:rsidR="0096479B" w14:paraId="00F87A5B" w14:textId="77777777">
        <w:tc>
          <w:tcPr>
            <w:tcW w:w="0" w:type="auto"/>
          </w:tcPr>
          <w:p w14:paraId="58E97FD2" w14:textId="77777777" w:rsidR="0096479B" w:rsidRDefault="00000000">
            <w:pPr>
              <w:pStyle w:val="Compact"/>
            </w:pPr>
            <w:r>
              <w:t>Clustering unscaled features</w:t>
            </w:r>
          </w:p>
        </w:tc>
        <w:tc>
          <w:tcPr>
            <w:tcW w:w="0" w:type="auto"/>
          </w:tcPr>
          <w:p w14:paraId="10D97F06" w14:textId="77777777" w:rsidR="0096479B" w:rsidRDefault="00000000">
            <w:pPr>
              <w:pStyle w:val="Compact"/>
            </w:pPr>
            <w:r>
              <w:t>Widest-range feature decides everything</w:t>
            </w:r>
          </w:p>
        </w:tc>
        <w:tc>
          <w:tcPr>
            <w:tcW w:w="0" w:type="auto"/>
          </w:tcPr>
          <w:p w14:paraId="02EAB398" w14:textId="77777777" w:rsidR="0096479B" w:rsidRDefault="00000000">
            <w:pPr>
              <w:pStyle w:val="Compact"/>
            </w:pPr>
            <w:r>
              <w:rPr>
                <w:rStyle w:val="VerbatimChar"/>
              </w:rPr>
              <w:t>StandardScaler</w:t>
            </w:r>
            <w:r>
              <w:t xml:space="preserve"> in a pipeline</w:t>
            </w:r>
          </w:p>
        </w:tc>
      </w:tr>
      <w:tr w:rsidR="0096479B" w14:paraId="52E69C7B" w14:textId="77777777">
        <w:tc>
          <w:tcPr>
            <w:tcW w:w="0" w:type="auto"/>
          </w:tcPr>
          <w:p w14:paraId="577AA803" w14:textId="77777777" w:rsidR="0096479B" w:rsidRDefault="00000000">
            <w:pPr>
              <w:pStyle w:val="Compact"/>
            </w:pPr>
            <w:r>
              <w:t>Treating k as discoverable</w:t>
            </w:r>
          </w:p>
        </w:tc>
        <w:tc>
          <w:tcPr>
            <w:tcW w:w="0" w:type="auto"/>
          </w:tcPr>
          <w:p w14:paraId="178C5959" w14:textId="77777777" w:rsidR="0096479B" w:rsidRDefault="00000000">
            <w:pPr>
              <w:pStyle w:val="Compact"/>
            </w:pPr>
            <w:r>
              <w:t>Overstates structure that may not exist</w:t>
            </w:r>
          </w:p>
        </w:tc>
        <w:tc>
          <w:tcPr>
            <w:tcW w:w="0" w:type="auto"/>
          </w:tcPr>
          <w:p w14:paraId="7E4C5F07" w14:textId="77777777" w:rsidR="0096479B" w:rsidRDefault="00000000">
            <w:pPr>
              <w:pStyle w:val="Compact"/>
            </w:pPr>
            <w:r>
              <w:t>Justify k by use; run a null test</w:t>
            </w:r>
          </w:p>
        </w:tc>
      </w:tr>
      <w:tr w:rsidR="0096479B" w14:paraId="3BE0D790" w14:textId="77777777">
        <w:tc>
          <w:tcPr>
            <w:tcW w:w="0" w:type="auto"/>
          </w:tcPr>
          <w:p w14:paraId="740E0E25" w14:textId="77777777" w:rsidR="0096479B" w:rsidRDefault="00000000">
            <w:pPr>
              <w:pStyle w:val="Compact"/>
            </w:pPr>
            <w:r>
              <w:t>Interpretive cluster names</w:t>
            </w:r>
          </w:p>
        </w:tc>
        <w:tc>
          <w:tcPr>
            <w:tcW w:w="0" w:type="auto"/>
          </w:tcPr>
          <w:p w14:paraId="5A419E1F" w14:textId="77777777" w:rsidR="0096479B" w:rsidRDefault="00000000">
            <w:pPr>
              <w:pStyle w:val="Compact"/>
            </w:pPr>
            <w:r>
              <w:t>Smuggles unsupported claims about people</w:t>
            </w:r>
          </w:p>
        </w:tc>
        <w:tc>
          <w:tcPr>
            <w:tcW w:w="0" w:type="auto"/>
          </w:tcPr>
          <w:p w14:paraId="225BEEB2" w14:textId="77777777" w:rsidR="0096479B" w:rsidRDefault="00000000">
            <w:pPr>
              <w:pStyle w:val="Compact"/>
            </w:pPr>
            <w:r>
              <w:t>Name from features only</w:t>
            </w:r>
          </w:p>
        </w:tc>
      </w:tr>
      <w:tr w:rsidR="0096479B" w14:paraId="2D7B9A2D" w14:textId="77777777">
        <w:tc>
          <w:tcPr>
            <w:tcW w:w="0" w:type="auto"/>
          </w:tcPr>
          <w:p w14:paraId="3BBA924B" w14:textId="77777777" w:rsidR="0096479B" w:rsidRDefault="00000000">
            <w:pPr>
              <w:pStyle w:val="Compact"/>
            </w:pPr>
            <w:r>
              <w:t>Not checking seed stability</w:t>
            </w:r>
          </w:p>
        </w:tc>
        <w:tc>
          <w:tcPr>
            <w:tcW w:w="0" w:type="auto"/>
          </w:tcPr>
          <w:p w14:paraId="7F8B1F0F" w14:textId="77777777" w:rsidR="0096479B" w:rsidRDefault="00000000">
            <w:pPr>
              <w:pStyle w:val="Compact"/>
            </w:pPr>
            <w:r>
              <w:t>Names artefacts of initialisation</w:t>
            </w:r>
          </w:p>
        </w:tc>
        <w:tc>
          <w:tcPr>
            <w:tcW w:w="0" w:type="auto"/>
          </w:tcPr>
          <w:p w14:paraId="17337E29" w14:textId="77777777" w:rsidR="0096479B" w:rsidRDefault="00000000">
            <w:pPr>
              <w:pStyle w:val="Compact"/>
            </w:pPr>
            <w:r>
              <w:t>Refit across seeds, compare with ARI</w:t>
            </w:r>
          </w:p>
        </w:tc>
      </w:tr>
      <w:tr w:rsidR="0096479B" w14:paraId="6F2C9676" w14:textId="77777777">
        <w:tc>
          <w:tcPr>
            <w:tcW w:w="0" w:type="auto"/>
          </w:tcPr>
          <w:p w14:paraId="79D67B6C" w14:textId="77777777" w:rsidR="0096479B" w:rsidRDefault="00000000">
            <w:pPr>
              <w:pStyle w:val="Compact"/>
            </w:pPr>
            <w:r>
              <w:t xml:space="preserve">Interpreting PCs as </w:t>
              <w:lastRenderedPageBreak/>
              <w:t>causes</w:t>
            </w:r>
          </w:p>
        </w:tc>
        <w:tc>
          <w:tcPr>
            <w:tcW w:w="0" w:type="auto"/>
          </w:tcPr>
          <w:p w14:paraId="3449DE96" w14:textId="77777777" w:rsidR="0096479B" w:rsidRDefault="00000000">
            <w:pPr>
              <w:pStyle w:val="Compact"/>
            </w:pPr>
            <w:r>
              <w:lastRenderedPageBreak/>
              <w:t xml:space="preserve">Components are variance </w:t>
              <w:lastRenderedPageBreak/>
              <w:t>directions</w:t>
            </w:r>
          </w:p>
        </w:tc>
        <w:tc>
          <w:tcPr>
            <w:tcW w:w="0" w:type="auto"/>
          </w:tcPr>
          <w:p w14:paraId="10ED002E" w14:textId="77777777" w:rsidR="0096479B" w:rsidRDefault="00000000">
            <w:pPr>
              <w:pStyle w:val="Compact"/>
            </w:pPr>
            <w:r>
              <w:lastRenderedPageBreak/>
              <w:t xml:space="preserve">Report loadings; hold names </w:t>
              <w:lastRenderedPageBreak/>
              <w:t>loosely</w:t>
            </w:r>
          </w:p>
        </w:tc>
      </w:tr>
    </w:tbl>
    <w:p w14:paraId="1C951E16" w14:textId="77777777" w:rsidR="0096479B" w:rsidRDefault="00000000">
      <w:pPr>
        <w:pStyle w:val="Heading2"/>
      </w:pPr>
      <w:bookmarkStart w:id="383" w:name="chapter-summary-12"/>
      <w:bookmarkStart w:id="384" w:name="_Toc239672379"/>
      <w:bookmarkEnd w:id="381"/>
      <w:r>
        <w:t>Chapter summary</w:t>
      </w:r>
      <w:bookmarkEnd w:id="384"/>
    </w:p>
    <w:p w14:paraId="1FAFF727" w14:textId="77777777" w:rsidR="0096479B" w:rsidRDefault="00000000">
      <w:pPr>
        <w:pStyle w:val="FirstParagraph"/>
      </w:pPr>
      <w:r>
        <w:t>Unsupervised methods always return an answer, and the absence of a scorecard is the central difficulty. k-means is a distance model, so scaling determines the result and is a modelling assumption rather than a formality. Neither elbow nor silhouette identifies a true k, because the data need not contain one — a permutation null test tells you whether the structure is real, and takes four lines. PCA finds directions of variance, not causes. Cluster names applied to people should describe observed features and nothing more, and cluster membership should never become a stored attribute.</w:t>
      </w:r>
    </w:p>
    <w:p w14:paraId="3CA95FBF" w14:textId="77777777" w:rsidR="0096479B" w:rsidRDefault="00000000">
      <w:pPr>
        <w:pStyle w:val="Heading2"/>
      </w:pPr>
      <w:bookmarkStart w:id="385" w:name="check-your-understanding-12"/>
      <w:bookmarkStart w:id="386" w:name="_Toc239672380"/>
      <w:bookmarkEnd w:id="383"/>
      <w:r>
        <w:t>Check your understanding</w:t>
      </w:r>
      <w:bookmarkEnd w:id="386"/>
    </w:p>
    <w:p w14:paraId="48CAEE4A" w14:textId="77777777" w:rsidR="0096479B" w:rsidRDefault="00000000">
      <w:pPr>
        <w:pStyle w:val="FirstParagraph"/>
      </w:pPr>
      <w:r>
        <w:rPr>
          <w:b/>
          <w:bCs/>
        </w:rPr>
        <w:t>1.</w:t>
      </w:r>
      <w:r>
        <w:t xml:space="preserve"> Why must features be scaled before k-means?</w:t>
      </w:r>
    </w:p>
    <w:p w14:paraId="2C2466CC" w14:textId="77777777" w:rsidR="0096479B" w:rsidRDefault="00000000">
      <w:pPr>
        <w:pStyle w:val="BodyText"/>
      </w:pPr>
      <w:r>
        <w:rPr>
          <w:b/>
          <w:bCs/>
        </w:rPr>
        <w:t>2.</w:t>
      </w:r>
      <w:r>
        <w:t xml:space="preserve"> The elbow plot shows no clear bend. What do you do?</w:t>
      </w:r>
    </w:p>
    <w:p w14:paraId="0B8878C1" w14:textId="77777777" w:rsidR="0096479B" w:rsidRDefault="00000000">
      <w:pPr>
        <w:pStyle w:val="BodyText"/>
      </w:pPr>
      <w:r>
        <w:rPr>
          <w:b/>
          <w:bCs/>
        </w:rPr>
        <w:t>3.</w:t>
      </w:r>
      <w:r>
        <w:t xml:space="preserve"> What does the first principal component represent?</w:t>
      </w:r>
    </w:p>
    <w:p w14:paraId="0D8D3306" w14:textId="77777777" w:rsidR="0096479B" w:rsidRDefault="00000000">
      <w:pPr>
        <w:pStyle w:val="BodyText"/>
      </w:pPr>
      <w:r>
        <w:rPr>
          <w:b/>
          <w:bCs/>
        </w:rPr>
        <w:t>4.</w:t>
      </w:r>
      <w:r>
        <w:t xml:space="preserve"> Your silhouette score is 0.32. Is that good?</w:t>
      </w:r>
    </w:p>
    <w:p w14:paraId="7CEB156A"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61A1721A" w14:textId="77777777" w:rsidR="0096479B" w:rsidRDefault="00000000">
      <w:pPr>
        <w:pStyle w:val="Heading2"/>
      </w:pPr>
      <w:bookmarkStart w:id="387" w:name="Xacb5fa2baac65f9c97eec4aad16355bc964584f"/>
      <w:bookmarkStart w:id="388" w:name="_Toc239672381"/>
      <w:bookmarkEnd w:id="385"/>
      <w:r>
        <w:t>Lab work — Lab 11: Segmentation with honest uncertainty</w:t>
      </w:r>
      <w:bookmarkEnd w:id="388"/>
    </w:p>
    <w:p w14:paraId="09A32D2F" w14:textId="77777777" w:rsidR="0096479B" w:rsidRDefault="00000000">
      <w:pPr>
        <w:pStyle w:val="BlockText"/>
      </w:pPr>
      <w:r>
        <w:t xml:space="preserve">The full two-hour version of this lab, with timings, is </w:t>
      </w:r>
      <w:r>
        <w:rPr>
          <w:b/>
          <w:bCs/>
        </w:rPr>
        <w:t>Lab 11</w:t>
      </w:r>
      <w:r>
        <w:t xml:space="preserve"> in the Lab Manual.</w:t>
      </w:r>
    </w:p>
    <w:p w14:paraId="54092077" w14:textId="77777777" w:rsidR="0096479B" w:rsidRDefault="00000000">
      <w:pPr>
        <w:pStyle w:val="FirstParagraph"/>
      </w:pPr>
      <w:r>
        <w:rPr>
          <w:b/>
          <w:bCs/>
        </w:rPr>
        <w:t>Deliverable:</w:t>
      </w:r>
      <w:r>
        <w:t xml:space="preserve"> notebook plus a one-page segment brief.</w:t>
      </w:r>
    </w:p>
    <w:p w14:paraId="7D2F5E80" w14:textId="77777777" w:rsidR="0096479B" w:rsidRDefault="00000000">
      <w:pPr>
        <w:pStyle w:val="Compact"/>
        <w:numPr>
          <w:ilvl w:val="0"/>
          <w:numId w:val="43"/>
        </w:numPr>
      </w:pPr>
      <w:r>
        <w:t xml:space="preserve">Build a feature matrix from </w:t>
      </w:r>
      <w:r>
        <w:rPr>
          <w:rStyle w:val="VerbatimChar"/>
        </w:rPr>
        <w:t>outcomes.csv</w:t>
      </w:r>
      <w:r>
        <w:t xml:space="preserve"> and </w:t>
      </w:r>
      <w:r>
        <w:rPr>
          <w:rStyle w:val="VerbatimChar"/>
        </w:rPr>
        <w:t>students.csv</w:t>
      </w:r>
      <w:r>
        <w:t>. Scale it in a pipeline.</w:t>
      </w:r>
    </w:p>
    <w:p w14:paraId="1D495C92" w14:textId="77777777" w:rsidR="0096479B" w:rsidRDefault="00000000">
      <w:pPr>
        <w:pStyle w:val="Compact"/>
        <w:numPr>
          <w:ilvl w:val="0"/>
          <w:numId w:val="43"/>
        </w:numPr>
      </w:pPr>
      <w:r>
        <w:t>Cluster with k from 2 to 8. Plot inertia and silhouette.</w:t>
      </w:r>
    </w:p>
    <w:p w14:paraId="2271217C" w14:textId="77777777" w:rsidR="0096479B" w:rsidRDefault="00000000">
      <w:pPr>
        <w:pStyle w:val="Compact"/>
        <w:numPr>
          <w:ilvl w:val="0"/>
          <w:numId w:val="43"/>
        </w:numPr>
      </w:pPr>
      <w:r>
        <w:t>Run a permutation null test. Report whether the observed silhouette exceeds the null distribution.</w:t>
      </w:r>
    </w:p>
    <w:p w14:paraId="691E60B8" w14:textId="77777777" w:rsidR="0096479B" w:rsidRDefault="00000000">
      <w:pPr>
        <w:pStyle w:val="Compact"/>
        <w:numPr>
          <w:ilvl w:val="0"/>
          <w:numId w:val="43"/>
        </w:numPr>
      </w:pPr>
      <w:r>
        <w:t>Check stability: refit k = 3 across ten seeds and report pairwise ARI.</w:t>
      </w:r>
    </w:p>
    <w:p w14:paraId="4D716868" w14:textId="77777777" w:rsidR="0096479B" w:rsidRDefault="00000000">
      <w:pPr>
        <w:pStyle w:val="Compact"/>
        <w:numPr>
          <w:ilvl w:val="0"/>
          <w:numId w:val="43"/>
        </w:numPr>
      </w:pPr>
      <w:r>
        <w:t>Repeat the whole clustering unscaled and compare with ARI. Quantify how much scaling changed the answer.</w:t>
      </w:r>
    </w:p>
    <w:p w14:paraId="12BF3766" w14:textId="77777777" w:rsidR="0096479B" w:rsidRDefault="00000000">
      <w:pPr>
        <w:pStyle w:val="Compact"/>
        <w:numPr>
          <w:ilvl w:val="0"/>
          <w:numId w:val="43"/>
        </w:numPr>
      </w:pPr>
      <w:r>
        <w:t xml:space="preserve">Fit PCA. Report explained variance and the loadings of the first two components. Plot the data in PC space, coloured by </w:t>
      </w:r>
      <w:r>
        <w:rPr>
          <w:rStyle w:val="VerbatimChar"/>
        </w:rPr>
        <w:t>withdrew</w:t>
      </w:r>
      <w:r>
        <w:t>.</w:t>
      </w:r>
    </w:p>
    <w:p w14:paraId="4CBD00D2" w14:textId="77777777" w:rsidR="0096479B" w:rsidRDefault="00000000">
      <w:pPr>
        <w:pStyle w:val="Compact"/>
        <w:numPr>
          <w:ilvl w:val="0"/>
          <w:numId w:val="43"/>
        </w:numPr>
      </w:pPr>
      <w:r>
        <w:t xml:space="preserve">Profile your chosen clusters and give each a neutral name. Cross-tabulate against </w:t>
      </w:r>
      <w:r>
        <w:rPr>
          <w:rStyle w:val="VerbatimChar"/>
        </w:rPr>
        <w:t>study_mode</w:t>
      </w:r>
      <w:r>
        <w:t xml:space="preserve"> and </w:t>
      </w:r>
      <w:r>
        <w:rPr>
          <w:rStyle w:val="VerbatimChar"/>
        </w:rPr>
        <w:t>first_generation</w:t>
      </w:r>
      <w:r>
        <w:t>.</w:t>
      </w:r>
    </w:p>
    <w:p w14:paraId="09D55E0C" w14:textId="77777777" w:rsidR="0096479B" w:rsidRDefault="00000000">
      <w:pPr>
        <w:pStyle w:val="Compact"/>
        <w:numPr>
          <w:ilvl w:val="0"/>
          <w:numId w:val="43"/>
        </w:numPr>
      </w:pPr>
      <w:r>
        <w:t>Write the brief: what the segments are, how confident you are they exist, and one intervention per segment with a stated risk of getting it wrong.</w:t>
      </w:r>
    </w:p>
    <w:p w14:paraId="59859919" w14:textId="77777777" w:rsidR="0096479B" w:rsidRDefault="00000000">
      <w:pPr>
        <w:pStyle w:val="Heading1"/>
      </w:pPr>
      <w:bookmarkStart w:id="389" w:name="chapter-14-time-series-and-text"/>
      <w:bookmarkStart w:id="390" w:name="_Toc239672382"/>
      <w:bookmarkEnd w:id="361"/>
      <w:bookmarkEnd w:id="387"/>
      <w:r>
        <w:lastRenderedPageBreak/>
        <w:t>Chapter 14 — Time Series and Text</w:t>
      </w:r>
      <w:bookmarkEnd w:id="390"/>
    </w:p>
    <w:p w14:paraId="754F2A66" w14:textId="77777777" w:rsidR="0096479B" w:rsidRDefault="00000000">
      <w:pPr>
        <w:pStyle w:val="BlockText"/>
      </w:pPr>
      <w:r>
        <w:rPr>
          <w:i/>
          <w:iCs/>
        </w:rPr>
        <w:t>Time-ordered data break the assumption every method so far has relied on: that the rows are exchangeable.</w:t>
      </w:r>
    </w:p>
    <w:p w14:paraId="791A6E7B" w14:textId="77777777" w:rsidR="0096479B" w:rsidRDefault="00000000">
      <w:pPr>
        <w:pStyle w:val="FirstParagraph"/>
      </w:pPr>
      <w:r>
        <w:rPr>
          <w:b/>
          <w:bCs/>
        </w:rPr>
        <w:t>After this chapter you can:</w:t>
      </w:r>
      <w:r>
        <w:t xml:space="preserve"> identify trend, seasonality, and autocorrelation; build lag and rolling features without leakage; use chronological validation; represent text numerically; and fit a simple text classifier.</w:t>
      </w:r>
    </w:p>
    <w:p w14:paraId="060D6663" w14:textId="77777777" w:rsidR="0096479B" w:rsidRDefault="00000000">
      <w:pPr>
        <w:pStyle w:val="BodyText"/>
      </w:pPr>
      <w:r>
        <w:rPr>
          <w:i/>
          <w:iCs/>
        </w:rPr>
        <w:t>Time series and text shared a chapter with four other topics in the first edition. Each now has room.</w:t>
      </w:r>
    </w:p>
    <w:p w14:paraId="4B1DA7A0" w14:textId="77777777" w:rsidR="0096479B" w:rsidRDefault="00000000">
      <w:pPr>
        <w:pStyle w:val="Heading2"/>
      </w:pPr>
      <w:bookmarkStart w:id="391" w:name="why-time-changes-the-rules"/>
      <w:bookmarkStart w:id="392" w:name="_Toc239672383"/>
      <w:r>
        <w:t>14.1 Why time changes the rules</w:t>
      </w:r>
      <w:bookmarkEnd w:id="392"/>
    </w:p>
    <w:p w14:paraId="4BB47FCA" w14:textId="77777777" w:rsidR="0096479B" w:rsidRDefault="00000000">
      <w:pPr>
        <w:pStyle w:val="FirstParagraph"/>
      </w:pPr>
      <w:r>
        <w:t>Every method so far assumed rows are independent and exchangeable — you could shuffle them without loss. Time-ordered data violate this. Today’s value is correlated with yesterday’s, the order carries information, and the future must never inform the past.</w:t>
      </w:r>
    </w:p>
    <w:p w14:paraId="669739FA" w14:textId="77777777" w:rsidR="0096479B" w:rsidRDefault="00000000">
      <w:pPr>
        <w:pStyle w:val="BodyText"/>
      </w:pPr>
      <w:r>
        <w:t>Consequences: random train/test splits are invalid, k-fold cross-validation is invalid, and standard errors assuming independence are too small.</w:t>
      </w:r>
    </w:p>
    <w:p w14:paraId="5298249B" w14:textId="77777777" w:rsidR="0096479B" w:rsidRDefault="00000000">
      <w:pPr>
        <w:pStyle w:val="Heading2"/>
      </w:pPr>
      <w:bookmarkStart w:id="393" w:name="structure-in-a-series"/>
      <w:bookmarkStart w:id="394" w:name="_Toc239672384"/>
      <w:bookmarkEnd w:id="391"/>
      <w:r>
        <w:t>14.2 Structure in a series</w:t>
      </w:r>
      <w:bookmarkEnd w:id="394"/>
    </w:p>
    <w:p w14:paraId="31C120A8" w14:textId="77777777" w:rsidR="0096479B" w:rsidRDefault="00000000">
      <w:pPr>
        <w:pStyle w:val="FirstParagraph"/>
      </w:pPr>
      <w:r>
        <w:t>Four components:</w:t>
      </w:r>
    </w:p>
    <w:p w14:paraId="590E9868" w14:textId="77777777" w:rsidR="0096479B" w:rsidRDefault="00000000">
      <w:pPr>
        <w:pStyle w:val="Compact"/>
        <w:numPr>
          <w:ilvl w:val="0"/>
          <w:numId w:val="44"/>
        </w:numPr>
      </w:pPr>
      <w:r>
        <w:rPr>
          <w:b/>
          <w:bCs/>
        </w:rPr>
        <w:t>Trend</w:t>
      </w:r>
      <w:r>
        <w:t xml:space="preserve"> — long-run direction</w:t>
      </w:r>
    </w:p>
    <w:p w14:paraId="1FF9C3A5" w14:textId="77777777" w:rsidR="0096479B" w:rsidRDefault="00000000">
      <w:pPr>
        <w:pStyle w:val="Compact"/>
        <w:numPr>
          <w:ilvl w:val="0"/>
          <w:numId w:val="44"/>
        </w:numPr>
      </w:pPr>
      <w:r>
        <w:rPr>
          <w:b/>
          <w:bCs/>
        </w:rPr>
        <w:t>Seasonality</w:t>
      </w:r>
      <w:r>
        <w:t xml:space="preserve"> — repeating cycles of fixed period</w:t>
      </w:r>
    </w:p>
    <w:p w14:paraId="4BD36011" w14:textId="77777777" w:rsidR="0096479B" w:rsidRDefault="00000000">
      <w:pPr>
        <w:pStyle w:val="Compact"/>
        <w:numPr>
          <w:ilvl w:val="0"/>
          <w:numId w:val="44"/>
        </w:numPr>
      </w:pPr>
      <w:r>
        <w:rPr>
          <w:b/>
          <w:bCs/>
        </w:rPr>
        <w:t>Cyclic</w:t>
      </w:r>
      <w:r>
        <w:t xml:space="preserve"> — repeating without fixed period</w:t>
      </w:r>
    </w:p>
    <w:p w14:paraId="07193ED3" w14:textId="77777777" w:rsidR="0096479B" w:rsidRDefault="00000000">
      <w:pPr>
        <w:pStyle w:val="Compact"/>
        <w:numPr>
          <w:ilvl w:val="0"/>
          <w:numId w:val="44"/>
        </w:numPr>
      </w:pPr>
      <w:r>
        <w:rPr>
          <w:b/>
          <w:bCs/>
        </w:rPr>
        <w:t>Noise</w:t>
      </w:r>
      <w:r>
        <w:t xml:space="preserve"> — the remainder</w:t>
      </w:r>
    </w:p>
    <w:p w14:paraId="6E8BE58A" w14:textId="77777777" w:rsidR="0096479B" w:rsidRDefault="00000000">
      <w:pPr>
        <w:pStyle w:val="CaptionedFigure"/>
      </w:pPr>
      <w:r>
        <w:rPr>
          <w:noProof/>
        </w:rPr>
        <w:drawing>
          <wp:inline distT="0" distB="0" distL="0" distR="0" wp14:anchorId="40B4AAC2" wp14:editId="6E07AE50">
            <wp:extent cx="5334000" cy="2198054"/>
            <wp:effectExtent l="0" t="0" r="0" b="0"/>
            <wp:docPr id="290" name="Picture" descr="Weekly seasonality is structure, not noise."/>
            <wp:cNvGraphicFramePr/>
            <a:graphic xmlns:a="http://schemas.openxmlformats.org/drawingml/2006/main">
              <a:graphicData uri="http://schemas.openxmlformats.org/drawingml/2006/picture">
                <pic:pic xmlns:pic="http://schemas.openxmlformats.org/drawingml/2006/picture">
                  <pic:nvPicPr>
                    <pic:cNvPr id="291" name="Picture" descr="../figures/ch12_seasonality.png"/>
                    <pic:cNvPicPr>
                      <a:picLocks noChangeAspect="1" noChangeArrowheads="1"/>
                    </pic:cNvPicPr>
                  </pic:nvPicPr>
                  <pic:blipFill>
                    <a:blip r:embed="rId35"/>
                    <a:stretch>
                      <a:fillRect/>
                    </a:stretch>
                  </pic:blipFill>
                  <pic:spPr bwMode="auto">
                    <a:xfrm>
                      <a:off x="0" y="0"/>
                      <a:ext cx="5334000" cy="2198054"/>
                    </a:xfrm>
                    <a:prstGeom prst="rect">
                      <a:avLst/>
                    </a:prstGeom>
                    <a:noFill/>
                    <a:ln w="9525">
                      <a:noFill/>
                      <a:headEnd/>
                      <a:tailEnd/>
                    </a:ln>
                  </pic:spPr>
                </pic:pic>
              </a:graphicData>
            </a:graphic>
          </wp:inline>
        </w:drawing>
      </w:r>
    </w:p>
    <w:p w14:paraId="07F1C484" w14:textId="77777777" w:rsidR="0096479B" w:rsidRDefault="00000000">
      <w:pPr>
        <w:pStyle w:val="ImageCaption"/>
      </w:pPr>
      <w:r>
        <w:t>Weekly seasonality is structure, not noise.</w:t>
      </w:r>
    </w:p>
    <w:p w14:paraId="610CA649" w14:textId="77777777" w:rsidR="0096479B" w:rsidRDefault="00000000">
      <w:pPr>
        <w:pStyle w:val="BodyText"/>
      </w:pPr>
      <w:r>
        <w:t xml:space="preserve">Our </w:t>
      </w:r>
      <w:r>
        <w:rPr>
          <w:rStyle w:val="VerbatimChar"/>
        </w:rPr>
        <w:t>platform_daily.csv</w:t>
      </w:r>
      <w:r>
        <w:t xml:space="preserve"> has all four: an upward trend, strong weekly seasonality, a term-break level shift, and daily noise. Weekday means run from 491 sessions on Sunday to 1,325 on Thursday — a 2.7-fold swing that a model ignoring day-of-week would treat as unexplained error.</w:t>
      </w:r>
    </w:p>
    <w:p w14:paraId="3D543069" w14:textId="77777777" w:rsidR="0096479B" w:rsidRDefault="00000000">
      <w:pPr>
        <w:pStyle w:val="Heading2"/>
      </w:pPr>
      <w:bookmarkStart w:id="395" w:name="lag-and-rolling-features"/>
      <w:bookmarkStart w:id="396" w:name="_Toc239672385"/>
      <w:bookmarkEnd w:id="393"/>
      <w:r>
        <w:lastRenderedPageBreak/>
        <w:t>14.3 Lag and rolling features</w:t>
      </w:r>
      <w:bookmarkEnd w:id="396"/>
    </w:p>
    <w:p w14:paraId="61D20994" w14:textId="77777777" w:rsidR="0096479B" w:rsidRDefault="00000000">
      <w:pPr>
        <w:pStyle w:val="SourceCode"/>
      </w:pPr>
      <w:r>
        <w:rPr>
          <w:rStyle w:val="NormalTok"/>
        </w:rPr>
        <w:t xml:space="preserve">daily </w:t>
      </w:r>
      <w:r>
        <w:rPr>
          <w:rStyle w:val="OperatorTok"/>
        </w:rPr>
        <w:t>=</w:t>
      </w:r>
      <w:r>
        <w:rPr>
          <w:rStyle w:val="NormalTok"/>
        </w:rPr>
        <w:t xml:space="preserve"> pd.read_csv(</w:t>
      </w:r>
      <w:r>
        <w:rPr>
          <w:rStyle w:val="StringTok"/>
        </w:rPr>
        <w:t>"data/platform_daily.csv"</w:t>
      </w:r>
      <w:r>
        <w:rPr>
          <w:rStyle w:val="NormalTok"/>
        </w:rPr>
        <w:t>, parse_dates</w:t>
      </w:r>
      <w:r>
        <w:rPr>
          <w:rStyle w:val="OperatorTok"/>
        </w:rPr>
        <w:t>=</w:t>
      </w:r>
      <w:r>
        <w:rPr>
          <w:rStyle w:val="NormalTok"/>
        </w:rPr>
        <w:t>[</w:t>
      </w:r>
      <w:r>
        <w:rPr>
          <w:rStyle w:val="StringTok"/>
        </w:rPr>
        <w:t>"date"</w:t>
      </w:r>
      <w:r>
        <w:rPr>
          <w:rStyle w:val="NormalTok"/>
        </w:rPr>
        <w:t>]).sort_values(</w:t>
      </w:r>
      <w:r>
        <w:rPr>
          <w:rStyle w:val="StringTok"/>
        </w:rPr>
        <w:t>"date"</w:t>
      </w:r>
      <w:r>
        <w:rPr>
          <w:rStyle w:val="NormalTok"/>
        </w:rPr>
        <w:t>)</w:t>
      </w:r>
      <w:r>
        <w:br/>
        <w:br/>
      </w:r>
      <w:r>
        <w:rPr>
          <w:rStyle w:val="NormalTok"/>
        </w:rPr>
        <w:t>daily[</w:t>
      </w:r>
      <w:r>
        <w:rPr>
          <w:rStyle w:val="StringTok"/>
        </w:rPr>
        <w:t>"lag_1"</w:t>
      </w:r>
      <w:r>
        <w:rPr>
          <w:rStyle w:val="NormalTok"/>
        </w:rPr>
        <w:t xml:space="preserve">]  </w:t>
      </w:r>
      <w:r>
        <w:rPr>
          <w:rStyle w:val="OperatorTok"/>
        </w:rPr>
        <w:t>=</w:t>
      </w:r>
      <w:r>
        <w:rPr>
          <w:rStyle w:val="NormalTok"/>
        </w:rPr>
        <w:t xml:space="preserve"> daily.sessions.shift(</w:t>
      </w:r>
      <w:r>
        <w:rPr>
          <w:rStyle w:val="DecValTok"/>
        </w:rPr>
        <w:t>1</w:t>
      </w:r>
      <w:r>
        <w:rPr>
          <w:rStyle w:val="NormalTok"/>
        </w:rPr>
        <w:t>)</w:t>
      </w:r>
      <w:r>
        <w:br/>
      </w:r>
      <w:r>
        <w:rPr>
          <w:rStyle w:val="NormalTok"/>
        </w:rPr>
        <w:t>daily[</w:t>
      </w:r>
      <w:r>
        <w:rPr>
          <w:rStyle w:val="StringTok"/>
        </w:rPr>
        <w:t>"lag_7"</w:t>
      </w:r>
      <w:r>
        <w:rPr>
          <w:rStyle w:val="NormalTok"/>
        </w:rPr>
        <w:t xml:space="preserve">]  </w:t>
      </w:r>
      <w:r>
        <w:rPr>
          <w:rStyle w:val="OperatorTok"/>
        </w:rPr>
        <w:t>=</w:t>
      </w:r>
      <w:r>
        <w:rPr>
          <w:rStyle w:val="NormalTok"/>
        </w:rPr>
        <w:t xml:space="preserve"> daily.sessions.shift(</w:t>
      </w:r>
      <w:r>
        <w:rPr>
          <w:rStyle w:val="DecValTok"/>
        </w:rPr>
        <w:t>7</w:t>
      </w:r>
      <w:r>
        <w:rPr>
          <w:rStyle w:val="NormalTok"/>
        </w:rPr>
        <w:t>)</w:t>
      </w:r>
      <w:r>
        <w:br/>
      </w:r>
      <w:r>
        <w:rPr>
          <w:rStyle w:val="NormalTok"/>
        </w:rPr>
        <w:t>daily[</w:t>
      </w:r>
      <w:r>
        <w:rPr>
          <w:rStyle w:val="StringTok"/>
        </w:rPr>
        <w:t>"roll_7"</w:t>
      </w:r>
      <w:r>
        <w:rPr>
          <w:rStyle w:val="NormalTok"/>
        </w:rPr>
        <w:t xml:space="preserve">] </w:t>
      </w:r>
      <w:r>
        <w:rPr>
          <w:rStyle w:val="OperatorTok"/>
        </w:rPr>
        <w:t>=</w:t>
      </w:r>
      <w:r>
        <w:rPr>
          <w:rStyle w:val="NormalTok"/>
        </w:rPr>
        <w:t xml:space="preserve"> daily.sessions.shift(</w:t>
      </w:r>
      <w:r>
        <w:rPr>
          <w:rStyle w:val="DecValTok"/>
        </w:rPr>
        <w:t>1</w:t>
      </w:r>
      <w:r>
        <w:rPr>
          <w:rStyle w:val="NormalTok"/>
        </w:rPr>
        <w:t>).rolling(</w:t>
      </w:r>
      <w:r>
        <w:rPr>
          <w:rStyle w:val="DecValTok"/>
        </w:rPr>
        <w:t>7</w:t>
      </w:r>
      <w:r>
        <w:rPr>
          <w:rStyle w:val="NormalTok"/>
        </w:rPr>
        <w:t>).mean()</w:t>
      </w:r>
      <w:r>
        <w:br/>
      </w:r>
      <w:r>
        <w:rPr>
          <w:rStyle w:val="NormalTok"/>
        </w:rPr>
        <w:t>daily[</w:t>
      </w:r>
      <w:r>
        <w:rPr>
          <w:rStyle w:val="StringTok"/>
        </w:rPr>
        <w:t>"dow"</w:t>
      </w:r>
      <w:r>
        <w:rPr>
          <w:rStyle w:val="NormalTok"/>
        </w:rPr>
        <w:t xml:space="preserve">]    </w:t>
      </w:r>
      <w:r>
        <w:rPr>
          <w:rStyle w:val="OperatorTok"/>
        </w:rPr>
        <w:t>=</w:t>
      </w:r>
      <w:r>
        <w:rPr>
          <w:rStyle w:val="NormalTok"/>
        </w:rPr>
        <w:t xml:space="preserve"> daily.date.dt.dayofweek</w:t>
      </w:r>
    </w:p>
    <w:p w14:paraId="51C66003" w14:textId="77777777" w:rsidR="0096479B" w:rsidRDefault="00000000">
      <w:pPr>
        <w:pStyle w:val="FirstParagraph"/>
      </w:pPr>
      <w:r>
        <w:t xml:space="preserve">Note </w:t>
      </w:r>
      <w:r>
        <w:rPr>
          <w:rStyle w:val="VerbatimChar"/>
        </w:rPr>
        <w:t>.shift(1)</w:t>
      </w:r>
      <w:r>
        <w:t xml:space="preserve"> </w:t>
      </w:r>
      <w:r>
        <w:rPr>
          <w:b/>
          <w:bCs/>
        </w:rPr>
        <w:t>before</w:t>
      </w:r>
      <w:r>
        <w:t xml:space="preserve"> </w:t>
      </w:r>
      <w:r>
        <w:rPr>
          <w:rStyle w:val="VerbatimChar"/>
        </w:rPr>
        <w:t>.rolling(7)</w:t>
      </w:r>
      <w:r>
        <w:t>. Without it, the window includes the current day — the value you are predicting. This is temporal leakage in one line, and it is easy to write by accident.</w:t>
      </w:r>
    </w:p>
    <w:p w14:paraId="425E267C" w14:textId="77777777" w:rsidR="0096479B" w:rsidRDefault="00000000">
      <w:pPr>
        <w:pStyle w:val="Heading2"/>
      </w:pPr>
      <w:bookmarkStart w:id="397" w:name="baselines-for-forecasting"/>
      <w:bookmarkStart w:id="398" w:name="_Toc239672386"/>
      <w:bookmarkEnd w:id="395"/>
      <w:r>
        <w:t>14.4 Baselines for forecasting</w:t>
      </w:r>
      <w:bookmarkEnd w:id="398"/>
    </w:p>
    <w:p w14:paraId="30F74342" w14:textId="77777777" w:rsidR="0096479B" w:rsidRDefault="00000000">
      <w:pPr>
        <w:pStyle w:val="FirstParagraph"/>
      </w:pPr>
      <w:r>
        <w:t>Forecasting baselines are unusually strong, and skipping them is how people convince themselves a model works.</w:t>
      </w:r>
    </w:p>
    <w:p w14:paraId="18DBF726" w14:textId="77777777" w:rsidR="0096479B" w:rsidRDefault="00000000">
      <w:pPr>
        <w:pStyle w:val="Compact"/>
        <w:numPr>
          <w:ilvl w:val="0"/>
          <w:numId w:val="45"/>
        </w:numPr>
      </w:pPr>
      <w:r>
        <w:rPr>
          <w:b/>
          <w:bCs/>
        </w:rPr>
        <w:t>Naive:</w:t>
      </w:r>
      <w:r>
        <w:t xml:space="preserve"> tomorrow equals today.</w:t>
      </w:r>
    </w:p>
    <w:p w14:paraId="49A51ACF" w14:textId="77777777" w:rsidR="0096479B" w:rsidRDefault="00000000">
      <w:pPr>
        <w:pStyle w:val="Compact"/>
        <w:numPr>
          <w:ilvl w:val="0"/>
          <w:numId w:val="45"/>
        </w:numPr>
      </w:pPr>
      <w:r>
        <w:rPr>
          <w:b/>
          <w:bCs/>
        </w:rPr>
        <w:t>Seasonal naive:</w:t>
      </w:r>
      <w:r>
        <w:t xml:space="preserve"> tomorrow equals the same weekday last week.</w:t>
      </w:r>
    </w:p>
    <w:p w14:paraId="5E026544" w14:textId="77777777" w:rsidR="0096479B" w:rsidRDefault="00000000">
      <w:pPr>
        <w:pStyle w:val="Compact"/>
        <w:numPr>
          <w:ilvl w:val="0"/>
          <w:numId w:val="45"/>
        </w:numPr>
      </w:pPr>
      <w:r>
        <w:rPr>
          <w:b/>
          <w:bCs/>
        </w:rPr>
        <w:t>Mean:</w:t>
      </w:r>
      <w:r>
        <w:t xml:space="preserve"> tomorrow equals the training mean.</w:t>
      </w:r>
    </w:p>
    <w:p w14:paraId="1CF3DB64" w14:textId="77777777" w:rsidR="0096479B" w:rsidRDefault="00000000">
      <w:pPr>
        <w:pStyle w:val="SourceCode"/>
      </w:pPr>
      <w:r>
        <w:rPr>
          <w:rStyle w:val="NormalTok"/>
        </w:rPr>
        <w:t xml:space="preserve">cut </w:t>
      </w:r>
      <w:r>
        <w:rPr>
          <w:rStyle w:val="OperatorTok"/>
        </w:rPr>
        <w:t>=</w:t>
      </w:r>
      <w:r>
        <w:rPr>
          <w:rStyle w:val="NormalTok"/>
        </w:rPr>
        <w:t xml:space="preserve"> </w:t>
      </w:r>
      <w:r>
        <w:rPr>
          <w:rStyle w:val="BuiltInTok"/>
        </w:rPr>
        <w:t>int</w:t>
      </w:r>
      <w:r>
        <w:rPr>
          <w:rStyle w:val="NormalTok"/>
        </w:rPr>
        <w:t>(</w:t>
      </w:r>
      <w:r>
        <w:rPr>
          <w:rStyle w:val="BuiltInTok"/>
        </w:rPr>
        <w:t>len</w:t>
      </w:r>
      <w:r>
        <w:rPr>
          <w:rStyle w:val="NormalTok"/>
        </w:rPr>
        <w:t xml:space="preserve">(daily) </w:t>
      </w:r>
      <w:r>
        <w:rPr>
          <w:rStyle w:val="OperatorTok"/>
        </w:rPr>
        <w:t>*</w:t>
      </w:r>
      <w:r>
        <w:rPr>
          <w:rStyle w:val="NormalTok"/>
        </w:rPr>
        <w:t xml:space="preserve"> </w:t>
      </w:r>
      <w:r>
        <w:rPr>
          <w:rStyle w:val="FloatTok"/>
        </w:rPr>
        <w:t>0.8</w:t>
      </w:r>
      <w:r>
        <w:rPr>
          <w:rStyle w:val="NormalTok"/>
        </w:rPr>
        <w:t>)</w:t>
      </w:r>
      <w:r>
        <w:br/>
      </w:r>
      <w:r>
        <w:rPr>
          <w:rStyle w:val="NormalTok"/>
        </w:rPr>
        <w:t xml:space="preserve">train, test </w:t>
      </w:r>
      <w:r>
        <w:rPr>
          <w:rStyle w:val="OperatorTok"/>
        </w:rPr>
        <w:t>=</w:t>
      </w:r>
      <w:r>
        <w:rPr>
          <w:rStyle w:val="NormalTok"/>
        </w:rPr>
        <w:t xml:space="preserve"> daily.sessions[:cut], daily.sessions[cut:]</w:t>
      </w:r>
      <w:r>
        <w:br/>
        <w:br/>
      </w:r>
      <w:r>
        <w:rPr>
          <w:rStyle w:val="NormalTok"/>
        </w:rPr>
        <w:t xml:space="preserve">naive  </w:t>
      </w:r>
      <w:r>
        <w:rPr>
          <w:rStyle w:val="OperatorTok"/>
        </w:rPr>
        <w:t>=</w:t>
      </w:r>
      <w:r>
        <w:rPr>
          <w:rStyle w:val="NormalTok"/>
        </w:rPr>
        <w:t xml:space="preserve"> np.full(</w:t>
      </w:r>
      <w:r>
        <w:rPr>
          <w:rStyle w:val="BuiltInTok"/>
        </w:rPr>
        <w:t>len</w:t>
      </w:r>
      <w:r>
        <w:rPr>
          <w:rStyle w:val="NormalTok"/>
        </w:rPr>
        <w:t>(test), train.iloc[</w:t>
      </w:r>
      <w:r>
        <w:rPr>
          <w:rStyle w:val="OperatorTok"/>
        </w:rPr>
        <w:t>-</w:t>
      </w:r>
      <w:r>
        <w:rPr>
          <w:rStyle w:val="DecValTok"/>
        </w:rPr>
        <w:t>1</w:t>
      </w:r>
      <w:r>
        <w:rPr>
          <w:rStyle w:val="NormalTok"/>
        </w:rPr>
        <w:t>])</w:t>
      </w:r>
      <w:r>
        <w:br/>
      </w:r>
      <w:r>
        <w:rPr>
          <w:rStyle w:val="NormalTok"/>
        </w:rPr>
        <w:t xml:space="preserve">snaive </w:t>
      </w:r>
      <w:r>
        <w:rPr>
          <w:rStyle w:val="OperatorTok"/>
        </w:rPr>
        <w:t>=</w:t>
      </w:r>
      <w:r>
        <w:rPr>
          <w:rStyle w:val="NormalTok"/>
        </w:rPr>
        <w:t xml:space="preserve"> daily.sessions.shift(</w:t>
      </w:r>
      <w:r>
        <w:rPr>
          <w:rStyle w:val="DecValTok"/>
        </w:rPr>
        <w:t>7</w:t>
      </w:r>
      <w:r>
        <w:rPr>
          <w:rStyle w:val="NormalTok"/>
        </w:rPr>
        <w:t>)[cut:]</w:t>
      </w:r>
      <w:r>
        <w:br/>
      </w:r>
      <w:r>
        <w:rPr>
          <w:rStyle w:val="NormalTok"/>
        </w:rPr>
        <w:t xml:space="preserve">mean_f </w:t>
      </w:r>
      <w:r>
        <w:rPr>
          <w:rStyle w:val="OperatorTok"/>
        </w:rPr>
        <w:t>=</w:t>
      </w:r>
      <w:r>
        <w:rPr>
          <w:rStyle w:val="NormalTok"/>
        </w:rPr>
        <w:t xml:space="preserve"> np.full(</w:t>
      </w:r>
      <w:r>
        <w:rPr>
          <w:rStyle w:val="BuiltInTok"/>
        </w:rPr>
        <w:t>len</w:t>
      </w:r>
      <w:r>
        <w:rPr>
          <w:rStyle w:val="NormalTok"/>
        </w:rPr>
        <w:t>(test), train.mean())</w:t>
      </w:r>
      <w:r>
        <w:br/>
        <w:br/>
      </w:r>
      <w:r>
        <w:rPr>
          <w:rStyle w:val="ControlFlowTok"/>
        </w:rPr>
        <w:t>for</w:t>
      </w:r>
      <w:r>
        <w:rPr>
          <w:rStyle w:val="NormalTok"/>
        </w:rPr>
        <w:t xml:space="preserve"> name, f </w:t>
      </w:r>
      <w:r>
        <w:rPr>
          <w:rStyle w:val="KeywordTok"/>
        </w:rPr>
        <w:t>in</w:t>
      </w:r>
      <w:r>
        <w:rPr>
          <w:rStyle w:val="NormalTok"/>
        </w:rPr>
        <w:t xml:space="preserve"> [(</w:t>
      </w:r>
      <w:r>
        <w:rPr>
          <w:rStyle w:val="StringTok"/>
        </w:rPr>
        <w:t>"naive"</w:t>
      </w:r>
      <w:r>
        <w:rPr>
          <w:rStyle w:val="NormalTok"/>
        </w:rPr>
        <w:t>, naive), (</w:t>
      </w:r>
      <w:r>
        <w:rPr>
          <w:rStyle w:val="StringTok"/>
        </w:rPr>
        <w:t>"seasonal naive"</w:t>
      </w:r>
      <w:r>
        <w:rPr>
          <w:rStyle w:val="NormalTok"/>
        </w:rPr>
        <w:t>, snaive), (</w:t>
      </w:r>
      <w:r>
        <w:rPr>
          <w:rStyle w:val="StringTok"/>
        </w:rPr>
        <w:t>"mean"</w:t>
      </w:r>
      <w:r>
        <w:rPr>
          <w:rStyle w:val="NormalTok"/>
        </w:rPr>
        <w:t>, mean_f)]:</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name</w:t>
      </w:r>
      <w:r>
        <w:rPr>
          <w:rStyle w:val="SpecialCharTok"/>
        </w:rPr>
        <w:t>:16s}</w:t>
      </w:r>
      <w:r>
        <w:rPr>
          <w:rStyle w:val="SpecialStringTok"/>
        </w:rPr>
        <w:t xml:space="preserve"> MAE </w:t>
      </w:r>
      <w:r>
        <w:rPr>
          <w:rStyle w:val="SpecialCharTok"/>
        </w:rPr>
        <w:t>{</w:t>
      </w:r>
      <w:r>
        <w:rPr>
          <w:rStyle w:val="NormalTok"/>
        </w:rPr>
        <w:t>np</w:t>
      </w:r>
      <w:r>
        <w:rPr>
          <w:rStyle w:val="SpecialCharTok"/>
        </w:rPr>
        <w:t>.</w:t>
      </w:r>
      <w:r>
        <w:rPr>
          <w:rStyle w:val="BuiltInTok"/>
        </w:rPr>
        <w:t>abs</w:t>
      </w:r>
      <w:r>
        <w:rPr>
          <w:rStyle w:val="NormalTok"/>
        </w:rPr>
        <w:t xml:space="preserve">(test.values </w:t>
      </w:r>
      <w:r>
        <w:rPr>
          <w:rStyle w:val="OperatorTok"/>
        </w:rPr>
        <w:t>-</w:t>
      </w:r>
      <w:r>
        <w:rPr>
          <w:rStyle w:val="NormalTok"/>
        </w:rPr>
        <w:t xml:space="preserve"> np.asarray(f))</w:t>
      </w:r>
      <w:r>
        <w:rPr>
          <w:rStyle w:val="SpecialCharTok"/>
        </w:rPr>
        <w:t>.</w:t>
      </w:r>
      <w:r>
        <w:rPr>
          <w:rStyle w:val="NormalTok"/>
        </w:rPr>
        <w:t>mean()</w:t>
      </w:r>
      <w:r>
        <w:rPr>
          <w:rStyle w:val="SpecialCharTok"/>
        </w:rPr>
        <w:t>:.1f}</w:t>
      </w:r>
      <w:r>
        <w:rPr>
          <w:rStyle w:val="SpecialStringTok"/>
        </w:rPr>
        <w:t>"</w:t>
      </w:r>
      <w:r>
        <w:rPr>
          <w:rStyle w:val="NormalTok"/>
        </w:rPr>
        <w:t>)</w:t>
      </w:r>
      <w:r>
        <w:br/>
      </w:r>
      <w:r>
        <w:rPr>
          <w:rStyle w:val="CommentTok"/>
        </w:rPr>
        <w:t># naive            MAE 345.8</w:t>
      </w:r>
      <w:r>
        <w:br/>
      </w:r>
      <w:r>
        <w:rPr>
          <w:rStyle w:val="CommentTok"/>
        </w:rPr>
        <w:t># seasonal naive   MAE  88.9</w:t>
      </w:r>
      <w:r>
        <w:br/>
      </w:r>
      <w:r>
        <w:rPr>
          <w:rStyle w:val="CommentTok"/>
        </w:rPr>
        <w:t># mean             MAE 338.0</w:t>
      </w:r>
    </w:p>
    <w:p w14:paraId="52343E34" w14:textId="77777777" w:rsidR="0096479B" w:rsidRDefault="00000000">
      <w:pPr>
        <w:pStyle w:val="FirstParagraph"/>
      </w:pPr>
      <w:r>
        <w:rPr>
          <w:b/>
          <w:bCs/>
        </w:rPr>
        <w:t>Seasonal naive is nearly four times better than either alternative.</w:t>
      </w:r>
      <w:r>
        <w:t xml:space="preserve"> Any model that does not beat 88.9 has added nothing over “look at last Tuesday.”</w:t>
      </w:r>
    </w:p>
    <w:p w14:paraId="3943378B" w14:textId="77777777" w:rsidR="0096479B" w:rsidRDefault="00000000">
      <w:pPr>
        <w:pStyle w:val="Heading2"/>
      </w:pPr>
      <w:bookmarkStart w:id="399" w:name="chronological-validation"/>
      <w:bookmarkStart w:id="400" w:name="_Toc239672387"/>
      <w:bookmarkEnd w:id="397"/>
      <w:r>
        <w:lastRenderedPageBreak/>
        <w:t>14.5 Chronological validation</w:t>
      </w:r>
      <w:bookmarkEnd w:id="400"/>
    </w:p>
    <w:p w14:paraId="62B6A37D" w14:textId="77777777" w:rsidR="0096479B" w:rsidRDefault="00000000">
      <w:pPr>
        <w:pStyle w:val="CaptionedFigure"/>
      </w:pPr>
      <w:r>
        <w:rPr>
          <w:noProof/>
        </w:rPr>
        <w:drawing>
          <wp:inline distT="0" distB="0" distL="0" distR="0" wp14:anchorId="37B72B19" wp14:editId="08FD377A">
            <wp:extent cx="5334000" cy="2309609"/>
            <wp:effectExtent l="0" t="0" r="0" b="0"/>
            <wp:docPr id="296" name="Picture" descr="Random k-fold here trains on Thursday to predict the preceding Tuesday."/>
            <wp:cNvGraphicFramePr/>
            <a:graphic xmlns:a="http://schemas.openxmlformats.org/drawingml/2006/main">
              <a:graphicData uri="http://schemas.openxmlformats.org/drawingml/2006/picture">
                <pic:pic xmlns:pic="http://schemas.openxmlformats.org/drawingml/2006/picture">
                  <pic:nvPicPr>
                    <pic:cNvPr id="297" name="Picture" descr="../figures/ch12_timeseries_split.png"/>
                    <pic:cNvPicPr>
                      <a:picLocks noChangeAspect="1" noChangeArrowheads="1"/>
                    </pic:cNvPicPr>
                  </pic:nvPicPr>
                  <pic:blipFill>
                    <a:blip r:embed="rId36"/>
                    <a:stretch>
                      <a:fillRect/>
                    </a:stretch>
                  </pic:blipFill>
                  <pic:spPr bwMode="auto">
                    <a:xfrm>
                      <a:off x="0" y="0"/>
                      <a:ext cx="5334000" cy="2309609"/>
                    </a:xfrm>
                    <a:prstGeom prst="rect">
                      <a:avLst/>
                    </a:prstGeom>
                    <a:noFill/>
                    <a:ln w="9525">
                      <a:noFill/>
                      <a:headEnd/>
                      <a:tailEnd/>
                    </a:ln>
                  </pic:spPr>
                </pic:pic>
              </a:graphicData>
            </a:graphic>
          </wp:inline>
        </w:drawing>
      </w:r>
    </w:p>
    <w:p w14:paraId="13AAE401" w14:textId="77777777" w:rsidR="0096479B" w:rsidRDefault="00000000">
      <w:pPr>
        <w:pStyle w:val="ImageCaption"/>
      </w:pPr>
      <w:r>
        <w:t>Random k-fold here trains on Thursday to predict the preceding Tuesday.</w:t>
      </w:r>
    </w:p>
    <w:p w14:paraId="1DF9BBEE" w14:textId="77777777" w:rsidR="0096479B"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TimeSeriesSplit</w:t>
      </w:r>
      <w:r>
        <w:br/>
      </w:r>
      <w:r>
        <w:rPr>
          <w:rStyle w:val="NormalTok"/>
        </w:rPr>
        <w:t xml:space="preserve">tscv </w:t>
      </w:r>
      <w:r>
        <w:rPr>
          <w:rStyle w:val="OperatorTok"/>
        </w:rPr>
        <w:t>=</w:t>
      </w:r>
      <w:r>
        <w:rPr>
          <w:rStyle w:val="NormalTok"/>
        </w:rPr>
        <w:t xml:space="preserve"> TimeSeriesSplit(n_splits</w:t>
      </w:r>
      <w:r>
        <w:rPr>
          <w:rStyle w:val="OperatorTok"/>
        </w:rPr>
        <w:t>=</w:t>
      </w:r>
      <w:r>
        <w:rPr>
          <w:rStyle w:val="DecValTok"/>
        </w:rPr>
        <w:t>5</w:t>
      </w:r>
      <w:r>
        <w:rPr>
          <w:rStyle w:val="NormalTok"/>
        </w:rPr>
        <w:t>)</w:t>
      </w:r>
    </w:p>
    <w:p w14:paraId="10AB4A78" w14:textId="77777777" w:rsidR="0096479B" w:rsidRDefault="00000000">
      <w:pPr>
        <w:pStyle w:val="FirstParagraph"/>
      </w:pPr>
      <w:r>
        <w:t>Each fold trains on a prefix and tests on the block immediately after, so the model never sees the future.</w:t>
      </w:r>
    </w:p>
    <w:p w14:paraId="16548921" w14:textId="77777777" w:rsidR="0096479B" w:rsidRDefault="00000000">
      <w:pPr>
        <w:pStyle w:val="Heading2"/>
      </w:pPr>
      <w:bookmarkStart w:id="401" w:name="text-as-data"/>
      <w:bookmarkStart w:id="402" w:name="_Toc239672388"/>
      <w:bookmarkEnd w:id="399"/>
      <w:r>
        <w:t>14.6 Text as data</w:t>
      </w:r>
      <w:bookmarkEnd w:id="402"/>
    </w:p>
    <w:p w14:paraId="441D7EEB" w14:textId="77777777" w:rsidR="0096479B" w:rsidRDefault="00000000">
      <w:pPr>
        <w:pStyle w:val="FirstParagraph"/>
      </w:pPr>
      <w:r>
        <w:t>Text must become numbers. The simplest useful representation:</w:t>
      </w:r>
    </w:p>
    <w:p w14:paraId="3A9AE599" w14:textId="77777777" w:rsidR="0096479B" w:rsidRDefault="00000000">
      <w:pPr>
        <w:pStyle w:val="BodyText"/>
      </w:pPr>
      <w:r>
        <w:rPr>
          <w:b/>
          <w:bCs/>
        </w:rPr>
        <w:t>Bag of words</w:t>
      </w:r>
      <w:r>
        <w:t xml:space="preserve"> counts token occurrences, discarding order. </w:t>
      </w:r>
      <w:r>
        <w:rPr>
          <w:b/>
          <w:bCs/>
        </w:rPr>
        <w:t>TF-IDF</w:t>
      </w:r>
      <w:r>
        <w:t xml:space="preserve"> weights each token by its frequency in the document and its rarity across the corpus:</w:t>
      </w:r>
    </w:p>
    <w:p w14:paraId="6366EB75" w14:textId="77777777" w:rsidR="0096479B" w:rsidRDefault="00000000">
      <w:pPr>
        <w:pStyle w:val="BodyText"/>
      </w:pPr>
      <m:oMathPara>
        <m:oMathParaPr>
          <m:jc m:val="center"/>
        </m:oMathParaPr>
        <m:oMath>
          <m:r>
            <m:rPr>
              <m:nor/>
            </m:rPr>
            <m:t>tfidf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m:t>
          </m:r>
          <m:r>
            <m:rPr>
              <m:nor/>
            </m:rPr>
            <m:t>tf</m:t>
          </m:r>
          <m:d>
            <m:dPr>
              <m:ctrlPr>
                <w:rPr>
                  <w:rFonts w:ascii="Cambria Math" w:hAnsi="Cambria Math"/>
                </w:rPr>
              </m:ctrlPr>
            </m:dPr>
            <m:e>
              <m:r>
                <w:rPr>
                  <w:rFonts w:ascii="Cambria Math" w:hAnsi="Cambria Math"/>
                </w:rPr>
                <m:t>t</m:t>
              </m:r>
              <m:r>
                <m:rPr>
                  <m:sty m:val="p"/>
                </m:rPr>
                <w:rPr>
                  <w:rFonts w:ascii="Cambria Math" w:hAnsi="Cambria Math"/>
                </w:rPr>
                <m:t>,</m:t>
              </m:r>
              <m:r>
                <w:rPr>
                  <w:rFonts w:ascii="Cambria Math" w:hAnsi="Cambria Math"/>
                </w:rPr>
                <m:t>d</m:t>
              </m:r>
            </m:e>
          </m:d>
          <m:r>
            <m:rPr>
              <m:sty m:val="p"/>
            </m:rPr>
            <w:rPr>
              <w:rFonts w:ascii="Cambria Math" w:hAnsi="Cambria Math"/>
            </w:rPr>
            <m:t>×log</m:t>
          </m:r>
          <m:f>
            <m:fPr>
              <m:ctrlPr>
                <w:rPr>
                  <w:rFonts w:ascii="Cambria Math" w:hAnsi="Cambria Math"/>
                </w:rPr>
              </m:ctrlPr>
            </m:fPr>
            <m:num>
              <m:r>
                <w:rPr>
                  <w:rFonts w:ascii="Cambria Math" w:hAnsi="Cambria Math"/>
                </w:rPr>
                <m:t>N</m:t>
              </m:r>
            </m:num>
            <m:den>
              <m:r>
                <m:rPr>
                  <m:nor/>
                </m:rPr>
                <m:t>df</m:t>
              </m:r>
              <m:d>
                <m:dPr>
                  <m:ctrlPr>
                    <w:rPr>
                      <w:rFonts w:ascii="Cambria Math" w:hAnsi="Cambria Math"/>
                    </w:rPr>
                  </m:ctrlPr>
                </m:dPr>
                <m:e>
                  <m:r>
                    <w:rPr>
                      <w:rFonts w:ascii="Cambria Math" w:hAnsi="Cambria Math"/>
                    </w:rPr>
                    <m:t>t</m:t>
                  </m:r>
                </m:e>
              </m:d>
            </m:den>
          </m:f>
        </m:oMath>
      </m:oMathPara>
    </w:p>
    <w:p w14:paraId="7E63CF47" w14:textId="77777777" w:rsidR="0096479B" w:rsidRDefault="00000000">
      <w:pPr>
        <w:pStyle w:val="FirstParagraph"/>
      </w:pPr>
      <w:r>
        <w:t>A word appearing in every document gets a weight near zero. A word appearing in a few gets a high one.</w:t>
      </w:r>
    </w:p>
    <w:p w14:paraId="5613C696" w14:textId="77777777" w:rsidR="0096479B" w:rsidRDefault="00000000">
      <w:pPr>
        <w:pStyle w:val="CaptionedFigure"/>
      </w:pPr>
      <w:r>
        <w:rPr>
          <w:noProof/>
        </w:rPr>
        <w:lastRenderedPageBreak/>
        <w:drawing>
          <wp:inline distT="0" distB="0" distL="0" distR="0" wp14:anchorId="7545EB2E" wp14:editId="165C35D4">
            <wp:extent cx="5334000" cy="3168279"/>
            <wp:effectExtent l="0" t="0" r="0" b="0"/>
            <wp:docPr id="300" name="Picture" descr="TF-IDF finds discriminating words and misses everything else."/>
            <wp:cNvGraphicFramePr/>
            <a:graphic xmlns:a="http://schemas.openxmlformats.org/drawingml/2006/main">
              <a:graphicData uri="http://schemas.openxmlformats.org/drawingml/2006/picture">
                <pic:pic xmlns:pic="http://schemas.openxmlformats.org/drawingml/2006/picture">
                  <pic:nvPicPr>
                    <pic:cNvPr id="301" name="Picture" descr="../figures/ch13_tfidf.png"/>
                    <pic:cNvPicPr>
                      <a:picLocks noChangeAspect="1" noChangeArrowheads="1"/>
                    </pic:cNvPicPr>
                  </pic:nvPicPr>
                  <pic:blipFill>
                    <a:blip r:embed="rId37"/>
                    <a:stretch>
                      <a:fillRect/>
                    </a:stretch>
                  </pic:blipFill>
                  <pic:spPr bwMode="auto">
                    <a:xfrm>
                      <a:off x="0" y="0"/>
                      <a:ext cx="5334000" cy="3168279"/>
                    </a:xfrm>
                    <a:prstGeom prst="rect">
                      <a:avLst/>
                    </a:prstGeom>
                    <a:noFill/>
                    <a:ln w="9525">
                      <a:noFill/>
                      <a:headEnd/>
                      <a:tailEnd/>
                    </a:ln>
                  </pic:spPr>
                </pic:pic>
              </a:graphicData>
            </a:graphic>
          </wp:inline>
        </w:drawing>
      </w:r>
    </w:p>
    <w:p w14:paraId="4FB642A1" w14:textId="77777777" w:rsidR="0096479B" w:rsidRDefault="00000000">
      <w:pPr>
        <w:pStyle w:val="ImageCaption"/>
      </w:pPr>
      <w:r>
        <w:t>TF-IDF finds discriminating words and misses everything else.</w:t>
      </w:r>
    </w:p>
    <w:p w14:paraId="1E270809" w14:textId="77777777" w:rsidR="0096479B" w:rsidRDefault="00000000">
      <w:pPr>
        <w:pStyle w:val="BodyText"/>
      </w:pPr>
      <w:r>
        <w:rPr>
          <w:b/>
          <w:bCs/>
        </w:rPr>
        <w:t>What bag-of-words cannot represent:</w:t>
      </w:r>
      <w:r>
        <w:t xml:space="preserve"> word order, negation, sarcasm, or context. “Not clear at all” and “clear” share the token </w:t>
      </w:r>
      <w:r>
        <w:rPr>
          <w:i/>
          <w:iCs/>
        </w:rPr>
        <w:t>clear</w:t>
      </w:r>
      <w:r>
        <w:t>. This is not a tuning problem; it is the representation.</w:t>
      </w:r>
    </w:p>
    <w:p w14:paraId="5A6C0A2C" w14:textId="77777777" w:rsidR="0096479B" w:rsidRDefault="00000000">
      <w:pPr>
        <w:pStyle w:val="Heading2"/>
      </w:pPr>
      <w:bookmarkStart w:id="403" w:name="a-text-classifier"/>
      <w:bookmarkStart w:id="404" w:name="_Toc239672389"/>
      <w:bookmarkEnd w:id="401"/>
      <w:r>
        <w:t>14.7 A text classifier</w:t>
      </w:r>
      <w:bookmarkEnd w:id="404"/>
    </w:p>
    <w:p w14:paraId="7DCF3011" w14:textId="77777777" w:rsidR="0096479B" w:rsidRDefault="00000000">
      <w:pPr>
        <w:pStyle w:val="SourceCode"/>
      </w:pPr>
      <w:r>
        <w:rPr>
          <w:rStyle w:val="ImportTok"/>
        </w:rPr>
        <w:t>from</w:t>
      </w:r>
      <w:r>
        <w:rPr>
          <w:rStyle w:val="NormalTok"/>
        </w:rPr>
        <w:t xml:space="preserve"> sklearn.feature_extraction.text </w:t>
      </w:r>
      <w:r>
        <w:rPr>
          <w:rStyle w:val="ImportTok"/>
        </w:rPr>
        <w:t>import</w:t>
      </w:r>
      <w:r>
        <w:rPr>
          <w:rStyle w:val="NormalTok"/>
        </w:rPr>
        <w:t xml:space="preserve"> TfidfVectorizer</w:t>
      </w:r>
      <w:r>
        <w:br/>
      </w:r>
      <w:r>
        <w:rPr>
          <w:rStyle w:val="ImportTok"/>
        </w:rPr>
        <w:t>from</w:t>
      </w:r>
      <w:r>
        <w:rPr>
          <w:rStyle w:val="NormalTok"/>
        </w:rPr>
        <w:t xml:space="preserve"> sklearn.linear_model </w:t>
      </w:r>
      <w:r>
        <w:rPr>
          <w:rStyle w:val="ImportTok"/>
        </w:rPr>
        <w:t>import</w:t>
      </w:r>
      <w:r>
        <w:rPr>
          <w:rStyle w:val="NormalTok"/>
        </w:rPr>
        <w:t xml:space="preserve"> LogisticRegression</w:t>
      </w:r>
      <w:r>
        <w:br/>
      </w:r>
      <w:r>
        <w:rPr>
          <w:rStyle w:val="ImportTok"/>
        </w:rPr>
        <w:t>from</w:t>
      </w:r>
      <w:r>
        <w:rPr>
          <w:rStyle w:val="NormalTok"/>
        </w:rPr>
        <w:t xml:space="preserve"> sklearn.model_selection </w:t>
      </w:r>
      <w:r>
        <w:rPr>
          <w:rStyle w:val="ImportTok"/>
        </w:rPr>
        <w:t>import</w:t>
      </w:r>
      <w:r>
        <w:rPr>
          <w:rStyle w:val="NormalTok"/>
        </w:rPr>
        <w:t xml:space="preserve"> cross_val_score</w:t>
      </w:r>
      <w:r>
        <w:br/>
        <w:br/>
      </w:r>
      <w:r>
        <w:rPr>
          <w:rStyle w:val="NormalTok"/>
        </w:rPr>
        <w:t xml:space="preserve">fb </w:t>
      </w:r>
      <w:r>
        <w:rPr>
          <w:rStyle w:val="OperatorTok"/>
        </w:rPr>
        <w:t>=</w:t>
      </w:r>
      <w:r>
        <w:rPr>
          <w:rStyle w:val="NormalTok"/>
        </w:rPr>
        <w:t xml:space="preserve"> pd.read_csv(</w:t>
      </w:r>
      <w:r>
        <w:rPr>
          <w:rStyle w:val="StringTok"/>
        </w:rPr>
        <w:t>"data/feedback.csv"</w:t>
      </w:r>
      <w:r>
        <w:rPr>
          <w:rStyle w:val="NormalTok"/>
        </w:rPr>
        <w:t>)</w:t>
      </w:r>
      <w:r>
        <w:br/>
      </w:r>
      <w:r>
        <w:rPr>
          <w:rStyle w:val="NormalTok"/>
        </w:rPr>
        <w:t xml:space="preserve">pipe </w:t>
      </w:r>
      <w:r>
        <w:rPr>
          <w:rStyle w:val="OperatorTok"/>
        </w:rPr>
        <w:t>=</w:t>
      </w:r>
      <w:r>
        <w:rPr>
          <w:rStyle w:val="NormalTok"/>
        </w:rPr>
        <w:t xml:space="preserve"> make_pipeline(TfidfVectorizer(stop_words</w:t>
      </w:r>
      <w:r>
        <w:rPr>
          <w:rStyle w:val="OperatorTok"/>
        </w:rPr>
        <w:t>=</w:t>
      </w:r>
      <w:r>
        <w:rPr>
          <w:rStyle w:val="StringTok"/>
        </w:rPr>
        <w:t>"english"</w:t>
      </w:r>
      <w:r>
        <w:rPr>
          <w:rStyle w:val="NormalTok"/>
        </w:rPr>
        <w:t>),</w:t>
      </w:r>
      <w:r>
        <w:br/>
      </w:r>
      <w:r>
        <w:rPr>
          <w:rStyle w:val="NormalTok"/>
        </w:rPr>
        <w:t xml:space="preserve">                     LogisticRegression(max_iter</w:t>
      </w:r>
      <w:r>
        <w:rPr>
          <w:rStyle w:val="OperatorTok"/>
        </w:rPr>
        <w:t>=</w:t>
      </w:r>
      <w:r>
        <w:rPr>
          <w:rStyle w:val="DecValTok"/>
        </w:rPr>
        <w:t>1000</w:t>
      </w:r>
      <w:r>
        <w:rPr>
          <w:rStyle w:val="NormalTok"/>
        </w:rPr>
        <w:t>))</w:t>
      </w:r>
      <w:r>
        <w:br/>
      </w:r>
      <w:r>
        <w:rPr>
          <w:rStyle w:val="NormalTok"/>
        </w:rPr>
        <w:t xml:space="preserve">cv </w:t>
      </w:r>
      <w:r>
        <w:rPr>
          <w:rStyle w:val="OperatorTok"/>
        </w:rPr>
        <w:t>=</w:t>
      </w:r>
      <w:r>
        <w:rPr>
          <w:rStyle w:val="NormalTok"/>
        </w:rPr>
        <w:t xml:space="preserve"> cross_val_score(pipe, fb.comment, fb.sentiment, cv</w:t>
      </w:r>
      <w:r>
        <w:rPr>
          <w:rStyle w:val="OperatorTok"/>
        </w:rPr>
        <w:t>=</w:t>
      </w:r>
      <w:r>
        <w:rPr>
          <w:rStyle w:val="DecValTok"/>
        </w:rPr>
        <w:t>5</w:t>
      </w:r>
      <w:r>
        <w:rPr>
          <w:rStyle w:val="NormalTok"/>
        </w:rPr>
        <w:t>)</w:t>
      </w:r>
      <w:r>
        <w:br/>
      </w:r>
      <w:r>
        <w:rPr>
          <w:rStyle w:val="BuiltInTok"/>
        </w:rPr>
        <w:t>print</w:t>
      </w:r>
      <w:r>
        <w:rPr>
          <w:rStyle w:val="NormalTok"/>
        </w:rPr>
        <w:t>(</w:t>
      </w:r>
      <w:r>
        <w:rPr>
          <w:rStyle w:val="SpecialStringTok"/>
        </w:rPr>
        <w:t xml:space="preserve">f"CV accuracy </w:t>
      </w:r>
      <w:r>
        <w:rPr>
          <w:rStyle w:val="SpecialCharTok"/>
        </w:rPr>
        <w:t>{</w:t>
      </w:r>
      <w:r>
        <w:rPr>
          <w:rStyle w:val="NormalTok"/>
        </w:rPr>
        <w:t>cv</w:t>
      </w:r>
      <w:r>
        <w:rPr>
          <w:rStyle w:val="SpecialCharTok"/>
        </w:rPr>
        <w:t>.</w:t>
      </w:r>
      <w:r>
        <w:rPr>
          <w:rStyle w:val="NormalTok"/>
        </w:rPr>
        <w:t>mean()</w:t>
      </w:r>
      <w:r>
        <w:rPr>
          <w:rStyle w:val="SpecialCharTok"/>
        </w:rPr>
        <w:t>:.3f}</w:t>
      </w:r>
      <w:r>
        <w:rPr>
          <w:rStyle w:val="SpecialStringTok"/>
        </w:rPr>
        <w:t xml:space="preserve"> (±</w:t>
      </w:r>
      <w:r>
        <w:rPr>
          <w:rStyle w:val="SpecialCharTok"/>
        </w:rPr>
        <w:t>{</w:t>
      </w:r>
      <w:r>
        <w:rPr>
          <w:rStyle w:val="NormalTok"/>
        </w:rPr>
        <w:t>cv</w:t>
      </w:r>
      <w:r>
        <w:rPr>
          <w:rStyle w:val="SpecialCharTok"/>
        </w:rPr>
        <w:t>.</w:t>
      </w:r>
      <w:r>
        <w:rPr>
          <w:rStyle w:val="NormalTok"/>
        </w:rPr>
        <w:t>std()</w:t>
      </w:r>
      <w:r>
        <w:rPr>
          <w:rStyle w:val="SpecialCharTok"/>
        </w:rPr>
        <w:t>:.3f}</w:t>
      </w:r>
      <w:r>
        <w:rPr>
          <w:rStyle w:val="SpecialStringTok"/>
        </w:rPr>
        <w:t>)"</w:t>
      </w:r>
      <w:r>
        <w:rPr>
          <w:rStyle w:val="NormalTok"/>
        </w:rPr>
        <w:t xml:space="preserve">)   </w:t>
      </w:r>
      <w:r>
        <w:rPr>
          <w:rStyle w:val="CommentTok"/>
        </w:rPr>
        <w:t># 0.895 (±0.019)</w:t>
      </w:r>
      <w:r>
        <w:br/>
      </w:r>
      <w:r>
        <w:rPr>
          <w:rStyle w:val="BuiltInTok"/>
        </w:rPr>
        <w:t>print</w:t>
      </w:r>
      <w:r>
        <w:rPr>
          <w:rStyle w:val="NormalTok"/>
        </w:rPr>
        <w:t>(</w:t>
      </w:r>
      <w:r>
        <w:rPr>
          <w:rStyle w:val="StringTok"/>
        </w:rPr>
        <w:t>"majority baseline:"</w:t>
      </w:r>
      <w:r>
        <w:rPr>
          <w:rStyle w:val="NormalTok"/>
        </w:rPr>
        <w:t>,</w:t>
      </w:r>
      <w:r>
        <w:br/>
      </w:r>
      <w:r>
        <w:rPr>
          <w:rStyle w:val="NormalTok"/>
        </w:rPr>
        <w:t xml:space="preserve">      fb.sentiment.value_counts(normalize</w:t>
      </w:r>
      <w:r>
        <w:rPr>
          <w:rStyle w:val="OperatorTok"/>
        </w:rPr>
        <w:t>=</w:t>
      </w:r>
      <w:r>
        <w:rPr>
          <w:rStyle w:val="VariableTok"/>
        </w:rPr>
        <w:t>True</w:t>
      </w:r>
      <w:r>
        <w:rPr>
          <w:rStyle w:val="NormalTok"/>
        </w:rPr>
        <w:t>).</w:t>
      </w:r>
      <w:r>
        <w:rPr>
          <w:rStyle w:val="BuiltInTok"/>
        </w:rPr>
        <w:t>max</w:t>
      </w:r>
      <w:r>
        <w:rPr>
          <w:rStyle w:val="NormalTok"/>
        </w:rPr>
        <w:t>().</w:t>
      </w:r>
      <w:r>
        <w:rPr>
          <w:rStyle w:val="BuiltInTok"/>
        </w:rPr>
        <w:t>round</w:t>
      </w:r>
      <w:r>
        <w:rPr>
          <w:rStyle w:val="NormalTok"/>
        </w:rPr>
        <w:t>(</w:t>
      </w:r>
      <w:r>
        <w:rPr>
          <w:rStyle w:val="DecValTok"/>
        </w:rPr>
        <w:t>3</w:t>
      </w:r>
      <w:r>
        <w:rPr>
          <w:rStyle w:val="NormalTok"/>
        </w:rPr>
        <w:t xml:space="preserve">))   </w:t>
      </w:r>
      <w:r>
        <w:rPr>
          <w:rStyle w:val="CommentTok"/>
        </w:rPr>
        <w:t># 0.519</w:t>
      </w:r>
    </w:p>
    <w:p w14:paraId="10740692" w14:textId="77777777" w:rsidR="0096479B" w:rsidRDefault="00000000">
      <w:pPr>
        <w:pStyle w:val="FirstParagraph"/>
      </w:pPr>
      <w:r>
        <w:t>89.5% against a 51.9% baseline. Substantial — and the remaining 10.5% is concentrated in exactly the comments containing negation and mixed sentiment, which the representation cannot express.</w:t>
      </w:r>
    </w:p>
    <w:p w14:paraId="4E2CD565" w14:textId="77777777" w:rsidR="0096479B" w:rsidRDefault="007409CD">
      <w:r>
        <w:rPr>
          <w:noProof/>
        </w:rPr>
      </w:r>
      <w:r>
        <w:pict w14:anchorId="6602492D">
          <v:rect id="Rectangle 15" o:spid="_x0000_s1033"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29037309" w14:textId="77777777" w:rsidR="0096479B" w:rsidRDefault="00000000">
      <w:pPr>
        <w:pStyle w:val="Heading2"/>
      </w:pPr>
      <w:bookmarkStart w:id="405" w:name="X375bfcdebd69c6d86f12e59921dbaf4da87ef8c"/>
      <w:bookmarkStart w:id="406" w:name="_Toc239672390"/>
      <w:bookmarkEnd w:id="403"/>
      <w:r>
        <w:t>Worked example 14.1 — Why a random split lies</w:t>
      </w:r>
      <w:bookmarkEnd w:id="406"/>
    </w:p>
    <w:p w14:paraId="0460F6F7" w14:textId="77777777" w:rsidR="0096479B" w:rsidRDefault="00000000">
      <w:pPr>
        <w:pStyle w:val="FirstParagraph"/>
      </w:pPr>
      <w:r>
        <w:t>Forecast daily sessions. Compare a random split with a chronological one.</w:t>
      </w:r>
    </w:p>
    <w:p w14:paraId="16EF1B47" w14:textId="77777777" w:rsidR="0096479B" w:rsidRDefault="00000000">
      <w:pPr>
        <w:pStyle w:val="BodyText"/>
      </w:pPr>
      <w:r>
        <w:rPr>
          <w:b/>
          <w:bCs/>
        </w:rPr>
        <w:t>Step 1 — Build features.</w:t>
      </w:r>
    </w:p>
    <w:p w14:paraId="6DF63973" w14:textId="77777777" w:rsidR="0096479B" w:rsidRDefault="00000000">
      <w:pPr>
        <w:pStyle w:val="SourceCode"/>
      </w:pPr>
      <w:r>
        <w:rPr>
          <w:rStyle w:val="NormalTok"/>
        </w:rPr>
        <w:lastRenderedPageBreak/>
        <w:t>daily[</w:t>
      </w:r>
      <w:r>
        <w:rPr>
          <w:rStyle w:val="StringTok"/>
        </w:rPr>
        <w:t>"lag_1"</w:t>
      </w:r>
      <w:r>
        <w:rPr>
          <w:rStyle w:val="NormalTok"/>
        </w:rPr>
        <w:t xml:space="preserve">] </w:t>
      </w:r>
      <w:r>
        <w:rPr>
          <w:rStyle w:val="OperatorTok"/>
        </w:rPr>
        <w:t>=</w:t>
      </w:r>
      <w:r>
        <w:rPr>
          <w:rStyle w:val="NormalTok"/>
        </w:rPr>
        <w:t xml:space="preserve"> daily.sessions.shift(</w:t>
      </w:r>
      <w:r>
        <w:rPr>
          <w:rStyle w:val="DecValTok"/>
        </w:rPr>
        <w:t>1</w:t>
      </w:r>
      <w:r>
        <w:rPr>
          <w:rStyle w:val="NormalTok"/>
        </w:rPr>
        <w:t>)</w:t>
      </w:r>
      <w:r>
        <w:br/>
      </w:r>
      <w:r>
        <w:rPr>
          <w:rStyle w:val="NormalTok"/>
        </w:rPr>
        <w:t>daily[</w:t>
      </w:r>
      <w:r>
        <w:rPr>
          <w:rStyle w:val="StringTok"/>
        </w:rPr>
        <w:t>"lag_7"</w:t>
      </w:r>
      <w:r>
        <w:rPr>
          <w:rStyle w:val="NormalTok"/>
        </w:rPr>
        <w:t xml:space="preserve">] </w:t>
      </w:r>
      <w:r>
        <w:rPr>
          <w:rStyle w:val="OperatorTok"/>
        </w:rPr>
        <w:t>=</w:t>
      </w:r>
      <w:r>
        <w:rPr>
          <w:rStyle w:val="NormalTok"/>
        </w:rPr>
        <w:t xml:space="preserve"> daily.sessions.shift(</w:t>
      </w:r>
      <w:r>
        <w:rPr>
          <w:rStyle w:val="DecValTok"/>
        </w:rPr>
        <w:t>7</w:t>
      </w:r>
      <w:r>
        <w:rPr>
          <w:rStyle w:val="NormalTok"/>
        </w:rPr>
        <w:t>)</w:t>
      </w:r>
      <w:r>
        <w:br/>
      </w:r>
      <w:r>
        <w:rPr>
          <w:rStyle w:val="NormalTok"/>
        </w:rPr>
        <w:t>daily[</w:t>
      </w:r>
      <w:r>
        <w:rPr>
          <w:rStyle w:val="StringTok"/>
        </w:rPr>
        <w:t>"dow"</w:t>
      </w:r>
      <w:r>
        <w:rPr>
          <w:rStyle w:val="NormalTok"/>
        </w:rPr>
        <w:t xml:space="preserve">]   </w:t>
      </w:r>
      <w:r>
        <w:rPr>
          <w:rStyle w:val="OperatorTok"/>
        </w:rPr>
        <w:t>=</w:t>
      </w:r>
      <w:r>
        <w:rPr>
          <w:rStyle w:val="NormalTok"/>
        </w:rPr>
        <w:t xml:space="preserve"> daily.date.dt.dayofweek</w:t>
      </w:r>
      <w:r>
        <w:br/>
      </w:r>
      <w:r>
        <w:rPr>
          <w:rStyle w:val="NormalTok"/>
        </w:rPr>
        <w:t xml:space="preserve">model_df </w:t>
      </w:r>
      <w:r>
        <w:rPr>
          <w:rStyle w:val="OperatorTok"/>
        </w:rPr>
        <w:t>=</w:t>
      </w:r>
      <w:r>
        <w:rPr>
          <w:rStyle w:val="NormalTok"/>
        </w:rPr>
        <w:t xml:space="preserve"> daily.dropna()</w:t>
      </w:r>
      <w:r>
        <w:br/>
      </w:r>
      <w:r>
        <w:rPr>
          <w:rStyle w:val="NormalTok"/>
        </w:rPr>
        <w:t xml:space="preserve">X </w:t>
      </w:r>
      <w:r>
        <w:rPr>
          <w:rStyle w:val="OperatorTok"/>
        </w:rPr>
        <w:t>=</w:t>
      </w:r>
      <w:r>
        <w:rPr>
          <w:rStyle w:val="NormalTok"/>
        </w:rPr>
        <w:t xml:space="preserve"> pd.get_dummies(model_df[[</w:t>
      </w:r>
      <w:r>
        <w:rPr>
          <w:rStyle w:val="StringTok"/>
        </w:rPr>
        <w:t>"lag_1"</w:t>
      </w:r>
      <w:r>
        <w:rPr>
          <w:rStyle w:val="NormalTok"/>
        </w:rPr>
        <w:t xml:space="preserve">, </w:t>
      </w:r>
      <w:r>
        <w:rPr>
          <w:rStyle w:val="StringTok"/>
        </w:rPr>
        <w:t>"lag_7"</w:t>
      </w:r>
      <w:r>
        <w:rPr>
          <w:rStyle w:val="NormalTok"/>
        </w:rPr>
        <w:t xml:space="preserve">, </w:t>
      </w:r>
      <w:r>
        <w:rPr>
          <w:rStyle w:val="StringTok"/>
        </w:rPr>
        <w:t>"dow"</w:t>
      </w:r>
      <w:r>
        <w:rPr>
          <w:rStyle w:val="NormalTok"/>
        </w:rPr>
        <w:t>]], columns</w:t>
      </w:r>
      <w:r>
        <w:rPr>
          <w:rStyle w:val="OperatorTok"/>
        </w:rPr>
        <w:t>=</w:t>
      </w:r>
      <w:r>
        <w:rPr>
          <w:rStyle w:val="NormalTok"/>
        </w:rPr>
        <w:t>[</w:t>
      </w:r>
      <w:r>
        <w:rPr>
          <w:rStyle w:val="StringTok"/>
        </w:rPr>
        <w:t>"dow"</w:t>
      </w:r>
      <w:r>
        <w:rPr>
          <w:rStyle w:val="NormalTok"/>
        </w:rPr>
        <w:t>])</w:t>
      </w:r>
      <w:r>
        <w:br/>
      </w:r>
      <w:r>
        <w:rPr>
          <w:rStyle w:val="NormalTok"/>
        </w:rPr>
        <w:t xml:space="preserve">y </w:t>
      </w:r>
      <w:r>
        <w:rPr>
          <w:rStyle w:val="OperatorTok"/>
        </w:rPr>
        <w:t>=</w:t>
      </w:r>
      <w:r>
        <w:rPr>
          <w:rStyle w:val="NormalTok"/>
        </w:rPr>
        <w:t xml:space="preserve"> model_df.sessions</w:t>
      </w:r>
    </w:p>
    <w:p w14:paraId="1A06D5A2" w14:textId="77777777" w:rsidR="0096479B" w:rsidRDefault="00000000">
      <w:pPr>
        <w:pStyle w:val="FirstParagraph"/>
      </w:pPr>
      <w:r>
        <w:rPr>
          <w:b/>
          <w:bCs/>
        </w:rPr>
        <w:t>Step 2 — Random split (wrong).</w:t>
      </w:r>
    </w:p>
    <w:p w14:paraId="133E6E10" w14:textId="77777777" w:rsidR="0096479B"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train_test_split</w:t>
      </w:r>
      <w:r>
        <w:br/>
      </w:r>
      <w:r>
        <w:rPr>
          <w:rStyle w:val="NormalTok"/>
        </w:rPr>
        <w:t xml:space="preserve">X_tr, X_te, y_tr, y_te </w:t>
      </w:r>
      <w:r>
        <w:rPr>
          <w:rStyle w:val="OperatorTok"/>
        </w:rPr>
        <w:t>=</w:t>
      </w:r>
      <w:r>
        <w:rPr>
          <w:rStyle w:val="NormalTok"/>
        </w:rPr>
        <w:t xml:space="preserve"> train_test_split(X, y, test_size</w:t>
      </w:r>
      <w:r>
        <w:rPr>
          <w:rStyle w:val="OperatorTok"/>
        </w:rPr>
        <w:t>=</w:t>
      </w:r>
      <w:r>
        <w:rPr>
          <w:rStyle w:val="FloatTok"/>
        </w:rPr>
        <w:t>0.2</w:t>
      </w:r>
      <w:r>
        <w:rPr>
          <w:rStyle w:val="NormalTok"/>
        </w:rPr>
        <w:t>, random_state</w:t>
      </w:r>
      <w:r>
        <w:rPr>
          <w:rStyle w:val="OperatorTok"/>
        </w:rPr>
        <w:t>=</w:t>
      </w:r>
      <w:r>
        <w:rPr>
          <w:rStyle w:val="DecValTok"/>
        </w:rPr>
        <w:t>0</w:t>
      </w:r>
      <w:r>
        <w:rPr>
          <w:rStyle w:val="NormalTok"/>
        </w:rPr>
        <w:t>)</w:t>
      </w:r>
      <w:r>
        <w:br/>
      </w:r>
      <w:r>
        <w:rPr>
          <w:rStyle w:val="NormalTok"/>
        </w:rPr>
        <w:t xml:space="preserve">lm </w:t>
      </w:r>
      <w:r>
        <w:rPr>
          <w:rStyle w:val="OperatorTok"/>
        </w:rPr>
        <w:t>=</w:t>
      </w:r>
      <w:r>
        <w:rPr>
          <w:rStyle w:val="NormalTok"/>
        </w:rPr>
        <w:t xml:space="preserve"> LinearRegression().fit(X_tr, y_tr)</w:t>
      </w:r>
      <w:r>
        <w:br/>
      </w:r>
      <w:r>
        <w:rPr>
          <w:rStyle w:val="BuiltInTok"/>
        </w:rPr>
        <w:t>print</w:t>
      </w:r>
      <w:r>
        <w:rPr>
          <w:rStyle w:val="NormalTok"/>
        </w:rPr>
        <w:t>(</w:t>
      </w:r>
      <w:r>
        <w:rPr>
          <w:rStyle w:val="SpecialStringTok"/>
        </w:rPr>
        <w:t xml:space="preserve">f"random-split MAE: </w:t>
      </w:r>
      <w:r>
        <w:rPr>
          <w:rStyle w:val="SpecialCharTok"/>
        </w:rPr>
        <w:t>{</w:t>
      </w:r>
      <w:r>
        <w:rPr>
          <w:rStyle w:val="NormalTok"/>
        </w:rPr>
        <w:t>mean_absolute_error(y_te, lm.predict(X_te))</w:t>
      </w:r>
      <w:r>
        <w:rPr>
          <w:rStyle w:val="SpecialCharTok"/>
        </w:rPr>
        <w:t>:.1f}</w:t>
      </w:r>
      <w:r>
        <w:rPr>
          <w:rStyle w:val="SpecialStringTok"/>
        </w:rPr>
        <w:t>"</w:t>
      </w:r>
      <w:r>
        <w:rPr>
          <w:rStyle w:val="NormalTok"/>
        </w:rPr>
        <w:t>)</w:t>
      </w:r>
    </w:p>
    <w:p w14:paraId="5D1116DB" w14:textId="77777777" w:rsidR="0096479B" w:rsidRDefault="00000000">
      <w:pPr>
        <w:pStyle w:val="FirstParagraph"/>
      </w:pPr>
      <w:r>
        <w:rPr>
          <w:b/>
          <w:bCs/>
        </w:rPr>
        <w:t>Step 3 — Chronological split (right).</w:t>
      </w:r>
    </w:p>
    <w:p w14:paraId="73A6AE7D" w14:textId="77777777" w:rsidR="0096479B" w:rsidRDefault="00000000">
      <w:pPr>
        <w:pStyle w:val="SourceCode"/>
      </w:pPr>
      <w:r>
        <w:rPr>
          <w:rStyle w:val="NormalTok"/>
        </w:rPr>
        <w:t xml:space="preserve">cut </w:t>
      </w:r>
      <w:r>
        <w:rPr>
          <w:rStyle w:val="OperatorTok"/>
        </w:rPr>
        <w:t>=</w:t>
      </w:r>
      <w:r>
        <w:rPr>
          <w:rStyle w:val="NormalTok"/>
        </w:rPr>
        <w:t xml:space="preserve"> </w:t>
      </w:r>
      <w:r>
        <w:rPr>
          <w:rStyle w:val="BuiltInTok"/>
        </w:rPr>
        <w:t>int</w:t>
      </w:r>
      <w:r>
        <w:rPr>
          <w:rStyle w:val="NormalTok"/>
        </w:rPr>
        <w:t>(</w:t>
      </w:r>
      <w:r>
        <w:rPr>
          <w:rStyle w:val="BuiltInTok"/>
        </w:rPr>
        <w:t>len</w:t>
      </w:r>
      <w:r>
        <w:rPr>
          <w:rStyle w:val="NormalTok"/>
        </w:rPr>
        <w:t xml:space="preserve">(X) </w:t>
      </w:r>
      <w:r>
        <w:rPr>
          <w:rStyle w:val="OperatorTok"/>
        </w:rPr>
        <w:t>*</w:t>
      </w:r>
      <w:r>
        <w:rPr>
          <w:rStyle w:val="NormalTok"/>
        </w:rPr>
        <w:t xml:space="preserve"> </w:t>
      </w:r>
      <w:r>
        <w:rPr>
          <w:rStyle w:val="FloatTok"/>
        </w:rPr>
        <w:t>0.8</w:t>
      </w:r>
      <w:r>
        <w:rPr>
          <w:rStyle w:val="NormalTok"/>
        </w:rPr>
        <w:t>)</w:t>
      </w:r>
      <w:r>
        <w:br/>
      </w:r>
      <w:r>
        <w:rPr>
          <w:rStyle w:val="NormalTok"/>
        </w:rPr>
        <w:t xml:space="preserve">lm2 </w:t>
      </w:r>
      <w:r>
        <w:rPr>
          <w:rStyle w:val="OperatorTok"/>
        </w:rPr>
        <w:t>=</w:t>
      </w:r>
      <w:r>
        <w:rPr>
          <w:rStyle w:val="NormalTok"/>
        </w:rPr>
        <w:t xml:space="preserve"> LinearRegression().fit(X[:cut], y[:cut])</w:t>
      </w:r>
      <w:r>
        <w:br/>
      </w:r>
      <w:r>
        <w:rPr>
          <w:rStyle w:val="BuiltInTok"/>
        </w:rPr>
        <w:t>print</w:t>
      </w:r>
      <w:r>
        <w:rPr>
          <w:rStyle w:val="NormalTok"/>
        </w:rPr>
        <w:t>(</w:t>
      </w:r>
      <w:r>
        <w:rPr>
          <w:rStyle w:val="SpecialStringTok"/>
        </w:rPr>
        <w:t xml:space="preserve">f"chronological MAE: </w:t>
      </w:r>
      <w:r>
        <w:rPr>
          <w:rStyle w:val="SpecialCharTok"/>
        </w:rPr>
        <w:t>{</w:t>
      </w:r>
      <w:r>
        <w:rPr>
          <w:rStyle w:val="NormalTok"/>
        </w:rPr>
        <w:t>mean_absolute_error(y[cut:], lm2.predict(X[cut:]))</w:t>
      </w:r>
      <w:r>
        <w:rPr>
          <w:rStyle w:val="SpecialCharTok"/>
        </w:rPr>
        <w:t>:.1f}</w:t>
      </w:r>
      <w:r>
        <w:rPr>
          <w:rStyle w:val="SpecialStringTok"/>
        </w:rPr>
        <w:t>"</w:t>
      </w:r>
      <w:r>
        <w:rPr>
          <w:rStyle w:val="NormalTok"/>
        </w:rPr>
        <w:t>)</w:t>
      </w:r>
    </w:p>
    <w:p w14:paraId="5C80F6EE" w14:textId="77777777" w:rsidR="0096479B" w:rsidRDefault="00000000">
      <w:pPr>
        <w:pStyle w:val="FirstParagraph"/>
      </w:pPr>
      <w:r>
        <w:rPr>
          <w:b/>
          <w:bCs/>
        </w:rPr>
        <w:t>Step 4 — Explain the gap.</w:t>
      </w:r>
      <w:r>
        <w:t xml:space="preserve"> The random split places 20 March in training and 19 March in test. The model has seen the day </w:t>
      </w:r>
      <w:r>
        <w:rPr>
          <w:i/>
          <w:iCs/>
        </w:rPr>
        <w:t>after</w:t>
      </w:r>
      <w:r>
        <w:t xml:space="preserve"> the one it is predicting, and since consecutive days are highly correlated, that is close to observing the answer. The chronological split forbids this.</w:t>
      </w:r>
    </w:p>
    <w:p w14:paraId="5A8DFC86" w14:textId="77777777" w:rsidR="0096479B" w:rsidRDefault="00000000">
      <w:pPr>
        <w:pStyle w:val="BodyText"/>
      </w:pPr>
      <w:r>
        <w:rPr>
          <w:b/>
          <w:bCs/>
        </w:rPr>
        <w:t>Step 5 — Establish what “good” means.</w:t>
      </w:r>
      <w:r>
        <w:t xml:space="preserve"> Compare against seasonal naive, MAE 88.9. A model with chronological MAE of 80 is a genuine but modest improvement over copying last Tuesday. A model with random-split MAE of 60 has beaten nothing, because its evaluation was invalid.</w:t>
      </w:r>
    </w:p>
    <w:p w14:paraId="141D8862" w14:textId="77777777" w:rsidR="0096479B" w:rsidRDefault="00000000">
      <w:pPr>
        <w:pStyle w:val="BodyText"/>
      </w:pPr>
      <w:r>
        <w:rPr>
          <w:b/>
          <w:bCs/>
        </w:rPr>
        <w:t>Step 6 — Note the subtler version.</w:t>
      </w:r>
      <w:r>
        <w:t xml:space="preserve"> Even chronological splitting is optimistic if features were engineered on the full series — a rolling mean computed before splitting has already smoothed test values into training features. The </w:t>
      </w:r>
      <w:r>
        <w:rPr>
          <w:rStyle w:val="VerbatimChar"/>
        </w:rPr>
        <w:t>shift(1)</w:t>
      </w:r>
      <w:r>
        <w:t xml:space="preserve"> before </w:t>
      </w:r>
      <w:r>
        <w:rPr>
          <w:rStyle w:val="VerbatimChar"/>
        </w:rPr>
        <w:t>rolling(7)</w:t>
      </w:r>
      <w:r>
        <w:t xml:space="preserve"> is what prevents it, and its absence produces no error message.</w:t>
      </w:r>
    </w:p>
    <w:p w14:paraId="4C05DA10" w14:textId="77777777" w:rsidR="0096479B" w:rsidRDefault="00000000">
      <w:pPr>
        <w:pStyle w:val="BlockText"/>
      </w:pPr>
      <w:r>
        <w:rPr>
          <w:b/>
          <w:bCs/>
        </w:rPr>
        <w:t>Faded variant.</w:t>
      </w:r>
      <w:r>
        <w:t xml:space="preserve"> Fit the same model with </w:t>
      </w:r>
      <w:r>
        <w:rPr>
          <w:rStyle w:val="VerbatimChar"/>
        </w:rPr>
        <w:t>TimeSeriesSplit(n_splits=5)</w:t>
      </w:r>
      <w:r>
        <w:t xml:space="preserve"> and report MAE per fold. Are later folds better or worse? Explain what an increasing trend in fold error would tell you about model drift.</w:t>
      </w:r>
    </w:p>
    <w:p w14:paraId="178B7613" w14:textId="77777777" w:rsidR="0096479B" w:rsidRDefault="007409CD">
      <w:r>
        <w:rPr>
          <w:noProof/>
        </w:rPr>
      </w:r>
      <w:r>
        <w:pict w14:anchorId="5A8D4637">
          <v:rect id="Rectangle 13" o:spid="_x0000_s1032"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C3D7DB5" w14:textId="77777777" w:rsidR="0096479B" w:rsidRDefault="00000000">
      <w:pPr>
        <w:pStyle w:val="Heading2"/>
      </w:pPr>
      <w:bookmarkStart w:id="407" w:name="X9a322b14593a166a1cc4796044f108459d07a7f"/>
      <w:bookmarkStart w:id="408" w:name="_Toc239672391"/>
      <w:bookmarkEnd w:id="405"/>
      <w:r>
        <w:t>Worked example 14.2 — Beating the seasonal baseline</w:t>
      </w:r>
      <w:bookmarkEnd w:id="408"/>
    </w:p>
    <w:p w14:paraId="3E0C7B8B" w14:textId="77777777" w:rsidR="0096479B" w:rsidRDefault="00000000">
      <w:pPr>
        <w:pStyle w:val="FirstParagraph"/>
      </w:pPr>
      <w:r>
        <w:t>Can a model improve on “same weekday last week”?</w:t>
      </w:r>
    </w:p>
    <w:p w14:paraId="7FEC67D2" w14:textId="77777777" w:rsidR="0096479B" w:rsidRDefault="00000000">
      <w:pPr>
        <w:pStyle w:val="BodyText"/>
      </w:pPr>
      <w:r>
        <w:rPr>
          <w:b/>
          <w:bCs/>
        </w:rPr>
        <w:t>Step 1 — Establish the target to beat.</w:t>
      </w:r>
      <w:r>
        <w:t xml:space="preserve"> Seasonal naive MAE = 88.9.</w:t>
      </w:r>
    </w:p>
    <w:p w14:paraId="2B57EBCF" w14:textId="77777777" w:rsidR="0096479B" w:rsidRDefault="00000000">
      <w:pPr>
        <w:pStyle w:val="BodyText"/>
      </w:pPr>
      <w:r>
        <w:rPr>
          <w:b/>
          <w:bCs/>
        </w:rPr>
        <w:t>Step 2 — Fit a model with the same information plus more.</w:t>
      </w:r>
    </w:p>
    <w:p w14:paraId="66FE3C17" w14:textId="77777777" w:rsidR="0096479B" w:rsidRDefault="00000000">
      <w:pPr>
        <w:pStyle w:val="SourceCode"/>
      </w:pPr>
      <w:r>
        <w:rPr>
          <w:rStyle w:val="NormalTok"/>
        </w:rPr>
        <w:lastRenderedPageBreak/>
        <w:t xml:space="preserve">feats </w:t>
      </w:r>
      <w:r>
        <w:rPr>
          <w:rStyle w:val="OperatorTok"/>
        </w:rPr>
        <w:t>=</w:t>
      </w:r>
      <w:r>
        <w:rPr>
          <w:rStyle w:val="NormalTok"/>
        </w:rPr>
        <w:t xml:space="preserve"> [</w:t>
      </w:r>
      <w:r>
        <w:rPr>
          <w:rStyle w:val="StringTok"/>
        </w:rPr>
        <w:t>"lag_1"</w:t>
      </w:r>
      <w:r>
        <w:rPr>
          <w:rStyle w:val="NormalTok"/>
        </w:rPr>
        <w:t xml:space="preserve">, </w:t>
      </w:r>
      <w:r>
        <w:rPr>
          <w:rStyle w:val="StringTok"/>
        </w:rPr>
        <w:t>"lag_7"</w:t>
      </w:r>
      <w:r>
        <w:rPr>
          <w:rStyle w:val="NormalTok"/>
        </w:rPr>
        <w:t xml:space="preserve">, </w:t>
      </w:r>
      <w:r>
        <w:rPr>
          <w:rStyle w:val="StringTok"/>
        </w:rPr>
        <w:t>"roll_7"</w:t>
      </w:r>
      <w:r>
        <w:rPr>
          <w:rStyle w:val="NormalTok"/>
        </w:rPr>
        <w:t>]</w:t>
      </w:r>
      <w:r>
        <w:br/>
      </w:r>
      <w:r>
        <w:rPr>
          <w:rStyle w:val="NormalTok"/>
        </w:rPr>
        <w:t xml:space="preserve">Xf </w:t>
      </w:r>
      <w:r>
        <w:rPr>
          <w:rStyle w:val="OperatorTok"/>
        </w:rPr>
        <w:t>=</w:t>
      </w:r>
      <w:r>
        <w:rPr>
          <w:rStyle w:val="NormalTok"/>
        </w:rPr>
        <w:t xml:space="preserve"> pd.get_dummies(model_df[feats </w:t>
      </w:r>
      <w:r>
        <w:rPr>
          <w:rStyle w:val="OperatorTok"/>
        </w:rPr>
        <w:t>+</w:t>
      </w:r>
      <w:r>
        <w:rPr>
          <w:rStyle w:val="NormalTok"/>
        </w:rPr>
        <w:t xml:space="preserve"> [</w:t>
      </w:r>
      <w:r>
        <w:rPr>
          <w:rStyle w:val="StringTok"/>
        </w:rPr>
        <w:t>"dow"</w:t>
      </w:r>
      <w:r>
        <w:rPr>
          <w:rStyle w:val="NormalTok"/>
        </w:rPr>
        <w:t>]], columns</w:t>
      </w:r>
      <w:r>
        <w:rPr>
          <w:rStyle w:val="OperatorTok"/>
        </w:rPr>
        <w:t>=</w:t>
      </w:r>
      <w:r>
        <w:rPr>
          <w:rStyle w:val="NormalTok"/>
        </w:rPr>
        <w:t>[</w:t>
      </w:r>
      <w:r>
        <w:rPr>
          <w:rStyle w:val="StringTok"/>
        </w:rPr>
        <w:t>"dow"</w:t>
      </w:r>
      <w:r>
        <w:rPr>
          <w:rStyle w:val="NormalTok"/>
        </w:rPr>
        <w:t>])</w:t>
      </w:r>
      <w:r>
        <w:br/>
      </w:r>
      <w:r>
        <w:rPr>
          <w:rStyle w:val="NormalTok"/>
        </w:rPr>
        <w:t xml:space="preserve">cut </w:t>
      </w:r>
      <w:r>
        <w:rPr>
          <w:rStyle w:val="OperatorTok"/>
        </w:rPr>
        <w:t>=</w:t>
      </w:r>
      <w:r>
        <w:rPr>
          <w:rStyle w:val="NormalTok"/>
        </w:rPr>
        <w:t xml:space="preserve"> </w:t>
      </w:r>
      <w:r>
        <w:rPr>
          <w:rStyle w:val="BuiltInTok"/>
        </w:rPr>
        <w:t>int</w:t>
      </w:r>
      <w:r>
        <w:rPr>
          <w:rStyle w:val="NormalTok"/>
        </w:rPr>
        <w:t>(</w:t>
      </w:r>
      <w:r>
        <w:rPr>
          <w:rStyle w:val="BuiltInTok"/>
        </w:rPr>
        <w:t>len</w:t>
      </w:r>
      <w:r>
        <w:rPr>
          <w:rStyle w:val="NormalTok"/>
        </w:rPr>
        <w:t xml:space="preserve">(Xf) </w:t>
      </w:r>
      <w:r>
        <w:rPr>
          <w:rStyle w:val="OperatorTok"/>
        </w:rPr>
        <w:t>*</w:t>
      </w:r>
      <w:r>
        <w:rPr>
          <w:rStyle w:val="NormalTok"/>
        </w:rPr>
        <w:t xml:space="preserve"> </w:t>
      </w:r>
      <w:r>
        <w:rPr>
          <w:rStyle w:val="FloatTok"/>
        </w:rPr>
        <w:t>0.8</w:t>
      </w:r>
      <w:r>
        <w:rPr>
          <w:rStyle w:val="NormalTok"/>
        </w:rPr>
        <w:t>)</w:t>
      </w:r>
      <w:r>
        <w:br/>
      </w:r>
      <w:r>
        <w:rPr>
          <w:rStyle w:val="NormalTok"/>
        </w:rPr>
        <w:t xml:space="preserve">lm </w:t>
      </w:r>
      <w:r>
        <w:rPr>
          <w:rStyle w:val="OperatorTok"/>
        </w:rPr>
        <w:t>=</w:t>
      </w:r>
      <w:r>
        <w:rPr>
          <w:rStyle w:val="NormalTok"/>
        </w:rPr>
        <w:t xml:space="preserve"> LinearRegression().fit(Xf[:cut], y[:cut])</w:t>
      </w:r>
      <w:r>
        <w:br/>
      </w:r>
      <w:r>
        <w:rPr>
          <w:rStyle w:val="NormalTok"/>
        </w:rPr>
        <w:t xml:space="preserve">pred </w:t>
      </w:r>
      <w:r>
        <w:rPr>
          <w:rStyle w:val="OperatorTok"/>
        </w:rPr>
        <w:t>=</w:t>
      </w:r>
      <w:r>
        <w:rPr>
          <w:rStyle w:val="NormalTok"/>
        </w:rPr>
        <w:t xml:space="preserve"> lm.predict(Xf[cut:])</w:t>
      </w:r>
      <w:r>
        <w:br/>
      </w:r>
      <w:r>
        <w:rPr>
          <w:rStyle w:val="BuiltInTok"/>
        </w:rPr>
        <w:t>print</w:t>
      </w:r>
      <w:r>
        <w:rPr>
          <w:rStyle w:val="NormalTok"/>
        </w:rPr>
        <w:t>(</w:t>
      </w:r>
      <w:r>
        <w:rPr>
          <w:rStyle w:val="SpecialStringTok"/>
        </w:rPr>
        <w:t xml:space="preserve">f"model MAE: </w:t>
      </w:r>
      <w:r>
        <w:rPr>
          <w:rStyle w:val="SpecialCharTok"/>
        </w:rPr>
        <w:t>{</w:t>
      </w:r>
      <w:r>
        <w:rPr>
          <w:rStyle w:val="NormalTok"/>
        </w:rPr>
        <w:t>mean_absolute_error(y[cut:], pred)</w:t>
      </w:r>
      <w:r>
        <w:rPr>
          <w:rStyle w:val="SpecialCharTok"/>
        </w:rPr>
        <w:t>:.1f}</w:t>
      </w:r>
      <w:r>
        <w:rPr>
          <w:rStyle w:val="SpecialStringTok"/>
        </w:rPr>
        <w:t>"</w:t>
      </w:r>
      <w:r>
        <w:rPr>
          <w:rStyle w:val="NormalTok"/>
        </w:rPr>
        <w:t>)</w:t>
      </w:r>
    </w:p>
    <w:p w14:paraId="42541AAB" w14:textId="77777777" w:rsidR="0096479B" w:rsidRDefault="00000000">
      <w:pPr>
        <w:pStyle w:val="FirstParagraph"/>
      </w:pPr>
      <w:r>
        <w:rPr>
          <w:b/>
          <w:bCs/>
        </w:rPr>
        <w:t>Step 3 — Decompose the improvement.</w:t>
      </w:r>
      <w:r>
        <w:t xml:space="preserve"> Fit progressively and see which feature earns its place:</w:t>
      </w:r>
    </w:p>
    <w:tbl>
      <w:tblPr>
        <w:tblStyle w:val="Table"/>
        <w:tblW w:w="0" w:type="auto"/>
        <w:tblLook w:val="0020" w:firstRow="1" w:lastRow="0" w:firstColumn="0" w:lastColumn="0" w:noHBand="0" w:noVBand="0"/>
      </w:tblPr>
      <w:tblGrid>
        <w:gridCol w:w="1547"/>
        <w:gridCol w:w="5305"/>
      </w:tblGrid>
      <w:tr w:rsidR="0096479B" w14:paraId="0AC51B46"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2F8FE392" w14:textId="77777777" w:rsidR="0096479B" w:rsidRDefault="00000000">
            <w:pPr>
              <w:pStyle w:val="Compact"/>
            </w:pPr>
            <w:r>
              <w:t>Features</w:t>
            </w:r>
          </w:p>
        </w:tc>
        <w:tc>
          <w:tcPr>
            <w:tcW w:w="0" w:type="auto"/>
          </w:tcPr>
          <w:p w14:paraId="3E1A1C86" w14:textId="77777777" w:rsidR="0096479B" w:rsidRDefault="00000000">
            <w:pPr>
              <w:pStyle w:val="Compact"/>
            </w:pPr>
            <w:r>
              <w:t>Expected behaviour</w:t>
            </w:r>
          </w:p>
        </w:tc>
      </w:tr>
      <w:tr w:rsidR="0096479B" w14:paraId="4158CA3A" w14:textId="77777777">
        <w:tc>
          <w:tcPr>
            <w:tcW w:w="0" w:type="auto"/>
          </w:tcPr>
          <w:p w14:paraId="46B3F0B2" w14:textId="77777777" w:rsidR="0096479B" w:rsidRDefault="00000000">
            <w:pPr>
              <w:pStyle w:val="Compact"/>
            </w:pPr>
            <w:r>
              <w:rPr>
                <w:rStyle w:val="VerbatimChar"/>
              </w:rPr>
              <w:t>lag_1</w:t>
            </w:r>
            <w:r>
              <w:t xml:space="preserve"> only</w:t>
            </w:r>
          </w:p>
        </w:tc>
        <w:tc>
          <w:tcPr>
            <w:tcW w:w="0" w:type="auto"/>
          </w:tcPr>
          <w:p w14:paraId="0025B336" w14:textId="77777777" w:rsidR="0096479B" w:rsidRDefault="00000000">
            <w:pPr>
              <w:pStyle w:val="Compact"/>
            </w:pPr>
            <w:r>
              <w:t>Poor — yesterday is a bad guide across weekends</w:t>
            </w:r>
          </w:p>
        </w:tc>
      </w:tr>
      <w:tr w:rsidR="0096479B" w14:paraId="72AF17F2" w14:textId="77777777">
        <w:tc>
          <w:tcPr>
            <w:tcW w:w="0" w:type="auto"/>
          </w:tcPr>
          <w:p w14:paraId="0652E1FA" w14:textId="77777777" w:rsidR="0096479B" w:rsidRDefault="00000000">
            <w:pPr>
              <w:pStyle w:val="Compact"/>
            </w:pPr>
            <w:r>
              <w:rPr>
                <w:rStyle w:val="VerbatimChar"/>
              </w:rPr>
              <w:t>dow</w:t>
            </w:r>
            <w:r>
              <w:t xml:space="preserve"> only</w:t>
            </w:r>
          </w:p>
        </w:tc>
        <w:tc>
          <w:tcPr>
            <w:tcW w:w="0" w:type="auto"/>
          </w:tcPr>
          <w:p w14:paraId="34B3D996" w14:textId="77777777" w:rsidR="0096479B" w:rsidRDefault="00000000">
            <w:pPr>
              <w:pStyle w:val="Compact"/>
            </w:pPr>
            <w:r>
              <w:t>Captures most of the seasonality</w:t>
            </w:r>
          </w:p>
        </w:tc>
      </w:tr>
      <w:tr w:rsidR="0096479B" w14:paraId="7BC9C337" w14:textId="77777777">
        <w:tc>
          <w:tcPr>
            <w:tcW w:w="0" w:type="auto"/>
          </w:tcPr>
          <w:p w14:paraId="4236918E" w14:textId="77777777" w:rsidR="0096479B" w:rsidRDefault="00000000">
            <w:pPr>
              <w:pStyle w:val="Compact"/>
            </w:pPr>
            <w:r>
              <w:rPr>
                <w:rStyle w:val="VerbatimChar"/>
              </w:rPr>
              <w:t>lag_7</w:t>
            </w:r>
            <w:r>
              <w:t xml:space="preserve"> only</w:t>
            </w:r>
          </w:p>
        </w:tc>
        <w:tc>
          <w:tcPr>
            <w:tcW w:w="0" w:type="auto"/>
          </w:tcPr>
          <w:p w14:paraId="427ACAFA" w14:textId="77777777" w:rsidR="0096479B" w:rsidRDefault="00000000">
            <w:pPr>
              <w:pStyle w:val="Compact"/>
            </w:pPr>
            <w:r>
              <w:t>Approximately the seasonal naive baseline</w:t>
            </w:r>
          </w:p>
        </w:tc>
      </w:tr>
      <w:tr w:rsidR="0096479B" w14:paraId="5AE0DD95" w14:textId="77777777">
        <w:tc>
          <w:tcPr>
            <w:tcW w:w="0" w:type="auto"/>
          </w:tcPr>
          <w:p w14:paraId="0653127D" w14:textId="77777777" w:rsidR="0096479B" w:rsidRDefault="00000000">
            <w:pPr>
              <w:pStyle w:val="Compact"/>
            </w:pPr>
            <w:r>
              <w:rPr>
                <w:rStyle w:val="VerbatimChar"/>
              </w:rPr>
              <w:t>lag_7 + dow</w:t>
            </w:r>
          </w:p>
        </w:tc>
        <w:tc>
          <w:tcPr>
            <w:tcW w:w="0" w:type="auto"/>
          </w:tcPr>
          <w:p w14:paraId="3BF9027A" w14:textId="77777777" w:rsidR="0096479B" w:rsidRDefault="00000000">
            <w:pPr>
              <w:pStyle w:val="Compact"/>
            </w:pPr>
            <w:r>
              <w:t>Should beat the baseline</w:t>
            </w:r>
          </w:p>
        </w:tc>
      </w:tr>
      <w:tr w:rsidR="0096479B" w14:paraId="69068440" w14:textId="77777777">
        <w:tc>
          <w:tcPr>
            <w:tcW w:w="0" w:type="auto"/>
          </w:tcPr>
          <w:p w14:paraId="7FA1801B" w14:textId="77777777" w:rsidR="0096479B" w:rsidRDefault="00000000">
            <w:pPr>
              <w:pStyle w:val="Compact"/>
            </w:pPr>
            <w:r>
              <w:t>all</w:t>
            </w:r>
          </w:p>
        </w:tc>
        <w:tc>
          <w:tcPr>
            <w:tcW w:w="0" w:type="auto"/>
          </w:tcPr>
          <w:p w14:paraId="71BC89FC" w14:textId="77777777" w:rsidR="0096479B" w:rsidRDefault="00000000">
            <w:pPr>
              <w:pStyle w:val="Compact"/>
            </w:pPr>
            <w:r>
              <w:t>Marginal further gain</w:t>
            </w:r>
          </w:p>
        </w:tc>
      </w:tr>
    </w:tbl>
    <w:p w14:paraId="3A0C8742" w14:textId="77777777" w:rsidR="0096479B" w:rsidRDefault="00000000">
      <w:pPr>
        <w:pStyle w:val="BodyText"/>
      </w:pPr>
      <w:r>
        <w:t xml:space="preserve">This decomposition matters more than the final number. It tells you </w:t>
      </w:r>
      <w:r>
        <w:rPr>
          <w:i/>
          <w:iCs/>
        </w:rPr>
        <w:t>what</w:t>
      </w:r>
      <w:r>
        <w:t xml:space="preserve"> the model learned, and it will usually reveal that one or two features carry nearly everything.</w:t>
      </w:r>
    </w:p>
    <w:p w14:paraId="0DADBA0F" w14:textId="77777777" w:rsidR="0096479B" w:rsidRDefault="00000000">
      <w:pPr>
        <w:pStyle w:val="BodyText"/>
      </w:pPr>
      <w:r>
        <w:rPr>
          <w:b/>
          <w:bCs/>
        </w:rPr>
        <w:t>Step 4 — Check residuals over time.</w:t>
      </w:r>
    </w:p>
    <w:p w14:paraId="5CC78513" w14:textId="77777777" w:rsidR="0096479B" w:rsidRDefault="00000000">
      <w:pPr>
        <w:pStyle w:val="SourceCode"/>
      </w:pPr>
      <w:r>
        <w:rPr>
          <w:rStyle w:val="NormalTok"/>
        </w:rPr>
        <w:t xml:space="preserve">resid </w:t>
      </w:r>
      <w:r>
        <w:rPr>
          <w:rStyle w:val="OperatorTok"/>
        </w:rPr>
        <w:t>=</w:t>
      </w:r>
      <w:r>
        <w:rPr>
          <w:rStyle w:val="NormalTok"/>
        </w:rPr>
        <w:t xml:space="preserve"> y[cut:].values </w:t>
      </w:r>
      <w:r>
        <w:rPr>
          <w:rStyle w:val="OperatorTok"/>
        </w:rPr>
        <w:t>-</w:t>
      </w:r>
      <w:r>
        <w:rPr>
          <w:rStyle w:val="NormalTok"/>
        </w:rPr>
        <w:t xml:space="preserve"> pred</w:t>
      </w:r>
      <w:r>
        <w:br/>
      </w:r>
      <w:r>
        <w:rPr>
          <w:rStyle w:val="NormalTok"/>
        </w:rPr>
        <w:t>plt.plot(model_df.date[cut:], resid)</w:t>
      </w:r>
      <w:r>
        <w:rPr>
          <w:rStyle w:val="OperatorTok"/>
        </w:rPr>
        <w:t>;</w:t>
      </w:r>
      <w:r>
        <w:rPr>
          <w:rStyle w:val="NormalTok"/>
        </w:rPr>
        <w:t xml:space="preserve"> plt.axhline(</w:t>
      </w:r>
      <w:r>
        <w:rPr>
          <w:rStyle w:val="DecValTok"/>
        </w:rPr>
        <w:t>0</w:t>
      </w:r>
      <w:r>
        <w:rPr>
          <w:rStyle w:val="NormalTok"/>
        </w:rPr>
        <w:t>)</w:t>
      </w:r>
    </w:p>
    <w:p w14:paraId="6D490982" w14:textId="77777777" w:rsidR="0096479B" w:rsidRDefault="00000000">
      <w:pPr>
        <w:pStyle w:val="FirstParagraph"/>
      </w:pPr>
      <w:r>
        <w:t>Residuals should look like noise. Structure means a component is unmodelled: a run of same-sign residuals indicates missed trend or a level shift, and a repeating pattern indicates missed seasonality.</w:t>
      </w:r>
    </w:p>
    <w:p w14:paraId="25FEB7BD" w14:textId="77777777" w:rsidR="0096479B" w:rsidRDefault="00000000">
      <w:pPr>
        <w:pStyle w:val="BodyText"/>
      </w:pPr>
      <w:r>
        <w:rPr>
          <w:b/>
          <w:bCs/>
        </w:rPr>
        <w:t>Step 5 — Confront the term break.</w:t>
      </w:r>
      <w:r>
        <w:t xml:space="preserve"> Our series has a level shift around days 150 to 205. If the test period contains one and the training period does not, MAE will be poor for reasons no feature can fix. Forecasting cannot extrapolate an event type it has never seen — the honest response is a calendar feature marking term breaks, not a more flexible model.</w:t>
      </w:r>
    </w:p>
    <w:p w14:paraId="37DB9CB6" w14:textId="77777777" w:rsidR="0096479B" w:rsidRDefault="00000000">
      <w:pPr>
        <w:pStyle w:val="BodyText"/>
      </w:pPr>
      <w:r>
        <w:rPr>
          <w:b/>
          <w:bCs/>
        </w:rPr>
        <w:t>Step 6 — Report against the right comparison.</w:t>
      </w:r>
    </w:p>
    <w:p w14:paraId="7F17BDCB" w14:textId="77777777" w:rsidR="0096479B" w:rsidRDefault="00000000">
      <w:pPr>
        <w:pStyle w:val="BlockText"/>
      </w:pPr>
      <w:r>
        <w:rPr>
          <w:i/>
          <w:iCs/>
        </w:rPr>
        <w:t>A linear model with day-of-week and 7-day lag features achieves a chronological test MAE of X sessions, against a seasonal-naive baseline of 88.9. The improvement is Y%. Residuals show no remaining weekly pattern but do show elevated error across the term break, which the model has no feature for.</w:t>
      </w:r>
    </w:p>
    <w:p w14:paraId="4CD9001E" w14:textId="77777777" w:rsidR="0096479B" w:rsidRDefault="00000000">
      <w:pPr>
        <w:pStyle w:val="BlockText"/>
      </w:pPr>
      <w:r>
        <w:rPr>
          <w:b/>
          <w:bCs/>
        </w:rPr>
        <w:t>Faded variant.</w:t>
      </w:r>
      <w:r>
        <w:t xml:space="preserve"> Add a binary </w:t>
      </w:r>
      <w:r>
        <w:rPr>
          <w:rStyle w:val="VerbatimChar"/>
        </w:rPr>
        <w:t>is_term_break</w:t>
      </w:r>
      <w:r>
        <w:t xml:space="preserve"> feature covering days 150–205 and refit. Report the MAE change. Then state the problem with this feature for forecasting </w:t>
      </w:r>
      <w:r>
        <w:rPr>
          <w:i/>
          <w:iCs/>
        </w:rPr>
        <w:t>next</w:t>
      </w:r>
      <w:r>
        <w:t xml:space="preserve"> year, and what you would need instead.</w:t>
      </w:r>
    </w:p>
    <w:p w14:paraId="3BE663FA" w14:textId="77777777" w:rsidR="0096479B" w:rsidRDefault="007409CD">
      <w:r>
        <w:rPr>
          <w:noProof/>
        </w:rPr>
      </w:r>
      <w:r>
        <w:pict w14:anchorId="4FC031E0">
          <v:rect id="Rectangle 11" o:spid="_x0000_s1031"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109648F0" w14:textId="77777777" w:rsidR="0096479B" w:rsidRDefault="00000000">
      <w:pPr>
        <w:pStyle w:val="Heading2"/>
      </w:pPr>
      <w:bookmarkStart w:id="409" w:name="X210b01595ed53bb13d4d10962218a5bd784e136"/>
      <w:bookmarkStart w:id="410" w:name="_Toc239672392"/>
      <w:bookmarkEnd w:id="407"/>
      <w:r>
        <w:lastRenderedPageBreak/>
        <w:t>Worked example 14.3 — What TF-IDF cannot see</w:t>
      </w:r>
      <w:bookmarkEnd w:id="410"/>
    </w:p>
    <w:p w14:paraId="7078CDDD" w14:textId="77777777" w:rsidR="0096479B" w:rsidRDefault="00000000">
      <w:pPr>
        <w:pStyle w:val="FirstParagraph"/>
      </w:pPr>
      <w:r>
        <w:t>Classify course feedback. Then find where it fails.</w:t>
      </w:r>
    </w:p>
    <w:p w14:paraId="657E9DB4" w14:textId="77777777" w:rsidR="0096479B" w:rsidRDefault="00000000">
      <w:pPr>
        <w:pStyle w:val="BodyText"/>
      </w:pPr>
      <w:r>
        <w:rPr>
          <w:b/>
          <w:bCs/>
        </w:rPr>
        <w:t>Step 1 — Fit and score.</w:t>
      </w:r>
    </w:p>
    <w:p w14:paraId="4574FD59" w14:textId="77777777" w:rsidR="0096479B" w:rsidRDefault="00000000">
      <w:pPr>
        <w:pStyle w:val="SourceCode"/>
      </w:pPr>
      <w:r>
        <w:rPr>
          <w:rStyle w:val="NormalTok"/>
        </w:rPr>
        <w:t xml:space="preserve">pipe </w:t>
      </w:r>
      <w:r>
        <w:rPr>
          <w:rStyle w:val="OperatorTok"/>
        </w:rPr>
        <w:t>=</w:t>
      </w:r>
      <w:r>
        <w:rPr>
          <w:rStyle w:val="NormalTok"/>
        </w:rPr>
        <w:t xml:space="preserve"> make_pipeline(TfidfVectorizer(stop_words</w:t>
      </w:r>
      <w:r>
        <w:rPr>
          <w:rStyle w:val="OperatorTok"/>
        </w:rPr>
        <w:t>=</w:t>
      </w:r>
      <w:r>
        <w:rPr>
          <w:rStyle w:val="StringTok"/>
        </w:rPr>
        <w:t>"english"</w:t>
      </w:r>
      <w:r>
        <w:rPr>
          <w:rStyle w:val="NormalTok"/>
        </w:rPr>
        <w:t>),</w:t>
      </w:r>
      <w:r>
        <w:br/>
      </w:r>
      <w:r>
        <w:rPr>
          <w:rStyle w:val="NormalTok"/>
        </w:rPr>
        <w:t xml:space="preserve">                     LogisticRegression(max_iter</w:t>
      </w:r>
      <w:r>
        <w:rPr>
          <w:rStyle w:val="OperatorTok"/>
        </w:rPr>
        <w:t>=</w:t>
      </w:r>
      <w:r>
        <w:rPr>
          <w:rStyle w:val="DecValTok"/>
        </w:rPr>
        <w:t>1000</w:t>
      </w:r>
      <w:r>
        <w:rPr>
          <w:rStyle w:val="NormalTok"/>
        </w:rPr>
        <w:t>))</w:t>
      </w:r>
      <w:r>
        <w:br/>
      </w:r>
      <w:r>
        <w:rPr>
          <w:rStyle w:val="NormalTok"/>
        </w:rPr>
        <w:t xml:space="preserve">cv </w:t>
      </w:r>
      <w:r>
        <w:rPr>
          <w:rStyle w:val="OperatorTok"/>
        </w:rPr>
        <w:t>=</w:t>
      </w:r>
      <w:r>
        <w:rPr>
          <w:rStyle w:val="NormalTok"/>
        </w:rPr>
        <w:t xml:space="preserve"> cross_val_score(pipe, fb.comment, fb.sentiment, cv</w:t>
      </w:r>
      <w:r>
        <w:rPr>
          <w:rStyle w:val="OperatorTok"/>
        </w:rPr>
        <w:t>=</w:t>
      </w:r>
      <w:r>
        <w:rPr>
          <w:rStyle w:val="DecValTok"/>
        </w:rPr>
        <w:t>5</w:t>
      </w:r>
      <w:r>
        <w:rPr>
          <w:rStyle w:val="NormalTok"/>
        </w:rPr>
        <w:t>)</w:t>
      </w:r>
      <w:r>
        <w:br/>
      </w:r>
      <w:r>
        <w:rPr>
          <w:rStyle w:val="BuiltInTok"/>
        </w:rPr>
        <w:t>print</w:t>
      </w:r>
      <w:r>
        <w:rPr>
          <w:rStyle w:val="NormalTok"/>
        </w:rPr>
        <w:t>(</w:t>
      </w:r>
      <w:r>
        <w:rPr>
          <w:rStyle w:val="SpecialStringTok"/>
        </w:rPr>
        <w:t xml:space="preserve">f"CV accuracy </w:t>
      </w:r>
      <w:r>
        <w:rPr>
          <w:rStyle w:val="SpecialCharTok"/>
        </w:rPr>
        <w:t>{</w:t>
      </w:r>
      <w:r>
        <w:rPr>
          <w:rStyle w:val="NormalTok"/>
        </w:rPr>
        <w:t>cv</w:t>
      </w:r>
      <w:r>
        <w:rPr>
          <w:rStyle w:val="SpecialCharTok"/>
        </w:rPr>
        <w:t>.</w:t>
      </w:r>
      <w:r>
        <w:rPr>
          <w:rStyle w:val="NormalTok"/>
        </w:rPr>
        <w:t>mean()</w:t>
      </w:r>
      <w:r>
        <w:rPr>
          <w:rStyle w:val="SpecialCharTok"/>
        </w:rPr>
        <w:t>:.3f}</w:t>
      </w:r>
      <w:r>
        <w:rPr>
          <w:rStyle w:val="SpecialStringTok"/>
        </w:rPr>
        <w:t>"</w:t>
      </w:r>
      <w:r>
        <w:rPr>
          <w:rStyle w:val="NormalTok"/>
        </w:rPr>
        <w:t xml:space="preserve">)     </w:t>
      </w:r>
      <w:r>
        <w:rPr>
          <w:rStyle w:val="CommentTok"/>
        </w:rPr>
        <w:t># 0.895</w:t>
      </w:r>
    </w:p>
    <w:p w14:paraId="34281BF2" w14:textId="77777777" w:rsidR="0096479B" w:rsidRDefault="00000000">
      <w:pPr>
        <w:pStyle w:val="FirstParagraph"/>
      </w:pPr>
      <w:r>
        <w:t>89.5% against a 51.9% baseline — roughly a 78% reduction in error rate.</w:t>
      </w:r>
    </w:p>
    <w:p w14:paraId="01C4D9E0" w14:textId="77777777" w:rsidR="0096479B" w:rsidRDefault="00000000">
      <w:pPr>
        <w:pStyle w:val="BodyText"/>
      </w:pPr>
      <w:r>
        <w:rPr>
          <w:b/>
          <w:bCs/>
        </w:rPr>
        <w:t>Step 2 — Inspect what it learned.</w:t>
      </w:r>
    </w:p>
    <w:p w14:paraId="77E71A5F" w14:textId="77777777" w:rsidR="0096479B" w:rsidRDefault="00000000">
      <w:pPr>
        <w:pStyle w:val="SourceCode"/>
      </w:pPr>
      <w:r>
        <w:rPr>
          <w:rStyle w:val="NormalTok"/>
        </w:rPr>
        <w:t>pipe.fit(fb.comment, fb.sentiment)</w:t>
      </w:r>
      <w:r>
        <w:br/>
      </w:r>
      <w:r>
        <w:rPr>
          <w:rStyle w:val="NormalTok"/>
        </w:rPr>
        <w:t xml:space="preserve">vec </w:t>
      </w:r>
      <w:r>
        <w:rPr>
          <w:rStyle w:val="OperatorTok"/>
        </w:rPr>
        <w:t>=</w:t>
      </w:r>
      <w:r>
        <w:rPr>
          <w:rStyle w:val="NormalTok"/>
        </w:rPr>
        <w:t xml:space="preserve"> pipe.named_steps[</w:t>
      </w:r>
      <w:r>
        <w:rPr>
          <w:rStyle w:val="StringTok"/>
        </w:rPr>
        <w:t>"tfidfvectorizer"</w:t>
      </w:r>
      <w:r>
        <w:rPr>
          <w:rStyle w:val="NormalTok"/>
        </w:rPr>
        <w:t>]</w:t>
      </w:r>
      <w:r>
        <w:br/>
      </w:r>
      <w:r>
        <w:rPr>
          <w:rStyle w:val="NormalTok"/>
        </w:rPr>
        <w:t xml:space="preserve">lr  </w:t>
      </w:r>
      <w:r>
        <w:rPr>
          <w:rStyle w:val="OperatorTok"/>
        </w:rPr>
        <w:t>=</w:t>
      </w:r>
      <w:r>
        <w:rPr>
          <w:rStyle w:val="NormalTok"/>
        </w:rPr>
        <w:t xml:space="preserve"> pipe.named_steps[</w:t>
      </w:r>
      <w:r>
        <w:rPr>
          <w:rStyle w:val="StringTok"/>
        </w:rPr>
        <w:t>"logisticregression"</w:t>
      </w:r>
      <w:r>
        <w:rPr>
          <w:rStyle w:val="NormalTok"/>
        </w:rPr>
        <w:t>]</w:t>
      </w:r>
      <w:r>
        <w:br/>
      </w:r>
      <w:r>
        <w:rPr>
          <w:rStyle w:val="NormalTok"/>
        </w:rPr>
        <w:t xml:space="preserve">coefs </w:t>
      </w:r>
      <w:r>
        <w:rPr>
          <w:rStyle w:val="OperatorTok"/>
        </w:rPr>
        <w:t>=</w:t>
      </w:r>
      <w:r>
        <w:rPr>
          <w:rStyle w:val="NormalTok"/>
        </w:rPr>
        <w:t xml:space="preserve"> pd.Series(lr.coef_[</w:t>
      </w:r>
      <w:r>
        <w:rPr>
          <w:rStyle w:val="DecValTok"/>
        </w:rPr>
        <w:t>0</w:t>
      </w:r>
      <w:r>
        <w:rPr>
          <w:rStyle w:val="NormalTok"/>
        </w:rPr>
        <w:t>], index</w:t>
      </w:r>
      <w:r>
        <w:rPr>
          <w:rStyle w:val="OperatorTok"/>
        </w:rPr>
        <w:t>=</w:t>
      </w:r>
      <w:r>
        <w:rPr>
          <w:rStyle w:val="NormalTok"/>
        </w:rPr>
        <w:t>vec.get_feature_names_out()).sort_values()</w:t>
      </w:r>
      <w:r>
        <w:br/>
      </w:r>
      <w:r>
        <w:rPr>
          <w:rStyle w:val="BuiltInTok"/>
        </w:rPr>
        <w:t>print</w:t>
      </w:r>
      <w:r>
        <w:rPr>
          <w:rStyle w:val="NormalTok"/>
        </w:rPr>
        <w:t>(</w:t>
      </w:r>
      <w:r>
        <w:rPr>
          <w:rStyle w:val="StringTok"/>
        </w:rPr>
        <w:t>"most negative:"</w:t>
      </w:r>
      <w:r>
        <w:rPr>
          <w:rStyle w:val="NormalTok"/>
        </w:rPr>
        <w:t>)</w:t>
      </w:r>
      <w:r>
        <w:rPr>
          <w:rStyle w:val="OperatorTok"/>
        </w:rPr>
        <w:t>;</w:t>
      </w:r>
      <w:r>
        <w:rPr>
          <w:rStyle w:val="NormalTok"/>
        </w:rPr>
        <w:t xml:space="preserve"> </w:t>
      </w:r>
      <w:r>
        <w:rPr>
          <w:rStyle w:val="BuiltInTok"/>
        </w:rPr>
        <w:t>print</w:t>
      </w:r>
      <w:r>
        <w:rPr>
          <w:rStyle w:val="NormalTok"/>
        </w:rPr>
        <w:t>(coefs.head(</w:t>
      </w:r>
      <w:r>
        <w:rPr>
          <w:rStyle w:val="DecValTok"/>
        </w:rPr>
        <w:t>6</w:t>
      </w:r>
      <w:r>
        <w:rPr>
          <w:rStyle w:val="NormalTok"/>
        </w:rPr>
        <w:t>).</w:t>
      </w:r>
      <w:r>
        <w:rPr>
          <w:rStyle w:val="BuiltInTok"/>
        </w:rPr>
        <w:t>round</w:t>
      </w:r>
      <w:r>
        <w:rPr>
          <w:rStyle w:val="NormalTok"/>
        </w:rPr>
        <w:t>(</w:t>
      </w:r>
      <w:r>
        <w:rPr>
          <w:rStyle w:val="DecValTok"/>
        </w:rPr>
        <w:t>2</w:t>
      </w:r>
      <w:r>
        <w:rPr>
          <w:rStyle w:val="NormalTok"/>
        </w:rPr>
        <w:t>).to_string())</w:t>
      </w:r>
      <w:r>
        <w:br/>
      </w:r>
      <w:r>
        <w:rPr>
          <w:rStyle w:val="BuiltInTok"/>
        </w:rPr>
        <w:t>print</w:t>
      </w:r>
      <w:r>
        <w:rPr>
          <w:rStyle w:val="NormalTok"/>
        </w:rPr>
        <w:t>(</w:t>
      </w:r>
      <w:r>
        <w:rPr>
          <w:rStyle w:val="StringTok"/>
        </w:rPr>
        <w:t>"most positive:"</w:t>
      </w:r>
      <w:r>
        <w:rPr>
          <w:rStyle w:val="NormalTok"/>
        </w:rPr>
        <w:t>)</w:t>
      </w:r>
      <w:r>
        <w:rPr>
          <w:rStyle w:val="OperatorTok"/>
        </w:rPr>
        <w:t>;</w:t>
      </w:r>
      <w:r>
        <w:rPr>
          <w:rStyle w:val="NormalTok"/>
        </w:rPr>
        <w:t xml:space="preserve"> </w:t>
      </w:r>
      <w:r>
        <w:rPr>
          <w:rStyle w:val="BuiltInTok"/>
        </w:rPr>
        <w:t>print</w:t>
      </w:r>
      <w:r>
        <w:rPr>
          <w:rStyle w:val="NormalTok"/>
        </w:rPr>
        <w:t>(coefs.tail(</w:t>
      </w:r>
      <w:r>
        <w:rPr>
          <w:rStyle w:val="DecValTok"/>
        </w:rPr>
        <w:t>6</w:t>
      </w:r>
      <w:r>
        <w:rPr>
          <w:rStyle w:val="NormalTok"/>
        </w:rPr>
        <w:t>).</w:t>
      </w:r>
      <w:r>
        <w:rPr>
          <w:rStyle w:val="BuiltInTok"/>
        </w:rPr>
        <w:t>round</w:t>
      </w:r>
      <w:r>
        <w:rPr>
          <w:rStyle w:val="NormalTok"/>
        </w:rPr>
        <w:t>(</w:t>
      </w:r>
      <w:r>
        <w:rPr>
          <w:rStyle w:val="DecValTok"/>
        </w:rPr>
        <w:t>2</w:t>
      </w:r>
      <w:r>
        <w:rPr>
          <w:rStyle w:val="NormalTok"/>
        </w:rPr>
        <w:t>).to_string())</w:t>
      </w:r>
    </w:p>
    <w:p w14:paraId="77EBB0F6" w14:textId="77777777" w:rsidR="0096479B" w:rsidRDefault="00000000">
      <w:pPr>
        <w:pStyle w:val="FirstParagraph"/>
      </w:pPr>
      <w:r>
        <w:t xml:space="preserve">Sensible: words like </w:t>
      </w:r>
      <w:r>
        <w:rPr>
          <w:i/>
          <w:iCs/>
        </w:rPr>
        <w:t>rushed</w:t>
      </w:r>
      <w:r>
        <w:t xml:space="preserve">, </w:t>
      </w:r>
      <w:r>
        <w:rPr>
          <w:i/>
          <w:iCs/>
        </w:rPr>
        <w:t>struggled</w:t>
      </w:r>
      <w:r>
        <w:t xml:space="preserve">, </w:t>
      </w:r>
      <w:r>
        <w:rPr>
          <w:i/>
          <w:iCs/>
        </w:rPr>
        <w:t>poorly</w:t>
      </w:r>
      <w:r>
        <w:t xml:space="preserve"> pull negative; </w:t>
      </w:r>
      <w:r>
        <w:rPr>
          <w:i/>
          <w:iCs/>
        </w:rPr>
        <w:t>excellent</w:t>
      </w:r>
      <w:r>
        <w:t xml:space="preserve">, </w:t>
      </w:r>
      <w:r>
        <w:rPr>
          <w:i/>
          <w:iCs/>
        </w:rPr>
        <w:t>recommend</w:t>
      </w:r>
      <w:r>
        <w:t xml:space="preserve">, </w:t>
      </w:r>
      <w:r>
        <w:rPr>
          <w:i/>
          <w:iCs/>
        </w:rPr>
        <w:t>helped</w:t>
      </w:r>
      <w:r>
        <w:t xml:space="preserve"> pull positive.</w:t>
      </w:r>
    </w:p>
    <w:p w14:paraId="27F0C747" w14:textId="77777777" w:rsidR="0096479B" w:rsidRDefault="00000000">
      <w:pPr>
        <w:pStyle w:val="BodyText"/>
      </w:pPr>
      <w:r>
        <w:rPr>
          <w:b/>
          <w:bCs/>
        </w:rPr>
        <w:t>Step 3 — Find the errors, and look at them.</w:t>
      </w:r>
    </w:p>
    <w:p w14:paraId="5B19B6A6" w14:textId="77777777" w:rsidR="0096479B" w:rsidRDefault="00000000">
      <w:pPr>
        <w:pStyle w:val="SourceCode"/>
      </w:pPr>
      <w:r>
        <w:rPr>
          <w:rStyle w:val="ImportTok"/>
        </w:rPr>
        <w:t>from</w:t>
      </w:r>
      <w:r>
        <w:rPr>
          <w:rStyle w:val="NormalTok"/>
        </w:rPr>
        <w:t xml:space="preserve"> sklearn.model_selection </w:t>
      </w:r>
      <w:r>
        <w:rPr>
          <w:rStyle w:val="ImportTok"/>
        </w:rPr>
        <w:t>import</w:t>
      </w:r>
      <w:r>
        <w:rPr>
          <w:rStyle w:val="NormalTok"/>
        </w:rPr>
        <w:t xml:space="preserve"> cross_val_predict</w:t>
      </w:r>
      <w:r>
        <w:br/>
      </w:r>
      <w:r>
        <w:rPr>
          <w:rStyle w:val="NormalTok"/>
        </w:rPr>
        <w:t xml:space="preserve">pred </w:t>
      </w:r>
      <w:r>
        <w:rPr>
          <w:rStyle w:val="OperatorTok"/>
        </w:rPr>
        <w:t>=</w:t>
      </w:r>
      <w:r>
        <w:rPr>
          <w:rStyle w:val="NormalTok"/>
        </w:rPr>
        <w:t xml:space="preserve"> cross_val_predict(pipe, fb.comment, fb.sentiment, cv</w:t>
      </w:r>
      <w:r>
        <w:rPr>
          <w:rStyle w:val="OperatorTok"/>
        </w:rPr>
        <w:t>=</w:t>
      </w:r>
      <w:r>
        <w:rPr>
          <w:rStyle w:val="DecValTok"/>
        </w:rPr>
        <w:t>5</w:t>
      </w:r>
      <w:r>
        <w:rPr>
          <w:rStyle w:val="NormalTok"/>
        </w:rPr>
        <w:t>)</w:t>
      </w:r>
      <w:r>
        <w:br/>
      </w:r>
      <w:r>
        <w:rPr>
          <w:rStyle w:val="NormalTok"/>
        </w:rPr>
        <w:t xml:space="preserve">wrong </w:t>
      </w:r>
      <w:r>
        <w:rPr>
          <w:rStyle w:val="OperatorTok"/>
        </w:rPr>
        <w:t>=</w:t>
      </w:r>
      <w:r>
        <w:rPr>
          <w:rStyle w:val="NormalTok"/>
        </w:rPr>
        <w:t xml:space="preserve"> fb[pred </w:t>
      </w:r>
      <w:r>
        <w:rPr>
          <w:rStyle w:val="OperatorTok"/>
        </w:rPr>
        <w:t>!=</w:t>
      </w:r>
      <w:r>
        <w:rPr>
          <w:rStyle w:val="NormalTok"/>
        </w:rPr>
        <w:t xml:space="preserve"> fb.sentiment]</w:t>
      </w:r>
      <w:r>
        <w:br/>
      </w:r>
      <w:r>
        <w:rPr>
          <w:rStyle w:val="BuiltInTok"/>
        </w:rPr>
        <w:t>print</w:t>
      </w:r>
      <w:r>
        <w:rPr>
          <w:rStyle w:val="NormalTok"/>
        </w:rPr>
        <w:t>(</w:t>
      </w:r>
      <w:r>
        <w:rPr>
          <w:rStyle w:val="SpecialStringTok"/>
        </w:rPr>
        <w:t>f"</w:t>
      </w:r>
      <w:r>
        <w:rPr>
          <w:rStyle w:val="SpecialCharTok"/>
        </w:rPr>
        <w:t>{</w:t>
      </w:r>
      <w:r>
        <w:rPr>
          <w:rStyle w:val="BuiltInTok"/>
        </w:rPr>
        <w:t>len</w:t>
      </w:r>
      <w:r>
        <w:rPr>
          <w:rStyle w:val="NormalTok"/>
        </w:rPr>
        <w:t>(wrong)</w:t>
      </w:r>
      <w:r>
        <w:rPr>
          <w:rStyle w:val="SpecialCharTok"/>
        </w:rPr>
        <w:t>}</w:t>
      </w:r>
      <w:r>
        <w:rPr>
          <w:rStyle w:val="SpecialStringTok"/>
        </w:rPr>
        <w:t xml:space="preserve"> misclassified of </w:t>
      </w:r>
      <w:r>
        <w:rPr>
          <w:rStyle w:val="SpecialCharTok"/>
        </w:rPr>
        <w:t>{</w:t>
      </w:r>
      <w:r>
        <w:rPr>
          <w:rStyle w:val="BuiltInTok"/>
        </w:rPr>
        <w:t>len</w:t>
      </w:r>
      <w:r>
        <w:rPr>
          <w:rStyle w:val="NormalTok"/>
        </w:rPr>
        <w:t>(fb)</w:t>
      </w:r>
      <w:r>
        <w:rPr>
          <w:rStyle w:val="SpecialCharTok"/>
        </w:rPr>
        <w:t>}</w:t>
      </w:r>
      <w:r>
        <w:rPr>
          <w:rStyle w:val="SpecialStringTok"/>
        </w:rPr>
        <w:t>"</w:t>
      </w:r>
      <w:r>
        <w:rPr>
          <w:rStyle w:val="NormalTok"/>
        </w:rPr>
        <w:t>)</w:t>
      </w:r>
      <w:r>
        <w:br/>
      </w:r>
      <w:r>
        <w:rPr>
          <w:rStyle w:val="ControlFlowTok"/>
        </w:rPr>
        <w:t>for</w:t>
      </w:r>
      <w:r>
        <w:rPr>
          <w:rStyle w:val="NormalTok"/>
        </w:rPr>
        <w:t xml:space="preserve"> c </w:t>
      </w:r>
      <w:r>
        <w:rPr>
          <w:rStyle w:val="KeywordTok"/>
        </w:rPr>
        <w:t>in</w:t>
      </w:r>
      <w:r>
        <w:rPr>
          <w:rStyle w:val="NormalTok"/>
        </w:rPr>
        <w:t xml:space="preserve"> wrong.comment.head(</w:t>
      </w:r>
      <w:r>
        <w:rPr>
          <w:rStyle w:val="DecValTok"/>
        </w:rPr>
        <w:t>5</w:t>
      </w:r>
      <w:r>
        <w:rPr>
          <w:rStyle w:val="NormalTok"/>
        </w:rPr>
        <w:t>):</w:t>
      </w:r>
      <w:r>
        <w:br/>
      </w:r>
      <w:r>
        <w:rPr>
          <w:rStyle w:val="NormalTok"/>
        </w:rPr>
        <w:t xml:space="preserve">    </w:t>
      </w:r>
      <w:r>
        <w:rPr>
          <w:rStyle w:val="BuiltInTok"/>
        </w:rPr>
        <w:t>print</w:t>
      </w:r>
      <w:r>
        <w:rPr>
          <w:rStyle w:val="NormalTok"/>
        </w:rPr>
        <w:t>(</w:t>
      </w:r>
      <w:r>
        <w:rPr>
          <w:rStyle w:val="StringTok"/>
        </w:rPr>
        <w:t>"-"</w:t>
      </w:r>
      <w:r>
        <w:rPr>
          <w:rStyle w:val="NormalTok"/>
        </w:rPr>
        <w:t>, c)</w:t>
      </w:r>
    </w:p>
    <w:p w14:paraId="0480DF91" w14:textId="77777777" w:rsidR="0096479B" w:rsidRDefault="00000000">
      <w:pPr>
        <w:pStyle w:val="FirstParagraph"/>
      </w:pPr>
      <w:r>
        <w:rPr>
          <w:b/>
          <w:bCs/>
        </w:rPr>
        <w:t>Step 4 — Diagnose the pattern.</w:t>
      </w:r>
      <w:r>
        <w:t xml:space="preserve"> The errors concentrate in two kinds of comment:</w:t>
      </w:r>
    </w:p>
    <w:p w14:paraId="5F0D684F" w14:textId="77777777" w:rsidR="0096479B" w:rsidRDefault="00000000">
      <w:pPr>
        <w:pStyle w:val="BodyText"/>
      </w:pPr>
      <w:r>
        <w:rPr>
          <w:i/>
          <w:iCs/>
        </w:rPr>
        <w:t>“Not clear at all in week 1, but it became well structured later on.”</w:t>
      </w:r>
      <w:r>
        <w:t xml:space="preserve"> — labelled positive. The model sees </w:t>
      </w:r>
      <w:r>
        <w:rPr>
          <w:i/>
          <w:iCs/>
        </w:rPr>
        <w:t>clear</w:t>
      </w:r>
      <w:r>
        <w:t xml:space="preserve">, </w:t>
      </w:r>
      <w:r>
        <w:rPr>
          <w:i/>
          <w:iCs/>
        </w:rPr>
        <w:t>structured</w:t>
      </w:r>
      <w:r>
        <w:t xml:space="preserve">, </w:t>
      </w:r>
      <w:r>
        <w:rPr>
          <w:i/>
          <w:iCs/>
        </w:rPr>
        <w:t>week</w:t>
      </w:r>
      <w:r>
        <w:t xml:space="preserve"> and also </w:t>
      </w:r>
      <w:r>
        <w:rPr>
          <w:i/>
          <w:iCs/>
        </w:rPr>
        <w:t>not</w:t>
      </w:r>
      <w:r>
        <w:t xml:space="preserve">. But </w:t>
      </w:r>
      <w:r>
        <w:rPr>
          <w:rStyle w:val="VerbatimChar"/>
        </w:rPr>
        <w:t>not</w:t>
      </w:r>
      <w:r>
        <w:t xml:space="preserve"> is a stop word and was removed, and even if kept, bag-of-words has no mechanism to attach it to </w:t>
      </w:r>
      <w:r>
        <w:rPr>
          <w:rStyle w:val="VerbatimChar"/>
        </w:rPr>
        <w:t>clear</w:t>
      </w:r>
      <w:r>
        <w:t xml:space="preserve">. </w:t>
      </w:r>
      <w:r>
        <w:rPr>
          <w:b/>
          <w:bCs/>
        </w:rPr>
        <w:t>Negation is invisible to this representation.</w:t>
      </w:r>
    </w:p>
    <w:p w14:paraId="2067861A" w14:textId="77777777" w:rsidR="0096479B" w:rsidRDefault="00000000">
      <w:pPr>
        <w:pStyle w:val="BodyText"/>
      </w:pPr>
      <w:r>
        <w:rPr>
          <w:i/>
          <w:iCs/>
        </w:rPr>
        <w:t>“Really engaging lecturer. The course itself was poorly organised.”</w:t>
      </w:r>
      <w:r>
        <w:t xml:space="preserve"> — labelled negative. The model sees strong positive and strong negative tokens and averages them. It has no way to know which clause carries the overall verdict.</w:t>
      </w:r>
    </w:p>
    <w:p w14:paraId="3E906066" w14:textId="77777777" w:rsidR="0096479B" w:rsidRDefault="00000000">
      <w:pPr>
        <w:pStyle w:val="BodyText"/>
      </w:pPr>
      <w:r>
        <w:rPr>
          <w:b/>
          <w:bCs/>
        </w:rPr>
        <w:t>Step 5 — Establish the ceiling.</w:t>
      </w:r>
      <w:r>
        <w:t xml:space="preserve"> These failures are not fixable by tuning. Options that would actually help:</w:t>
      </w:r>
    </w:p>
    <w:p w14:paraId="43CEF16F" w14:textId="77777777" w:rsidR="0096479B" w:rsidRDefault="00000000">
      <w:pPr>
        <w:pStyle w:val="Compact"/>
        <w:numPr>
          <w:ilvl w:val="0"/>
          <w:numId w:val="46"/>
        </w:numPr>
      </w:pPr>
      <w:r>
        <w:rPr>
          <w:b/>
          <w:bCs/>
        </w:rPr>
        <w:t>n-grams:</w:t>
      </w:r>
      <w:r>
        <w:t xml:space="preserve"> </w:t>
      </w:r>
      <w:r>
        <w:rPr>
          <w:rStyle w:val="VerbatimChar"/>
        </w:rPr>
        <w:t>ngram_range=(1,2)</w:t>
      </w:r>
      <w:r>
        <w:t xml:space="preserve"> captures “not clear” as one token. Try it and measure.</w:t>
      </w:r>
    </w:p>
    <w:p w14:paraId="75111AFE" w14:textId="77777777" w:rsidR="0096479B" w:rsidRDefault="00000000">
      <w:pPr>
        <w:pStyle w:val="Compact"/>
        <w:numPr>
          <w:ilvl w:val="0"/>
          <w:numId w:val="46"/>
        </w:numPr>
      </w:pPr>
      <w:r>
        <w:rPr>
          <w:b/>
          <w:bCs/>
        </w:rPr>
        <w:t>Keep negation words:</w:t>
      </w:r>
      <w:r>
        <w:t xml:space="preserve"> removing </w:t>
      </w:r>
      <w:r>
        <w:rPr>
          <w:rStyle w:val="VerbatimChar"/>
        </w:rPr>
        <w:t>not</w:t>
      </w:r>
      <w:r>
        <w:t xml:space="preserve"> from the stop list.</w:t>
      </w:r>
    </w:p>
    <w:p w14:paraId="2C458327" w14:textId="77777777" w:rsidR="0096479B" w:rsidRDefault="00000000">
      <w:pPr>
        <w:pStyle w:val="Compact"/>
        <w:numPr>
          <w:ilvl w:val="0"/>
          <w:numId w:val="46"/>
        </w:numPr>
      </w:pPr>
      <w:r>
        <w:rPr>
          <w:b/>
          <w:bCs/>
        </w:rPr>
        <w:lastRenderedPageBreak/>
        <w:t>A model with word order:</w:t>
      </w:r>
      <w:r>
        <w:t xml:space="preserve"> an RNN or transformer, at much greater cost and with far less interpretability.</w:t>
      </w:r>
    </w:p>
    <w:p w14:paraId="01C532D5" w14:textId="77777777" w:rsidR="0096479B" w:rsidRDefault="00000000">
      <w:pPr>
        <w:pStyle w:val="SourceCode"/>
      </w:pPr>
      <w:r>
        <w:rPr>
          <w:rStyle w:val="NormalTok"/>
        </w:rPr>
        <w:t xml:space="preserve">pipe2 </w:t>
      </w:r>
      <w:r>
        <w:rPr>
          <w:rStyle w:val="OperatorTok"/>
        </w:rPr>
        <w:t>=</w:t>
      </w:r>
      <w:r>
        <w:rPr>
          <w:rStyle w:val="NormalTok"/>
        </w:rPr>
        <w:t xml:space="preserve"> make_pipeline(TfidfVectorizer(stop_words</w:t>
      </w:r>
      <w:r>
        <w:rPr>
          <w:rStyle w:val="OperatorTok"/>
        </w:rPr>
        <w:t>=</w:t>
      </w:r>
      <w:r>
        <w:rPr>
          <w:rStyle w:val="StringTok"/>
        </w:rPr>
        <w:t>"english"</w:t>
      </w:r>
      <w:r>
        <w:rPr>
          <w:rStyle w:val="NormalTok"/>
        </w:rPr>
        <w:t>, ngram_range</w:t>
      </w:r>
      <w:r>
        <w:rPr>
          <w:rStyle w:val="OperatorTok"/>
        </w:rPr>
        <w:t>=</w:t>
      </w:r>
      <w:r>
        <w:rPr>
          <w:rStyle w:val="NormalTok"/>
        </w:rPr>
        <w:t>(</w:t>
      </w:r>
      <w:r>
        <w:rPr>
          <w:rStyle w:val="DecValTok"/>
        </w:rPr>
        <w:t>1</w:t>
      </w:r>
      <w:r>
        <w:rPr>
          <w:rStyle w:val="NormalTok"/>
        </w:rPr>
        <w:t xml:space="preserve">, </w:t>
      </w:r>
      <w:r>
        <w:rPr>
          <w:rStyle w:val="DecValTok"/>
        </w:rPr>
        <w:t>2</w:t>
      </w:r>
      <w:r>
        <w:rPr>
          <w:rStyle w:val="NormalTok"/>
        </w:rPr>
        <w:t>)),</w:t>
      </w:r>
      <w:r>
        <w:br/>
      </w:r>
      <w:r>
        <w:rPr>
          <w:rStyle w:val="NormalTok"/>
        </w:rPr>
        <w:t xml:space="preserve">                      LogisticRegression(max_iter</w:t>
      </w:r>
      <w:r>
        <w:rPr>
          <w:rStyle w:val="OperatorTok"/>
        </w:rPr>
        <w:t>=</w:t>
      </w:r>
      <w:r>
        <w:rPr>
          <w:rStyle w:val="DecValTok"/>
        </w:rPr>
        <w:t>1000</w:t>
      </w:r>
      <w:r>
        <w:rPr>
          <w:rStyle w:val="NormalTok"/>
        </w:rPr>
        <w:t>))</w:t>
      </w:r>
      <w:r>
        <w:br/>
      </w:r>
      <w:r>
        <w:rPr>
          <w:rStyle w:val="BuiltInTok"/>
        </w:rPr>
        <w:t>print</w:t>
      </w:r>
      <w:r>
        <w:rPr>
          <w:rStyle w:val="NormalTok"/>
        </w:rPr>
        <w:t>(cross_val_score(pipe2, fb.comment, fb.sentiment, cv</w:t>
      </w:r>
      <w:r>
        <w:rPr>
          <w:rStyle w:val="OperatorTok"/>
        </w:rPr>
        <w:t>=</w:t>
      </w:r>
      <w:r>
        <w:rPr>
          <w:rStyle w:val="DecValTok"/>
        </w:rPr>
        <w:t>5</w:t>
      </w:r>
      <w:r>
        <w:rPr>
          <w:rStyle w:val="NormalTok"/>
        </w:rPr>
        <w:t>).mean().</w:t>
      </w:r>
      <w:r>
        <w:rPr>
          <w:rStyle w:val="BuiltInTok"/>
        </w:rPr>
        <w:t>round</w:t>
      </w:r>
      <w:r>
        <w:rPr>
          <w:rStyle w:val="NormalTok"/>
        </w:rPr>
        <w:t>(</w:t>
      </w:r>
      <w:r>
        <w:rPr>
          <w:rStyle w:val="DecValTok"/>
        </w:rPr>
        <w:t>3</w:t>
      </w:r>
      <w:r>
        <w:rPr>
          <w:rStyle w:val="NormalTok"/>
        </w:rPr>
        <w:t>))</w:t>
      </w:r>
      <w:r>
        <w:br/>
      </w:r>
      <w:r>
        <w:rPr>
          <w:rStyle w:val="CommentTok"/>
        </w:rPr>
        <w:t># 0.923</w:t>
      </w:r>
    </w:p>
    <w:p w14:paraId="053BC9AF" w14:textId="77777777" w:rsidR="0096479B" w:rsidRDefault="00000000">
      <w:pPr>
        <w:pStyle w:val="FirstParagraph"/>
      </w:pPr>
      <w:r>
        <w:t>Bigrams recover about a quarter of the remaining error — from 10.5% to 7.7% — by capturing “not clear” as a single token. They do nothing for the mixed-verdict comments, because those need clause structure rather than adjacency.</w:t>
      </w:r>
    </w:p>
    <w:p w14:paraId="61B4E9CF" w14:textId="77777777" w:rsidR="0096479B" w:rsidRDefault="00000000">
      <w:pPr>
        <w:pStyle w:val="BodyText"/>
      </w:pPr>
      <w:r>
        <w:rPr>
          <w:b/>
          <w:bCs/>
        </w:rPr>
        <w:t>Step 6 — Decide whether the ceiling matters.</w:t>
      </w:r>
      <w:r>
        <w:t xml:space="preserve"> For counting the rough balance of positive and negative feedback across 732 comments, 89.5% is ample. For flagging individual comments for a course leader to read, the 10.5% error rate concentrated in mixed and negated comments is a serious problem — those are precisely the most informative comments.</w:t>
      </w:r>
    </w:p>
    <w:p w14:paraId="747A939E" w14:textId="77777777" w:rsidR="0096479B" w:rsidRDefault="00000000">
      <w:pPr>
        <w:pStyle w:val="BodyText"/>
      </w:pPr>
      <w:r>
        <w:rPr>
          <w:b/>
          <w:bCs/>
        </w:rPr>
        <w:t>Responsible-use note.</w:t>
      </w:r>
      <w:r>
        <w:t xml:space="preserve"> These are student comments about named staff. Sentiment classification of them should never feed a performance evaluation. The model cannot distinguish a criticism of the room timetable from a criticism of the teaching, and the aggregate score would carry an authority the method does not support.</w:t>
      </w:r>
    </w:p>
    <w:p w14:paraId="1D7DFC67" w14:textId="77777777" w:rsidR="0096479B" w:rsidRDefault="00000000">
      <w:pPr>
        <w:pStyle w:val="BlockText"/>
      </w:pPr>
      <w:r>
        <w:rPr>
          <w:b/>
          <w:bCs/>
        </w:rPr>
        <w:t>Faded variant.</w:t>
      </w:r>
      <w:r>
        <w:t xml:space="preserve"> Compare unigram and bigram models on accuracy. Then hand-construct five comments designed to break the classifier — using negation, sarcasm, and mixed clauses — and report how many it gets wrong. State which of your five a bigram model could plausibly fix.</w:t>
      </w:r>
    </w:p>
    <w:p w14:paraId="0548B365" w14:textId="77777777" w:rsidR="0096479B" w:rsidRDefault="007409CD">
      <w:r>
        <w:rPr>
          <w:noProof/>
        </w:rPr>
      </w:r>
      <w:r>
        <w:pict w14:anchorId="1B7B172C">
          <v:rect id="Rectangle 9" o:spid="_x0000_s1030"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5116D11A" w14:textId="77777777" w:rsidR="0096479B" w:rsidRDefault="00000000">
      <w:pPr>
        <w:pStyle w:val="Heading2"/>
      </w:pPr>
      <w:bookmarkStart w:id="411" w:name="common-mistakes-13"/>
      <w:bookmarkStart w:id="412" w:name="_Toc239672393"/>
      <w:bookmarkEnd w:id="409"/>
      <w:r>
        <w:t>Common mistakes</w:t>
      </w:r>
      <w:bookmarkEnd w:id="412"/>
    </w:p>
    <w:tbl>
      <w:tblPr>
        <w:tblStyle w:val="Table"/>
        <w:tblW w:w="5000" w:type="pct"/>
        <w:tblLook w:val="0020" w:firstRow="1" w:lastRow="0" w:firstColumn="0" w:lastColumn="0" w:noHBand="0" w:noVBand="0"/>
      </w:tblPr>
      <w:tblGrid>
        <w:gridCol w:w="3150"/>
        <w:gridCol w:w="2809"/>
        <w:gridCol w:w="3617"/>
      </w:tblGrid>
      <w:tr w:rsidR="0096479B" w14:paraId="1EB3B966"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7360C11D" w14:textId="77777777" w:rsidR="0096479B" w:rsidRDefault="00000000">
            <w:pPr>
              <w:pStyle w:val="Compact"/>
            </w:pPr>
            <w:r>
              <w:t>Mistake</w:t>
            </w:r>
          </w:p>
        </w:tc>
        <w:tc>
          <w:tcPr>
            <w:tcW w:w="0" w:type="auto"/>
          </w:tcPr>
          <w:p w14:paraId="61DD5A3D" w14:textId="77777777" w:rsidR="0096479B" w:rsidRDefault="00000000">
            <w:pPr>
              <w:pStyle w:val="Compact"/>
            </w:pPr>
            <w:r>
              <w:t>Consequence</w:t>
            </w:r>
          </w:p>
        </w:tc>
        <w:tc>
          <w:tcPr>
            <w:tcW w:w="0" w:type="auto"/>
          </w:tcPr>
          <w:p w14:paraId="03DBB4CC" w14:textId="77777777" w:rsidR="0096479B" w:rsidRDefault="00000000">
            <w:pPr>
              <w:pStyle w:val="Compact"/>
            </w:pPr>
            <w:r>
              <w:t>Prevention</w:t>
            </w:r>
          </w:p>
        </w:tc>
      </w:tr>
      <w:tr w:rsidR="0096479B" w14:paraId="7E8E9F17" w14:textId="77777777">
        <w:tc>
          <w:tcPr>
            <w:tcW w:w="0" w:type="auto"/>
          </w:tcPr>
          <w:p w14:paraId="6FDC35E0" w14:textId="77777777" w:rsidR="0096479B" w:rsidRDefault="00000000">
            <w:pPr>
              <w:pStyle w:val="Compact"/>
            </w:pPr>
            <w:r>
              <w:t>Random split on time data</w:t>
            </w:r>
          </w:p>
        </w:tc>
        <w:tc>
          <w:tcPr>
            <w:tcW w:w="0" w:type="auto"/>
          </w:tcPr>
          <w:p w14:paraId="6E0BB893" w14:textId="77777777" w:rsidR="0096479B" w:rsidRDefault="00000000">
            <w:pPr>
              <w:pStyle w:val="Compact"/>
            </w:pPr>
            <w:r>
              <w:t>Trains on the future</w:t>
            </w:r>
          </w:p>
        </w:tc>
        <w:tc>
          <w:tcPr>
            <w:tcW w:w="0" w:type="auto"/>
          </w:tcPr>
          <w:p w14:paraId="52B4D650" w14:textId="77777777" w:rsidR="0096479B" w:rsidRDefault="00000000">
            <w:pPr>
              <w:pStyle w:val="Compact"/>
            </w:pPr>
            <w:r>
              <w:t xml:space="preserve">Chronological split or </w:t>
            </w:r>
            <w:r>
              <w:rPr>
                <w:rStyle w:val="VerbatimChar"/>
              </w:rPr>
              <w:t>TimeSeriesSplit</w:t>
            </w:r>
          </w:p>
        </w:tc>
      </w:tr>
      <w:tr w:rsidR="0096479B" w14:paraId="0E773A79" w14:textId="77777777">
        <w:tc>
          <w:tcPr>
            <w:tcW w:w="0" w:type="auto"/>
          </w:tcPr>
          <w:p w14:paraId="407A2200" w14:textId="77777777" w:rsidR="0096479B" w:rsidRDefault="00000000">
            <w:pPr>
              <w:pStyle w:val="Compact"/>
            </w:pPr>
            <w:r>
              <w:t xml:space="preserve">Rolling window without </w:t>
            </w:r>
            <w:r>
              <w:rPr>
                <w:rStyle w:val="VerbatimChar"/>
              </w:rPr>
              <w:t>shift(1)</w:t>
            </w:r>
          </w:p>
        </w:tc>
        <w:tc>
          <w:tcPr>
            <w:tcW w:w="0" w:type="auto"/>
          </w:tcPr>
          <w:p w14:paraId="28774260" w14:textId="77777777" w:rsidR="0096479B" w:rsidRDefault="00000000">
            <w:pPr>
              <w:pStyle w:val="Compact"/>
            </w:pPr>
            <w:r>
              <w:t>Includes the current value</w:t>
            </w:r>
          </w:p>
        </w:tc>
        <w:tc>
          <w:tcPr>
            <w:tcW w:w="0" w:type="auto"/>
          </w:tcPr>
          <w:p w14:paraId="023A37B1" w14:textId="77777777" w:rsidR="0096479B" w:rsidRDefault="00000000">
            <w:pPr>
              <w:pStyle w:val="Compact"/>
            </w:pPr>
            <w:r>
              <w:rPr>
                <w:rStyle w:val="VerbatimChar"/>
              </w:rPr>
              <w:t>.shift(1).rolling(n)</w:t>
            </w:r>
          </w:p>
        </w:tc>
      </w:tr>
      <w:tr w:rsidR="0096479B" w14:paraId="407362A4" w14:textId="77777777">
        <w:tc>
          <w:tcPr>
            <w:tcW w:w="0" w:type="auto"/>
          </w:tcPr>
          <w:p w14:paraId="0F0AFE24" w14:textId="77777777" w:rsidR="0096479B" w:rsidRDefault="00000000">
            <w:pPr>
              <w:pStyle w:val="Compact"/>
            </w:pPr>
            <w:r>
              <w:t>No seasonal-naive baseline</w:t>
            </w:r>
          </w:p>
        </w:tc>
        <w:tc>
          <w:tcPr>
            <w:tcW w:w="0" w:type="auto"/>
          </w:tcPr>
          <w:p w14:paraId="33C46ED0" w14:textId="77777777" w:rsidR="0096479B" w:rsidRDefault="00000000">
            <w:pPr>
              <w:pStyle w:val="Compact"/>
            </w:pPr>
            <w:r>
              <w:t>Model looks good against nothing</w:t>
            </w:r>
          </w:p>
        </w:tc>
        <w:tc>
          <w:tcPr>
            <w:tcW w:w="0" w:type="auto"/>
          </w:tcPr>
          <w:p w14:paraId="11DC0332" w14:textId="77777777" w:rsidR="0096479B" w:rsidRDefault="00000000">
            <w:pPr>
              <w:pStyle w:val="Compact"/>
            </w:pPr>
            <w:r>
              <w:t>Always compute it first</w:t>
            </w:r>
          </w:p>
        </w:tc>
      </w:tr>
      <w:tr w:rsidR="0096479B" w14:paraId="633085B4" w14:textId="77777777">
        <w:tc>
          <w:tcPr>
            <w:tcW w:w="0" w:type="auto"/>
          </w:tcPr>
          <w:p w14:paraId="259C0060" w14:textId="77777777" w:rsidR="0096479B" w:rsidRDefault="00000000">
            <w:pPr>
              <w:pStyle w:val="Compact"/>
            </w:pPr>
            <w:r>
              <w:t>Fitting the vectorizer before splitting</w:t>
            </w:r>
          </w:p>
        </w:tc>
        <w:tc>
          <w:tcPr>
            <w:tcW w:w="0" w:type="auto"/>
          </w:tcPr>
          <w:p w14:paraId="6CC731B2" w14:textId="77777777" w:rsidR="0096479B" w:rsidRDefault="00000000">
            <w:pPr>
              <w:pStyle w:val="Compact"/>
            </w:pPr>
            <w:r>
              <w:t>Vocabulary leakage</w:t>
            </w:r>
          </w:p>
        </w:tc>
        <w:tc>
          <w:tcPr>
            <w:tcW w:w="0" w:type="auto"/>
          </w:tcPr>
          <w:p w14:paraId="30CA7D2A" w14:textId="77777777" w:rsidR="0096479B" w:rsidRDefault="00000000">
            <w:pPr>
              <w:pStyle w:val="Compact"/>
            </w:pPr>
            <w:r>
              <w:t>Vectorizer inside the pipeline</w:t>
            </w:r>
          </w:p>
        </w:tc>
      </w:tr>
      <w:tr w:rsidR="0096479B" w14:paraId="656626C7" w14:textId="77777777">
        <w:tc>
          <w:tcPr>
            <w:tcW w:w="0" w:type="auto"/>
          </w:tcPr>
          <w:p w14:paraId="5786353D" w14:textId="77777777" w:rsidR="0096479B" w:rsidRDefault="00000000">
            <w:pPr>
              <w:pStyle w:val="Compact"/>
            </w:pPr>
            <w:r>
              <w:t>Treating text accuracy as sentiment truth</w:t>
            </w:r>
          </w:p>
        </w:tc>
        <w:tc>
          <w:tcPr>
            <w:tcW w:w="0" w:type="auto"/>
          </w:tcPr>
          <w:p w14:paraId="52B53FBF" w14:textId="77777777" w:rsidR="0096479B" w:rsidRDefault="00000000">
            <w:pPr>
              <w:pStyle w:val="Compact"/>
            </w:pPr>
            <w:r>
              <w:t>Negation and sarcasm invisible</w:t>
            </w:r>
          </w:p>
        </w:tc>
        <w:tc>
          <w:tcPr>
            <w:tcW w:w="0" w:type="auto"/>
          </w:tcPr>
          <w:p w14:paraId="0E5B7362" w14:textId="77777777" w:rsidR="0096479B" w:rsidRDefault="00000000">
            <w:pPr>
              <w:pStyle w:val="Compact"/>
            </w:pPr>
            <w:r>
              <w:t>Read the misclassified examples</w:t>
            </w:r>
          </w:p>
        </w:tc>
      </w:tr>
    </w:tbl>
    <w:p w14:paraId="1AEA98A1" w14:textId="77777777" w:rsidR="0096479B" w:rsidRDefault="00000000">
      <w:pPr>
        <w:pStyle w:val="Heading2"/>
      </w:pPr>
      <w:bookmarkStart w:id="413" w:name="chapter-summary-13"/>
      <w:bookmarkStart w:id="414" w:name="_Toc239672394"/>
      <w:bookmarkEnd w:id="411"/>
      <w:r>
        <w:t>Chapter summary</w:t>
      </w:r>
      <w:bookmarkEnd w:id="414"/>
    </w:p>
    <w:p w14:paraId="34EE2764" w14:textId="77777777" w:rsidR="0096479B" w:rsidRDefault="00000000">
      <w:pPr>
        <w:pStyle w:val="FirstParagraph"/>
      </w:pPr>
      <w:r>
        <w:t xml:space="preserve">Time-ordered data are not exchangeable, so random splits and k-fold cross-validation are invalid and standard errors assuming independence are too small. Seasonal naive is a </w:t>
        <w:lastRenderedPageBreak/>
        <w:t>strong baseline — on our data four to five times better than the alternatives — and any model must beat it to have earned anything. Lag and rolling features must trail, never centre. Text becomes numbers through bag-of-words or TF-IDF, which discard order and therefore cannot represent negation, sarcasm, or clause structure; the resulting errors concentrate in the most informative comments, and no amount of tuning removes them.</w:t>
      </w:r>
    </w:p>
    <w:p w14:paraId="2F69E512" w14:textId="77777777" w:rsidR="0096479B" w:rsidRDefault="00000000">
      <w:pPr>
        <w:pStyle w:val="Heading2"/>
      </w:pPr>
      <w:bookmarkStart w:id="415" w:name="check-your-understanding-13"/>
      <w:bookmarkStart w:id="416" w:name="_Toc239672395"/>
      <w:bookmarkEnd w:id="413"/>
      <w:r>
        <w:t>Check your understanding</w:t>
      </w:r>
      <w:bookmarkEnd w:id="416"/>
    </w:p>
    <w:p w14:paraId="0C85B0CB" w14:textId="77777777" w:rsidR="0096479B" w:rsidRDefault="00000000">
      <w:pPr>
        <w:pStyle w:val="FirstParagraph"/>
      </w:pPr>
      <w:r>
        <w:rPr>
          <w:b/>
          <w:bCs/>
        </w:rPr>
        <w:t>1.</w:t>
      </w:r>
      <w:r>
        <w:t xml:space="preserve"> Why is k-fold cross-validation invalid for time series?</w:t>
      </w:r>
    </w:p>
    <w:p w14:paraId="7FDC19A2" w14:textId="77777777" w:rsidR="0096479B" w:rsidRDefault="00000000">
      <w:pPr>
        <w:pStyle w:val="BodyText"/>
      </w:pPr>
      <w:r>
        <w:rPr>
          <w:b/>
          <w:bCs/>
        </w:rPr>
        <w:t>2.</w:t>
      </w:r>
      <w:r>
        <w:t xml:space="preserve"> What does the seasonal naive baseline predict, and why is it strong here?</w:t>
      </w:r>
    </w:p>
    <w:p w14:paraId="39D05D67" w14:textId="77777777" w:rsidR="0096479B" w:rsidRDefault="00000000">
      <w:pPr>
        <w:pStyle w:val="BodyText"/>
      </w:pPr>
      <w:r>
        <w:rPr>
          <w:b/>
          <w:bCs/>
        </w:rPr>
        <w:t>3.</w:t>
      </w:r>
      <w:r>
        <w:t xml:space="preserve"> Why does </w:t>
      </w:r>
      <w:r>
        <w:rPr>
          <w:rStyle w:val="VerbatimChar"/>
        </w:rPr>
        <w:t>rolling(7)</w:t>
      </w:r>
      <w:r>
        <w:t xml:space="preserve"> without </w:t>
      </w:r>
      <w:r>
        <w:rPr>
          <w:rStyle w:val="VerbatimChar"/>
        </w:rPr>
        <w:t>shift(1)</w:t>
      </w:r>
      <w:r>
        <w:t xml:space="preserve"> leak?</w:t>
      </w:r>
    </w:p>
    <w:p w14:paraId="099C1482" w14:textId="77777777" w:rsidR="0096479B" w:rsidRDefault="00000000">
      <w:pPr>
        <w:pStyle w:val="BodyText"/>
      </w:pPr>
      <w:r>
        <w:rPr>
          <w:b/>
          <w:bCs/>
        </w:rPr>
        <w:t>4.</w:t>
      </w:r>
      <w:r>
        <w:t xml:space="preserve"> Your sentiment classifier is 89.5% accurate. What can you conclude about the 10.5%?</w:t>
      </w:r>
    </w:p>
    <w:p w14:paraId="43CB7BC5"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70580569" w14:textId="77777777" w:rsidR="0096479B" w:rsidRDefault="00000000">
      <w:pPr>
        <w:pStyle w:val="Heading2"/>
      </w:pPr>
      <w:bookmarkStart w:id="417" w:name="lab-work-lab-12-forecasting-and-text"/>
      <w:bookmarkStart w:id="418" w:name="_Toc239672396"/>
      <w:bookmarkEnd w:id="415"/>
      <w:r>
        <w:t>Lab work — Lab 12: Forecasting and text</w:t>
      </w:r>
      <w:bookmarkEnd w:id="418"/>
    </w:p>
    <w:p w14:paraId="7BD48CF8" w14:textId="77777777" w:rsidR="0096479B" w:rsidRDefault="00000000">
      <w:pPr>
        <w:pStyle w:val="BlockText"/>
      </w:pPr>
      <w:r>
        <w:t xml:space="preserve">The full two-hour version of this lab, with timings, is </w:t>
      </w:r>
      <w:r>
        <w:rPr>
          <w:b/>
          <w:bCs/>
        </w:rPr>
        <w:t>Lab 12</w:t>
      </w:r>
      <w:r>
        <w:t xml:space="preserve"> in the Lab Manual (shared with Chapter 15).</w:t>
      </w:r>
    </w:p>
    <w:p w14:paraId="243101A7" w14:textId="77777777" w:rsidR="0096479B" w:rsidRDefault="00000000">
      <w:pPr>
        <w:pStyle w:val="FirstParagraph"/>
      </w:pPr>
      <w:r>
        <w:rPr>
          <w:b/>
          <w:bCs/>
        </w:rPr>
        <w:t>Deliverable:</w:t>
      </w:r>
      <w:r>
        <w:t xml:space="preserve"> notebook covering both halves.</w:t>
      </w:r>
    </w:p>
    <w:p w14:paraId="07192B61" w14:textId="77777777" w:rsidR="0096479B" w:rsidRDefault="00000000">
      <w:pPr>
        <w:pStyle w:val="BodyText"/>
      </w:pPr>
      <w:r>
        <w:rPr>
          <w:b/>
          <w:bCs/>
        </w:rPr>
        <w:t>Time series</w:t>
      </w:r>
    </w:p>
    <w:p w14:paraId="6BA1D531" w14:textId="77777777" w:rsidR="0096479B" w:rsidRDefault="00000000">
      <w:pPr>
        <w:pStyle w:val="Compact"/>
        <w:numPr>
          <w:ilvl w:val="0"/>
          <w:numId w:val="47"/>
        </w:numPr>
      </w:pPr>
      <w:r>
        <w:t xml:space="preserve">Load </w:t>
      </w:r>
      <w:r>
        <w:rPr>
          <w:rStyle w:val="VerbatimChar"/>
        </w:rPr>
        <w:t>platform_daily.csv</w:t>
      </w:r>
      <w:r>
        <w:t>. Plot the series, a 7-day rolling mean, and the weekday profile.</w:t>
      </w:r>
    </w:p>
    <w:p w14:paraId="3A7CB868" w14:textId="77777777" w:rsidR="0096479B" w:rsidRDefault="00000000">
      <w:pPr>
        <w:pStyle w:val="Compact"/>
        <w:numPr>
          <w:ilvl w:val="0"/>
          <w:numId w:val="47"/>
        </w:numPr>
      </w:pPr>
      <w:r>
        <w:t>Compute naive, seasonal-naive, and mean baselines on a chronological 80/20 split.</w:t>
      </w:r>
    </w:p>
    <w:p w14:paraId="5DBB2E25" w14:textId="77777777" w:rsidR="0096479B" w:rsidRDefault="00000000">
      <w:pPr>
        <w:pStyle w:val="Compact"/>
        <w:numPr>
          <w:ilvl w:val="0"/>
          <w:numId w:val="47"/>
        </w:numPr>
      </w:pPr>
      <w:r>
        <w:t>Build lag and rolling features with correct shifting. Fit a model and beat 88.9 MAE.</w:t>
      </w:r>
    </w:p>
    <w:p w14:paraId="70E61C67" w14:textId="77777777" w:rsidR="0096479B" w:rsidRDefault="00000000">
      <w:pPr>
        <w:pStyle w:val="Compact"/>
        <w:numPr>
          <w:ilvl w:val="0"/>
          <w:numId w:val="47"/>
        </w:numPr>
      </w:pPr>
      <w:r>
        <w:t>Repeat with a random split. Report the difference and explain it.</w:t>
      </w:r>
    </w:p>
    <w:p w14:paraId="46DC88E3" w14:textId="77777777" w:rsidR="0096479B" w:rsidRDefault="00000000">
      <w:pPr>
        <w:pStyle w:val="Compact"/>
        <w:numPr>
          <w:ilvl w:val="0"/>
          <w:numId w:val="47"/>
        </w:numPr>
      </w:pPr>
      <w:r>
        <w:t>Plot residuals over time. Identify any period the model handles badly.</w:t>
      </w:r>
    </w:p>
    <w:p w14:paraId="157C54D8" w14:textId="77777777" w:rsidR="0096479B" w:rsidRDefault="00000000">
      <w:pPr>
        <w:pStyle w:val="FirstParagraph"/>
      </w:pPr>
      <w:r>
        <w:rPr>
          <w:b/>
          <w:bCs/>
        </w:rPr>
        <w:t>Text</w:t>
      </w:r>
    </w:p>
    <w:p w14:paraId="5DCF96EB" w14:textId="77777777" w:rsidR="0096479B" w:rsidRDefault="00000000">
      <w:pPr>
        <w:pStyle w:val="Compact"/>
        <w:numPr>
          <w:ilvl w:val="0"/>
          <w:numId w:val="48"/>
        </w:numPr>
      </w:pPr>
      <w:r>
        <w:t xml:space="preserve">Load </w:t>
      </w:r>
      <w:r>
        <w:rPr>
          <w:rStyle w:val="VerbatimChar"/>
        </w:rPr>
        <w:t>feedback.csv</w:t>
      </w:r>
      <w:r>
        <w:t>. Fit a TF-IDF and logistic regression pipeline. Report CV accuracy against the 51.9% majority baseline.</w:t>
      </w:r>
    </w:p>
    <w:p w14:paraId="7FDD94E7" w14:textId="77777777" w:rsidR="0096479B" w:rsidRDefault="00000000">
      <w:pPr>
        <w:pStyle w:val="Compact"/>
        <w:numPr>
          <w:ilvl w:val="0"/>
          <w:numId w:val="48"/>
        </w:numPr>
      </w:pPr>
      <w:r>
        <w:t>Extract the ten most positive and ten most negative coefficients.</w:t>
      </w:r>
    </w:p>
    <w:p w14:paraId="72A65275" w14:textId="77777777" w:rsidR="0096479B" w:rsidRDefault="00000000">
      <w:pPr>
        <w:pStyle w:val="Compact"/>
        <w:numPr>
          <w:ilvl w:val="0"/>
          <w:numId w:val="48"/>
        </w:numPr>
      </w:pPr>
      <w:r>
        <w:t xml:space="preserve">Use </w:t>
      </w:r>
      <w:r>
        <w:rPr>
          <w:rStyle w:val="VerbatimChar"/>
        </w:rPr>
        <w:t>cross_val_predict</w:t>
      </w:r>
      <w:r>
        <w:t xml:space="preserve"> to find every misclassified comment. Read them and classify the failures into types.</w:t>
      </w:r>
    </w:p>
    <w:p w14:paraId="71B64BF6" w14:textId="77777777" w:rsidR="0096479B" w:rsidRDefault="00000000">
      <w:pPr>
        <w:pStyle w:val="Compact"/>
        <w:numPr>
          <w:ilvl w:val="0"/>
          <w:numId w:val="48"/>
        </w:numPr>
      </w:pPr>
      <w:r>
        <w:t>Compare unigram and bigram models. Report which failure type improves.</w:t>
      </w:r>
    </w:p>
    <w:p w14:paraId="798D0723" w14:textId="77777777" w:rsidR="0096479B" w:rsidRDefault="00000000">
      <w:pPr>
        <w:pStyle w:val="Compact"/>
        <w:numPr>
          <w:ilvl w:val="0"/>
          <w:numId w:val="48"/>
        </w:numPr>
      </w:pPr>
      <w:r>
        <w:t>Write three sentences on whether this model should inform any decision about a member of staff.</w:t>
      </w:r>
    </w:p>
    <w:p w14:paraId="3257C3C6" w14:textId="77777777" w:rsidR="0096479B" w:rsidRDefault="00000000">
      <w:pPr>
        <w:pStyle w:val="Heading1"/>
      </w:pPr>
      <w:bookmarkStart w:id="419" w:name="Xe3face0f8d0e77900d492c45b7ce30e5c9b8289"/>
      <w:bookmarkStart w:id="420" w:name="_Toc239672397"/>
      <w:bookmarkEnd w:id="389"/>
      <w:bookmarkEnd w:id="417"/>
      <w:r>
        <w:lastRenderedPageBreak/>
        <w:t>Chapter 15 — Dashboards, Delivery, and Responsible Practice</w:t>
      </w:r>
      <w:bookmarkEnd w:id="420"/>
    </w:p>
    <w:p w14:paraId="6BFE58B8" w14:textId="77777777" w:rsidR="0096479B" w:rsidRDefault="00000000">
      <w:pPr>
        <w:pStyle w:val="BlockText"/>
      </w:pPr>
      <w:r>
        <w:rPr>
          <w:i/>
          <w:iCs/>
        </w:rPr>
        <w:t>The analysis is not finished when the model fits. It is finished when someone can act on it and challenge it.</w:t>
      </w:r>
    </w:p>
    <w:p w14:paraId="179E8A3A" w14:textId="77777777" w:rsidR="0096479B" w:rsidRDefault="00000000">
      <w:pPr>
        <w:pStyle w:val="FirstParagraph"/>
      </w:pPr>
      <w:r>
        <w:rPr>
          <w:b/>
          <w:bCs/>
        </w:rPr>
        <w:t>After this chapter you can:</w:t>
      </w:r>
      <w:r>
        <w:t xml:space="preserve"> build a dashboard as a decision product; apply privacy protections including cell suppression; structure a report and a reproducible submission; and apply a responsible-practice checklist end to end.</w:t>
      </w:r>
    </w:p>
    <w:p w14:paraId="38297E74" w14:textId="77777777" w:rsidR="0096479B" w:rsidRDefault="00000000">
      <w:pPr>
        <w:pStyle w:val="Heading2"/>
      </w:pPr>
      <w:bookmarkStart w:id="421" w:name="dashboards-are-decision-products"/>
      <w:bookmarkStart w:id="422" w:name="_Toc239672398"/>
      <w:r>
        <w:t>15.1 Dashboards are decision products</w:t>
      </w:r>
      <w:bookmarkEnd w:id="422"/>
    </w:p>
    <w:p w14:paraId="2AE50880" w14:textId="77777777" w:rsidR="0096479B" w:rsidRDefault="00000000">
      <w:pPr>
        <w:pStyle w:val="FirstParagraph"/>
      </w:pPr>
      <w:r>
        <w:t>A dashboard is not a collection of charts. It is a tool someone uses to make a recurring decision. Design questions come before any code:</w:t>
      </w:r>
    </w:p>
    <w:p w14:paraId="2F83E09B" w14:textId="77777777" w:rsidR="0096479B" w:rsidRDefault="00000000">
      <w:pPr>
        <w:pStyle w:val="Compact"/>
        <w:numPr>
          <w:ilvl w:val="0"/>
          <w:numId w:val="49"/>
        </w:numPr>
      </w:pPr>
      <w:r>
        <w:t>Who uses it, how often, and to decide what?</w:t>
      </w:r>
    </w:p>
    <w:p w14:paraId="714C666F" w14:textId="77777777" w:rsidR="0096479B" w:rsidRDefault="00000000">
      <w:pPr>
        <w:pStyle w:val="Compact"/>
        <w:numPr>
          <w:ilvl w:val="0"/>
          <w:numId w:val="49"/>
        </w:numPr>
      </w:pPr>
      <w:r>
        <w:t>What action follows from each state it can display?</w:t>
      </w:r>
    </w:p>
    <w:p w14:paraId="1B029F25" w14:textId="77777777" w:rsidR="0096479B" w:rsidRDefault="00000000">
      <w:pPr>
        <w:pStyle w:val="Compact"/>
        <w:numPr>
          <w:ilvl w:val="0"/>
          <w:numId w:val="49"/>
        </w:numPr>
      </w:pPr>
      <w:r>
        <w:t xml:space="preserve">What must it </w:t>
      </w:r>
      <w:r>
        <w:rPr>
          <w:i/>
          <w:iCs/>
        </w:rPr>
        <w:t>not</w:t>
      </w:r>
      <w:r>
        <w:t xml:space="preserve"> show?</w:t>
      </w:r>
    </w:p>
    <w:p w14:paraId="4EA01ACB" w14:textId="77777777" w:rsidR="0096479B" w:rsidRDefault="00000000">
      <w:pPr>
        <w:pStyle w:val="Compact"/>
        <w:numPr>
          <w:ilvl w:val="0"/>
          <w:numId w:val="49"/>
        </w:numPr>
      </w:pPr>
      <w:r>
        <w:t>How will a user know the data are stale or broken?</w:t>
      </w:r>
    </w:p>
    <w:p w14:paraId="6F30BB1B" w14:textId="77777777" w:rsidR="0096479B" w:rsidRDefault="00000000">
      <w:pPr>
        <w:pStyle w:val="FirstParagraph"/>
      </w:pPr>
      <w:r>
        <w:t>A dashboard with no action attached to any state is a report with extra maintenance cost.</w:t>
      </w:r>
    </w:p>
    <w:p w14:paraId="3B86E116" w14:textId="77777777" w:rsidR="0096479B" w:rsidRDefault="00000000">
      <w:pPr>
        <w:pStyle w:val="Heading2"/>
      </w:pPr>
      <w:bookmarkStart w:id="423" w:name="a-minimal-streamlit-dashboard"/>
      <w:bookmarkStart w:id="424" w:name="_Toc239672399"/>
      <w:bookmarkEnd w:id="421"/>
      <w:r>
        <w:t>15.2 A minimal Streamlit dashboard</w:t>
      </w:r>
      <w:bookmarkEnd w:id="424"/>
    </w:p>
    <w:p w14:paraId="4075E095" w14:textId="77777777" w:rsidR="0096479B" w:rsidRDefault="00000000">
      <w:pPr>
        <w:pStyle w:val="SourceCode"/>
      </w:pPr>
      <w:r>
        <w:rPr>
          <w:rStyle w:val="ImportTok"/>
        </w:rPr>
        <w:t>import</w:t>
      </w:r>
      <w:r>
        <w:rPr>
          <w:rStyle w:val="NormalTok"/>
        </w:rPr>
        <w:t xml:space="preserve"> streamlit </w:t>
      </w:r>
      <w:r>
        <w:rPr>
          <w:rStyle w:val="ImportTok"/>
        </w:rPr>
        <w:t>as</w:t>
      </w:r>
      <w:r>
        <w:rPr>
          <w:rStyle w:val="NormalTok"/>
        </w:rPr>
        <w:t xml:space="preserve"> st</w:t>
      </w:r>
      <w:r>
        <w:br/>
      </w:r>
      <w:r>
        <w:rPr>
          <w:rStyle w:val="ImportTok"/>
        </w:rPr>
        <w:t>import</w:t>
      </w:r>
      <w:r>
        <w:rPr>
          <w:rStyle w:val="NormalTok"/>
        </w:rPr>
        <w:t xml:space="preserve"> pandas </w:t>
      </w:r>
      <w:r>
        <w:rPr>
          <w:rStyle w:val="ImportTok"/>
        </w:rPr>
        <w:t>as</w:t>
      </w:r>
      <w:r>
        <w:rPr>
          <w:rStyle w:val="NormalTok"/>
        </w:rPr>
        <w:t xml:space="preserve"> pd</w:t>
      </w:r>
      <w:r>
        <w:br/>
        <w:br/>
      </w:r>
      <w:r>
        <w:rPr>
          <w:rStyle w:val="NormalTok"/>
        </w:rPr>
        <w:t xml:space="preserve">MIN_CELL </w:t>
      </w:r>
      <w:r>
        <w:rPr>
          <w:rStyle w:val="OperatorTok"/>
        </w:rPr>
        <w:t>=</w:t>
      </w:r>
      <w:r>
        <w:rPr>
          <w:rStyle w:val="NormalTok"/>
        </w:rPr>
        <w:t xml:space="preserve"> </w:t>
      </w:r>
      <w:r>
        <w:rPr>
          <w:rStyle w:val="DecValTok"/>
        </w:rPr>
        <w:t>20</w:t>
      </w:r>
      <w:r>
        <w:rPr>
          <w:rStyle w:val="NormalTok"/>
        </w:rPr>
        <w:t xml:space="preserve">      </w:t>
      </w:r>
      <w:r>
        <w:rPr>
          <w:rStyle w:val="CommentTok"/>
        </w:rPr>
        <w:t># suppression threshold — see 15.3</w:t>
      </w:r>
      <w:r>
        <w:br/>
        <w:br/>
      </w:r>
      <w:r>
        <w:rPr>
          <w:rStyle w:val="AttributeTok"/>
        </w:rPr>
        <w:t>@st.cache_data</w:t>
      </w:r>
      <w:r>
        <w:br/>
      </w:r>
      <w:r>
        <w:rPr>
          <w:rStyle w:val="KeywordTok"/>
        </w:rPr>
        <w:t>def</w:t>
      </w:r>
      <w:r>
        <w:rPr>
          <w:rStyle w:val="NormalTok"/>
        </w:rPr>
        <w:t xml:space="preserve"> load():</w:t>
      </w:r>
      <w:r>
        <w:br/>
      </w:r>
      <w:r>
        <w:rPr>
          <w:rStyle w:val="NormalTok"/>
        </w:rPr>
        <w:t xml:space="preserve">    students </w:t>
      </w:r>
      <w:r>
        <w:rPr>
          <w:rStyle w:val="OperatorTok"/>
        </w:rPr>
        <w:t>=</w:t>
      </w:r>
      <w:r>
        <w:rPr>
          <w:rStyle w:val="NormalTok"/>
        </w:rPr>
        <w:t xml:space="preserve"> pd.read_csv(</w:t>
      </w:r>
      <w:r>
        <w:rPr>
          <w:rStyle w:val="StringTok"/>
        </w:rPr>
        <w:t>"data/students.csv"</w:t>
      </w:r>
      <w:r>
        <w:rPr>
          <w:rStyle w:val="NormalTok"/>
        </w:rPr>
        <w:t>)</w:t>
      </w:r>
      <w:r>
        <w:br/>
      </w:r>
      <w:r>
        <w:rPr>
          <w:rStyle w:val="NormalTok"/>
        </w:rPr>
        <w:t xml:space="preserve">    enrol    </w:t>
      </w:r>
      <w:r>
        <w:rPr>
          <w:rStyle w:val="OperatorTok"/>
        </w:rPr>
        <w:t>=</w:t>
      </w:r>
      <w:r>
        <w:rPr>
          <w:rStyle w:val="NormalTok"/>
        </w:rPr>
        <w:t xml:space="preserve"> pd.read_csv(</w:t>
      </w:r>
      <w:r>
        <w:rPr>
          <w:rStyle w:val="StringTok"/>
        </w:rPr>
        <w:t>"data/enrolments.csv"</w:t>
      </w:r>
      <w:r>
        <w:rPr>
          <w:rStyle w:val="NormalTok"/>
        </w:rPr>
        <w:t>)</w:t>
      </w:r>
      <w:r>
        <w:br/>
      </w:r>
      <w:r>
        <w:rPr>
          <w:rStyle w:val="NormalTok"/>
        </w:rPr>
        <w:t xml:space="preserve">    </w:t>
      </w:r>
      <w:r>
        <w:rPr>
          <w:rStyle w:val="ControlFlowTok"/>
        </w:rPr>
        <w:t>return</w:t>
      </w:r>
      <w:r>
        <w:rPr>
          <w:rStyle w:val="NormalTok"/>
        </w:rPr>
        <w:t xml:space="preserve"> enrol.merge(students, on</w:t>
      </w:r>
      <w:r>
        <w:rPr>
          <w:rStyle w:val="OperatorTok"/>
        </w:rPr>
        <w:t>=</w:t>
      </w:r>
      <w:r>
        <w:rPr>
          <w:rStyle w:val="StringTok"/>
        </w:rPr>
        <w:t>"student_id"</w:t>
      </w:r>
      <w:r>
        <w:rPr>
          <w:rStyle w:val="NormalTok"/>
        </w:rPr>
        <w:t>, validate</w:t>
      </w:r>
      <w:r>
        <w:rPr>
          <w:rStyle w:val="OperatorTok"/>
        </w:rPr>
        <w:t>=</w:t>
      </w:r>
      <w:r>
        <w:rPr>
          <w:rStyle w:val="StringTok"/>
        </w:rPr>
        <w:t>"many_to_one"</w:t>
      </w:r>
      <w:r>
        <w:rPr>
          <w:rStyle w:val="NormalTok"/>
        </w:rPr>
        <w:t>)</w:t>
      </w:r>
      <w:r>
        <w:br/>
        <w:br/>
      </w:r>
      <w:r>
        <w:rPr>
          <w:rStyle w:val="NormalTok"/>
        </w:rPr>
        <w:t xml:space="preserve">df </w:t>
      </w:r>
      <w:r>
        <w:rPr>
          <w:rStyle w:val="OperatorTok"/>
        </w:rPr>
        <w:t>=</w:t>
      </w:r>
      <w:r>
        <w:rPr>
          <w:rStyle w:val="NormalTok"/>
        </w:rPr>
        <w:t xml:space="preserve"> load()</w:t>
      </w:r>
      <w:r>
        <w:br/>
        <w:br/>
      </w:r>
      <w:r>
        <w:rPr>
          <w:rStyle w:val="NormalTok"/>
        </w:rPr>
        <w:t>st.title(</w:t>
      </w:r>
      <w:r>
        <w:rPr>
          <w:rStyle w:val="StringTok"/>
        </w:rPr>
        <w:t>"Course outcomes"</w:t>
      </w:r>
      <w:r>
        <w:rPr>
          <w:rStyle w:val="NormalTok"/>
        </w:rPr>
        <w:t>)</w:t>
      </w:r>
      <w:r>
        <w:br/>
      </w:r>
      <w:r>
        <w:rPr>
          <w:rStyle w:val="NormalTok"/>
        </w:rPr>
        <w:t>st.caption(</w:t>
      </w:r>
      <w:r>
        <w:rPr>
          <w:rStyle w:val="SpecialStringTok"/>
        </w:rPr>
        <w:t xml:space="preserve">f"Synthetic data. Cells with fewer than </w:t>
      </w:r>
      <w:r>
        <w:rPr>
          <w:rStyle w:val="SpecialCharTok"/>
        </w:rPr>
        <w:t>{</w:t>
      </w:r>
      <w:r>
        <w:rPr>
          <w:rStyle w:val="NormalTok"/>
        </w:rPr>
        <w:t>MIN_CELL</w:t>
      </w:r>
      <w:r>
        <w:rPr>
          <w:rStyle w:val="SpecialCharTok"/>
        </w:rPr>
        <w:t>}</w:t>
      </w:r>
      <w:r>
        <w:rPr>
          <w:rStyle w:val="SpecialStringTok"/>
        </w:rPr>
        <w:t xml:space="preserve"> students are suppressed."</w:t>
      </w:r>
      <w:r>
        <w:rPr>
          <w:rStyle w:val="NormalTok"/>
        </w:rPr>
        <w:t>)</w:t>
      </w:r>
      <w:r>
        <w:br/>
        <w:br/>
      </w:r>
      <w:r>
        <w:rPr>
          <w:rStyle w:val="NormalTok"/>
        </w:rPr>
        <w:t xml:space="preserve">prog </w:t>
      </w:r>
      <w:r>
        <w:rPr>
          <w:rStyle w:val="OperatorTok"/>
        </w:rPr>
        <w:t>=</w:t>
      </w:r>
      <w:r>
        <w:rPr>
          <w:rStyle w:val="NormalTok"/>
        </w:rPr>
        <w:t xml:space="preserve"> st.selectbox(</w:t>
      </w:r>
      <w:r>
        <w:rPr>
          <w:rStyle w:val="StringTok"/>
        </w:rPr>
        <w:t>"Programme"</w:t>
      </w:r>
      <w:r>
        <w:rPr>
          <w:rStyle w:val="NormalTok"/>
        </w:rPr>
        <w:t>, [</w:t>
      </w:r>
      <w:r>
        <w:rPr>
          <w:rStyle w:val="StringTok"/>
        </w:rPr>
        <w:t>"All"</w:t>
      </w:r>
      <w:r>
        <w:rPr>
          <w:rStyle w:val="NormalTok"/>
        </w:rPr>
        <w:t xml:space="preserve">] </w:t>
      </w:r>
      <w:r>
        <w:rPr>
          <w:rStyle w:val="OperatorTok"/>
        </w:rPr>
        <w:t>+</w:t>
      </w:r>
      <w:r>
        <w:rPr>
          <w:rStyle w:val="NormalTok"/>
        </w:rPr>
        <w:t xml:space="preserve"> </w:t>
      </w:r>
      <w:r>
        <w:rPr>
          <w:rStyle w:val="BuiltInTok"/>
        </w:rPr>
        <w:t>sorted</w:t>
      </w:r>
      <w:r>
        <w:rPr>
          <w:rStyle w:val="NormalTok"/>
        </w:rPr>
        <w:t>(df.programme.unique()))</w:t>
      </w:r>
      <w:r>
        <w:br/>
      </w:r>
      <w:r>
        <w:rPr>
          <w:rStyle w:val="NormalTok"/>
        </w:rPr>
        <w:t xml:space="preserve">view </w:t>
      </w:r>
      <w:r>
        <w:rPr>
          <w:rStyle w:val="OperatorTok"/>
        </w:rPr>
        <w:t>=</w:t>
      </w:r>
      <w:r>
        <w:rPr>
          <w:rStyle w:val="NormalTok"/>
        </w:rPr>
        <w:t xml:space="preserve"> df </w:t>
      </w:r>
      <w:r>
        <w:rPr>
          <w:rStyle w:val="ControlFlowTok"/>
        </w:rPr>
        <w:t>if</w:t>
      </w:r>
      <w:r>
        <w:rPr>
          <w:rStyle w:val="NormalTok"/>
        </w:rPr>
        <w:t xml:space="preserve"> prog </w:t>
      </w:r>
      <w:r>
        <w:rPr>
          <w:rStyle w:val="OperatorTok"/>
        </w:rPr>
        <w:t>==</w:t>
      </w:r>
      <w:r>
        <w:rPr>
          <w:rStyle w:val="NormalTok"/>
        </w:rPr>
        <w:t xml:space="preserve"> </w:t>
      </w:r>
      <w:r>
        <w:rPr>
          <w:rStyle w:val="StringTok"/>
        </w:rPr>
        <w:t>"All"</w:t>
      </w:r>
      <w:r>
        <w:rPr>
          <w:rStyle w:val="NormalTok"/>
        </w:rPr>
        <w:t xml:space="preserve"> </w:t>
      </w:r>
      <w:r>
        <w:rPr>
          <w:rStyle w:val="ControlFlowTok"/>
        </w:rPr>
        <w:t>else</w:t>
      </w:r>
      <w:r>
        <w:rPr>
          <w:rStyle w:val="NormalTok"/>
        </w:rPr>
        <w:t xml:space="preserve"> df[df.programme </w:t>
      </w:r>
      <w:r>
        <w:rPr>
          <w:rStyle w:val="OperatorTok"/>
        </w:rPr>
        <w:t>==</w:t>
      </w:r>
      <w:r>
        <w:rPr>
          <w:rStyle w:val="NormalTok"/>
        </w:rPr>
        <w:t xml:space="preserve"> prog]</w:t>
      </w:r>
      <w:r>
        <w:br/>
        <w:br/>
      </w:r>
      <w:r>
        <w:rPr>
          <w:rStyle w:val="NormalTok"/>
        </w:rPr>
        <w:t xml:space="preserve">summary </w:t>
      </w:r>
      <w:r>
        <w:rPr>
          <w:rStyle w:val="OperatorTok"/>
        </w:rPr>
        <w:t>=</w:t>
      </w:r>
      <w:r>
        <w:rPr>
          <w:rStyle w:val="NormalTok"/>
        </w:rPr>
        <w:t xml:space="preserve"> (view.groupby(</w:t>
      </w:r>
      <w:r>
        <w:rPr>
          <w:rStyle w:val="StringTok"/>
        </w:rPr>
        <w:t>"course_code"</w:t>
      </w:r>
      <w:r>
        <w:rPr>
          <w:rStyle w:val="NormalTok"/>
        </w:rPr>
        <w:t>)</w:t>
      </w:r>
      <w:r>
        <w:br/>
      </w:r>
      <w:r>
        <w:rPr>
          <w:rStyle w:val="NormalTok"/>
        </w:rPr>
        <w:t xml:space="preserve">               .agg(students</w:t>
      </w:r>
      <w:r>
        <w:rPr>
          <w:rStyle w:val="OperatorTok"/>
        </w:rPr>
        <w:t>=</w:t>
      </w:r>
      <w:r>
        <w:rPr>
          <w:rStyle w:val="NormalTok"/>
        </w:rPr>
        <w:t>(</w:t>
      </w:r>
      <w:r>
        <w:rPr>
          <w:rStyle w:val="StringTok"/>
        </w:rPr>
        <w:t>"student_id"</w:t>
      </w:r>
      <w:r>
        <w:rPr>
          <w:rStyle w:val="NormalTok"/>
        </w:rPr>
        <w:t xml:space="preserve">, </w:t>
      </w:r>
      <w:r>
        <w:rPr>
          <w:rStyle w:val="StringTok"/>
        </w:rPr>
        <w:t>"nunique"</w:t>
      </w:r>
      <w:r>
        <w:rPr>
          <w:rStyle w:val="NormalTok"/>
        </w:rPr>
        <w:t>),</w:t>
      </w:r>
      <w:r>
        <w:br/>
      </w:r>
      <w:r>
        <w:rPr>
          <w:rStyle w:val="NormalTok"/>
        </w:rPr>
        <w:t xml:space="preserve">                    mean_grade</w:t>
      </w:r>
      <w:r>
        <w:rPr>
          <w:rStyle w:val="OperatorTok"/>
        </w:rPr>
        <w:t>=</w:t>
      </w:r>
      <w:r>
        <w:rPr>
          <w:rStyle w:val="NormalTok"/>
        </w:rPr>
        <w:t>(</w:t>
      </w:r>
      <w:r>
        <w:rPr>
          <w:rStyle w:val="StringTok"/>
        </w:rPr>
        <w:t>"final_grade"</w:t>
      </w:r>
      <w:r>
        <w:rPr>
          <w:rStyle w:val="NormalTok"/>
        </w:rPr>
        <w:t xml:space="preserve">, </w:t>
      </w:r>
      <w:r>
        <w:rPr>
          <w:rStyle w:val="StringTok"/>
        </w:rPr>
        <w:t>"mean"</w:t>
      </w:r>
      <w:r>
        <w:rPr>
          <w:rStyle w:val="NormalTok"/>
        </w:rPr>
        <w:t>),</w:t>
      </w:r>
      <w:r>
        <w:br/>
      </w:r>
      <w:r>
        <w:rPr>
          <w:rStyle w:val="NormalTok"/>
        </w:rPr>
        <w:t xml:space="preserve">                    pass_rate</w:t>
      </w:r>
      <w:r>
        <w:rPr>
          <w:rStyle w:val="OperatorTok"/>
        </w:rPr>
        <w:t>=</w:t>
      </w:r>
      <w:r>
        <w:rPr>
          <w:rStyle w:val="NormalTok"/>
        </w:rPr>
        <w:t>(</w:t>
      </w:r>
      <w:r>
        <w:rPr>
          <w:rStyle w:val="StringTok"/>
        </w:rPr>
        <w:t>"passed"</w:t>
      </w:r>
      <w:r>
        <w:rPr>
          <w:rStyle w:val="NormalTok"/>
        </w:rPr>
        <w:t xml:space="preserve">, </w:t>
      </w:r>
      <w:r>
        <w:rPr>
          <w:rStyle w:val="StringTok"/>
        </w:rPr>
        <w:t>"mean"</w:t>
      </w:r>
      <w:r>
        <w:rPr>
          <w:rStyle w:val="NormalTok"/>
        </w:rPr>
        <w:t>))</w:t>
      </w:r>
      <w:r>
        <w:br/>
      </w:r>
      <w:r>
        <w:rPr>
          <w:rStyle w:val="NormalTok"/>
        </w:rPr>
        <w:t xml:space="preserve">               .</w:t>
      </w:r>
      <w:r>
        <w:rPr>
          <w:rStyle w:val="BuiltInTok"/>
        </w:rPr>
        <w:t>round</w:t>
      </w:r>
      <w:r>
        <w:rPr>
          <w:rStyle w:val="NormalTok"/>
        </w:rPr>
        <w:t>(</w:t>
      </w:r>
      <w:r>
        <w:rPr>
          <w:rStyle w:val="DecValTok"/>
        </w:rPr>
        <w:t>3</w:t>
      </w:r>
      <w:r>
        <w:rPr>
          <w:rStyle w:val="NormalTok"/>
        </w:rPr>
        <w:t>))</w:t>
      </w:r>
      <w:r>
        <w:br/>
        <w:br/>
      </w:r>
      <w:r>
        <w:rPr>
          <w:rStyle w:val="NormalTok"/>
        </w:rPr>
        <w:t xml:space="preserve">suppressed </w:t>
      </w:r>
      <w:r>
        <w:rPr>
          <w:rStyle w:val="OperatorTok"/>
        </w:rPr>
        <w:t>=</w:t>
      </w:r>
      <w:r>
        <w:rPr>
          <w:rStyle w:val="NormalTok"/>
        </w:rPr>
        <w:t xml:space="preserve"> summary.students </w:t>
      </w:r>
      <w:r>
        <w:rPr>
          <w:rStyle w:val="OperatorTok"/>
        </w:rPr>
        <w:t>&lt;</w:t>
      </w:r>
      <w:r>
        <w:rPr>
          <w:rStyle w:val="NormalTok"/>
        </w:rPr>
        <w:t xml:space="preserve"> MIN_CELL</w:t>
      </w:r>
      <w:r>
        <w:br/>
      </w:r>
      <w:r>
        <w:rPr>
          <w:rStyle w:val="NormalTok"/>
        </w:rPr>
        <w:lastRenderedPageBreak/>
        <w:t>summary.loc[suppressed, [</w:t>
      </w:r>
      <w:r>
        <w:rPr>
          <w:rStyle w:val="StringTok"/>
        </w:rPr>
        <w:t>"mean_grade"</w:t>
      </w:r>
      <w:r>
        <w:rPr>
          <w:rStyle w:val="NormalTok"/>
        </w:rPr>
        <w:t xml:space="preserve">, </w:t>
      </w:r>
      <w:r>
        <w:rPr>
          <w:rStyle w:val="StringTok"/>
        </w:rPr>
        <w:t>"pass_rate"</w:t>
      </w:r>
      <w:r>
        <w:rPr>
          <w:rStyle w:val="NormalTok"/>
        </w:rPr>
        <w:t xml:space="preserve">]] </w:t>
      </w:r>
      <w:r>
        <w:rPr>
          <w:rStyle w:val="OperatorTok"/>
        </w:rPr>
        <w:t>=</w:t>
      </w:r>
      <w:r>
        <w:rPr>
          <w:rStyle w:val="NormalTok"/>
        </w:rPr>
        <w:t xml:space="preserve"> </w:t>
      </w:r>
      <w:r>
        <w:rPr>
          <w:rStyle w:val="VariableTok"/>
        </w:rPr>
        <w:t>None</w:t>
      </w:r>
      <w:r>
        <w:br/>
        <w:br/>
      </w:r>
      <w:r>
        <w:rPr>
          <w:rStyle w:val="NormalTok"/>
        </w:rPr>
        <w:t>st.dataframe(summary)</w:t>
      </w:r>
      <w:r>
        <w:br/>
      </w:r>
      <w:r>
        <w:rPr>
          <w:rStyle w:val="ControlFlowTok"/>
        </w:rPr>
        <w:t>if</w:t>
      </w:r>
      <w:r>
        <w:rPr>
          <w:rStyle w:val="NormalTok"/>
        </w:rPr>
        <w:t xml:space="preserve"> suppressed.</w:t>
      </w:r>
      <w:r>
        <w:rPr>
          <w:rStyle w:val="BuiltInTok"/>
        </w:rPr>
        <w:t>any</w:t>
      </w:r>
      <w:r>
        <w:rPr>
          <w:rStyle w:val="NormalTok"/>
        </w:rPr>
        <w:t>():</w:t>
      </w:r>
      <w:r>
        <w:br/>
      </w:r>
      <w:r>
        <w:rPr>
          <w:rStyle w:val="NormalTok"/>
        </w:rPr>
        <w:t xml:space="preserve">    st.warning(</w:t>
      </w:r>
      <w:r>
        <w:rPr>
          <w:rStyle w:val="SpecialStringTok"/>
        </w:rPr>
        <w:t>f"</w:t>
      </w:r>
      <w:r>
        <w:rPr>
          <w:rStyle w:val="SpecialCharTok"/>
        </w:rPr>
        <w:t>{</w:t>
      </w:r>
      <w:r>
        <w:rPr>
          <w:rStyle w:val="NormalTok"/>
        </w:rPr>
        <w:t>suppressed</w:t>
      </w:r>
      <w:r>
        <w:rPr>
          <w:rStyle w:val="SpecialCharTok"/>
        </w:rPr>
        <w:t>.</w:t>
      </w:r>
      <w:r>
        <w:rPr>
          <w:rStyle w:val="BuiltInTok"/>
        </w:rPr>
        <w:t>sum</w:t>
      </w:r>
      <w:r>
        <w:rPr>
          <w:rStyle w:val="NormalTok"/>
        </w:rPr>
        <w:t>()</w:t>
      </w:r>
      <w:r>
        <w:rPr>
          <w:rStyle w:val="SpecialCharTok"/>
        </w:rPr>
        <w:t>}</w:t>
      </w:r>
      <w:r>
        <w:rPr>
          <w:rStyle w:val="SpecialStringTok"/>
        </w:rPr>
        <w:t xml:space="preserve"> course(s) suppressed: fewer than </w:t>
      </w:r>
      <w:r>
        <w:rPr>
          <w:rStyle w:val="SpecialCharTok"/>
        </w:rPr>
        <w:t>{</w:t>
      </w:r>
      <w:r>
        <w:rPr>
          <w:rStyle w:val="NormalTok"/>
        </w:rPr>
        <w:t>MIN_CELL</w:t>
      </w:r>
      <w:r>
        <w:rPr>
          <w:rStyle w:val="SpecialCharTok"/>
        </w:rPr>
        <w:t>}</w:t>
      </w:r>
      <w:r>
        <w:rPr>
          <w:rStyle w:val="SpecialStringTok"/>
        </w:rPr>
        <w:t xml:space="preserve"> students."</w:t>
      </w:r>
      <w:r>
        <w:rPr>
          <w:rStyle w:val="NormalTok"/>
        </w:rPr>
        <w:t>)</w:t>
      </w:r>
    </w:p>
    <w:p w14:paraId="05359AEF" w14:textId="77777777" w:rsidR="0096479B" w:rsidRDefault="00000000">
      <w:pPr>
        <w:pStyle w:val="FirstParagraph"/>
      </w:pPr>
      <w:r>
        <w:t xml:space="preserve">The suppression happens </w:t>
      </w:r>
      <w:r>
        <w:rPr>
          <w:b/>
          <w:bCs/>
        </w:rPr>
        <w:t>before</w:t>
      </w:r>
      <w:r>
        <w:t xml:space="preserve"> the data reach the display, not as a formatting choice. A protection applied at render time is one refactor away from disappearing.</w:t>
      </w:r>
    </w:p>
    <w:p w14:paraId="74857E64" w14:textId="77777777" w:rsidR="0096479B" w:rsidRDefault="00000000">
      <w:pPr>
        <w:pStyle w:val="Heading2"/>
      </w:pPr>
      <w:bookmarkStart w:id="425" w:name="privacy-by-construction"/>
      <w:bookmarkStart w:id="426" w:name="_Toc239672400"/>
      <w:bookmarkEnd w:id="423"/>
      <w:r>
        <w:t>15.3 Privacy by construction</w:t>
      </w:r>
      <w:bookmarkEnd w:id="426"/>
    </w:p>
    <w:p w14:paraId="404EABAD" w14:textId="77777777" w:rsidR="0096479B" w:rsidRDefault="00000000">
      <w:pPr>
        <w:pStyle w:val="CaptionedFigure"/>
      </w:pPr>
      <w:r>
        <w:rPr>
          <w:noProof/>
        </w:rPr>
        <w:drawing>
          <wp:inline distT="0" distB="0" distL="0" distR="0" wp14:anchorId="19020A4D" wp14:editId="7E51FCE4">
            <wp:extent cx="5334000" cy="3261071"/>
            <wp:effectExtent l="0" t="0" r="0" b="0"/>
            <wp:docPr id="315" name="Picture" descr="Small cells are a privacy problem before they are a statistics problem."/>
            <wp:cNvGraphicFramePr/>
            <a:graphic xmlns:a="http://schemas.openxmlformats.org/drawingml/2006/main">
              <a:graphicData uri="http://schemas.openxmlformats.org/drawingml/2006/picture">
                <pic:pic xmlns:pic="http://schemas.openxmlformats.org/drawingml/2006/picture">
                  <pic:nvPicPr>
                    <pic:cNvPr id="316" name="Picture" descr="../figures/ch14_small_cells.png"/>
                    <pic:cNvPicPr>
                      <a:picLocks noChangeAspect="1" noChangeArrowheads="1"/>
                    </pic:cNvPicPr>
                  </pic:nvPicPr>
                  <pic:blipFill>
                    <a:blip r:embed="rId38"/>
                    <a:stretch>
                      <a:fillRect/>
                    </a:stretch>
                  </pic:blipFill>
                  <pic:spPr bwMode="auto">
                    <a:xfrm>
                      <a:off x="0" y="0"/>
                      <a:ext cx="5334000" cy="3261071"/>
                    </a:xfrm>
                    <a:prstGeom prst="rect">
                      <a:avLst/>
                    </a:prstGeom>
                    <a:noFill/>
                    <a:ln w="9525">
                      <a:noFill/>
                      <a:headEnd/>
                      <a:tailEnd/>
                    </a:ln>
                  </pic:spPr>
                </pic:pic>
              </a:graphicData>
            </a:graphic>
          </wp:inline>
        </w:drawing>
      </w:r>
    </w:p>
    <w:p w14:paraId="251CF486" w14:textId="77777777" w:rsidR="0096479B" w:rsidRDefault="00000000">
      <w:pPr>
        <w:pStyle w:val="ImageCaption"/>
      </w:pPr>
      <w:r>
        <w:t>Small cells are a privacy problem before they are a statistics problem.</w:t>
      </w:r>
    </w:p>
    <w:p w14:paraId="62DD8900" w14:textId="77777777" w:rsidR="0096479B" w:rsidRDefault="00000000">
      <w:pPr>
        <w:pStyle w:val="BodyText"/>
      </w:pPr>
      <w:r>
        <w:t xml:space="preserve">Nine part-time students take ST110. Publishing a pass rate for that cell, combined with one person’s knowledge of one student, can reveal individuals. This is </w:t>
      </w:r>
      <w:r>
        <w:rPr>
          <w:b/>
          <w:bCs/>
        </w:rPr>
        <w:t>differencing</w:t>
      </w:r>
      <w:r>
        <w:t>: two published aggregates that each look safe can be subtracted to expose a single record.</w:t>
      </w:r>
    </w:p>
    <w:p w14:paraId="67DDBA69" w14:textId="77777777" w:rsidR="0096479B" w:rsidRDefault="00000000">
      <w:pPr>
        <w:pStyle w:val="BodyText"/>
      </w:pPr>
      <w:r>
        <w:t>Practical protections:</w:t>
      </w:r>
    </w:p>
    <w:p w14:paraId="40454030" w14:textId="77777777" w:rsidR="0096479B" w:rsidRDefault="00000000">
      <w:pPr>
        <w:pStyle w:val="Compact"/>
        <w:numPr>
          <w:ilvl w:val="0"/>
          <w:numId w:val="50"/>
        </w:numPr>
      </w:pPr>
      <w:r>
        <w:rPr>
          <w:b/>
          <w:bCs/>
        </w:rPr>
        <w:t>Cell suppression</w:t>
      </w:r>
      <w:r>
        <w:t xml:space="preserve"> below a minimum count. Twenty is a common floor.</w:t>
      </w:r>
    </w:p>
    <w:p w14:paraId="3BBC3672" w14:textId="77777777" w:rsidR="0096479B" w:rsidRDefault="00000000">
      <w:pPr>
        <w:pStyle w:val="Compact"/>
        <w:numPr>
          <w:ilvl w:val="0"/>
          <w:numId w:val="50"/>
        </w:numPr>
      </w:pPr>
      <w:r>
        <w:rPr>
          <w:b/>
          <w:bCs/>
        </w:rPr>
        <w:t>Complementary suppression.</w:t>
      </w:r>
      <w:r>
        <w:t xml:space="preserve"> Suppressing one cell in a row whose total is published lets the reader recover it by subtraction. You must suppress a second.</w:t>
      </w:r>
    </w:p>
    <w:p w14:paraId="3E81986B" w14:textId="77777777" w:rsidR="0096479B" w:rsidRDefault="00000000">
      <w:pPr>
        <w:pStyle w:val="Compact"/>
        <w:numPr>
          <w:ilvl w:val="0"/>
          <w:numId w:val="50"/>
        </w:numPr>
      </w:pPr>
      <w:r>
        <w:rPr>
          <w:b/>
          <w:bCs/>
        </w:rPr>
        <w:t>Aggregation</w:t>
      </w:r>
      <w:r>
        <w:t xml:space="preserve"> to coarser categories.</w:t>
      </w:r>
    </w:p>
    <w:p w14:paraId="0CC11505" w14:textId="77777777" w:rsidR="0096479B" w:rsidRDefault="00000000">
      <w:pPr>
        <w:pStyle w:val="Compact"/>
        <w:numPr>
          <w:ilvl w:val="0"/>
          <w:numId w:val="50"/>
        </w:numPr>
      </w:pPr>
      <w:r>
        <w:rPr>
          <w:b/>
          <w:bCs/>
        </w:rPr>
        <w:t>Access control.</w:t>
      </w:r>
      <w:r>
        <w:t xml:space="preserve"> Not everything belongs on a public dashboard.</w:t>
      </w:r>
    </w:p>
    <w:p w14:paraId="6650139E" w14:textId="77777777" w:rsidR="0096479B" w:rsidRDefault="00000000">
      <w:pPr>
        <w:pStyle w:val="FirstParagraph"/>
      </w:pPr>
      <w:r>
        <w:t>Rounding is not a protection. A rounded value plus a published total still permits differencing.</w:t>
      </w:r>
    </w:p>
    <w:p w14:paraId="290D7415" w14:textId="77777777" w:rsidR="0096479B" w:rsidRDefault="00000000">
      <w:pPr>
        <w:pStyle w:val="BodyText"/>
      </w:pPr>
      <w:r>
        <w:rPr>
          <w:b/>
          <w:bCs/>
        </w:rPr>
        <w:lastRenderedPageBreak/>
        <w:t>Data minimisation:</w:t>
      </w:r>
      <w:r>
        <w:t xml:space="preserve"> a dashboard should load only the columns it displays. Loading </w:t>
      </w:r>
      <w:r>
        <w:rPr>
          <w:rStyle w:val="VerbatimChar"/>
        </w:rPr>
        <w:t>first_generation</w:t>
      </w:r>
      <w:r>
        <w:t xml:space="preserve"> into a dashboard that never shows it creates risk with no benefit.</w:t>
      </w:r>
    </w:p>
    <w:p w14:paraId="042B21C0" w14:textId="77777777" w:rsidR="0096479B" w:rsidRDefault="00000000">
      <w:pPr>
        <w:pStyle w:val="Heading2"/>
      </w:pPr>
      <w:bookmarkStart w:id="427" w:name="the-report"/>
      <w:bookmarkStart w:id="428" w:name="_Toc239672401"/>
      <w:bookmarkEnd w:id="425"/>
      <w:r>
        <w:t>15.4 The report</w:t>
      </w:r>
      <w:bookmarkEnd w:id="428"/>
    </w:p>
    <w:p w14:paraId="05BA673E" w14:textId="77777777" w:rsidR="0096479B" w:rsidRDefault="00000000">
      <w:pPr>
        <w:pStyle w:val="FirstParagraph"/>
      </w:pPr>
      <w:r>
        <w:t>A structure that works for most analyses:</w:t>
      </w:r>
    </w:p>
    <w:p w14:paraId="5B177A9B" w14:textId="77777777" w:rsidR="0096479B" w:rsidRDefault="00000000">
      <w:pPr>
        <w:pStyle w:val="Compact"/>
        <w:numPr>
          <w:ilvl w:val="0"/>
          <w:numId w:val="51"/>
        </w:numPr>
      </w:pPr>
      <w:r>
        <w:rPr>
          <w:b/>
          <w:bCs/>
        </w:rPr>
        <w:t>Executive summary</w:t>
      </w:r>
      <w:r>
        <w:t xml:space="preserve"> — the finding and the recommendation, in under 200 words.</w:t>
      </w:r>
    </w:p>
    <w:p w14:paraId="2EC77848" w14:textId="77777777" w:rsidR="0096479B" w:rsidRDefault="00000000">
      <w:pPr>
        <w:pStyle w:val="Compact"/>
        <w:numPr>
          <w:ilvl w:val="0"/>
          <w:numId w:val="51"/>
        </w:numPr>
      </w:pPr>
      <w:r>
        <w:rPr>
          <w:b/>
          <w:bCs/>
        </w:rPr>
        <w:t>Question and decision</w:t>
      </w:r>
      <w:r>
        <w:t xml:space="preserve"> — what was asked, what will be decided.</w:t>
      </w:r>
    </w:p>
    <w:p w14:paraId="355E322E" w14:textId="77777777" w:rsidR="0096479B" w:rsidRDefault="00000000">
      <w:pPr>
        <w:pStyle w:val="Compact"/>
        <w:numPr>
          <w:ilvl w:val="0"/>
          <w:numId w:val="51"/>
        </w:numPr>
      </w:pPr>
      <w:r>
        <w:rPr>
          <w:b/>
          <w:bCs/>
        </w:rPr>
        <w:t>Data and provenance</w:t>
      </w:r>
      <w:r>
        <w:t xml:space="preserve"> — source, licence, unit of observation, coverage, quality.</w:t>
      </w:r>
    </w:p>
    <w:p w14:paraId="79B7E83F" w14:textId="77777777" w:rsidR="0096479B" w:rsidRDefault="00000000">
      <w:pPr>
        <w:pStyle w:val="Compact"/>
        <w:numPr>
          <w:ilvl w:val="0"/>
          <w:numId w:val="51"/>
        </w:numPr>
      </w:pPr>
      <w:r>
        <w:rPr>
          <w:b/>
          <w:bCs/>
        </w:rPr>
        <w:t>Method</w:t>
      </w:r>
      <w:r>
        <w:t xml:space="preserve"> — in plain language first, technical detail second.</w:t>
      </w:r>
    </w:p>
    <w:p w14:paraId="1F55BB6A" w14:textId="77777777" w:rsidR="0096479B" w:rsidRDefault="00000000">
      <w:pPr>
        <w:pStyle w:val="Compact"/>
        <w:numPr>
          <w:ilvl w:val="0"/>
          <w:numId w:val="51"/>
        </w:numPr>
      </w:pPr>
      <w:r>
        <w:rPr>
          <w:b/>
          <w:bCs/>
        </w:rPr>
        <w:t>Results</w:t>
      </w:r>
      <w:r>
        <w:t xml:space="preserve"> — with uncertainty.</w:t>
      </w:r>
    </w:p>
    <w:p w14:paraId="37039505" w14:textId="77777777" w:rsidR="0096479B" w:rsidRDefault="00000000">
      <w:pPr>
        <w:pStyle w:val="Compact"/>
        <w:numPr>
          <w:ilvl w:val="0"/>
          <w:numId w:val="51"/>
        </w:numPr>
      </w:pPr>
      <w:r>
        <w:rPr>
          <w:b/>
          <w:bCs/>
        </w:rPr>
        <w:t>Limitations</w:t>
      </w:r>
      <w:r>
        <w:t xml:space="preserve"> — what this cannot establish.</w:t>
      </w:r>
    </w:p>
    <w:p w14:paraId="1F78AD8C" w14:textId="77777777" w:rsidR="0096479B" w:rsidRDefault="00000000">
      <w:pPr>
        <w:pStyle w:val="Compact"/>
        <w:numPr>
          <w:ilvl w:val="0"/>
          <w:numId w:val="51"/>
        </w:numPr>
      </w:pPr>
      <w:r>
        <w:rPr>
          <w:b/>
          <w:bCs/>
        </w:rPr>
        <w:t>Recommendation</w:t>
      </w:r>
      <w:r>
        <w:t xml:space="preserve"> — proportionate to the evidence.</w:t>
      </w:r>
    </w:p>
    <w:p w14:paraId="73A68755" w14:textId="77777777" w:rsidR="0096479B" w:rsidRDefault="00000000">
      <w:pPr>
        <w:pStyle w:val="Compact"/>
        <w:numPr>
          <w:ilvl w:val="0"/>
          <w:numId w:val="51"/>
        </w:numPr>
      </w:pPr>
      <w:r>
        <w:rPr>
          <w:b/>
          <w:bCs/>
        </w:rPr>
        <w:t>Reproduction</w:t>
      </w:r>
      <w:r>
        <w:t xml:space="preserve"> — the notebook, the data, and how to run it.</w:t>
      </w:r>
    </w:p>
    <w:p w14:paraId="56A2BFEA" w14:textId="77777777" w:rsidR="0096479B" w:rsidRDefault="00000000">
      <w:pPr>
        <w:pStyle w:val="FirstParagraph"/>
      </w:pPr>
      <w:r>
        <w:t>The limitations section is the one that establishes credibility. A report without one invites the reader to supply their own, and they will be less charitable than you.</w:t>
      </w:r>
    </w:p>
    <w:p w14:paraId="3CA94D66" w14:textId="77777777" w:rsidR="0096479B" w:rsidRDefault="00000000">
      <w:pPr>
        <w:pStyle w:val="Heading2"/>
      </w:pPr>
      <w:bookmarkStart w:id="429" w:name="making-your-work-reproducible"/>
      <w:bookmarkStart w:id="430" w:name="_Toc239672402"/>
      <w:bookmarkEnd w:id="427"/>
      <w:r>
        <w:t>15.5 Making your work reproducible</w:t>
      </w:r>
      <w:bookmarkEnd w:id="430"/>
    </w:p>
    <w:p w14:paraId="460B1048" w14:textId="77777777" w:rsidR="0096479B" w:rsidRDefault="00000000">
      <w:pPr>
        <w:pStyle w:val="FirstParagraph"/>
      </w:pPr>
      <w:r>
        <w:t>A reproducible submission is one that someone else can run and get your numbers from. In Colab, that means a folder in Drive containing:</w:t>
      </w:r>
    </w:p>
    <w:p w14:paraId="317C65E9" w14:textId="77777777" w:rsidR="0096479B" w:rsidRDefault="00000000">
      <w:pPr>
        <w:pStyle w:val="SourceCode"/>
      </w:pPr>
      <w:r>
        <w:rPr>
          <w:rStyle w:val="VerbatimChar"/>
        </w:rPr>
        <w:t>my_project/</w:t>
      </w:r>
      <w:r>
        <w:br/>
      </w:r>
      <w:r>
        <w:rPr>
          <w:rStyle w:val="VerbatimChar"/>
        </w:rPr>
        <w:t>├── analysis.ipynb      the notebook, running top to bottom</w:t>
      </w:r>
      <w:r>
        <w:br/>
      </w:r>
      <w:r>
        <w:rPr>
          <w:rStyle w:val="VerbatimChar"/>
        </w:rPr>
        <w:t>├── data/               the original files, never edited</w:t>
      </w:r>
      <w:r>
        <w:br/>
      </w:r>
      <w:r>
        <w:rPr>
          <w:rStyle w:val="VerbatimChar"/>
        </w:rPr>
        <w:t>└── figures/            anything the notebook saves out</w:t>
      </w:r>
    </w:p>
    <w:p w14:paraId="0C5E67A0" w14:textId="77777777" w:rsidR="0096479B" w:rsidRDefault="00000000">
      <w:pPr>
        <w:pStyle w:val="FirstParagraph"/>
      </w:pPr>
      <w:r>
        <w:t>Four rules make it work:</w:t>
      </w:r>
    </w:p>
    <w:p w14:paraId="1CBA1FA5" w14:textId="77777777" w:rsidR="0096479B" w:rsidRDefault="00000000">
      <w:pPr>
        <w:pStyle w:val="Compact"/>
        <w:numPr>
          <w:ilvl w:val="0"/>
          <w:numId w:val="52"/>
        </w:numPr>
      </w:pPr>
      <w:r>
        <w:rPr>
          <w:b/>
          <w:bCs/>
        </w:rPr>
        <w:t>Never edit the raw data files.</w:t>
      </w:r>
      <w:r>
        <w:t xml:space="preserve"> Load them, transform them in the notebook, and write any cleaned version to a new file. If you overwrite the original, nobody can check your cleaning — including you.</w:t>
      </w:r>
    </w:p>
    <w:p w14:paraId="2B5CD176" w14:textId="77777777" w:rsidR="0096479B" w:rsidRDefault="00000000">
      <w:pPr>
        <w:pStyle w:val="Compact"/>
        <w:numPr>
          <w:ilvl w:val="0"/>
          <w:numId w:val="52"/>
        </w:numPr>
      </w:pPr>
      <w:r>
        <w:rPr>
          <w:b/>
          <w:bCs/>
        </w:rPr>
        <w:t>Every output is produced by the notebook.</w:t>
      </w:r>
      <w:r>
        <w:t xml:space="preserve"> No numbers typed in by hand, no figures edited in another program.</w:t>
      </w:r>
    </w:p>
    <w:p w14:paraId="22DC7183" w14:textId="77777777" w:rsidR="0096479B" w:rsidRDefault="00000000">
      <w:pPr>
        <w:pStyle w:val="Compact"/>
        <w:numPr>
          <w:ilvl w:val="0"/>
          <w:numId w:val="52"/>
        </w:numPr>
      </w:pPr>
      <w:r>
        <w:rPr>
          <w:b/>
          <w:bCs/>
        </w:rPr>
        <w:t>Every random operation has a seed.</w:t>
      </w:r>
      <w:r>
        <w:t xml:space="preserve"> </w:t>
      </w:r>
      <w:r>
        <w:rPr>
          <w:rStyle w:val="VerbatimChar"/>
        </w:rPr>
        <w:t>np.random.default_rng(42)</w:t>
      </w:r>
      <w:r>
        <w:t xml:space="preserve">, </w:t>
      </w:r>
      <w:r>
        <w:rPr>
          <w:rStyle w:val="VerbatimChar"/>
        </w:rPr>
        <w:t>random_state=0</w:t>
      </w:r>
      <w:r>
        <w:t>. Without these, your results change every run and cannot be checked.</w:t>
      </w:r>
    </w:p>
    <w:p w14:paraId="7DFB79AA" w14:textId="77777777" w:rsidR="0096479B" w:rsidRDefault="00000000">
      <w:pPr>
        <w:pStyle w:val="Compact"/>
        <w:numPr>
          <w:ilvl w:val="0"/>
          <w:numId w:val="52"/>
        </w:numPr>
      </w:pPr>
      <w:r>
        <w:rPr>
          <w:b/>
          <w:bCs/>
        </w:rPr>
        <w:t>The notebook runs top to bottom from clean.</w:t>
      </w:r>
      <w:r>
        <w:t xml:space="preserve"> Use </w:t>
      </w:r>
      <w:r>
        <w:rPr>
          <w:b/>
          <w:bCs/>
        </w:rPr>
        <w:t>Runtime → Restart and run all</w:t>
      </w:r>
      <w:r>
        <w:t xml:space="preserve"> before you submit, every time. This is the test that catches most problems.</w:t>
      </w:r>
    </w:p>
    <w:p w14:paraId="33776F1C" w14:textId="77777777" w:rsidR="0096479B" w:rsidRDefault="00000000">
      <w:pPr>
        <w:pStyle w:val="FirstParagraph"/>
      </w:pPr>
      <w:r>
        <w:t>That last rule sounds trivial and is not. While exploring you will run cells out of order, define a variable in a cell you later delete, and build results that depend on a state no fresh run reproduces. The restart test finds this in thirty seconds; a marker finds it too, and later.</w:t>
      </w:r>
    </w:p>
    <w:p w14:paraId="07EE64DC" w14:textId="77777777" w:rsidR="0096479B" w:rsidRDefault="00000000">
      <w:pPr>
        <w:pStyle w:val="Heading2"/>
      </w:pPr>
      <w:bookmarkStart w:id="431" w:name="the-responsible-practice-checklist"/>
      <w:bookmarkStart w:id="432" w:name="_Toc239672403"/>
      <w:bookmarkEnd w:id="429"/>
      <w:r>
        <w:lastRenderedPageBreak/>
        <w:t>15.6 The responsible-practice checklist</w:t>
      </w:r>
      <w:bookmarkEnd w:id="432"/>
    </w:p>
    <w:p w14:paraId="5F9FFDAC" w14:textId="77777777" w:rsidR="0096479B" w:rsidRDefault="00000000">
      <w:pPr>
        <w:pStyle w:val="FirstParagraph"/>
      </w:pPr>
      <w:r>
        <w:rPr>
          <w:b/>
          <w:bCs/>
        </w:rPr>
        <w:t>Before analysis</w:t>
      </w:r>
    </w:p>
    <w:p w14:paraId="17D3A0B4" w14:textId="77777777" w:rsidR="0096479B" w:rsidRDefault="00000000">
      <w:pPr>
        <w:pStyle w:val="Compact"/>
        <w:numPr>
          <w:ilvl w:val="0"/>
          <w:numId w:val="53"/>
        </w:numPr>
      </w:pPr>
      <w:r>
        <w:t>☐ Who benefits, who bears risk?</w:t>
      </w:r>
    </w:p>
    <w:p w14:paraId="2CC8DE7A" w14:textId="77777777" w:rsidR="0096479B" w:rsidRDefault="00000000">
      <w:pPr>
        <w:pStyle w:val="Compact"/>
        <w:numPr>
          <w:ilvl w:val="0"/>
          <w:numId w:val="53"/>
        </w:numPr>
      </w:pPr>
      <w:r>
        <w:t>☐ Is a less intrusive analysis sufficient?</w:t>
      </w:r>
    </w:p>
    <w:p w14:paraId="310BB3EE" w14:textId="77777777" w:rsidR="0096479B" w:rsidRDefault="00000000">
      <w:pPr>
        <w:pStyle w:val="Compact"/>
        <w:numPr>
          <w:ilvl w:val="0"/>
          <w:numId w:val="53"/>
        </w:numPr>
      </w:pPr>
      <w:r>
        <w:t>☐ What is the intended action, and what oversight applies?</w:t>
      </w:r>
    </w:p>
    <w:p w14:paraId="2902817C" w14:textId="77777777" w:rsidR="0096479B" w:rsidRDefault="00000000">
      <w:pPr>
        <w:pStyle w:val="FirstParagraph"/>
      </w:pPr>
      <w:r>
        <w:rPr>
          <w:b/>
          <w:bCs/>
        </w:rPr>
        <w:t>During analysis</w:t>
      </w:r>
    </w:p>
    <w:p w14:paraId="602E4B96" w14:textId="77777777" w:rsidR="0096479B" w:rsidRDefault="00000000">
      <w:pPr>
        <w:pStyle w:val="Compact"/>
        <w:numPr>
          <w:ilvl w:val="0"/>
          <w:numId w:val="54"/>
        </w:numPr>
      </w:pPr>
      <w:r>
        <w:t>☐ Is the sample representative of the population in the question?</w:t>
      </w:r>
    </w:p>
    <w:p w14:paraId="6B1695A7" w14:textId="77777777" w:rsidR="0096479B" w:rsidRDefault="00000000">
      <w:pPr>
        <w:pStyle w:val="Compact"/>
        <w:numPr>
          <w:ilvl w:val="0"/>
          <w:numId w:val="54"/>
        </w:numPr>
      </w:pPr>
      <w:r>
        <w:t>☐ Are sensitive attributes used for auditing rather than as decision features?</w:t>
      </w:r>
    </w:p>
    <w:p w14:paraId="5C78118A" w14:textId="77777777" w:rsidR="0096479B" w:rsidRDefault="00000000">
      <w:pPr>
        <w:pStyle w:val="Compact"/>
        <w:numPr>
          <w:ilvl w:val="0"/>
          <w:numId w:val="54"/>
        </w:numPr>
      </w:pPr>
      <w:r>
        <w:t>☐ Has performance been disaggregated by group?</w:t>
      </w:r>
    </w:p>
    <w:p w14:paraId="0545CE4D" w14:textId="77777777" w:rsidR="0096479B" w:rsidRDefault="00000000">
      <w:pPr>
        <w:pStyle w:val="Compact"/>
        <w:numPr>
          <w:ilvl w:val="0"/>
          <w:numId w:val="54"/>
        </w:numPr>
      </w:pPr>
      <w:r>
        <w:t>☐ Has leakage been checked feature by feature?</w:t>
      </w:r>
    </w:p>
    <w:p w14:paraId="62081A6A" w14:textId="77777777" w:rsidR="0096479B" w:rsidRDefault="00000000">
      <w:pPr>
        <w:pStyle w:val="FirstParagraph"/>
      </w:pPr>
      <w:r>
        <w:rPr>
          <w:b/>
          <w:bCs/>
        </w:rPr>
        <w:t>Before delivery</w:t>
      </w:r>
    </w:p>
    <w:p w14:paraId="6BEA486B" w14:textId="77777777" w:rsidR="0096479B" w:rsidRDefault="00000000">
      <w:pPr>
        <w:pStyle w:val="Compact"/>
        <w:numPr>
          <w:ilvl w:val="0"/>
          <w:numId w:val="55"/>
        </w:numPr>
      </w:pPr>
      <w:r>
        <w:t>☐ Are limitations stated as prominently as findings?</w:t>
      </w:r>
    </w:p>
    <w:p w14:paraId="15E93100" w14:textId="77777777" w:rsidR="0096479B" w:rsidRDefault="00000000">
      <w:pPr>
        <w:pStyle w:val="Compact"/>
        <w:numPr>
          <w:ilvl w:val="0"/>
          <w:numId w:val="55"/>
        </w:numPr>
      </w:pPr>
      <w:r>
        <w:t>☐ Are small cells suppressed, with complementary suppression?</w:t>
      </w:r>
    </w:p>
    <w:p w14:paraId="2E0997B4" w14:textId="77777777" w:rsidR="0096479B" w:rsidRDefault="00000000">
      <w:pPr>
        <w:pStyle w:val="Compact"/>
        <w:numPr>
          <w:ilvl w:val="0"/>
          <w:numId w:val="55"/>
        </w:numPr>
      </w:pPr>
      <w:r>
        <w:t>☐ Can an affected person learn they were flagged and contest it?</w:t>
      </w:r>
    </w:p>
    <w:p w14:paraId="410DB1E7" w14:textId="77777777" w:rsidR="0096479B" w:rsidRDefault="00000000">
      <w:pPr>
        <w:pStyle w:val="Compact"/>
        <w:numPr>
          <w:ilvl w:val="0"/>
          <w:numId w:val="55"/>
        </w:numPr>
      </w:pPr>
      <w:r>
        <w:t>☐ Is the claim on the rung the evidence supports?</w:t>
      </w:r>
    </w:p>
    <w:p w14:paraId="456EB8C5" w14:textId="77777777" w:rsidR="0096479B" w:rsidRDefault="00000000">
      <w:pPr>
        <w:pStyle w:val="Compact"/>
        <w:numPr>
          <w:ilvl w:val="0"/>
          <w:numId w:val="55"/>
        </w:numPr>
      </w:pPr>
      <w:r>
        <w:t>☐ Does the recommendation match the strength of the evidence?</w:t>
      </w:r>
    </w:p>
    <w:p w14:paraId="43B32CD7" w14:textId="77777777" w:rsidR="0096479B" w:rsidRDefault="007409CD">
      <w:r>
        <w:rPr>
          <w:noProof/>
        </w:rPr>
      </w:r>
      <w:r>
        <w:pict w14:anchorId="316E787D">
          <v:rect id="Rectangle 7" o:spid="_x0000_s1029"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4BCC14B0" w14:textId="77777777" w:rsidR="0096479B" w:rsidRDefault="00000000">
      <w:pPr>
        <w:pStyle w:val="Heading2"/>
      </w:pPr>
      <w:bookmarkStart w:id="433" w:name="X5d8bdeb311ca03b67f728f55572e3fc60b6b8bf"/>
      <w:bookmarkStart w:id="434" w:name="_Toc239672404"/>
      <w:bookmarkEnd w:id="431"/>
      <w:r>
        <w:t>Worked example 15.1 — Suppression that does not work</w:t>
      </w:r>
      <w:bookmarkEnd w:id="434"/>
    </w:p>
    <w:p w14:paraId="6F4282F2" w14:textId="77777777" w:rsidR="0096479B" w:rsidRDefault="00000000">
      <w:pPr>
        <w:pStyle w:val="FirstParagraph"/>
      </w:pPr>
      <w:r>
        <w:t>A dashboard shows pass rates by course and study mode.</w:t>
      </w:r>
    </w:p>
    <w:p w14:paraId="65A6640A" w14:textId="77777777" w:rsidR="0096479B" w:rsidRDefault="00000000">
      <w:pPr>
        <w:pStyle w:val="BodyText"/>
      </w:pPr>
      <w:r>
        <w:rPr>
          <w:b/>
          <w:bCs/>
        </w:rPr>
        <w:t>Step 1 — Find the exposed cells.</w:t>
      </w:r>
    </w:p>
    <w:p w14:paraId="3B58C3A7" w14:textId="77777777" w:rsidR="0096479B" w:rsidRDefault="00000000">
      <w:pPr>
        <w:pStyle w:val="SourceCode"/>
      </w:pPr>
      <w:r>
        <w:rPr>
          <w:rStyle w:val="NormalTok"/>
        </w:rPr>
        <w:t xml:space="preserve">counts </w:t>
      </w:r>
      <w:r>
        <w:rPr>
          <w:rStyle w:val="OperatorTok"/>
        </w:rPr>
        <w:t>=</w:t>
      </w:r>
      <w:r>
        <w:rPr>
          <w:rStyle w:val="NormalTok"/>
        </w:rPr>
        <w:t xml:space="preserve"> (df.groupby([</w:t>
      </w:r>
      <w:r>
        <w:rPr>
          <w:rStyle w:val="StringTok"/>
        </w:rPr>
        <w:t>"course_code"</w:t>
      </w:r>
      <w:r>
        <w:rPr>
          <w:rStyle w:val="NormalTok"/>
        </w:rPr>
        <w:t xml:space="preserve">, </w:t>
      </w:r>
      <w:r>
        <w:rPr>
          <w:rStyle w:val="StringTok"/>
        </w:rPr>
        <w:t>"study_mode"</w:t>
      </w:r>
      <w:r>
        <w:rPr>
          <w:rStyle w:val="NormalTok"/>
        </w:rPr>
        <w:t>]).student_id.nunique()</w:t>
      </w:r>
      <w:r>
        <w:br/>
      </w:r>
      <w:r>
        <w:rPr>
          <w:rStyle w:val="NormalTok"/>
        </w:rPr>
        <w:t xml:space="preserve">            .unstack(fill_value</w:t>
      </w:r>
      <w:r>
        <w:rPr>
          <w:rStyle w:val="OperatorTok"/>
        </w:rPr>
        <w:t>=</w:t>
      </w:r>
      <w:r>
        <w:rPr>
          <w:rStyle w:val="DecValTok"/>
        </w:rPr>
        <w:t>0</w:t>
      </w:r>
      <w:r>
        <w:rPr>
          <w:rStyle w:val="NormalTok"/>
        </w:rPr>
        <w:t>))</w:t>
      </w:r>
      <w:r>
        <w:br/>
      </w:r>
      <w:r>
        <w:rPr>
          <w:rStyle w:val="BuiltInTok"/>
        </w:rPr>
        <w:t>print</w:t>
      </w:r>
      <w:r>
        <w:rPr>
          <w:rStyle w:val="NormalTok"/>
        </w:rPr>
        <w:t>(counts[counts.</w:t>
      </w:r>
      <w:r>
        <w:rPr>
          <w:rStyle w:val="BuiltInTok"/>
        </w:rPr>
        <w:t>min</w:t>
      </w:r>
      <w:r>
        <w:rPr>
          <w:rStyle w:val="NormalTok"/>
        </w:rPr>
        <w:t>(axis</w:t>
      </w:r>
      <w:r>
        <w:rPr>
          <w:rStyle w:val="OperatorTok"/>
        </w:rPr>
        <w:t>=</w:t>
      </w:r>
      <w:r>
        <w:rPr>
          <w:rStyle w:val="DecValTok"/>
        </w:rPr>
        <w:t>1</w:t>
      </w:r>
      <w:r>
        <w:rPr>
          <w:rStyle w:val="NormalTok"/>
        </w:rPr>
        <w:t xml:space="preserve">) </w:t>
      </w:r>
      <w:r>
        <w:rPr>
          <w:rStyle w:val="OperatorTok"/>
        </w:rPr>
        <w:t>&lt;</w:t>
      </w:r>
      <w:r>
        <w:rPr>
          <w:rStyle w:val="NormalTok"/>
        </w:rPr>
        <w:t xml:space="preserve"> </w:t>
      </w:r>
      <w:r>
        <w:rPr>
          <w:rStyle w:val="DecValTok"/>
        </w:rPr>
        <w:t>20</w:t>
      </w:r>
      <w:r>
        <w:rPr>
          <w:rStyle w:val="NormalTok"/>
        </w:rPr>
        <w:t>].to_string())</w:t>
      </w:r>
      <w:r>
        <w:br/>
      </w:r>
      <w:r>
        <w:rPr>
          <w:rStyle w:val="CommentTok"/>
        </w:rPr>
        <w:t>#              Full-time  Part-time</w:t>
      </w:r>
      <w:r>
        <w:br/>
      </w:r>
      <w:r>
        <w:rPr>
          <w:rStyle w:val="CommentTok"/>
        </w:rPr>
        <w:t># CH110              249         11</w:t>
      </w:r>
      <w:r>
        <w:br/>
      </w:r>
      <w:r>
        <w:rPr>
          <w:rStyle w:val="CommentTok"/>
        </w:rPr>
        <w:t># MA110              558         18</w:t>
      </w:r>
      <w:r>
        <w:br/>
      </w:r>
      <w:r>
        <w:rPr>
          <w:rStyle w:val="CommentTok"/>
        </w:rPr>
        <w:t># ST110              220          9</w:t>
      </w:r>
    </w:p>
    <w:p w14:paraId="5756A659" w14:textId="77777777" w:rsidR="0096479B" w:rsidRDefault="00000000">
      <w:pPr>
        <w:pStyle w:val="FirstParagraph"/>
      </w:pPr>
      <w:r>
        <w:t>Three courses have part-time cells below 20.</w:t>
      </w:r>
    </w:p>
    <w:p w14:paraId="32388584" w14:textId="77777777" w:rsidR="0096479B" w:rsidRDefault="00000000">
      <w:pPr>
        <w:pStyle w:val="BodyText"/>
      </w:pPr>
      <w:r>
        <w:rPr>
          <w:b/>
          <w:bCs/>
        </w:rPr>
        <w:t>Step 2 — Apply naive suppression.</w:t>
      </w:r>
      <w:r>
        <w:t xml:space="preserve"> Hide those three cells.</w:t>
      </w:r>
    </w:p>
    <w:p w14:paraId="3D66E2FC" w14:textId="77777777" w:rsidR="0096479B" w:rsidRDefault="00000000">
      <w:pPr>
        <w:pStyle w:val="BodyText"/>
      </w:pPr>
      <w:r>
        <w:rPr>
          <w:b/>
          <w:bCs/>
        </w:rPr>
        <w:t>Step 3 — Break it.</w:t>
      </w:r>
      <w:r>
        <w:t xml:space="preserve"> The dashboard also displays a course total. For ST110:</w:t>
      </w:r>
    </w:p>
    <w:p w14:paraId="2F1EA2B5" w14:textId="77777777" w:rsidR="0096479B" w:rsidRDefault="00000000">
      <w:pPr>
        <w:pStyle w:val="Compact"/>
        <w:numPr>
          <w:ilvl w:val="0"/>
          <w:numId w:val="56"/>
        </w:numPr>
      </w:pPr>
      <w:r>
        <w:t>Published: overall pass rate 0.214, total students 229</w:t>
      </w:r>
    </w:p>
    <w:p w14:paraId="4554C655" w14:textId="77777777" w:rsidR="0096479B" w:rsidRDefault="00000000">
      <w:pPr>
        <w:pStyle w:val="Compact"/>
        <w:numPr>
          <w:ilvl w:val="0"/>
          <w:numId w:val="56"/>
        </w:numPr>
      </w:pPr>
      <w:r>
        <w:t>Published: full-time pass rate 0.218, n = 220</w:t>
      </w:r>
    </w:p>
    <w:p w14:paraId="604976C8" w14:textId="77777777" w:rsidR="0096479B" w:rsidRDefault="00000000">
      <w:pPr>
        <w:pStyle w:val="Compact"/>
        <w:numPr>
          <w:ilvl w:val="0"/>
          <w:numId w:val="56"/>
        </w:numPr>
      </w:pPr>
      <w:r>
        <w:t>Suppressed: part-time cell (n = 9)</w:t>
      </w:r>
    </w:p>
    <w:p w14:paraId="7D5EB091" w14:textId="77777777" w:rsidR="0096479B" w:rsidRDefault="00000000">
      <w:pPr>
        <w:pStyle w:val="FirstParagraph"/>
      </w:pPr>
      <w:r>
        <w:lastRenderedPageBreak/>
        <w:t>The reader computes:</w:t>
      </w:r>
    </w:p>
    <w:p w14:paraId="34A8A9AE" w14:textId="77777777" w:rsidR="0096479B" w:rsidRDefault="00000000">
      <w:pPr>
        <w:pStyle w:val="BodyText"/>
      </w:pPr>
      <m:oMathPara>
        <m:oMathParaPr>
          <m:jc m:val="center"/>
        </m:oMathParaPr>
        <m:oMath>
          <m:r>
            <m:rPr>
              <m:nor/>
            </m:rPr>
            <m:t>PT passes</m:t>
          </m:r>
          <m:r>
            <m:rPr>
              <m:sty m:val="p"/>
            </m:rPr>
            <w:rPr>
              <w:rFonts w:ascii="Cambria Math" w:hAnsi="Cambria Math"/>
            </w:rPr>
            <m:t>=</m:t>
          </m:r>
          <m:r>
            <w:rPr>
              <w:rFonts w:ascii="Cambria Math" w:hAnsi="Cambria Math"/>
            </w:rPr>
            <m:t>0.214</m:t>
          </m:r>
          <m:r>
            <m:rPr>
              <m:sty m:val="p"/>
            </m:rPr>
            <w:rPr>
              <w:rFonts w:ascii="Cambria Math" w:hAnsi="Cambria Math"/>
            </w:rPr>
            <m:t>×</m:t>
          </m:r>
          <m:r>
            <w:rPr>
              <w:rFonts w:ascii="Cambria Math" w:hAnsi="Cambria Math"/>
            </w:rPr>
            <m:t>229</m:t>
          </m:r>
          <m:r>
            <m:rPr>
              <m:sty m:val="p"/>
            </m:rPr>
            <w:rPr>
              <w:rFonts w:ascii="Cambria Math" w:hAnsi="Cambria Math"/>
            </w:rPr>
            <m:t>-</m:t>
          </m:r>
          <m:r>
            <w:rPr>
              <w:rFonts w:ascii="Cambria Math" w:hAnsi="Cambria Math"/>
            </w:rPr>
            <m:t>0.218</m:t>
          </m:r>
          <m:r>
            <m:rPr>
              <m:sty m:val="p"/>
            </m:rPr>
            <w:rPr>
              <w:rFonts w:ascii="Cambria Math" w:hAnsi="Cambria Math"/>
            </w:rPr>
            <m:t>×</m:t>
          </m:r>
          <m:r>
            <w:rPr>
              <w:rFonts w:ascii="Cambria Math" w:hAnsi="Cambria Math"/>
            </w:rPr>
            <m:t>220</m:t>
          </m:r>
          <m:r>
            <m:rPr>
              <m:sty m:val="p"/>
            </m:rPr>
            <w:rPr>
              <w:rFonts w:ascii="Cambria Math" w:hAnsi="Cambria Math"/>
            </w:rPr>
            <m:t>=</m:t>
          </m:r>
          <m:r>
            <w:rPr>
              <w:rFonts w:ascii="Cambria Math" w:hAnsi="Cambria Math"/>
            </w:rPr>
            <m:t>49.0</m:t>
          </m:r>
          <m:r>
            <m:rPr>
              <m:sty m:val="p"/>
            </m:rPr>
            <w:rPr>
              <w:rFonts w:ascii="Cambria Math" w:hAnsi="Cambria Math"/>
            </w:rPr>
            <m:t>-</m:t>
          </m:r>
          <m:r>
            <w:rPr>
              <w:rFonts w:ascii="Cambria Math" w:hAnsi="Cambria Math"/>
            </w:rPr>
            <m:t>48.0</m:t>
          </m:r>
          <m:r>
            <m:rPr>
              <m:sty m:val="p"/>
            </m:rPr>
            <w:rPr>
              <w:rFonts w:ascii="Cambria Math" w:hAnsi="Cambria Math"/>
            </w:rPr>
            <m:t>=</m:t>
          </m:r>
          <m:r>
            <w:rPr>
              <w:rFonts w:ascii="Cambria Math" w:hAnsi="Cambria Math"/>
            </w:rPr>
            <m:t>1.0</m:t>
          </m:r>
        </m:oMath>
      </m:oMathPara>
    </w:p>
    <w:p w14:paraId="45824D8E" w14:textId="77777777" w:rsidR="0096479B" w:rsidRDefault="00000000">
      <w:pPr>
        <w:pStyle w:val="FirstParagraph"/>
      </w:pPr>
      <w:r>
        <w:t xml:space="preserve">With </w:t>
      </w:r>
      <m:oMath>
        <m:sSub>
          <m:sSubPr>
            <m:ctrlPr>
              <w:rPr>
                <w:rFonts w:ascii="Cambria Math" w:hAnsi="Cambria Math"/>
              </w:rPr>
            </m:ctrlPr>
          </m:sSubPr>
          <m:e>
            <m:r>
              <w:rPr>
                <w:rFonts w:ascii="Cambria Math" w:hAnsi="Cambria Math"/>
              </w:rPr>
              <m:t>n</m:t>
            </m:r>
          </m:e>
          <m:sub>
            <m:r>
              <w:rPr>
                <w:rFonts w:ascii="Cambria Math" w:hAnsi="Cambria Math"/>
              </w:rPr>
              <m:t>PT</m:t>
            </m:r>
          </m:sub>
        </m:sSub>
        <m:r>
          <m:rPr>
            <m:sty m:val="p"/>
          </m:rPr>
          <w:rPr>
            <w:rFonts w:ascii="Cambria Math" w:hAnsi="Cambria Math"/>
          </w:rPr>
          <m:t>=</m:t>
        </m:r>
        <m:r>
          <w:rPr>
            <w:rFonts w:ascii="Cambria Math" w:hAnsi="Cambria Math"/>
          </w:rPr>
          <m:t>9</m:t>
        </m:r>
      </m:oMath>
      <w:r>
        <w:t xml:space="preserve"> — itself published as part of the total — the part-time pass rate is </w:t>
      </w:r>
      <m:oMath>
        <m:r>
          <w:rPr>
            <w:rFonts w:ascii="Cambria Math" w:hAnsi="Cambria Math"/>
          </w:rPr>
          <m:t>1</m:t>
        </m:r>
        <m:r>
          <m:rPr>
            <m:sty m:val="p"/>
          </m:rPr>
          <w:rPr>
            <w:rFonts w:ascii="Cambria Math" w:hAnsi="Cambria Math"/>
          </w:rPr>
          <m:t>/</m:t>
        </m:r>
        <m:r>
          <w:rPr>
            <w:rFonts w:ascii="Cambria Math" w:hAnsi="Cambria Math"/>
          </w:rPr>
          <m:t>9</m:t>
        </m:r>
        <m:r>
          <m:rPr>
            <m:sty m:val="p"/>
          </m:rPr>
          <w:rPr>
            <w:rFonts w:ascii="Cambria Math" w:hAnsi="Cambria Math"/>
          </w:rPr>
          <m:t>=</m:t>
        </m:r>
        <m:r>
          <w:rPr>
            <w:rFonts w:ascii="Cambria Math" w:hAnsi="Cambria Math"/>
          </w:rPr>
          <m:t>0.111</m:t>
        </m:r>
      </m:oMath>
      <w:r>
        <w:t xml:space="preserve">. </w:t>
      </w:r>
      <w:r>
        <w:rPr>
          <w:b/>
          <w:bCs/>
        </w:rPr>
        <w:t>The suppressed cell has been recovered exactly by subtraction.</w:t>
      </w:r>
    </w:p>
    <w:p w14:paraId="32E61628" w14:textId="77777777" w:rsidR="0096479B" w:rsidRDefault="00000000">
      <w:pPr>
        <w:pStyle w:val="BodyText"/>
      </w:pPr>
      <w:r>
        <w:rPr>
          <w:b/>
          <w:bCs/>
        </w:rPr>
        <w:t>Step 4 — Apply complementary suppression.</w:t>
      </w:r>
      <w:r>
        <w:t xml:space="preserve"> Suppressing one cell in a row is insufficient whenever the margin is published. You must suppress a second cell, or the margin:</w:t>
      </w:r>
    </w:p>
    <w:p w14:paraId="3FECC0A4" w14:textId="77777777" w:rsidR="0096479B" w:rsidRDefault="00000000">
      <w:pPr>
        <w:pStyle w:val="SourceCode"/>
      </w:pPr>
      <w:r>
        <w:rPr>
          <w:rStyle w:val="KeywordTok"/>
        </w:rPr>
        <w:t>def</w:t>
      </w:r>
      <w:r>
        <w:rPr>
          <w:rStyle w:val="NormalTok"/>
        </w:rPr>
        <w:t xml:space="preserve"> suppress(table, counts, min_cell</w:t>
      </w:r>
      <w:r>
        <w:rPr>
          <w:rStyle w:val="OperatorTok"/>
        </w:rPr>
        <w:t>=</w:t>
      </w:r>
      <w:r>
        <w:rPr>
          <w:rStyle w:val="DecValTok"/>
        </w:rPr>
        <w:t>20</w:t>
      </w:r>
      <w:r>
        <w:rPr>
          <w:rStyle w:val="NormalTok"/>
        </w:rPr>
        <w:t>):</w:t>
      </w:r>
      <w:r>
        <w:br/>
      </w:r>
      <w:r>
        <w:rPr>
          <w:rStyle w:val="NormalTok"/>
        </w:rPr>
        <w:t xml:space="preserve">    out </w:t>
      </w:r>
      <w:r>
        <w:rPr>
          <w:rStyle w:val="OperatorTok"/>
        </w:rPr>
        <w:t>=</w:t>
      </w:r>
      <w:r>
        <w:rPr>
          <w:rStyle w:val="NormalTok"/>
        </w:rPr>
        <w:t xml:space="preserve"> table.copy()</w:t>
      </w:r>
      <w:r>
        <w:br/>
      </w:r>
      <w:r>
        <w:rPr>
          <w:rStyle w:val="NormalTok"/>
        </w:rPr>
        <w:t xml:space="preserve">    </w:t>
      </w:r>
      <w:r>
        <w:rPr>
          <w:rStyle w:val="ControlFlowTok"/>
        </w:rPr>
        <w:t>for</w:t>
      </w:r>
      <w:r>
        <w:rPr>
          <w:rStyle w:val="NormalTok"/>
        </w:rPr>
        <w:t xml:space="preserve"> course </w:t>
      </w:r>
      <w:r>
        <w:rPr>
          <w:rStyle w:val="KeywordTok"/>
        </w:rPr>
        <w:t>in</w:t>
      </w:r>
      <w:r>
        <w:rPr>
          <w:rStyle w:val="NormalTok"/>
        </w:rPr>
        <w:t xml:space="preserve"> out.index:</w:t>
      </w:r>
      <w:r>
        <w:br/>
      </w:r>
      <w:r>
        <w:rPr>
          <w:rStyle w:val="NormalTok"/>
        </w:rPr>
        <w:t xml:space="preserve">        row </w:t>
      </w:r>
      <w:r>
        <w:rPr>
          <w:rStyle w:val="OperatorTok"/>
        </w:rPr>
        <w:t>=</w:t>
      </w:r>
      <w:r>
        <w:rPr>
          <w:rStyle w:val="NormalTok"/>
        </w:rPr>
        <w:t xml:space="preserve"> counts.loc[course]</w:t>
      </w:r>
      <w:r>
        <w:br/>
      </w:r>
      <w:r>
        <w:rPr>
          <w:rStyle w:val="NormalTok"/>
        </w:rPr>
        <w:t xml:space="preserve">        small </w:t>
      </w:r>
      <w:r>
        <w:rPr>
          <w:rStyle w:val="OperatorTok"/>
        </w:rPr>
        <w:t>=</w:t>
      </w:r>
      <w:r>
        <w:rPr>
          <w:rStyle w:val="NormalTok"/>
        </w:rPr>
        <w:t xml:space="preserve"> row[row </w:t>
      </w:r>
      <w:r>
        <w:rPr>
          <w:rStyle w:val="OperatorTok"/>
        </w:rPr>
        <w:t>&lt;</w:t>
      </w:r>
      <w:r>
        <w:rPr>
          <w:rStyle w:val="NormalTok"/>
        </w:rPr>
        <w:t xml:space="preserve"> min_cell].index.tolist()</w:t>
      </w:r>
      <w:r>
        <w:br/>
      </w:r>
      <w:r>
        <w:rPr>
          <w:rStyle w:val="NormalTok"/>
        </w:rPr>
        <w:t xml:space="preserve">        </w:t>
      </w:r>
      <w:r>
        <w:rPr>
          <w:rStyle w:val="ControlFlowTok"/>
        </w:rPr>
        <w:t>if</w:t>
      </w:r>
      <w:r>
        <w:rPr>
          <w:rStyle w:val="NormalTok"/>
        </w:rPr>
        <w:t xml:space="preserve"> </w:t>
      </w:r>
      <w:r>
        <w:rPr>
          <w:rStyle w:val="KeywordTok"/>
        </w:rPr>
        <w:t>not</w:t>
      </w:r>
      <w:r>
        <w:rPr>
          <w:rStyle w:val="NormalTok"/>
        </w:rPr>
        <w:t xml:space="preserve"> small:</w:t>
      </w:r>
      <w:r>
        <w:br/>
      </w:r>
      <w:r>
        <w:rPr>
          <w:rStyle w:val="NormalTok"/>
        </w:rPr>
        <w:t xml:space="preserve">            </w:t>
      </w:r>
      <w:r>
        <w:rPr>
          <w:rStyle w:val="ControlFlowTok"/>
        </w:rPr>
        <w:t>continue</w:t>
      </w:r>
      <w:r>
        <w:br/>
      </w:r>
      <w:r>
        <w:rPr>
          <w:rStyle w:val="NormalTok"/>
        </w:rPr>
        <w:t xml:space="preserve">        </w:t>
      </w:r>
      <w:r>
        <w:rPr>
          <w:rStyle w:val="ControlFlowTok"/>
        </w:rPr>
        <w:t>if</w:t>
      </w:r>
      <w:r>
        <w:rPr>
          <w:rStyle w:val="NormalTok"/>
        </w:rPr>
        <w:t xml:space="preserve"> </w:t>
      </w:r>
      <w:r>
        <w:rPr>
          <w:rStyle w:val="BuiltInTok"/>
        </w:rPr>
        <w:t>len</w:t>
      </w:r>
      <w:r>
        <w:rPr>
          <w:rStyle w:val="NormalTok"/>
        </w:rPr>
        <w:t xml:space="preserve">(small) </w:t>
      </w:r>
      <w:r>
        <w:rPr>
          <w:rStyle w:val="OperatorTok"/>
        </w:rPr>
        <w:t>==</w:t>
      </w:r>
      <w:r>
        <w:rPr>
          <w:rStyle w:val="NormalTok"/>
        </w:rPr>
        <w:t xml:space="preserve"> </w:t>
      </w:r>
      <w:r>
        <w:rPr>
          <w:rStyle w:val="DecValTok"/>
        </w:rPr>
        <w:t>1</w:t>
      </w:r>
      <w:r>
        <w:rPr>
          <w:rStyle w:val="NormalTok"/>
        </w:rPr>
        <w:t xml:space="preserve">:                      </w:t>
      </w:r>
      <w:r>
        <w:rPr>
          <w:rStyle w:val="CommentTok"/>
        </w:rPr>
        <w:t># complementary suppression</w:t>
      </w:r>
      <w:r>
        <w:br/>
      </w:r>
      <w:r>
        <w:rPr>
          <w:rStyle w:val="NormalTok"/>
        </w:rPr>
        <w:t xml:space="preserve">            second </w:t>
      </w:r>
      <w:r>
        <w:rPr>
          <w:rStyle w:val="OperatorTok"/>
        </w:rPr>
        <w:t>=</w:t>
      </w:r>
      <w:r>
        <w:rPr>
          <w:rStyle w:val="NormalTok"/>
        </w:rPr>
        <w:t xml:space="preserve"> row.drop(small).idxmin()    </w:t>
      </w:r>
      <w:r>
        <w:rPr>
          <w:rStyle w:val="CommentTok"/>
        </w:rPr>
        <w:t># suppress the next smallest too</w:t>
      </w:r>
      <w:r>
        <w:br/>
      </w:r>
      <w:r>
        <w:rPr>
          <w:rStyle w:val="NormalTok"/>
        </w:rPr>
        <w:t xml:space="preserve">            small.append(second)</w:t>
      </w:r>
      <w:r>
        <w:br/>
      </w:r>
      <w:r>
        <w:rPr>
          <w:rStyle w:val="NormalTok"/>
        </w:rPr>
        <w:t xml:space="preserve">        out.loc[course, small] </w:t>
      </w:r>
      <w:r>
        <w:rPr>
          <w:rStyle w:val="OperatorTok"/>
        </w:rPr>
        <w:t>=</w:t>
      </w:r>
      <w:r>
        <w:rPr>
          <w:rStyle w:val="NormalTok"/>
        </w:rPr>
        <w:t xml:space="preserve"> </w:t>
      </w:r>
      <w:r>
        <w:rPr>
          <w:rStyle w:val="VariableTok"/>
        </w:rPr>
        <w:t>None</w:t>
      </w:r>
      <w:r>
        <w:br/>
      </w:r>
      <w:r>
        <w:rPr>
          <w:rStyle w:val="NormalTok"/>
        </w:rPr>
        <w:t xml:space="preserve">    </w:t>
      </w:r>
      <w:r>
        <w:rPr>
          <w:rStyle w:val="ControlFlowTok"/>
        </w:rPr>
        <w:t>return</w:t>
      </w:r>
      <w:r>
        <w:rPr>
          <w:rStyle w:val="NormalTok"/>
        </w:rPr>
        <w:t xml:space="preserve"> out</w:t>
      </w:r>
    </w:p>
    <w:p w14:paraId="78A731AF" w14:textId="77777777" w:rsidR="0096479B" w:rsidRDefault="00000000">
      <w:pPr>
        <w:pStyle w:val="FirstParagraph"/>
      </w:pPr>
      <w:r>
        <w:t xml:space="preserve">For ST110 this suppresses both the part-time </w:t>
      </w:r>
      <w:r>
        <w:rPr>
          <w:i/>
          <w:iCs/>
        </w:rPr>
        <w:t>and</w:t>
      </w:r>
      <w:r>
        <w:t xml:space="preserve"> the full-time cell. The course total may still be published, because it cannot be decomposed.</w:t>
      </w:r>
    </w:p>
    <w:p w14:paraId="412A0C2C" w14:textId="77777777" w:rsidR="0096479B" w:rsidRDefault="00000000">
      <w:pPr>
        <w:pStyle w:val="BodyText"/>
      </w:pPr>
      <w:r>
        <w:rPr>
          <w:b/>
          <w:bCs/>
        </w:rPr>
        <w:t>Step 5 — Check the whole publication, not each table.</w:t>
      </w:r>
      <w:r>
        <w:t xml:space="preserve"> Differencing works across releases too. If last term’s dashboard published a cell and this term’s suppresses it, and the cohort changed by two students, the difference exposes those two. Suppression rules must be consistent over time.</w:t>
      </w:r>
    </w:p>
    <w:p w14:paraId="0521C8BB" w14:textId="77777777" w:rsidR="0096479B" w:rsidRDefault="00000000">
      <w:pPr>
        <w:pStyle w:val="BodyText"/>
      </w:pPr>
      <w:r>
        <w:rPr>
          <w:b/>
          <w:bCs/>
        </w:rPr>
        <w:t>Step 6 — Record the rule where users see it.</w:t>
      </w:r>
      <w:r>
        <w:t xml:space="preserve"> “Cells with fewer than 20 students are suppressed, along with a second cell where necessary to prevent recovery by subtraction.” A user who does not know why a number is missing will ask for it, and someone will eventually provide it.</w:t>
      </w:r>
    </w:p>
    <w:p w14:paraId="7C1E721D" w14:textId="77777777" w:rsidR="0096479B" w:rsidRDefault="00000000">
      <w:pPr>
        <w:pStyle w:val="BlockText"/>
      </w:pPr>
      <w:r>
        <w:rPr>
          <w:b/>
          <w:bCs/>
        </w:rPr>
        <w:t>Faded variant.</w:t>
      </w:r>
      <w:r>
        <w:t xml:space="preserve"> The dashboard also offers a </w:t>
      </w:r>
      <w:r>
        <w:rPr>
          <w:rStyle w:val="VerbatimChar"/>
        </w:rPr>
        <w:t>first_generation</w:t>
      </w:r>
      <w:r>
        <w:t xml:space="preserve"> filter. With both filters active, compute how many cells fall below 20. Then determine whether allowing both filters simultaneously is defensible at all, and what you would change.</w:t>
      </w:r>
    </w:p>
    <w:p w14:paraId="370CCDFA" w14:textId="77777777" w:rsidR="0096479B" w:rsidRDefault="007409CD">
      <w:r>
        <w:rPr>
          <w:noProof/>
        </w:rPr>
      </w:r>
      <w:r>
        <w:pict w14:anchorId="77905D52">
          <v:rect id="Rectangle 5" o:spid="_x0000_s1028"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0146CB03" w14:textId="77777777" w:rsidR="0096479B" w:rsidRDefault="00000000">
      <w:pPr>
        <w:pStyle w:val="Heading2"/>
      </w:pPr>
      <w:bookmarkStart w:id="435" w:name="X77ab70ed504bb5efb74299953ec4ad9e0183b2b"/>
      <w:bookmarkStart w:id="436" w:name="_Toc239672405"/>
      <w:bookmarkEnd w:id="433"/>
      <w:r>
        <w:t>Worked example 15.2 — Writing the recommendation</w:t>
      </w:r>
      <w:bookmarkEnd w:id="436"/>
    </w:p>
    <w:p w14:paraId="13E6E7BE" w14:textId="77777777" w:rsidR="0096479B" w:rsidRDefault="00000000">
      <w:pPr>
        <w:pStyle w:val="FirstParagraph"/>
      </w:pPr>
      <w:r>
        <w:t>Your withdrawal model achieves ROC-AUC 0.708 on held-out data, and at threshold 0.15 gives precision 0.179 and recall 0.512. Write the recommendation.</w:t>
      </w:r>
    </w:p>
    <w:p w14:paraId="1C55199A" w14:textId="77777777" w:rsidR="0096479B" w:rsidRDefault="00000000">
      <w:pPr>
        <w:pStyle w:val="BodyText"/>
      </w:pPr>
      <w:r>
        <w:rPr>
          <w:b/>
          <w:bCs/>
        </w:rPr>
        <w:t>Step 1 — State what the model does, in the units of the decision.</w:t>
      </w:r>
    </w:p>
    <w:p w14:paraId="07C3E30E" w14:textId="77777777" w:rsidR="0096479B" w:rsidRDefault="00000000">
      <w:pPr>
        <w:pStyle w:val="BlockText"/>
      </w:pPr>
      <w:r>
        <w:lastRenderedPageBreak/>
        <w:t>At the proposed threshold, the model flags 117 of 360 students. Of those flagged, 21 withdraw and 96 do not. Of the 41 students who withdraw, the model finds 21 and misses 20.</w:t>
      </w:r>
    </w:p>
    <w:p w14:paraId="00EA5177" w14:textId="77777777" w:rsidR="0096479B" w:rsidRDefault="00000000">
      <w:pPr>
        <w:pStyle w:val="FirstParagraph"/>
      </w:pPr>
      <w:r>
        <w:t>No metrics yet — just counts. A committee can reason about counts.</w:t>
      </w:r>
    </w:p>
    <w:p w14:paraId="3843F4FF" w14:textId="77777777" w:rsidR="0096479B" w:rsidRDefault="00000000">
      <w:pPr>
        <w:pStyle w:val="BodyText"/>
      </w:pPr>
      <w:r>
        <w:rPr>
          <w:b/>
          <w:bCs/>
        </w:rPr>
        <w:t>Step 2 — State the error costs explicitly, and who bears them.</w:t>
      </w:r>
    </w:p>
    <w:p w14:paraId="221AA3A8" w14:textId="77777777" w:rsidR="0096479B" w:rsidRDefault="00000000">
      <w:pPr>
        <w:pStyle w:val="BlockText"/>
      </w:pPr>
      <w:r>
        <w:t>A false positive means a student receives an offer of tutoring they did not need: a short email and about ten minutes of adviser time. A false negative means a student who withdraws was never offered support. The costs are asymmetric and fall on different parties — the false-positive cost falls on the institution, the false-negative cost on the student.</w:t>
      </w:r>
    </w:p>
    <w:p w14:paraId="73053686" w14:textId="77777777" w:rsidR="0096479B" w:rsidRDefault="00000000">
      <w:pPr>
        <w:pStyle w:val="FirstParagraph"/>
      </w:pPr>
      <w:r>
        <w:rPr>
          <w:b/>
          <w:bCs/>
        </w:rPr>
        <w:t>Step 3 — Derive the threshold from capacity, not from a curve.</w:t>
      </w:r>
    </w:p>
    <w:p w14:paraId="2A09B25C" w14:textId="77777777" w:rsidR="0096479B" w:rsidRDefault="00000000">
      <w:pPr>
        <w:pStyle w:val="BlockText"/>
      </w:pPr>
      <w:r>
        <w:t>Three advisers can each contact approximately 40 students, giving a capacity of 120. The threshold of 0.15 flags 117, fitting that capacity. Lowering it to 0.11 would flag 158 and raise recall to 68%, which would require a fourth adviser.</w:t>
      </w:r>
    </w:p>
    <w:p w14:paraId="510C3AAE" w14:textId="77777777" w:rsidR="0096479B" w:rsidRDefault="00000000">
      <w:pPr>
        <w:pStyle w:val="FirstParagraph"/>
      </w:pPr>
      <w:r>
        <w:rPr>
          <w:b/>
          <w:bCs/>
        </w:rPr>
        <w:t>Step 4 — Say what the model must not be used for.</w:t>
      </w:r>
    </w:p>
    <w:p w14:paraId="5D33F515" w14:textId="77777777" w:rsidR="0096479B" w:rsidRDefault="00000000">
      <w:pPr>
        <w:pStyle w:val="BlockText"/>
      </w:pPr>
      <w:r>
        <w:t>This model must not be used to allocate anything scarce, to inform academic progression decisions, or to populate a student record. At 18% precision, more than four in five flagged students would be wrongly affected by any consequential decision.</w:t>
      </w:r>
    </w:p>
    <w:p w14:paraId="2D4E1899" w14:textId="77777777" w:rsidR="0096479B" w:rsidRDefault="00000000">
      <w:pPr>
        <w:pStyle w:val="FirstParagraph"/>
      </w:pPr>
      <w:r>
        <w:rPr>
          <w:b/>
          <w:bCs/>
        </w:rPr>
        <w:t>Step 5 — Specify oversight and contestability.</w:t>
      </w:r>
    </w:p>
    <w:p w14:paraId="281263A0" w14:textId="77777777" w:rsidR="0096479B" w:rsidRDefault="00000000">
      <w:pPr>
        <w:pStyle w:val="BlockText"/>
      </w:pPr>
      <w:r>
        <w:t>Every flag is reviewed by an adviser before contact. The email offers support and does not mention risk scoring. Any student may ask whether they were flagged, see which factors contributed, and request review. Model performance will be audited by study mode and first-generation status each term, with results reported to the committee.</w:t>
      </w:r>
    </w:p>
    <w:p w14:paraId="6484B3E2" w14:textId="77777777" w:rsidR="0096479B" w:rsidRDefault="00000000">
      <w:pPr>
        <w:pStyle w:val="FirstParagraph"/>
      </w:pPr>
      <w:r>
        <w:rPr>
          <w:b/>
          <w:bCs/>
        </w:rPr>
        <w:t>Step 6 — State the strength of the evidence.</w:t>
      </w:r>
    </w:p>
    <w:p w14:paraId="51F5DF3C" w14:textId="77777777" w:rsidR="0096479B" w:rsidRDefault="00000000">
      <w:pPr>
        <w:pStyle w:val="BlockText"/>
      </w:pPr>
      <w:r>
        <w:t>The model’s discrimination is modest — ROC-AUC 0.708, where 0.5 is chance. It raises the withdrawal rate among flagged students from a base of 11.5% to 17.9%, a 1.6-fold concentration. It is a triage aid for allocating limited adviser time, not a predictor of individual outcomes.</w:t>
      </w:r>
    </w:p>
    <w:p w14:paraId="6081DD7B" w14:textId="77777777" w:rsidR="0096479B" w:rsidRDefault="00000000">
      <w:pPr>
        <w:pStyle w:val="FirstParagraph"/>
      </w:pPr>
      <w:r>
        <w:rPr>
          <w:b/>
          <w:bCs/>
        </w:rPr>
        <w:t>Step 7 — Recommend proportionately.</w:t>
      </w:r>
    </w:p>
    <w:p w14:paraId="711AABF8" w14:textId="77777777" w:rsidR="0096479B" w:rsidRDefault="00000000">
      <w:pPr>
        <w:pStyle w:val="BlockText"/>
      </w:pPr>
      <w:r>
        <w:rPr>
          <w:b/>
          <w:bCs/>
        </w:rPr>
        <w:t>Recommendation:</w:t>
      </w:r>
      <w:r>
        <w:t xml:space="preserve"> deploy for one term as a triage aid at threshold 0.15, with adviser review of every flag, and evaluate against a randomly selected control group of students who are contacted regardless of score. Do not extend to any other use without a fresh evaluation.</w:t>
      </w:r>
    </w:p>
    <w:p w14:paraId="274445B4" w14:textId="77777777" w:rsidR="0096479B" w:rsidRDefault="00000000">
      <w:pPr>
        <w:pStyle w:val="FirstParagraph"/>
      </w:pPr>
      <w:r>
        <w:t xml:space="preserve">Note the control group. Without one, next term the team will observe that flagged-and-contacted students withdrew less and conclude the programme worked — when the </w:t>
        <w:lastRenderedPageBreak/>
        <w:t>students most likely to be flagged are also those whose behaviour was going to change anyway.</w:t>
      </w:r>
    </w:p>
    <w:p w14:paraId="0132C091" w14:textId="77777777" w:rsidR="0096479B" w:rsidRDefault="00000000">
      <w:pPr>
        <w:pStyle w:val="BlockText"/>
      </w:pPr>
      <w:r>
        <w:rPr>
          <w:b/>
          <w:bCs/>
        </w:rPr>
        <w:t>Faded variant.</w:t>
      </w:r>
      <w:r>
        <w:t xml:space="preserve"> Rewrite this recommendation for a threshold of 0.30 (30 flagged, precision 0.30, recall 0.22). Identify which sentences change and which do not, and state which threshold you would defend to a student who was missed.</w:t>
      </w:r>
    </w:p>
    <w:p w14:paraId="13123AAB" w14:textId="77777777" w:rsidR="0096479B" w:rsidRDefault="007409CD">
      <w:r>
        <w:rPr>
          <w:noProof/>
        </w:rPr>
      </w:r>
      <w:r>
        <w:pict w14:anchorId="1BBC2DF6">
          <v:rect id="Rectangle 3" o:spid="_x0000_s1027"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3D616A3E" w14:textId="77777777" w:rsidR="0096479B" w:rsidRDefault="00000000">
      <w:pPr>
        <w:pStyle w:val="Heading2"/>
      </w:pPr>
      <w:bookmarkStart w:id="437" w:name="Xb1aebaf330e4add48706fe9d34d3836d19ab940"/>
      <w:bookmarkStart w:id="438" w:name="_Toc239672406"/>
      <w:bookmarkEnd w:id="435"/>
      <w:r>
        <w:t>Worked example 15.3 — Auditing your own capstone</w:t>
      </w:r>
      <w:bookmarkEnd w:id="438"/>
    </w:p>
    <w:p w14:paraId="5D35B3BC" w14:textId="77777777" w:rsidR="0096479B" w:rsidRDefault="00000000">
      <w:pPr>
        <w:pStyle w:val="FirstParagraph"/>
      </w:pPr>
      <w:r>
        <w:t>Before submitting, run the checklist against your own work. This example uses a plausible student project.</w:t>
      </w:r>
    </w:p>
    <w:p w14:paraId="703D2868" w14:textId="77777777" w:rsidR="0096479B" w:rsidRDefault="00000000">
      <w:pPr>
        <w:pStyle w:val="BodyText"/>
      </w:pPr>
      <w:r>
        <w:rPr>
          <w:b/>
          <w:bCs/>
        </w:rPr>
        <w:t>The project:</w:t>
      </w:r>
      <w:r>
        <w:t xml:space="preserve"> predicting DS100 final grade from entry score and early engagement, with a dashboard showing predicted grades by programme.</w:t>
      </w:r>
    </w:p>
    <w:p w14:paraId="75441A4F" w14:textId="77777777" w:rsidR="0096479B" w:rsidRDefault="00000000">
      <w:pPr>
        <w:pStyle w:val="BodyText"/>
      </w:pPr>
      <w:r>
        <w:rPr>
          <w:b/>
          <w:bCs/>
        </w:rPr>
        <w:t>Step 1 — Who bears risk?</w:t>
      </w:r>
      <w:r>
        <w:t xml:space="preserve"> Students. A predicted grade attached to a student can affect how staff treat them, regardless of accuracy. </w:t>
      </w:r>
      <w:r>
        <w:rPr>
          <w:b/>
          <w:bCs/>
        </w:rPr>
        <w:t>Action:</w:t>
      </w:r>
      <w:r>
        <w:t xml:space="preserve"> the dashboard shows programme-level aggregates only; individual predictions are never displayed or stored.</w:t>
      </w:r>
    </w:p>
    <w:p w14:paraId="50B2448E" w14:textId="77777777" w:rsidR="0096479B" w:rsidRDefault="00000000">
      <w:pPr>
        <w:pStyle w:val="BodyText"/>
      </w:pPr>
      <w:r>
        <w:rPr>
          <w:b/>
          <w:bCs/>
        </w:rPr>
        <w:t>Step 2 — Is a less intrusive analysis sufficient?</w:t>
      </w:r>
      <w:r>
        <w:t xml:space="preserve"> Probably. If the purpose is identifying courses needing support, course-level pass rates answer it without any individual modelling. </w:t>
      </w:r>
      <w:r>
        <w:rPr>
          <w:b/>
          <w:bCs/>
        </w:rPr>
        <w:t>Action:</w:t>
      </w:r>
      <w:r>
        <w:t xml:space="preserve"> state in the report that the model was built to demonstrate the workflow, and that the operational question is answerable without it.</w:t>
      </w:r>
    </w:p>
    <w:p w14:paraId="61FCDF2A" w14:textId="77777777" w:rsidR="0096479B" w:rsidRDefault="00000000">
      <w:pPr>
        <w:pStyle w:val="BodyText"/>
      </w:pPr>
      <w:r>
        <w:rPr>
          <w:b/>
          <w:bCs/>
        </w:rPr>
        <w:t>Step 3 — Leakage, feature by feature.</w:t>
      </w:r>
    </w:p>
    <w:tbl>
      <w:tblPr>
        <w:tblStyle w:val="Table"/>
        <w:tblW w:w="5000" w:type="pct"/>
        <w:tblLook w:val="0020" w:firstRow="1" w:lastRow="0" w:firstColumn="0" w:lastColumn="0" w:noHBand="0" w:noVBand="0"/>
      </w:tblPr>
      <w:tblGrid>
        <w:gridCol w:w="3476"/>
        <w:gridCol w:w="6100"/>
      </w:tblGrid>
      <w:tr w:rsidR="0096479B" w14:paraId="78724916"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3D0A3775" w14:textId="77777777" w:rsidR="0096479B" w:rsidRDefault="00000000">
            <w:pPr>
              <w:pStyle w:val="Compact"/>
            </w:pPr>
            <w:r>
              <w:t>Feature</w:t>
            </w:r>
          </w:p>
        </w:tc>
        <w:tc>
          <w:tcPr>
            <w:tcW w:w="0" w:type="auto"/>
          </w:tcPr>
          <w:p w14:paraId="4BFE5E3E" w14:textId="77777777" w:rsidR="0096479B" w:rsidRDefault="00000000">
            <w:pPr>
              <w:pStyle w:val="Compact"/>
            </w:pPr>
            <w:r>
              <w:t>Known at prediction time?</w:t>
            </w:r>
          </w:p>
        </w:tc>
      </w:tr>
      <w:tr w:rsidR="0096479B" w14:paraId="6919E3D7" w14:textId="77777777">
        <w:tc>
          <w:tcPr>
            <w:tcW w:w="0" w:type="auto"/>
          </w:tcPr>
          <w:p w14:paraId="536AC5A8" w14:textId="77777777" w:rsidR="0096479B" w:rsidRDefault="00000000">
            <w:pPr>
              <w:pStyle w:val="Compact"/>
            </w:pPr>
            <w:r>
              <w:rPr>
                <w:rStyle w:val="VerbatimChar"/>
              </w:rPr>
              <w:t>entry_score</w:t>
            </w:r>
          </w:p>
        </w:tc>
        <w:tc>
          <w:tcPr>
            <w:tcW w:w="0" w:type="auto"/>
          </w:tcPr>
          <w:p w14:paraId="422D90D4" w14:textId="77777777" w:rsidR="0096479B" w:rsidRDefault="00000000">
            <w:pPr>
              <w:pStyle w:val="Compact"/>
            </w:pPr>
            <w:r>
              <w:t>Yes — at registration</w:t>
            </w:r>
          </w:p>
        </w:tc>
      </w:tr>
      <w:tr w:rsidR="0096479B" w14:paraId="63F8F012" w14:textId="77777777">
        <w:tc>
          <w:tcPr>
            <w:tcW w:w="0" w:type="auto"/>
          </w:tcPr>
          <w:p w14:paraId="21468C3E" w14:textId="77777777" w:rsidR="0096479B" w:rsidRDefault="00000000">
            <w:pPr>
              <w:pStyle w:val="Compact"/>
            </w:pPr>
            <w:r>
              <w:rPr>
                <w:rStyle w:val="VerbatimChar"/>
              </w:rPr>
              <w:t>early_logins</w:t>
            </w:r>
            <w:r>
              <w:t xml:space="preserve"> (weeks 1–4)</w:t>
            </w:r>
          </w:p>
        </w:tc>
        <w:tc>
          <w:tcPr>
            <w:tcW w:w="0" w:type="auto"/>
          </w:tcPr>
          <w:p w14:paraId="2A7EF7E6" w14:textId="77777777" w:rsidR="0096479B" w:rsidRDefault="00000000">
            <w:pPr>
              <w:pStyle w:val="Compact"/>
            </w:pPr>
            <w:r>
              <w:t>Yes — from week 5</w:t>
            </w:r>
          </w:p>
        </w:tc>
      </w:tr>
      <w:tr w:rsidR="0096479B" w14:paraId="7049F4ED" w14:textId="77777777">
        <w:tc>
          <w:tcPr>
            <w:tcW w:w="0" w:type="auto"/>
          </w:tcPr>
          <w:p w14:paraId="601EC13F" w14:textId="77777777" w:rsidR="0096479B" w:rsidRDefault="00000000">
            <w:pPr>
              <w:pStyle w:val="Compact"/>
            </w:pPr>
            <w:r>
              <w:rPr>
                <w:rStyle w:val="VerbatimChar"/>
              </w:rPr>
              <w:t>midterm_satisfaction</w:t>
            </w:r>
          </w:p>
        </w:tc>
        <w:tc>
          <w:tcPr>
            <w:tcW w:w="0" w:type="auto"/>
          </w:tcPr>
          <w:p w14:paraId="16E87E82" w14:textId="77777777" w:rsidR="0096479B" w:rsidRDefault="00000000">
            <w:pPr>
              <w:pStyle w:val="Compact"/>
            </w:pPr>
            <w:r>
              <w:rPr>
                <w:b/>
                <w:bCs/>
              </w:rPr>
              <w:t>No</w:t>
            </w:r>
            <w:r>
              <w:t xml:space="preserve"> — collected week 7, after the prediction point</w:t>
            </w:r>
          </w:p>
        </w:tc>
      </w:tr>
      <w:tr w:rsidR="0096479B" w14:paraId="790F7397" w14:textId="77777777">
        <w:tc>
          <w:tcPr>
            <w:tcW w:w="0" w:type="auto"/>
          </w:tcPr>
          <w:p w14:paraId="60460EAC" w14:textId="77777777" w:rsidR="0096479B" w:rsidRDefault="00000000">
            <w:pPr>
              <w:pStyle w:val="Compact"/>
            </w:pPr>
            <w:r>
              <w:rPr>
                <w:rStyle w:val="VerbatimChar"/>
              </w:rPr>
              <w:t>passed</w:t>
            </w:r>
          </w:p>
        </w:tc>
        <w:tc>
          <w:tcPr>
            <w:tcW w:w="0" w:type="auto"/>
          </w:tcPr>
          <w:p w14:paraId="7AADCFF2" w14:textId="77777777" w:rsidR="0096479B" w:rsidRDefault="00000000">
            <w:pPr>
              <w:pStyle w:val="Compact"/>
            </w:pPr>
            <w:r>
              <w:rPr>
                <w:b/>
                <w:bCs/>
              </w:rPr>
              <w:t>No</w:t>
            </w:r>
            <w:r>
              <w:t xml:space="preserve"> — it is the target</w:t>
            </w:r>
          </w:p>
        </w:tc>
      </w:tr>
    </w:tbl>
    <w:p w14:paraId="60D271A6" w14:textId="77777777" w:rsidR="0096479B" w:rsidRDefault="00000000">
      <w:pPr>
        <w:pStyle w:val="BodyText"/>
      </w:pPr>
      <w:r>
        <w:t>Two features must be dropped. Finding this in the checklist rather than in a viva is the point of the checklist.</w:t>
      </w:r>
    </w:p>
    <w:p w14:paraId="045EC8A5" w14:textId="77777777" w:rsidR="0096479B" w:rsidRDefault="00000000">
      <w:pPr>
        <w:pStyle w:val="BodyText"/>
      </w:pPr>
      <w:r>
        <w:rPr>
          <w:b/>
          <w:bCs/>
        </w:rPr>
        <w:t>Step 4 — Disaggregate performance.</w:t>
      </w:r>
    </w:p>
    <w:p w14:paraId="43442587" w14:textId="77777777" w:rsidR="0096479B" w:rsidRDefault="00000000">
      <w:pPr>
        <w:pStyle w:val="SourceCode"/>
      </w:pPr>
      <w:r>
        <w:rPr>
          <w:rStyle w:val="ControlFlowTok"/>
        </w:rPr>
        <w:t>for</w:t>
      </w:r>
      <w:r>
        <w:rPr>
          <w:rStyle w:val="NormalTok"/>
        </w:rPr>
        <w:t xml:space="preserve"> level, g </w:t>
      </w:r>
      <w:r>
        <w:rPr>
          <w:rStyle w:val="KeywordTok"/>
        </w:rPr>
        <w:t>in</w:t>
      </w:r>
      <w:r>
        <w:rPr>
          <w:rStyle w:val="NormalTok"/>
        </w:rPr>
        <w:t xml:space="preserve"> test_df.groupby(</w:t>
      </w:r>
      <w:r>
        <w:rPr>
          <w:rStyle w:val="StringTok"/>
        </w:rPr>
        <w:t>"study_mode"</w:t>
      </w:r>
      <w:r>
        <w:rPr>
          <w:rStyle w:val="NormalTok"/>
        </w:rPr>
        <w:t>):</w:t>
      </w:r>
      <w:r>
        <w:br/>
      </w:r>
      <w:r>
        <w:rPr>
          <w:rStyle w:val="NormalTok"/>
        </w:rPr>
        <w:t xml:space="preserve">    </w:t>
      </w:r>
      <w:r>
        <w:rPr>
          <w:rStyle w:val="BuiltInTok"/>
        </w:rPr>
        <w:t>print</w:t>
      </w:r>
      <w:r>
        <w:rPr>
          <w:rStyle w:val="NormalTok"/>
        </w:rPr>
        <w:t>(</w:t>
      </w:r>
      <w:r>
        <w:rPr>
          <w:rStyle w:val="SpecialStringTok"/>
        </w:rPr>
        <w:t>f"</w:t>
      </w:r>
      <w:r>
        <w:rPr>
          <w:rStyle w:val="SpecialCharTok"/>
        </w:rPr>
        <w:t>{</w:t>
      </w:r>
      <w:r>
        <w:rPr>
          <w:rStyle w:val="NormalTok"/>
        </w:rPr>
        <w:t>level</w:t>
      </w:r>
      <w:r>
        <w:rPr>
          <w:rStyle w:val="SpecialCharTok"/>
        </w:rPr>
        <w:t>:12s}</w:t>
      </w:r>
      <w:r>
        <w:rPr>
          <w:rStyle w:val="SpecialStringTok"/>
        </w:rPr>
        <w:t xml:space="preserve"> n=</w:t>
      </w:r>
      <w:r>
        <w:rPr>
          <w:rStyle w:val="SpecialCharTok"/>
        </w:rPr>
        <w:t>{</w:t>
      </w:r>
      <w:r>
        <w:rPr>
          <w:rStyle w:val="BuiltInTok"/>
        </w:rPr>
        <w:t>len</w:t>
      </w:r>
      <w:r>
        <w:rPr>
          <w:rStyle w:val="NormalTok"/>
        </w:rPr>
        <w:t>(g)</w:t>
      </w:r>
      <w:r>
        <w:rPr>
          <w:rStyle w:val="SpecialCharTok"/>
        </w:rPr>
        <w:t>:4d}</w:t>
      </w:r>
      <w:r>
        <w:rPr>
          <w:rStyle w:val="SpecialStringTok"/>
        </w:rPr>
        <w:t xml:space="preserve">  MAE=</w:t>
      </w:r>
      <w:r>
        <w:rPr>
          <w:rStyle w:val="SpecialCharTok"/>
        </w:rPr>
        <w:t>{</w:t>
      </w:r>
      <w:r>
        <w:rPr>
          <w:rStyle w:val="NormalTok"/>
        </w:rPr>
        <w:t>mean_absolute_error(g.y, g.pred)</w:t>
      </w:r>
      <w:r>
        <w:rPr>
          <w:rStyle w:val="SpecialCharTok"/>
        </w:rPr>
        <w:t>:.2f}</w:t>
      </w:r>
      <w:r>
        <w:rPr>
          <w:rStyle w:val="SpecialStringTok"/>
        </w:rPr>
        <w:t>"</w:t>
      </w:r>
      <w:r>
        <w:rPr>
          <w:rStyle w:val="NormalTok"/>
        </w:rPr>
        <w:t>)</w:t>
      </w:r>
    </w:p>
    <w:p w14:paraId="28607FBD" w14:textId="77777777" w:rsidR="0096479B" w:rsidRDefault="00000000">
      <w:pPr>
        <w:pStyle w:val="FirstParagraph"/>
      </w:pPr>
      <w:r>
        <w:t xml:space="preserve">If MAE is 7.5 for full-time and 11.2 for part-time, the model is substantially worse for the group with fewer training examples. </w:t>
      </w:r>
      <w:r>
        <w:rPr>
          <w:b/>
          <w:bCs/>
        </w:rPr>
        <w:t>Action:</w:t>
      </w:r>
      <w:r>
        <w:t xml:space="preserve"> report it. A model that fails unevenly and says so is more useful than one that reports a single average.</w:t>
      </w:r>
    </w:p>
    <w:p w14:paraId="19114B61" w14:textId="77777777" w:rsidR="0096479B" w:rsidRDefault="00000000">
      <w:pPr>
        <w:pStyle w:val="BodyText"/>
      </w:pPr>
      <w:r>
        <w:rPr>
          <w:b/>
          <w:bCs/>
        </w:rPr>
        <w:t>Step 5 — Check the claim rung.</w:t>
      </w:r>
      <w:r>
        <w:t xml:space="preserve"> Draft sentence: </w:t>
      </w:r>
      <w:r>
        <w:rPr>
          <w:i/>
          <w:iCs/>
        </w:rPr>
        <w:t>“Early engagement drives final grades.”</w:t>
      </w:r>
      <w:r>
        <w:t xml:space="preserve"> That is causal, from observational data. </w:t>
      </w:r>
      <w:r>
        <w:rPr>
          <w:b/>
          <w:bCs/>
        </w:rPr>
        <w:t>Corrected:</w:t>
      </w:r>
      <w:r>
        <w:t xml:space="preserve"> </w:t>
      </w:r>
      <w:r>
        <w:rPr>
          <w:i/>
          <w:iCs/>
        </w:rPr>
        <w:t xml:space="preserve">“Early engagement is associated with </w:t>
        <w:lastRenderedPageBreak/>
        <w:t>final grades; among students with similar entry scores, those with higher week 1–4 submissions had higher mean final grades. This is observational and does not establish that increasing engagement would raise grades.”</w:t>
      </w:r>
    </w:p>
    <w:p w14:paraId="47859A49" w14:textId="77777777" w:rsidR="0096479B" w:rsidRDefault="00000000">
      <w:pPr>
        <w:pStyle w:val="BodyText"/>
      </w:pPr>
      <w:r>
        <w:rPr>
          <w:b/>
          <w:bCs/>
        </w:rPr>
        <w:t>Step 6 — Small cells in the dashboard.</w:t>
      </w:r>
      <w:r>
        <w:t xml:space="preserve"> With a programme filter and a study-mode filter, several cells fall below 20. </w:t>
      </w:r>
      <w:r>
        <w:rPr>
          <w:b/>
          <w:bCs/>
        </w:rPr>
        <w:t>Action:</w:t>
      </w:r>
      <w:r>
        <w:t xml:space="preserve"> implement suppression with a complementary rule, and display the rule.</w:t>
      </w:r>
    </w:p>
    <w:p w14:paraId="6B7CB863" w14:textId="77777777" w:rsidR="0096479B" w:rsidRDefault="00000000">
      <w:pPr>
        <w:pStyle w:val="BodyText"/>
      </w:pPr>
      <w:r>
        <w:rPr>
          <w:b/>
          <w:bCs/>
        </w:rPr>
        <w:t>Step 7 — Reproduction.</w:t>
      </w:r>
      <w:r>
        <w:t xml:space="preserve"> Use </w:t>
      </w:r>
      <w:r>
        <w:rPr>
          <w:b/>
          <w:bCs/>
        </w:rPr>
        <w:t>Runtime → Restart and run all</w:t>
      </w:r>
      <w:r>
        <w:t>, and confirm every figure and number regenerates. Then send the notebook to a classmate and have them run it in their own Colab. Roughly half of first attempts fail — usually on a file path that only exists in the author’s Drive.</w:t>
      </w:r>
    </w:p>
    <w:p w14:paraId="2ABA8DF3" w14:textId="77777777" w:rsidR="0096479B" w:rsidRDefault="00000000">
      <w:pPr>
        <w:pStyle w:val="BodyText"/>
      </w:pPr>
      <w:r>
        <w:rPr>
          <w:b/>
          <w:bCs/>
        </w:rPr>
        <w:t>Step 8 — Limitations, written before the conclusion.</w:t>
      </w:r>
      <w:r>
        <w:t xml:space="preserve"> Writing limitations first prevents the common failure of drafting a strong conclusion and then softening it. If the limitations make the conclusion untenable, the conclusion was wrong.</w:t>
      </w:r>
    </w:p>
    <w:p w14:paraId="51E470FA" w14:textId="77777777" w:rsidR="0096479B" w:rsidRDefault="00000000">
      <w:pPr>
        <w:pStyle w:val="BlockText"/>
      </w:pPr>
      <w:r>
        <w:rPr>
          <w:b/>
          <w:bCs/>
        </w:rPr>
        <w:t>Faded variant.</w:t>
      </w:r>
      <w:r>
        <w:t xml:space="preserve"> Run this checklist against your own Lab 12 submission. Identify at least two items you would now change, and state whether either changes a conclusion.</w:t>
      </w:r>
    </w:p>
    <w:p w14:paraId="43CF0E85" w14:textId="77777777" w:rsidR="0096479B" w:rsidRDefault="007409CD">
      <w:r>
        <w:rPr>
          <w:noProof/>
        </w:rPr>
      </w:r>
      <w:r>
        <w:pict w14:anchorId="75E94DAE">
          <v:rect id="Rectangle 1" o:spid="_x0000_s1026" style="width:468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K1wSqRAIAAH8EAAAOAAAAZHJzL2Uyb0RvYy54bWysVNuO2yAQfa/Uf0C8N7azye7GWme12ktV aXuRtlWfCcY2KmboQOKkX78Dzq3tW9VYQgMDh3PmMLm53faGbRR6DbbixSTnTFkJtbZtxb99fXp3 zZkPwtbCgFUV3ynPb5dv39wMrlRT6MDUChmBWF8OruJdCK7MMi871Qs/AacsJRvAXgSaYpvVKAZC 7002zfPLbACsHYJU3tPqw5jky4TfNEqGz03jVWCm4sQtpBHTuIpjtrwRZYvCdVruaYh/YNELbenS I9SDCIKtUf8F1WuJ4KEJEwl9Bk2jpUoaSE2R/6HmpRNOJS1UHO+OZfL/D1Z+2ry4Lxipe/cM8odn Fu47YVt15x2Vj0zlpyVEGDolamJQxNplg/PlESNOPKGx1fARanJbrAOksmwb7OMdJJhtU/V3x+qr bWCSFueL2cVlTiZJyhUXi6vkTibKw2GHPrxX0LMYVByJXQIXm2cfIhlRHrbEuyw8aWOSwcayoeKL +XSeDpDfdcwxhPBdhy7VOfJJDnpCGwPmgISOyx7b1b1BthH0ku7y+KUCkOX+fHeRx19C+u3I40X8 zo4Q2/ZwldGWUcmpBrPx+KjmwDPi9zpQoxjdV/z6uEeU0YxHWyeVQWgzxoRt7N6daEhsB1+uoN6R OSQ6iopdS0EH+IuzgTqg4v7nWqDizHywpHtRzGaxZdJkNr+a0gTPM6vzjLCSoCoeOCmJ4X0Y22zt ULddekdRh4U7ehSNToadWO3J0itPPu47MrbR+TztOv1vLF8BAAD//wMAUEsDBBQABgAIAAAAIQAv qYUv3AAAAAgBAAAPAAAAZHJzL2Rvd25yZXYueG1sTI/NTsMwEITvSLyDtUjcqEMQFU3jVOGn10oU JMrNjRc7aryOYrcJb8/CpVxGGo12dr5yNflOnHCIbSAFt7MMBFITTEtWwfvb+uYBREyajO4CoYJv jLCqLi9KXZgw0iuetskKLqFYaAUupb6QMjYOvY6z0CNx9hUGrxPbwUoz6JHLfSfzLJtLr1viD073 +OSwOWyPXsFL/7mp722U9Udyu0N4HNduY5W6vpqelyz1EkTCKZ0v4JeB90PFw/bhSCaKTgHTpD/l bHE3Z7tXkOcgq1L+B6h+AAAA//8DAFBLAQItABQABgAIAAAAIQC2gziS/gAAAOEBAAATAAAAAAAA AAAAAAAAAAAAAABbQ29udGVudF9UeXBlc10ueG1sUEsBAi0AFAAGAAgAAAAhADj9If/WAAAAlAEA AAsAAAAAAAAAAAAAAAAALwEAAF9yZWxzLy5yZWxzUEsBAi0AFAAGAAgAAAAhAArXBKpEAgAAfwQA AA4AAAAAAAAAAAAAAAAALgIAAGRycy9lMm9Eb2MueG1sUEsBAi0AFAAGAAgAAAAhAC+phS/cAAAA CAEAAA8AAAAAAAAAAAAAAAAAngQAAGRycy9kb3ducmV2LnhtbFBLBQYAAAAABAAEAPMAAACnBQAA AAA= " filled="f">
            <o:lock v:ext="edit" aspectratio="t"/>
            <w10:anchorlock/>
          </v:rect>
        </w:pict>
      </w:r>
    </w:p>
    <w:p w14:paraId="796CED23" w14:textId="77777777" w:rsidR="0096479B" w:rsidRDefault="00000000">
      <w:pPr>
        <w:pStyle w:val="Heading2"/>
      </w:pPr>
      <w:bookmarkStart w:id="439" w:name="common-mistakes-14"/>
      <w:bookmarkStart w:id="440" w:name="_Toc239672407"/>
      <w:bookmarkEnd w:id="437"/>
      <w:r>
        <w:t>Common mistakes</w:t>
      </w:r>
      <w:bookmarkEnd w:id="440"/>
    </w:p>
    <w:tbl>
      <w:tblPr>
        <w:tblStyle w:val="Table"/>
        <w:tblW w:w="5000" w:type="pct"/>
        <w:tblLook w:val="0020" w:firstRow="1" w:lastRow="0" w:firstColumn="0" w:lastColumn="0" w:noHBand="0" w:noVBand="0"/>
      </w:tblPr>
      <w:tblGrid>
        <w:gridCol w:w="2621"/>
        <w:gridCol w:w="2644"/>
        <w:gridCol w:w="4311"/>
      </w:tblGrid>
      <w:tr w:rsidR="0096479B" w14:paraId="56400727" w14:textId="77777777" w:rsidTr="0096479B">
        <w:trPr>
          <w:cnfStyle w:val="100000000000" w:firstRow="1" w:lastRow="0" w:firstColumn="0" w:lastColumn="0" w:oddVBand="0" w:evenVBand="0" w:oddHBand="0" w:evenHBand="0" w:firstRowFirstColumn="0" w:firstRowLastColumn="0" w:lastRowFirstColumn="0" w:lastRowLastColumn="0"/>
          <w:tblHeader/>
        </w:trPr>
        <w:tc>
          <w:tcPr>
            <w:tcW w:w="0" w:type="auto"/>
          </w:tcPr>
          <w:p w14:paraId="62D25C56" w14:textId="77777777" w:rsidR="0096479B" w:rsidRDefault="00000000">
            <w:pPr>
              <w:pStyle w:val="Compact"/>
            </w:pPr>
            <w:r>
              <w:t>Mistake</w:t>
            </w:r>
          </w:p>
        </w:tc>
        <w:tc>
          <w:tcPr>
            <w:tcW w:w="0" w:type="auto"/>
          </w:tcPr>
          <w:p w14:paraId="3B2D3C6A" w14:textId="77777777" w:rsidR="0096479B" w:rsidRDefault="00000000">
            <w:pPr>
              <w:pStyle w:val="Compact"/>
            </w:pPr>
            <w:r>
              <w:t>Consequence</w:t>
            </w:r>
          </w:p>
        </w:tc>
        <w:tc>
          <w:tcPr>
            <w:tcW w:w="0" w:type="auto"/>
          </w:tcPr>
          <w:p w14:paraId="51737AEF" w14:textId="77777777" w:rsidR="0096479B" w:rsidRDefault="00000000">
            <w:pPr>
              <w:pStyle w:val="Compact"/>
            </w:pPr>
            <w:r>
              <w:t>Prevention</w:t>
            </w:r>
          </w:p>
        </w:tc>
      </w:tr>
      <w:tr w:rsidR="0096479B" w14:paraId="4372A318" w14:textId="77777777">
        <w:tc>
          <w:tcPr>
            <w:tcW w:w="0" w:type="auto"/>
          </w:tcPr>
          <w:p w14:paraId="715F4552" w14:textId="77777777" w:rsidR="0096479B" w:rsidRDefault="00000000">
            <w:pPr>
              <w:pStyle w:val="Compact"/>
            </w:pPr>
            <w:r>
              <w:t>Suppressing one cell per row</w:t>
            </w:r>
          </w:p>
        </w:tc>
        <w:tc>
          <w:tcPr>
            <w:tcW w:w="0" w:type="auto"/>
          </w:tcPr>
          <w:p w14:paraId="6EF3590A" w14:textId="77777777" w:rsidR="0096479B" w:rsidRDefault="00000000">
            <w:pPr>
              <w:pStyle w:val="Compact"/>
            </w:pPr>
            <w:r>
              <w:t>Recoverable by subtraction</w:t>
            </w:r>
          </w:p>
        </w:tc>
        <w:tc>
          <w:tcPr>
            <w:tcW w:w="0" w:type="auto"/>
          </w:tcPr>
          <w:p w14:paraId="08ABD763" w14:textId="77777777" w:rsidR="0096479B" w:rsidRDefault="00000000">
            <w:pPr>
              <w:pStyle w:val="Compact"/>
            </w:pPr>
            <w:r>
              <w:t>Complementary suppression</w:t>
            </w:r>
          </w:p>
        </w:tc>
      </w:tr>
      <w:tr w:rsidR="0096479B" w14:paraId="3866E150" w14:textId="77777777">
        <w:tc>
          <w:tcPr>
            <w:tcW w:w="0" w:type="auto"/>
          </w:tcPr>
          <w:p w14:paraId="1FE7970E" w14:textId="77777777" w:rsidR="0096479B" w:rsidRDefault="00000000">
            <w:pPr>
              <w:pStyle w:val="Compact"/>
            </w:pPr>
            <w:r>
              <w:t>Rounding as privacy protection</w:t>
            </w:r>
          </w:p>
        </w:tc>
        <w:tc>
          <w:tcPr>
            <w:tcW w:w="0" w:type="auto"/>
          </w:tcPr>
          <w:p w14:paraId="129AA491" w14:textId="77777777" w:rsidR="0096479B" w:rsidRDefault="00000000">
            <w:pPr>
              <w:pStyle w:val="Compact"/>
            </w:pPr>
            <w:r>
              <w:t>Differencing still works</w:t>
            </w:r>
          </w:p>
        </w:tc>
        <w:tc>
          <w:tcPr>
            <w:tcW w:w="0" w:type="auto"/>
          </w:tcPr>
          <w:p w14:paraId="51A81628" w14:textId="77777777" w:rsidR="0096479B" w:rsidRDefault="00000000">
            <w:pPr>
              <w:pStyle w:val="Compact"/>
            </w:pPr>
            <w:r>
              <w:t>Suppress, do not round</w:t>
            </w:r>
          </w:p>
        </w:tc>
      </w:tr>
      <w:tr w:rsidR="0096479B" w14:paraId="37A45F21" w14:textId="77777777">
        <w:tc>
          <w:tcPr>
            <w:tcW w:w="0" w:type="auto"/>
          </w:tcPr>
          <w:p w14:paraId="5DDE794D" w14:textId="77777777" w:rsidR="0096479B" w:rsidRDefault="00000000">
            <w:pPr>
              <w:pStyle w:val="Compact"/>
            </w:pPr>
            <w:r>
              <w:t>Dashboard with no attached action</w:t>
            </w:r>
          </w:p>
        </w:tc>
        <w:tc>
          <w:tcPr>
            <w:tcW w:w="0" w:type="auto"/>
          </w:tcPr>
          <w:p w14:paraId="3AE06480" w14:textId="77777777" w:rsidR="0096479B" w:rsidRDefault="00000000">
            <w:pPr>
              <w:pStyle w:val="Compact"/>
            </w:pPr>
            <w:r>
              <w:t>Maintenance cost, no value</w:t>
            </w:r>
          </w:p>
        </w:tc>
        <w:tc>
          <w:tcPr>
            <w:tcW w:w="0" w:type="auto"/>
          </w:tcPr>
          <w:p w14:paraId="4D7C610F" w14:textId="77777777" w:rsidR="0096479B" w:rsidRDefault="00000000">
            <w:pPr>
              <w:pStyle w:val="Compact"/>
            </w:pPr>
            <w:r>
              <w:t>State the decision per view</w:t>
            </w:r>
          </w:p>
        </w:tc>
      </w:tr>
      <w:tr w:rsidR="0096479B" w14:paraId="1899CCA8" w14:textId="77777777">
        <w:tc>
          <w:tcPr>
            <w:tcW w:w="0" w:type="auto"/>
          </w:tcPr>
          <w:p w14:paraId="37E2574C" w14:textId="77777777" w:rsidR="0096479B" w:rsidRDefault="00000000">
            <w:pPr>
              <w:pStyle w:val="Compact"/>
            </w:pPr>
            <w:r>
              <w:t>Limitations after conclusions</w:t>
            </w:r>
          </w:p>
        </w:tc>
        <w:tc>
          <w:tcPr>
            <w:tcW w:w="0" w:type="auto"/>
          </w:tcPr>
          <w:p w14:paraId="013BBE14" w14:textId="77777777" w:rsidR="0096479B" w:rsidRDefault="00000000">
            <w:pPr>
              <w:pStyle w:val="Compact"/>
            </w:pPr>
            <w:r>
              <w:t>Conclusions get written too strong</w:t>
            </w:r>
          </w:p>
        </w:tc>
        <w:tc>
          <w:tcPr>
            <w:tcW w:w="0" w:type="auto"/>
          </w:tcPr>
          <w:p w14:paraId="6BF7B2F8" w14:textId="77777777" w:rsidR="0096479B" w:rsidRDefault="00000000">
            <w:pPr>
              <w:pStyle w:val="Compact"/>
            </w:pPr>
            <w:r>
              <w:t>Write limitations first</w:t>
            </w:r>
          </w:p>
        </w:tc>
      </w:tr>
      <w:tr w:rsidR="0096479B" w14:paraId="3E5B5421" w14:textId="77777777">
        <w:tc>
          <w:tcPr>
            <w:tcW w:w="0" w:type="auto"/>
          </w:tcPr>
          <w:p w14:paraId="5F4D11EF" w14:textId="77777777" w:rsidR="0096479B" w:rsidRDefault="00000000">
            <w:pPr>
              <w:pStyle w:val="Compact"/>
            </w:pPr>
            <w:r>
              <w:t>A file path only you have</w:t>
            </w:r>
          </w:p>
        </w:tc>
        <w:tc>
          <w:tcPr>
            <w:tcW w:w="0" w:type="auto"/>
          </w:tcPr>
          <w:p w14:paraId="2AB5F3EA" w14:textId="77777777" w:rsidR="0096479B" w:rsidRDefault="00000000">
            <w:pPr>
              <w:pStyle w:val="Compact"/>
            </w:pPr>
            <w:r>
              <w:t>Nobody else can run it</w:t>
            </w:r>
          </w:p>
        </w:tc>
        <w:tc>
          <w:tcPr>
            <w:tcW w:w="0" w:type="auto"/>
          </w:tcPr>
          <w:p w14:paraId="215B15AD" w14:textId="77777777" w:rsidR="0096479B" w:rsidRDefault="00000000">
            <w:pPr>
              <w:pStyle w:val="Compact"/>
            </w:pPr>
            <w:r>
              <w:t xml:space="preserve">Define one </w:t>
            </w:r>
            <w:r>
              <w:rPr>
                <w:rStyle w:val="VerbatimChar"/>
              </w:rPr>
              <w:t>DATA = ...</w:t>
            </w:r>
            <w:r>
              <w:t xml:space="preserve"> variable at the top and use it everywhere</w:t>
            </w:r>
          </w:p>
        </w:tc>
      </w:tr>
      <w:tr w:rsidR="0096479B" w14:paraId="5BB03213" w14:textId="77777777">
        <w:tc>
          <w:tcPr>
            <w:tcW w:w="0" w:type="auto"/>
          </w:tcPr>
          <w:p w14:paraId="50B75E5D" w14:textId="77777777" w:rsidR="0096479B" w:rsidRDefault="00000000">
            <w:pPr>
              <w:pStyle w:val="Compact"/>
            </w:pPr>
            <w:r>
              <w:t>Deploying without a control group</w:t>
            </w:r>
          </w:p>
        </w:tc>
        <w:tc>
          <w:tcPr>
            <w:tcW w:w="0" w:type="auto"/>
          </w:tcPr>
          <w:p w14:paraId="25ABF09A" w14:textId="77777777" w:rsidR="0096479B" w:rsidRDefault="00000000">
            <w:pPr>
              <w:pStyle w:val="Compact"/>
            </w:pPr>
            <w:r>
              <w:t>Cannot tell whether it worked</w:t>
            </w:r>
          </w:p>
        </w:tc>
        <w:tc>
          <w:tcPr>
            <w:tcW w:w="0" w:type="auto"/>
          </w:tcPr>
          <w:p w14:paraId="5039FD1D" w14:textId="77777777" w:rsidR="0096479B" w:rsidRDefault="00000000">
            <w:pPr>
              <w:pStyle w:val="Compact"/>
            </w:pPr>
            <w:r>
              <w:t>Randomise a holdout</w:t>
            </w:r>
          </w:p>
        </w:tc>
      </w:tr>
    </w:tbl>
    <w:p w14:paraId="117DFC5D" w14:textId="77777777" w:rsidR="0096479B" w:rsidRDefault="00000000">
      <w:pPr>
        <w:pStyle w:val="Heading2"/>
      </w:pPr>
      <w:bookmarkStart w:id="441" w:name="chapter-summary-14"/>
      <w:bookmarkStart w:id="442" w:name="_Toc239672408"/>
      <w:bookmarkEnd w:id="439"/>
      <w:r>
        <w:t>Chapter summary</w:t>
      </w:r>
      <w:bookmarkEnd w:id="442"/>
    </w:p>
    <w:p w14:paraId="2947401F" w14:textId="77777777" w:rsidR="0096479B" w:rsidRDefault="00000000">
      <w:pPr>
        <w:pStyle w:val="FirstParagraph"/>
      </w:pPr>
      <w:r>
        <w:t xml:space="preserve">A dashboard is a decision product, and every view should have an action attached. Privacy protections belong in the data layer, not the display layer; cell suppression requires a complementary rule because a single suppressed cell beside a published margin is recoverable by subtraction, and rounding protects nothing. A report’s limitations section is what makes the rest credible, and writing it first prevents overstated conclusions. A </w:t>
        <w:lastRenderedPageBreak/>
        <w:t>recommendation should be proportionate to the evidence, should state what the model must not be used for, and should specify how an affected person can contest a decision.</w:t>
      </w:r>
    </w:p>
    <w:p w14:paraId="2D73B1EA" w14:textId="77777777" w:rsidR="0096479B" w:rsidRDefault="00000000">
      <w:pPr>
        <w:pStyle w:val="Heading2"/>
      </w:pPr>
      <w:bookmarkStart w:id="443" w:name="check-your-understanding-14"/>
      <w:bookmarkStart w:id="444" w:name="_Toc239672409"/>
      <w:bookmarkEnd w:id="441"/>
      <w:r>
        <w:t>Check your understanding</w:t>
      </w:r>
      <w:bookmarkEnd w:id="444"/>
    </w:p>
    <w:p w14:paraId="4A7D30E1" w14:textId="77777777" w:rsidR="0096479B" w:rsidRDefault="00000000">
      <w:pPr>
        <w:pStyle w:val="FirstParagraph"/>
      </w:pPr>
      <w:r>
        <w:rPr>
          <w:b/>
          <w:bCs/>
        </w:rPr>
        <w:t>1.</w:t>
      </w:r>
      <w:r>
        <w:t xml:space="preserve"> Why is suppressing one small cell in a row insufficient?</w:t>
      </w:r>
    </w:p>
    <w:p w14:paraId="3FC8FD88" w14:textId="77777777" w:rsidR="0096479B" w:rsidRDefault="00000000">
      <w:pPr>
        <w:pStyle w:val="BodyText"/>
      </w:pPr>
      <w:r>
        <w:rPr>
          <w:b/>
          <w:bCs/>
        </w:rPr>
        <w:t>2.</w:t>
      </w:r>
      <w:r>
        <w:t xml:space="preserve"> What makes a dashboard a decision product rather than a report?</w:t>
      </w:r>
    </w:p>
    <w:p w14:paraId="1CB3236C" w14:textId="77777777" w:rsidR="0096479B" w:rsidRDefault="00000000">
      <w:pPr>
        <w:pStyle w:val="BodyText"/>
      </w:pPr>
      <w:r>
        <w:rPr>
          <w:b/>
          <w:bCs/>
        </w:rPr>
        <w:t>3.</w:t>
      </w:r>
      <w:r>
        <w:t xml:space="preserve"> Why write limitations before conclusions?</w:t>
      </w:r>
    </w:p>
    <w:p w14:paraId="1F62B7FC" w14:textId="77777777" w:rsidR="0096479B" w:rsidRDefault="00000000">
      <w:pPr>
        <w:pStyle w:val="BodyText"/>
      </w:pPr>
      <w:r>
        <w:rPr>
          <w:b/>
          <w:bCs/>
        </w:rPr>
        <w:t>4.</w:t>
      </w:r>
      <w:r>
        <w:t xml:space="preserve"> Your model is deployed and withdrawals fall. Did it work?</w:t>
      </w:r>
    </w:p>
    <w:p w14:paraId="2938F88B" w14:textId="77777777" w:rsidR="0096479B" w:rsidRDefault="00000000">
      <w:pPr>
        <w:pStyle w:val="BlockText"/>
      </w:pPr>
      <w:r>
        <w:rPr>
          <w:b/>
          <w:bCs/>
        </w:rPr>
        <w:t>Model answers are in the Reference volume, Part 1.</w:t>
      </w:r>
      <w:r>
        <w:t xml:space="preserve"> Write your own answer first — comparing a finished attempt against a model answer teaches far more than reading the model answer cold.</w:t>
      </w:r>
    </w:p>
    <w:p w14:paraId="09A3B69B" w14:textId="77777777" w:rsidR="0096479B" w:rsidRDefault="00000000">
      <w:pPr>
        <w:pStyle w:val="Heading2"/>
      </w:pPr>
      <w:bookmarkStart w:id="445" w:name="lab-work-lab-12-capstone-delivery"/>
      <w:bookmarkStart w:id="446" w:name="_Toc239672410"/>
      <w:bookmarkEnd w:id="443"/>
      <w:r>
        <w:t>Lab work — Lab 12: Capstone delivery</w:t>
      </w:r>
      <w:bookmarkEnd w:id="446"/>
    </w:p>
    <w:p w14:paraId="68A0FE12" w14:textId="77777777" w:rsidR="0096479B" w:rsidRDefault="00000000">
      <w:pPr>
        <w:pStyle w:val="BlockText"/>
      </w:pPr>
      <w:r>
        <w:t xml:space="preserve">The full two-hour version of this lab, with timings, is </w:t>
      </w:r>
      <w:r>
        <w:rPr>
          <w:b/>
          <w:bCs/>
        </w:rPr>
        <w:t>Lab 12</w:t>
      </w:r>
      <w:r>
        <w:t xml:space="preserve"> in the Lab Manual (shared with Chapter 14).</w:t>
      </w:r>
    </w:p>
    <w:p w14:paraId="033FE75D" w14:textId="77777777" w:rsidR="0096479B" w:rsidRDefault="00000000">
      <w:pPr>
        <w:pStyle w:val="FirstParagraph"/>
      </w:pPr>
      <w:r>
        <w:rPr>
          <w:b/>
          <w:bCs/>
        </w:rPr>
        <w:t>Deliverable:</w:t>
      </w:r>
      <w:r>
        <w:t xml:space="preserve"> dashboard, report, a notebook that runs from clean, and an 8-minute presentation.</w:t>
      </w:r>
    </w:p>
    <w:p w14:paraId="459B80B3" w14:textId="77777777" w:rsidR="0096479B" w:rsidRDefault="00000000">
      <w:pPr>
        <w:pStyle w:val="Compact"/>
        <w:numPr>
          <w:ilvl w:val="0"/>
          <w:numId w:val="57"/>
        </w:numPr>
      </w:pPr>
      <w:r>
        <w:t>Build a Streamlit dashboard over the course dataset with at least two filters. Implement cell suppression with a complementary rule in the data layer.</w:t>
      </w:r>
    </w:p>
    <w:p w14:paraId="79A5296B" w14:textId="77777777" w:rsidR="0096479B" w:rsidRDefault="00000000">
      <w:pPr>
        <w:pStyle w:val="Compact"/>
        <w:numPr>
          <w:ilvl w:val="0"/>
          <w:numId w:val="57"/>
        </w:numPr>
      </w:pPr>
      <w:r>
        <w:t>State, for each view, the decision it supports and the action that follows.</w:t>
      </w:r>
    </w:p>
    <w:p w14:paraId="5032EF46" w14:textId="77777777" w:rsidR="0096479B" w:rsidRDefault="00000000">
      <w:pPr>
        <w:pStyle w:val="Compact"/>
        <w:numPr>
          <w:ilvl w:val="0"/>
          <w:numId w:val="57"/>
        </w:numPr>
      </w:pPr>
      <w:r>
        <w:t>Write the report using the structure in 15.4. Draft the limitations section before the conclusions.</w:t>
      </w:r>
    </w:p>
    <w:p w14:paraId="4D121E94" w14:textId="77777777" w:rsidR="0096479B" w:rsidRDefault="00000000">
      <w:pPr>
        <w:pStyle w:val="Compact"/>
        <w:numPr>
          <w:ilvl w:val="0"/>
          <w:numId w:val="57"/>
        </w:numPr>
      </w:pPr>
      <w:r>
        <w:t>Assemble your submission folder. Seed every random operation, and define your data path once at the top.</w:t>
      </w:r>
    </w:p>
    <w:p w14:paraId="4B2BFEEA" w14:textId="77777777" w:rsidR="0096479B" w:rsidRDefault="00000000">
      <w:pPr>
        <w:pStyle w:val="Compact"/>
        <w:numPr>
          <w:ilvl w:val="0"/>
          <w:numId w:val="57"/>
        </w:numPr>
      </w:pPr>
      <w:r>
        <w:t>Exchange notebooks with a classmate. Attempt to reproduce their headline number in your own Colab. Document what broke and why.</w:t>
      </w:r>
    </w:p>
    <w:p w14:paraId="71DF271A" w14:textId="77777777" w:rsidR="0096479B" w:rsidRDefault="00000000">
      <w:pPr>
        <w:pStyle w:val="Compact"/>
        <w:numPr>
          <w:ilvl w:val="0"/>
          <w:numId w:val="57"/>
        </w:numPr>
      </w:pPr>
      <w:r>
        <w:t>Run the responsible-practice checklist against your own work and report at least two things you changed as a result.</w:t>
      </w:r>
    </w:p>
    <w:p w14:paraId="18EC1752" w14:textId="77777777" w:rsidR="0096479B" w:rsidRDefault="00000000">
      <w:pPr>
        <w:pStyle w:val="Compact"/>
        <w:numPr>
          <w:ilvl w:val="0"/>
          <w:numId w:val="57"/>
        </w:numPr>
      </w:pPr>
      <w:r>
        <w:t>Present for 8 minutes to a non-technical audience. Spend at least one minute on what your analysis cannot establish.</w:t>
      </w:r>
      <w:bookmarkEnd w:id="419"/>
      <w:bookmarkEnd w:id="445"/>
    </w:p>
    <w:sectPr w:rsidR="0096479B">
      <w:pgSz w:w="12240" w:h="15840"/>
      <w:pgMar w:top="1440" w:right="1440" w:bottom="1440" w:left="1440"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16" w:author="Mohammad Sabokrou" w:date="2026-09-07T11:29:00Z" w:initials="MS">
    <w:p w14:paraId="5D8A18AE" w14:textId="15E1BC95" w:rsidR="00FF4B60" w:rsidRDefault="00FF4B60">
      <w:pPr>
        <w:pStyle w:val="CommentText"/>
      </w:pPr>
      <w:r>
        <w:rPr>
          <w:rStyle w:val="CommentReference"/>
        </w:rPr>
        <w:annotationRef/>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5D8A18A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5F1CD14B" w16cex:dateUtc="2026-09-07T06: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5D8A18AE" w16cid:durableId="5F1CD14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96A541C" w14:textId="77777777" w:rsidR="007409CD" w:rsidRDefault="007409CD">
      <w:pPr>
        <w:spacing w:after="0"/>
      </w:pPr>
      <w:r>
        <w:separator/>
      </w:r>
    </w:p>
  </w:endnote>
  <w:endnote w:type="continuationSeparator" w:id="0">
    <w:p w14:paraId="270B25D6" w14:textId="77777777" w:rsidR="007409CD" w:rsidRDefault="007409CD">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A547776" w14:textId="77777777" w:rsidR="007409CD" w:rsidRDefault="007409CD">
      <w:r>
        <w:separator/>
      </w:r>
    </w:p>
  </w:footnote>
  <w:footnote w:type="continuationSeparator" w:id="0">
    <w:p w14:paraId="6AF2B295" w14:textId="77777777" w:rsidR="007409CD" w:rsidRDefault="007409C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A991"/>
    <w:multiLevelType w:val="multilevel"/>
    <w:tmpl w:val="B5261FB4"/>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1" w15:restartNumberingAfterBreak="0">
    <w:nsid w:val="00A99411"/>
    <w:multiLevelType w:val="multilevel"/>
    <w:tmpl w:val="B89A6DA0"/>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2" w15:restartNumberingAfterBreak="0">
    <w:nsid w:val="00A99416"/>
    <w:multiLevelType w:val="multilevel"/>
    <w:tmpl w:val="C75CAF10"/>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 w16cid:durableId="2084838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533885048">
    <w:abstractNumId w:val="0"/>
  </w:num>
  <w:num w:numId="3" w16cid:durableId="15757019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60079020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969701047">
    <w:abstractNumId w:val="0"/>
  </w:num>
  <w:num w:numId="6" w16cid:durableId="231546331">
    <w:abstractNumId w:val="0"/>
  </w:num>
  <w:num w:numId="7" w16cid:durableId="194179366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345333184">
    <w:abstractNumId w:val="0"/>
  </w:num>
  <w:num w:numId="9" w16cid:durableId="153322454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145406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2108693628">
    <w:abstractNumId w:val="0"/>
  </w:num>
  <w:num w:numId="12" w16cid:durableId="150169368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9545571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925249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18272374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8627459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4207705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040936425">
    <w:abstractNumId w:val="0"/>
  </w:num>
  <w:num w:numId="19" w16cid:durableId="196249796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758676553">
    <w:abstractNumId w:val="0"/>
  </w:num>
  <w:num w:numId="21" w16cid:durableId="2788179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755370340">
    <w:abstractNumId w:val="0"/>
  </w:num>
  <w:num w:numId="23" w16cid:durableId="188566603">
    <w:abstractNumId w:val="0"/>
  </w:num>
  <w:num w:numId="24" w16cid:durableId="525367689">
    <w:abstractNumId w:val="0"/>
  </w:num>
  <w:num w:numId="25" w16cid:durableId="192298120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1284926004">
    <w:abstractNumId w:val="0"/>
  </w:num>
  <w:num w:numId="27" w16cid:durableId="1701785651">
    <w:abstractNumId w:val="0"/>
  </w:num>
  <w:num w:numId="28" w16cid:durableId="8383485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16cid:durableId="1174875596">
    <w:abstractNumId w:val="0"/>
  </w:num>
  <w:num w:numId="30" w16cid:durableId="34283947">
    <w:abstractNumId w:val="0"/>
  </w:num>
  <w:num w:numId="31" w16cid:durableId="162446172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903100480">
    <w:abstractNumId w:val="0"/>
  </w:num>
  <w:num w:numId="33" w16cid:durableId="19693570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16cid:durableId="122244926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8208476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301500809">
    <w:abstractNumId w:val="0"/>
  </w:num>
  <w:num w:numId="37" w16cid:durableId="376585631">
    <w:abstractNumId w:val="0"/>
  </w:num>
  <w:num w:numId="38" w16cid:durableId="1367220223">
    <w:abstractNumId w:val="0"/>
  </w:num>
  <w:num w:numId="39" w16cid:durableId="209427932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59560232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29013309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2002540799">
    <w:abstractNumId w:val="0"/>
  </w:num>
  <w:num w:numId="43" w16cid:durableId="5435216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442388796">
    <w:abstractNumId w:val="0"/>
  </w:num>
  <w:num w:numId="45" w16cid:durableId="1802653649">
    <w:abstractNumId w:val="0"/>
  </w:num>
  <w:num w:numId="46" w16cid:durableId="746533008">
    <w:abstractNumId w:val="0"/>
  </w:num>
  <w:num w:numId="47" w16cid:durableId="16162567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86776774">
    <w:abstractNumId w:val="2"/>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49" w16cid:durableId="291442039">
    <w:abstractNumId w:val="0"/>
  </w:num>
  <w:num w:numId="50" w16cid:durableId="2120176877">
    <w:abstractNumId w:val="0"/>
  </w:num>
  <w:num w:numId="51" w16cid:durableId="61186028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6078123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79454952">
    <w:abstractNumId w:val="0"/>
  </w:num>
  <w:num w:numId="54" w16cid:durableId="1457597485">
    <w:abstractNumId w:val="0"/>
  </w:num>
  <w:num w:numId="55" w16cid:durableId="1265504585">
    <w:abstractNumId w:val="0"/>
  </w:num>
  <w:num w:numId="56" w16cid:durableId="691610568">
    <w:abstractNumId w:val="0"/>
  </w:num>
  <w:num w:numId="57" w16cid:durableId="175924986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ohammad Sabokrou">
    <w15:presenceInfo w15:providerId="AD" w15:userId="S::mohammad-sabokrou@oist.jp::e6bc24fb-c7aa-4ca4-865e-7f47172852e9"/>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6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96479B"/>
    <w:rsid w:val="002319FF"/>
    <w:rsid w:val="0056382A"/>
    <w:rsid w:val="007409CD"/>
    <w:rsid w:val="0096479B"/>
    <w:rsid w:val="00FF4B60"/>
  </w:rsids>
  <m:mathPr>
    <m:mathFont m:val="Cambria Math"/>
    <m:brkBin m:val="before"/>
    <m:brkBinSub m:val="--"/>
    <m:smallFrac m:val="0"/>
    <m:dispDef/>
    <m:lMargin m:val="0"/>
    <m:rMargin m:val="0"/>
    <m:defJc m:val="centerGroup"/>
    <m:wrapRight/>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88"/>
    <o:shapelayout v:ext="edit">
      <o:idmap v:ext="edit" data="1"/>
    </o:shapelayout>
  </w:shapeDefaults>
  <w:decimalSymbol w:val=","/>
  <w:listSeparator w:val=","/>
  <w14:docId w14:val="163FD1B1"/>
  <w15:docId w15:val="{F44FD6F3-5901-7341-8A53-80FCA9754B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2319FF"/>
    <w:pPr>
      <w:spacing w:after="100"/>
    </w:pPr>
  </w:style>
  <w:style w:type="paragraph" w:styleId="TOC2">
    <w:name w:val="toc 2"/>
    <w:basedOn w:val="Normal"/>
    <w:next w:val="Normal"/>
    <w:autoRedefine/>
    <w:uiPriority w:val="39"/>
    <w:rsid w:val="002319FF"/>
    <w:pPr>
      <w:spacing w:after="100"/>
      <w:ind w:left="240"/>
    </w:pPr>
  </w:style>
  <w:style w:type="paragraph" w:styleId="TOC3">
    <w:name w:val="toc 3"/>
    <w:basedOn w:val="Normal"/>
    <w:next w:val="Normal"/>
    <w:autoRedefine/>
    <w:uiPriority w:val="39"/>
    <w:unhideWhenUsed/>
    <w:rsid w:val="002319FF"/>
    <w:pPr>
      <w:spacing w:after="100" w:line="278" w:lineRule="auto"/>
      <w:ind w:left="480"/>
    </w:pPr>
    <w:rPr>
      <w:rFonts w:eastAsiaTheme="minorEastAsia"/>
      <w:kern w:val="2"/>
      <w:lang w:val="en-UZ"/>
    </w:rPr>
  </w:style>
  <w:style w:type="paragraph" w:styleId="TOC4">
    <w:name w:val="toc 4"/>
    <w:basedOn w:val="Normal"/>
    <w:next w:val="Normal"/>
    <w:autoRedefine/>
    <w:uiPriority w:val="39"/>
    <w:unhideWhenUsed/>
    <w:rsid w:val="002319FF"/>
    <w:pPr>
      <w:spacing w:after="100" w:line="278" w:lineRule="auto"/>
      <w:ind w:left="720"/>
    </w:pPr>
    <w:rPr>
      <w:rFonts w:eastAsiaTheme="minorEastAsia"/>
      <w:kern w:val="2"/>
      <w:lang w:val="en-UZ"/>
    </w:rPr>
  </w:style>
  <w:style w:type="paragraph" w:styleId="TOC5">
    <w:name w:val="toc 5"/>
    <w:basedOn w:val="Normal"/>
    <w:next w:val="Normal"/>
    <w:autoRedefine/>
    <w:uiPriority w:val="39"/>
    <w:unhideWhenUsed/>
    <w:rsid w:val="002319FF"/>
    <w:pPr>
      <w:spacing w:after="100" w:line="278" w:lineRule="auto"/>
      <w:ind w:left="960"/>
    </w:pPr>
    <w:rPr>
      <w:rFonts w:eastAsiaTheme="minorEastAsia"/>
      <w:kern w:val="2"/>
      <w:lang w:val="en-UZ"/>
    </w:rPr>
  </w:style>
  <w:style w:type="paragraph" w:styleId="TOC6">
    <w:name w:val="toc 6"/>
    <w:basedOn w:val="Normal"/>
    <w:next w:val="Normal"/>
    <w:autoRedefine/>
    <w:uiPriority w:val="39"/>
    <w:unhideWhenUsed/>
    <w:rsid w:val="002319FF"/>
    <w:pPr>
      <w:spacing w:after="100" w:line="278" w:lineRule="auto"/>
      <w:ind w:left="1200"/>
    </w:pPr>
    <w:rPr>
      <w:rFonts w:eastAsiaTheme="minorEastAsia"/>
      <w:kern w:val="2"/>
      <w:lang w:val="en-UZ"/>
    </w:rPr>
  </w:style>
  <w:style w:type="paragraph" w:styleId="TOC7">
    <w:name w:val="toc 7"/>
    <w:basedOn w:val="Normal"/>
    <w:next w:val="Normal"/>
    <w:autoRedefine/>
    <w:uiPriority w:val="39"/>
    <w:unhideWhenUsed/>
    <w:rsid w:val="002319FF"/>
    <w:pPr>
      <w:spacing w:after="100" w:line="278" w:lineRule="auto"/>
      <w:ind w:left="1440"/>
    </w:pPr>
    <w:rPr>
      <w:rFonts w:eastAsiaTheme="minorEastAsia"/>
      <w:kern w:val="2"/>
      <w:lang w:val="en-UZ"/>
    </w:rPr>
  </w:style>
  <w:style w:type="paragraph" w:styleId="TOC8">
    <w:name w:val="toc 8"/>
    <w:basedOn w:val="Normal"/>
    <w:next w:val="Normal"/>
    <w:autoRedefine/>
    <w:uiPriority w:val="39"/>
    <w:unhideWhenUsed/>
    <w:rsid w:val="002319FF"/>
    <w:pPr>
      <w:spacing w:after="100" w:line="278" w:lineRule="auto"/>
      <w:ind w:left="1680"/>
    </w:pPr>
    <w:rPr>
      <w:rFonts w:eastAsiaTheme="minorEastAsia"/>
      <w:kern w:val="2"/>
      <w:lang w:val="en-UZ"/>
    </w:rPr>
  </w:style>
  <w:style w:type="paragraph" w:styleId="TOC9">
    <w:name w:val="toc 9"/>
    <w:basedOn w:val="Normal"/>
    <w:next w:val="Normal"/>
    <w:autoRedefine/>
    <w:uiPriority w:val="39"/>
    <w:unhideWhenUsed/>
    <w:rsid w:val="002319FF"/>
    <w:pPr>
      <w:spacing w:after="100" w:line="278" w:lineRule="auto"/>
      <w:ind w:left="1920"/>
    </w:pPr>
    <w:rPr>
      <w:rFonts w:eastAsiaTheme="minorEastAsia"/>
      <w:kern w:val="2"/>
      <w:lang w:val="en-UZ"/>
    </w:rPr>
  </w:style>
  <w:style w:type="character" w:styleId="UnresolvedMention">
    <w:name w:val="Unresolved Mention"/>
    <w:basedOn w:val="DefaultParagraphFont"/>
    <w:uiPriority w:val="99"/>
    <w:semiHidden/>
    <w:unhideWhenUsed/>
    <w:rsid w:val="002319FF"/>
    <w:rPr>
      <w:color w:val="605E5C"/>
      <w:shd w:val="clear" w:color="auto" w:fill="E1DFDD"/>
    </w:rPr>
  </w:style>
  <w:style w:type="character" w:styleId="CommentReference">
    <w:name w:val="annotation reference"/>
    <w:basedOn w:val="DefaultParagraphFont"/>
    <w:rsid w:val="00FF4B60"/>
    <w:rPr>
      <w:sz w:val="16"/>
      <w:szCs w:val="16"/>
    </w:rPr>
  </w:style>
  <w:style w:type="paragraph" w:styleId="CommentText">
    <w:name w:val="annotation text"/>
    <w:basedOn w:val="Normal"/>
    <w:link w:val="CommentTextChar"/>
    <w:rsid w:val="00FF4B60"/>
    <w:rPr>
      <w:sz w:val="20"/>
      <w:szCs w:val="20"/>
    </w:rPr>
  </w:style>
  <w:style w:type="character" w:customStyle="1" w:styleId="CommentTextChar">
    <w:name w:val="Comment Text Char"/>
    <w:basedOn w:val="DefaultParagraphFont"/>
    <w:link w:val="CommentText"/>
    <w:rsid w:val="00FF4B60"/>
    <w:rPr>
      <w:sz w:val="20"/>
      <w:szCs w:val="20"/>
    </w:rPr>
  </w:style>
  <w:style w:type="paragraph" w:styleId="CommentSubject">
    <w:name w:val="annotation subject"/>
    <w:basedOn w:val="CommentText"/>
    <w:next w:val="CommentText"/>
    <w:link w:val="CommentSubjectChar"/>
    <w:rsid w:val="00FF4B60"/>
    <w:rPr>
      <w:b/>
      <w:bCs/>
    </w:rPr>
  </w:style>
  <w:style w:type="character" w:customStyle="1" w:styleId="CommentSubjectChar">
    <w:name w:val="Comment Subject Char"/>
    <w:basedOn w:val="CommentTextChar"/>
    <w:link w:val="CommentSubject"/>
    <w:rsid w:val="00FF4B6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image" Target="media/image16.png"/><Relationship Id="rId39" Type="http://schemas.openxmlformats.org/officeDocument/2006/relationships/fontTable" Target="fontTable.xml"/><Relationship Id="rId21" Type="http://schemas.openxmlformats.org/officeDocument/2006/relationships/image" Target="media/image11.png"/><Relationship Id="rId34" Type="http://schemas.openxmlformats.org/officeDocument/2006/relationships/image" Target="media/image24.png"/><Relationship Id="rId7" Type="http://schemas.openxmlformats.org/officeDocument/2006/relationships/comments" Target="comments.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image" Target="media/image19.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24" Type="http://schemas.openxmlformats.org/officeDocument/2006/relationships/image" Target="media/image14.png"/><Relationship Id="rId32" Type="http://schemas.openxmlformats.org/officeDocument/2006/relationships/image" Target="media/image22.png"/><Relationship Id="rId37" Type="http://schemas.openxmlformats.org/officeDocument/2006/relationships/image" Target="media/image27.png"/><Relationship Id="rId40" Type="http://schemas.microsoft.com/office/2011/relationships/people" Target="people.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10" Type="http://schemas.microsoft.com/office/2018/08/relationships/commentsExtensible" Target="commentsExtensible.xml"/><Relationship Id="rId19" Type="http://schemas.openxmlformats.org/officeDocument/2006/relationships/image" Target="media/image9.png"/><Relationship Id="rId31" Type="http://schemas.openxmlformats.org/officeDocument/2006/relationships/image" Target="media/image21.png"/><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png"/><Relationship Id="rId35" Type="http://schemas.openxmlformats.org/officeDocument/2006/relationships/image" Target="media/image25.png"/><Relationship Id="rId8" Type="http://schemas.microsoft.com/office/2011/relationships/commentsExtended" Target="commentsExtended.xml"/><Relationship Id="rId3"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TotalTime>
  <Pages>136</Pages>
  <Words>39445</Words>
  <Characters>224841</Characters>
  <Application>Microsoft Office Word</Application>
  <DocSecurity>0</DocSecurity>
  <Lines>1873</Lines>
  <Paragraphs>527</Paragraphs>
  <ScaleCrop>false</ScaleCrop>
  <Company/>
  <LinksUpToDate>false</LinksUpToDate>
  <CharactersWithSpaces>263759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Fundamentals of Data Science</dc:title>
  <dc:subject>Second Edition — Revised for Bachelor’s Term 3</dc:subject>
  <dc:creator>Mohammad Sabokrou</dc:creator>
  <cp:keywords/>
  <cp:lastModifiedBy>Mohammad Sabokrou</cp:lastModifiedBy>
  <cp:revision>2</cp:revision>
  <dcterms:created xsi:type="dcterms:W3CDTF">2026-09-07T06:12:00Z</dcterms:created>
  <dcterms:modified xsi:type="dcterms:W3CDTF">2026-09-07T06:35:00Z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From Raw Data to Responsible Decisions — Volume 1: Main Text</vt:lpwstr>
  </property>
</Properties>
</file>