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600"/>
      </w:pPr>
      <w:r>
        <w:drawing>
          <wp:inline distT="0" distB="0" distL="0" distR="0">
            <wp:extent cx="3048000" cy="126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1266825"/>
                    </a:xfrm>
                    <a:prstGeom prst="rect">
                      <a:avLst/>
                    </a:prstGeom>
                  </pic:spPr>
                </pic:pic>
              </a:graphicData>
            </a:graphic>
          </wp:inline>
        </w:drawing>
      </w:r>
    </w:p>
    <w:p>
      <w:pPr>
        <w:spacing w:after="200"/>
      </w:pPr>
      <w:r>
        <w:rPr>
          <w:b/>
          <w:bCs/>
          <w:color w:val="0B2B42"/>
          <w:sz w:val="56"/>
          <w:szCs w:val="56"/>
        </w:rPr>
        <w:t xml:space="preserve">Wellness Albania Platform</w:t>
      </w:r>
    </w:p>
    <w:p>
      <w:pPr>
        <w:spacing w:after="60"/>
      </w:pPr>
      <w:r>
        <w:rPr>
          <w:color w:val="0B2B42"/>
          <w:sz w:val="32"/>
          <w:szCs w:val="32"/>
        </w:rPr>
        <w:t xml:space="preserve">Software Requirements Specification</w:t>
      </w:r>
    </w:p>
    <w:p>
      <w:pPr>
        <w:spacing w:after="400"/>
      </w:pPr>
      <w:r>
        <w:rPr>
          <w:color w:val="555555"/>
          <w:sz w:val="30"/>
          <w:szCs w:val="30"/>
        </w:rPr>
        <w:t xml:space="preserve">Milestone 2: Sales Process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7229"/>
      </w:tblGrid>
      <w:tr>
        <w:trPr>
          <w:tblHeader/>
        </w:trPr>
        <w:tc>
          <w:tcPr>
            <w:tcW w:type="dxa" w:w="2409"/>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b/>
                <w:bCs/>
                <w:color w:val="FFFFFF"/>
                <w:sz w:val="18"/>
                <w:szCs w:val="18"/>
              </w:rPr>
              <w:t xml:space="preserve">Item</w:t>
            </w:r>
          </w:p>
        </w:tc>
        <w:tc>
          <w:tcPr>
            <w:tcW w:type="dxa" w:w="7229"/>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b/>
                <w:bCs/>
                <w:color w:val="FFFFFF"/>
                <w:sz w:val="18"/>
                <w:szCs w:val="18"/>
              </w:rPr>
              <w:t xml:space="preserve">Value</w:t>
            </w:r>
          </w:p>
        </w:tc>
      </w:tr>
      <w:tr>
        <w:trPr>
          <w:cantSplit w:val="off"/>
        </w:trPr>
        <w:tc>
          <w:tcPr>
            <w:tcW w:type="dxa" w:w="2409"/>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pPr>
            <w:r>
              <w:rPr>
                <w:b/>
                <w:bCs/>
                <w:sz w:val="18"/>
                <w:szCs w:val="18"/>
              </w:rPr>
              <w:t xml:space="preserve">Document</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SRS, Milestone 2 (Sales Process)</w:t>
            </w:r>
          </w:p>
        </w:tc>
      </w:tr>
      <w:tr>
        <w:trPr>
          <w:cantSplit w:val="off"/>
        </w:trPr>
        <w:tc>
          <w:tcPr>
            <w:tcW w:type="dxa" w:w="2409"/>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pPr>
            <w:r>
              <w:rPr>
                <w:b/>
                <w:bCs/>
                <w:sz w:val="18"/>
                <w:szCs w:val="18"/>
              </w:rPr>
              <w:t xml:space="preserve">Version</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0.1 (draft for review)</w:t>
            </w:r>
          </w:p>
        </w:tc>
      </w:tr>
      <w:tr>
        <w:trPr>
          <w:cantSplit w:val="off"/>
        </w:trPr>
        <w:tc>
          <w:tcPr>
            <w:tcW w:type="dxa" w:w="2409"/>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pPr>
            <w:r>
              <w:rPr>
                <w:b/>
                <w:bCs/>
                <w:sz w:val="18"/>
                <w:szCs w:val="18"/>
              </w:rPr>
              <w:t xml:space="preserve">Date</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30 September 2026</w:t>
            </w:r>
          </w:p>
        </w:tc>
      </w:tr>
      <w:tr>
        <w:trPr>
          <w:cantSplit w:val="off"/>
        </w:trPr>
        <w:tc>
          <w:tcPr>
            <w:tcW w:type="dxa" w:w="2409"/>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pPr>
            <w:r>
              <w:rPr>
                <w:b/>
                <w:bCs/>
                <w:sz w:val="18"/>
                <w:szCs w:val="18"/>
              </w:rPr>
              <w:t xml:space="preserve">Author</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Sabona Tafese</w:t>
            </w:r>
          </w:p>
        </w:tc>
      </w:tr>
      <w:tr>
        <w:trPr>
          <w:cantSplit w:val="off"/>
        </w:trPr>
        <w:tc>
          <w:tcPr>
            <w:tcW w:type="dxa" w:w="2409"/>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pPr>
            <w:r>
              <w:rPr>
                <w:b/>
                <w:bCs/>
                <w:sz w:val="18"/>
                <w:szCs w:val="18"/>
              </w:rPr>
              <w:t xml:space="preserve">Audience</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Development team (reviewed by Wellness Albania / Dimitris Vratimos)</w:t>
            </w:r>
          </w:p>
        </w:tc>
      </w:tr>
      <w:tr>
        <w:trPr>
          <w:cantSplit w:val="off"/>
        </w:trPr>
        <w:tc>
          <w:tcPr>
            <w:tcW w:type="dxa" w:w="2409"/>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pPr>
            <w:r>
              <w:rPr>
                <w:b/>
                <w:bCs/>
                <w:sz w:val="18"/>
                <w:szCs w:val="18"/>
              </w:rPr>
              <w:t xml:space="preserve">Status</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Draft: waiting for the inputs and answers listed in section 11</w:t>
            </w:r>
          </w:p>
        </w:tc>
      </w:tr>
      <w:tr>
        <w:trPr>
          <w:cantSplit w:val="off"/>
        </w:trPr>
        <w:tc>
          <w:tcPr>
            <w:tcW w:type="dxa" w:w="2409"/>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pPr>
            <w:r>
              <w:rPr>
                <w:b/>
                <w:bCs/>
                <w:sz w:val="18"/>
                <w:szCs w:val="18"/>
              </w:rPr>
              <w:t xml:space="preserve">Builds on</w:t>
            </w:r>
          </w:p>
        </w:tc>
        <w:tc>
          <w:tcPr>
            <w:tcW w:type="dxa" w:w="722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Milestone 1 SRS v0.1 (Platform Foundation), implemented</w:t>
            </w:r>
          </w:p>
        </w:tc>
      </w:tr>
    </w:tbl>
    <w:p>
      <w:pPr>
        <w:spacing w:after="80"/>
      </w:pPr>
    </w:p>
    <w:p>
      <w:pPr>
        <w:pStyle w:val="Heading2"/>
      </w:pPr>
      <w:r>
        <w:t xml:space="preserve">Revision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1252"/>
        <w:gridCol w:w="1638"/>
        <w:gridCol w:w="5785"/>
      </w:tblGrid>
      <w:tr>
        <w:trPr>
          <w:tblHeader/>
        </w:trPr>
        <w:tc>
          <w:tcPr>
            <w:tcW w:type="dxa" w:w="963"/>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b/>
                <w:bCs/>
                <w:color w:val="FFFFFF"/>
                <w:sz w:val="18"/>
                <w:szCs w:val="18"/>
              </w:rPr>
              <w:t xml:space="preserve">Version</w:t>
            </w:r>
          </w:p>
        </w:tc>
        <w:tc>
          <w:tcPr>
            <w:tcW w:type="dxa" w:w="1252"/>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b/>
                <w:bCs/>
                <w:color w:val="FFFFFF"/>
                <w:sz w:val="18"/>
                <w:szCs w:val="18"/>
              </w:rPr>
              <w:t xml:space="preserve">Date</w:t>
            </w:r>
          </w:p>
        </w:tc>
        <w:tc>
          <w:tcPr>
            <w:tcW w:type="dxa" w:w="1638"/>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b/>
                <w:bCs/>
                <w:color w:val="FFFFFF"/>
                <w:sz w:val="18"/>
                <w:szCs w:val="18"/>
              </w:rPr>
              <w:t xml:space="preserve">Author</w:t>
            </w:r>
          </w:p>
        </w:tc>
        <w:tc>
          <w:tcPr>
            <w:tcW w:type="dxa" w:w="5785"/>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b/>
                <w:bCs/>
                <w:color w:val="FFFFFF"/>
                <w:sz w:val="18"/>
                <w:szCs w:val="18"/>
              </w:rPr>
              <w:t xml:space="preserve">Changes</w:t>
            </w:r>
          </w:p>
        </w:tc>
      </w:tr>
      <w:tr>
        <w:trPr>
          <w:cantSplit w:val="off"/>
        </w:trPr>
        <w:tc>
          <w:tcPr>
            <w:tcW w:type="dxa" w:w="96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0.1</w:t>
            </w:r>
          </w:p>
        </w:tc>
        <w:tc>
          <w:tcPr>
            <w:tcW w:type="dxa" w:w="12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30.09.2026</w:t>
            </w:r>
          </w:p>
        </w:tc>
        <w:tc>
          <w:tcPr>
            <w:tcW w:type="dxa" w:w="1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Sabona Tafese</w:t>
            </w:r>
          </w:p>
        </w:tc>
        <w:tc>
          <w:tcPr>
            <w:tcW w:type="dxa" w:w="57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First draft, based on the Milestone 2 section of "Wellness Platform - Milestones", the "CRM Tool" functional draft (sections 5–12 and 17) with Dimitris's answers, the proposed micro-business pricing model, and Dimitris's comment that areas and cities are predefined (applied to location pricing).</w:t>
            </w:r>
          </w:p>
        </w:tc>
      </w:tr>
    </w:tbl>
    <w:p>
      <w:pPr>
        <w:spacing w:after="80"/>
      </w:pPr>
    </w:p>
    <w:p>
      <w:r>
        <w:br w:type="page"/>
      </w:r>
    </w:p>
    <w:p>
      <w:pPr>
        <w:spacing w:after="120"/>
      </w:pPr>
      <w:r>
        <w:rPr>
          <w:b/>
          <w:bCs/>
          <w:color w:val="0B2B42"/>
          <w:sz w:val="32"/>
          <w:szCs w:val="32"/>
        </w:rPr>
        <w:t xml:space="preserve">Contents</w:t>
      </w:r>
    </w:p>
    <w:p>
      <w:r>
        <w:rPr>
          <w:i/>
          <w:iCs/>
          <w:color w:val="555555"/>
          <w:sz w:val="18"/>
          <w:szCs w:val="18"/>
        </w:rPr>
        <w:t xml:space="preserve">(Right-click the table of contents and choose "Update field" if page numbers are missing.)</w:t>
      </w:r>
    </w:p>
    <w:sdt>
      <w:sdtPr>
        <w:alias w:val="Contents"/>
      </w:sdtPr>
      <w:sdtContent>
        <w:p>
          <w:r>
            <w:fldChar w:fldCharType="begin" w:dirty="true"/>
            <w:instrText xml:space="preserve">TOC \h \o "1-2"</w:instrText>
            <w:fldChar w:fldCharType="separate"/>
          </w:r>
        </w:p>
        <w:p>
          <w:r>
            <w:fldChar w:fldCharType="end"/>
          </w:r>
        </w:p>
      </w:sdtContent>
    </w:sdt>
    <w:p>
      <w:pPr>
        <w:pStyle w:val="Heading1"/>
        <w:pageBreakBefore/>
      </w:pPr>
      <w:r>
        <w:t xml:space="preserve">1. Introduction</w:t>
      </w:r>
    </w:p>
    <w:p>
      <w:pPr>
        <w:pStyle w:val="Heading2"/>
      </w:pPr>
      <w:r>
        <w:t xml:space="preserve">1.1 Purpose</w:t>
      </w:r>
    </w:p>
    <w:p>
      <w:pPr>
        <w:spacing w:after="120"/>
      </w:pPr>
      <w:r>
        <w:t xml:space="preserve">This document specifies the software requirements for </w:t>
      </w:r>
      <w:r>
        <w:rPr>
          <w:b/>
          <w:bCs/>
        </w:rPr>
        <w:t xml:space="preserve">Milestone 2: Sales Process</w:t>
      </w:r>
      <w:r>
        <w:t xml:space="preserve"> of the Wellness Albania platform. It turns the Milestone 2 section of "Wellness Platform - Milestones" into numbered, testable requirements that the development team builds against and that Wellness Albania signs off at the end of the milestone.</w:t>
      </w:r>
    </w:p>
    <w:p>
      <w:pPr>
        <w:spacing w:after="120"/>
      </w:pPr>
      <w:r>
        <w:t xml:space="preserve">Goal of the milestone, as agreed: </w:t>
      </w:r>
      <w:r>
        <w:rPr>
          <w:b/>
          <w:bCs/>
        </w:rPr>
        <w:t xml:space="preserve">the salesperson can run the full sales process inside the platform, from the first contact until the deal is won or lost.</w:t>
      </w:r>
    </w:p>
    <w:p>
      <w:pPr>
        <w:pStyle w:val="Heading2"/>
      </w:pPr>
      <w:r>
        <w:t xml:space="preserve">1.2 Scope</w:t>
      </w:r>
    </w:p>
    <w:p>
      <w:pPr>
        <w:spacing w:after="120"/>
      </w:pPr>
      <w:r>
        <w:t xml:space="preserve">Milestone 2 covers:</w:t>
      </w:r>
    </w:p>
    <w:p>
      <w:pPr>
        <w:pStyle w:val="ListParagraph"/>
        <w:numPr>
          <w:ilvl w:val="0"/>
          <w:numId w:val="2"/>
        </w:numPr>
        <w:spacing w:after="60"/>
      </w:pPr>
      <w:r>
        <w:t xml:space="preserve">The sales script, available in a panel that stays open while the salesperson works.</w:t>
      </w:r>
    </w:p>
    <w:p>
      <w:pPr>
        <w:pStyle w:val="ListParagraph"/>
        <w:numPr>
          <w:ilvl w:val="0"/>
          <w:numId w:val="2"/>
        </w:numPr>
        <w:spacing w:after="60"/>
      </w:pPr>
      <w:r>
        <w:t xml:space="preserve">Automatic pricing from number of employees, business type (risk level), visit frequency and location, with every number managed by the Administrator.</w:t>
      </w:r>
    </w:p>
    <w:p>
      <w:pPr>
        <w:pStyle w:val="ListParagraph"/>
        <w:numPr>
          <w:ilvl w:val="0"/>
          <w:numId w:val="2"/>
        </w:numPr>
        <w:spacing w:after="60"/>
      </w:pPr>
      <w:r>
        <w:t xml:space="preserve">Discounts up to a cap set by the Administrator, and Sales Manager approval above the cap.</w:t>
      </w:r>
    </w:p>
    <w:p>
      <w:pPr>
        <w:pStyle w:val="ListParagraph"/>
        <w:numPr>
          <w:ilvl w:val="0"/>
          <w:numId w:val="2"/>
        </w:numPr>
        <w:spacing w:after="60"/>
      </w:pPr>
      <w:r>
        <w:t xml:space="preserve">The Wellness Albania branded offer (quotation): filled automatically, previewed, saved and downloaded as PDF.</w:t>
      </w:r>
    </w:p>
    <w:p>
      <w:pPr>
        <w:pStyle w:val="ListParagraph"/>
        <w:numPr>
          <w:ilvl w:val="0"/>
          <w:numId w:val="2"/>
        </w:numPr>
        <w:spacing w:after="60"/>
      </w:pPr>
      <w:r>
        <w:t xml:space="preserve">Deals and the sales pipeline, from New Lead to Won or Lost.</w:t>
      </w:r>
    </w:p>
    <w:p>
      <w:pPr>
        <w:pStyle w:val="ListParagraph"/>
        <w:numPr>
          <w:ilvl w:val="0"/>
          <w:numId w:val="2"/>
        </w:numPr>
        <w:spacing w:after="60"/>
      </w:pPr>
      <w:r>
        <w:t xml:space="preserve">Activities, one-click follow-ups, and the salesperson and Sales Manager calendars.</w:t>
      </w:r>
    </w:p>
    <w:p>
      <w:pPr>
        <w:spacing w:after="120"/>
      </w:pPr>
      <w:r>
        <w:t xml:space="preserve">Out of scope:</w:t>
      </w:r>
    </w:p>
    <w:p>
      <w:pPr>
        <w:pStyle w:val="ListParagraph"/>
        <w:numPr>
          <w:ilvl w:val="0"/>
          <w:numId w:val="2"/>
        </w:numPr>
        <w:spacing w:after="60"/>
      </w:pPr>
      <w:r>
        <w:rPr>
          <w:b/>
          <w:bCs/>
        </w:rPr>
        <w:t xml:space="preserve">Milestone 3:</w:t>
      </w:r>
      <w:r>
        <w:t xml:space="preserve"> contracts created from won deals, payment tracking, renewal reminders, role dashboards and salesperson performance reports. Milestone 2 records the data these need (won deal details, stage history, activity counts) but does not build the screens.</w:t>
      </w:r>
    </w:p>
    <w:p>
      <w:pPr>
        <w:pStyle w:val="ListParagraph"/>
        <w:numPr>
          <w:ilvl w:val="0"/>
          <w:numId w:val="2"/>
        </w:numPr>
        <w:spacing w:after="60"/>
      </w:pPr>
      <w:r>
        <w:rPr>
          <w:b/>
          <w:bCs/>
        </w:rPr>
        <w:t xml:space="preserve">Milestone 4:</w:t>
      </w:r>
      <w:r>
        <w:t xml:space="preserve"> the Wellness+ membership module.</w:t>
      </w:r>
    </w:p>
    <w:p>
      <w:pPr>
        <w:pStyle w:val="ListParagraph"/>
        <w:numPr>
          <w:ilvl w:val="0"/>
          <w:numId w:val="2"/>
        </w:numPr>
        <w:spacing w:after="60"/>
      </w:pPr>
      <w:r>
        <w:rPr>
          <w:b/>
          <w:bCs/>
        </w:rPr>
        <w:t xml:space="preserve">Later:</w:t>
      </w:r>
      <w:r>
        <w:t xml:space="preserve"> sending offers by email from the platform (Dimitris: the salesperson downloads the offer and sends it manually), online payments, client e-signature or confirmation links.</w:t>
      </w:r>
    </w:p>
    <w:p>
      <w:pPr>
        <w:pStyle w:val="Heading2"/>
      </w:pPr>
      <w:r>
        <w:t xml:space="preserve">1.3 Definitions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b/>
                <w:bCs/>
                <w:color w:val="FFFFFF"/>
                <w:sz w:val="18"/>
                <w:szCs w:val="18"/>
              </w:rPr>
              <w:t xml:space="preserve">Term</w:t>
            </w:r>
          </w:p>
        </w:tc>
        <w:tc>
          <w:tcPr>
            <w:tcW w:type="dxa" w:w="7518"/>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b/>
                <w:bCs/>
                <w:color w:val="FFFFFF"/>
                <w:sz w:val="18"/>
                <w:szCs w:val="18"/>
              </w:rPr>
              <w:t xml:space="preserve">Meaning</w:t>
            </w:r>
          </w:p>
        </w:tc>
      </w:tr>
      <w:tr>
        <w:trPr>
          <w:cantSplit w:val="off"/>
        </w:trPr>
        <w:tc>
          <w:tcPr>
            <w:tcW w:type="dxa" w:w="212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pPr>
            <w:r>
              <w:rPr>
                <w:b/>
                <w:bCs/>
                <w:sz w:val="18"/>
                <w:szCs w:val="18"/>
              </w:rPr>
              <w:t xml:space="preserve">Deal</w:t>
            </w:r>
          </w:p>
        </w:tc>
        <w:tc>
          <w:tcPr>
            <w:tcW w:type="dxa" w:w="7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One sales opportunity with one company, e.g. a new contract, a renewal or extra services. A company can have several deals over time. Also called opportunity.</w:t>
            </w:r>
          </w:p>
        </w:tc>
      </w:tr>
      <w:tr>
        <w:trPr>
          <w:cantSplit w:val="off"/>
        </w:trPr>
        <w:tc>
          <w:tcPr>
            <w:tcW w:type="dxa" w:w="212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pPr>
            <w:r>
              <w:rPr>
                <w:b/>
                <w:bCs/>
                <w:sz w:val="18"/>
                <w:szCs w:val="18"/>
              </w:rPr>
              <w:t xml:space="preserve">Pipeline stage</w:t>
            </w:r>
          </w:p>
        </w:tc>
        <w:tc>
          <w:tcPr>
            <w:tcW w:type="dxa" w:w="7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Where a deal is in the sales process: New Lead, Contacted, Interested, Offer Prepared, Offer Sent, Follow-Up, Negotiation, Won, Lost.</w:t>
            </w:r>
          </w:p>
        </w:tc>
      </w:tr>
      <w:tr>
        <w:trPr>
          <w:cantSplit w:val="off"/>
        </w:trPr>
        <w:tc>
          <w:tcPr>
            <w:tcW w:type="dxa" w:w="212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pPr>
            <w:r>
              <w:rPr>
                <w:b/>
                <w:bCs/>
                <w:sz w:val="18"/>
                <w:szCs w:val="18"/>
              </w:rPr>
              <w:t xml:space="preserve">Pricing inputs</w:t>
            </w:r>
          </w:p>
        </w:tc>
        <w:tc>
          <w:tcPr>
            <w:tcW w:type="dxa" w:w="7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What the salesperson selects to get a price: number of employees, business type (risk level follows), visit frequency and location.</w:t>
            </w:r>
          </w:p>
        </w:tc>
      </w:tr>
      <w:tr>
        <w:trPr>
          <w:cantSplit w:val="off"/>
        </w:trPr>
        <w:tc>
          <w:tcPr>
            <w:tcW w:type="dxa" w:w="212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pPr>
            <w:r>
              <w:rPr>
                <w:b/>
                <w:bCs/>
                <w:sz w:val="18"/>
                <w:szCs w:val="18"/>
              </w:rPr>
              <w:t xml:space="preserve">Pricing rules</w:t>
            </w:r>
          </w:p>
        </w:tc>
        <w:tc>
          <w:tcPr>
            <w:tcW w:type="dxa" w:w="7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The numbers the Administrator manages: base fee, fee per extra employee, surcharge per risk level, per visit frequency and per price zone.</w:t>
            </w:r>
          </w:p>
        </w:tc>
      </w:tr>
      <w:tr>
        <w:trPr>
          <w:cantSplit w:val="off"/>
        </w:trPr>
        <w:tc>
          <w:tcPr>
            <w:tcW w:type="dxa" w:w="212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pPr>
            <w:r>
              <w:rPr>
                <w:b/>
                <w:bCs/>
                <w:sz w:val="18"/>
                <w:szCs w:val="18"/>
              </w:rPr>
              <w:t xml:space="preserve">Base fee</w:t>
            </w:r>
          </w:p>
        </w:tc>
        <w:tc>
          <w:tcPr>
            <w:tcW w:type="dxa" w:w="7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Monthly fee that depends only on the number of employees. All surcharges are calculated from it.</w:t>
            </w:r>
          </w:p>
        </w:tc>
      </w:tr>
      <w:tr>
        <w:trPr>
          <w:cantSplit w:val="off"/>
        </w:trPr>
        <w:tc>
          <w:tcPr>
            <w:tcW w:type="dxa" w:w="212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pPr>
            <w:r>
              <w:rPr>
                <w:b/>
                <w:bCs/>
                <w:sz w:val="18"/>
                <w:szCs w:val="18"/>
              </w:rPr>
              <w:t xml:space="preserve">Price zone</w:t>
            </w:r>
          </w:p>
        </w:tc>
        <w:tc>
          <w:tcPr>
            <w:tcW w:type="dxa" w:w="7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A group of predefined cities that share the same location surcharge (e.g. "Kamëz, Vorë: +30%").</w:t>
            </w:r>
          </w:p>
        </w:tc>
      </w:tr>
      <w:tr>
        <w:trPr>
          <w:cantSplit w:val="off"/>
        </w:trPr>
        <w:tc>
          <w:tcPr>
            <w:tcW w:type="dxa" w:w="212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pPr>
            <w:r>
              <w:rPr>
                <w:b/>
                <w:bCs/>
                <w:sz w:val="18"/>
                <w:szCs w:val="18"/>
              </w:rPr>
              <w:t xml:space="preserve">Visit frequency</w:t>
            </w:r>
          </w:p>
        </w:tc>
        <w:tc>
          <w:tcPr>
            <w:tcW w:type="dxa" w:w="7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How often the occupational doctor visits the client (e.g. 1 per year, 2 per year, monthly, ad hoc).</w:t>
            </w:r>
          </w:p>
        </w:tc>
      </w:tr>
      <w:tr>
        <w:trPr>
          <w:cantSplit w:val="off"/>
        </w:trPr>
        <w:tc>
          <w:tcPr>
            <w:tcW w:type="dxa" w:w="212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pPr>
            <w:r>
              <w:rPr>
                <w:b/>
                <w:bCs/>
                <w:sz w:val="18"/>
                <w:szCs w:val="18"/>
              </w:rPr>
              <w:t xml:space="preserve">List price</w:t>
            </w:r>
          </w:p>
        </w:tc>
        <w:tc>
          <w:tcPr>
            <w:tcW w:type="dxa" w:w="7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Monthly price calculated by the platform before discount.</w:t>
            </w:r>
          </w:p>
        </w:tc>
      </w:tr>
      <w:tr>
        <w:trPr>
          <w:cantSplit w:val="off"/>
        </w:trPr>
        <w:tc>
          <w:tcPr>
            <w:tcW w:type="dxa" w:w="212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pPr>
            <w:r>
              <w:rPr>
                <w:b/>
                <w:bCs/>
                <w:sz w:val="18"/>
                <w:szCs w:val="18"/>
              </w:rPr>
              <w:t xml:space="preserve">Discount cap</w:t>
            </w:r>
          </w:p>
        </w:tc>
        <w:tc>
          <w:tcPr>
            <w:tcW w:type="dxa" w:w="7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The highest discount % a salesperson may give without approval. Set by the Administrator.</w:t>
            </w:r>
          </w:p>
        </w:tc>
      </w:tr>
      <w:tr>
        <w:trPr>
          <w:cantSplit w:val="off"/>
        </w:trPr>
        <w:tc>
          <w:tcPr>
            <w:tcW w:type="dxa" w:w="212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pPr>
            <w:r>
              <w:rPr>
                <w:b/>
                <w:bCs/>
                <w:sz w:val="18"/>
                <w:szCs w:val="18"/>
              </w:rPr>
              <w:t xml:space="preserve">Discount approval</w:t>
            </w:r>
          </w:p>
        </w:tc>
        <w:tc>
          <w:tcPr>
            <w:tcW w:type="dxa" w:w="7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A request from the salesperson to give a discount above the cap, approved or rejected by the Sales Manager.</w:t>
            </w:r>
          </w:p>
        </w:tc>
      </w:tr>
      <w:tr>
        <w:trPr>
          <w:cantSplit w:val="off"/>
        </w:trPr>
        <w:tc>
          <w:tcPr>
            <w:tcW w:type="dxa" w:w="212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pPr>
            <w:r>
              <w:rPr>
                <w:b/>
                <w:bCs/>
                <w:sz w:val="18"/>
                <w:szCs w:val="18"/>
              </w:rPr>
              <w:t xml:space="preserve">Offer / quotation</w:t>
            </w:r>
          </w:p>
        </w:tc>
        <w:tc>
          <w:tcPr>
            <w:tcW w:type="dxa" w:w="7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The branded document with the calculated price that the salesperson downloads as PDF and sends to the client. Implemented by extending the existing Quotation entity.</w:t>
            </w:r>
          </w:p>
        </w:tc>
      </w:tr>
      <w:tr>
        <w:trPr>
          <w:cantSplit w:val="off"/>
        </w:trPr>
        <w:tc>
          <w:tcPr>
            <w:tcW w:type="dxa" w:w="212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pPr>
            <w:r>
              <w:rPr>
                <w:b/>
                <w:bCs/>
                <w:sz w:val="18"/>
                <w:szCs w:val="18"/>
              </w:rPr>
              <w:t xml:space="preserve">Activity</w:t>
            </w:r>
          </w:p>
        </w:tc>
        <w:tc>
          <w:tcPr>
            <w:tcW w:type="dxa" w:w="7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A recorded contact with the company: call, email, visit, meeting, online meeting or note.</w:t>
            </w:r>
          </w:p>
        </w:tc>
      </w:tr>
      <w:tr>
        <w:trPr>
          <w:cantSplit w:val="off"/>
        </w:trPr>
        <w:tc>
          <w:tcPr>
            <w:tcW w:type="dxa" w:w="212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pPr>
            <w:r>
              <w:rPr>
                <w:b/>
                <w:bCs/>
                <w:sz w:val="18"/>
                <w:szCs w:val="18"/>
              </w:rPr>
              <w:t xml:space="preserve">Follow-up</w:t>
            </w:r>
          </w:p>
        </w:tc>
        <w:tc>
          <w:tcPr>
            <w:tcW w:type="dxa" w:w="7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A planned next contact with a due date. It appears in the calendar and becomes overdue if not completed on time.</w:t>
            </w:r>
          </w:p>
        </w:tc>
      </w:tr>
      <w:tr>
        <w:trPr>
          <w:cantSplit w:val="off"/>
        </w:trPr>
        <w:tc>
          <w:tcPr>
            <w:tcW w:type="dxa" w:w="212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pPr>
            <w:r>
              <w:rPr>
                <w:b/>
                <w:bCs/>
                <w:sz w:val="18"/>
                <w:szCs w:val="18"/>
              </w:rPr>
              <w:t xml:space="preserve">Sales script</w:t>
            </w:r>
          </w:p>
        </w:tc>
        <w:tc>
          <w:tcPr>
            <w:tcW w:type="dxa" w:w="7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The standard text with bullet points that guides the salesperson during a call, meeting or visit.</w:t>
            </w:r>
          </w:p>
        </w:tc>
      </w:tr>
      <w:tr>
        <w:trPr>
          <w:cantSplit w:val="off"/>
        </w:trPr>
        <w:tc>
          <w:tcPr>
            <w:tcW w:type="dxa" w:w="212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pPr>
            <w:r>
              <w:rPr>
                <w:b/>
                <w:bCs/>
                <w:sz w:val="18"/>
                <w:szCs w:val="18"/>
              </w:rPr>
              <w:t xml:space="preserve">Own / Team / All</w:t>
            </w:r>
          </w:p>
        </w:tc>
        <w:tc>
          <w:tcPr>
            <w:tcW w:type="dxa" w:w="7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Data scopes as defined in the Milestone 1 SRS (section 4.3).</w:t>
            </w:r>
          </w:p>
        </w:tc>
      </w:tr>
    </w:tbl>
    <w:p>
      <w:pPr>
        <w:spacing w:after="80"/>
      </w:pPr>
    </w:p>
    <w:p>
      <w:pPr>
        <w:pStyle w:val="Heading2"/>
      </w:pPr>
      <w:r>
        <w:t xml:space="preserve">1.4 References</w:t>
      </w:r>
    </w:p>
    <w:p>
      <w:pPr>
        <w:pStyle w:val="ListParagraph"/>
        <w:numPr>
          <w:ilvl w:val="0"/>
          <w:numId w:val="2"/>
        </w:numPr>
        <w:spacing w:after="60"/>
      </w:pPr>
      <w:r>
        <w:t xml:space="preserve">"Wellness Platform - Milestones.docx": milestone split, Milestone 2 scope and test list, and Dimitris's comment.</w:t>
      </w:r>
    </w:p>
    <w:p>
      <w:pPr>
        <w:pStyle w:val="ListParagraph"/>
        <w:numPr>
          <w:ilvl w:val="0"/>
          <w:numId w:val="2"/>
        </w:numPr>
        <w:spacing w:after="60"/>
      </w:pPr>
      <w:r>
        <w:t xml:space="preserve">"Wellness Platform - Milestone 1 SRS.docx" v0.1: roles, permissions, data scope, company record, lookup lists and audit log that this milestone builds on.</w:t>
      </w:r>
    </w:p>
    <w:p>
      <w:pPr>
        <w:pStyle w:val="ListParagraph"/>
        <w:numPr>
          <w:ilvl w:val="0"/>
          <w:numId w:val="2"/>
        </w:numPr>
        <w:spacing w:after="60"/>
      </w:pPr>
      <w:r>
        <w:t xml:space="preserve">"CRM Tool - Sabona comments.docx": detailed functional draft (sections 5–12 and 17: script, pricing, offer, pipeline, follow-ups, calendar, closing) with the Q&amp;A between Sabona and Dimitris.</w:t>
      </w:r>
    </w:p>
    <w:p>
      <w:pPr>
        <w:pStyle w:val="ListParagraph"/>
        <w:numPr>
          <w:ilvl w:val="0"/>
          <w:numId w:val="2"/>
        </w:numPr>
        <w:spacing w:after="60"/>
      </w:pPr>
      <w:r>
        <w:t xml:space="preserve">"pricing-model.png": "Proposed micro-business pricing model" from Wellness Albania (reproduced in section 4.1).</w:t>
      </w:r>
    </w:p>
    <w:p>
      <w:pPr>
        <w:pStyle w:val="ListParagraph"/>
        <w:numPr>
          <w:ilvl w:val="0"/>
          <w:numId w:val="2"/>
        </w:numPr>
        <w:spacing w:after="60"/>
      </w:pPr>
      <w:r>
        <w:t xml:space="preserve">Existing codebase on branch m1-slice-15-hardening: backend/ (Node.js, Express, Prisma) and frontend/ (React, Vite, i18next); engineering rules in .agentrules; requirement traceability in </w:t>
      </w:r>
      <w:r>
        <w:rPr>
          <w:rFonts w:ascii="Consolas" w:cs="Consolas" w:eastAsia="Consolas" w:hAnsi="Consolas"/>
          <w:sz w:val="19"/>
          <w:szCs w:val="19"/>
        </w:rPr>
        <w:t xml:space="preserve">scripts/check-traceability.mjs</w:t>
      </w:r>
      <w:r>
        <w:t xml:space="preserve">.</w:t>
      </w:r>
    </w:p>
    <w:p>
      <w:pPr>
        <w:pStyle w:val="Heading2"/>
      </w:pPr>
      <w:r>
        <w:t xml:space="preserve">1.5 Client feedback included in this version</w:t>
      </w:r>
    </w:p>
    <w:p>
      <w:pPr>
        <w:spacing w:after="120"/>
      </w:pPr>
      <w:r>
        <w:t xml:space="preserve">Dimitris Vratimos left the following comment on the Milestones document, on the Company record line ("business type, number of employees, risk level, location, contact person and position"):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FF6E0" w:color="auto" w:val="clear"/>
            <w:tcMar>
              <w:top w:type="dxa" w:w="100"/>
              <w:left w:type="dxa" w:w="140"/>
              <w:bottom w:type="dxa" w:w="100"/>
              <w:right w:type="dxa" w:w="140"/>
            </w:tcMar>
          </w:tcPr>
          <w:p>
            <w:pPr>
              <w:spacing w:after="60"/>
            </w:pPr>
            <w:r>
              <w:rPr>
                <w:sz w:val="18"/>
                <w:szCs w:val="18"/>
              </w:rPr>
              <w:t xml:space="preserve">Comment (Dimitris Vratimos, 26.09.2026): "please also area and cities will be predefined"</w:t>
            </w:r>
          </w:p>
        </w:tc>
      </w:tr>
    </w:tbl>
    <w:p>
      <w:pPr>
        <w:spacing w:after="80"/>
      </w:pPr>
    </w:p>
    <w:p>
      <w:pPr>
        <w:spacing w:after="120"/>
      </w:pPr>
      <w:r>
        <w:t xml:space="preserve">Milestone 1 already applied it to the company record: Areas and Cities are admin-managed lists and the user picks them, never types them (M1 FR-SET-03/04, FR-CMP-03). It matters again in Milestone 2 because </w:t>
      </w:r>
      <w:r>
        <w:rPr>
          <w:b/>
          <w:bCs/>
        </w:rPr>
        <w:t xml:space="preserve">location is one of the four pricing inputs</w:t>
      </w:r>
      <w:r>
        <w:t xml:space="preserve">. This SRS applies the comment as follows:</w:t>
      </w:r>
    </w:p>
    <w:p>
      <w:pPr>
        <w:pStyle w:val="ListParagraph"/>
        <w:numPr>
          <w:ilvl w:val="0"/>
          <w:numId w:val="2"/>
        </w:numPr>
        <w:spacing w:after="60"/>
      </w:pPr>
      <w:r>
        <w:t xml:space="preserve">The pricing screen does not have a free-text location field. The location comes from the company's predefined Area and City (FR-PRC-02).</w:t>
      </w:r>
    </w:p>
    <w:p>
      <w:pPr>
        <w:pStyle w:val="ListParagraph"/>
        <w:numPr>
          <w:ilvl w:val="0"/>
          <w:numId w:val="2"/>
        </w:numPr>
        <w:spacing w:after="60"/>
      </w:pPr>
      <w:r>
        <w:t xml:space="preserve">Location surcharges are set per </w:t>
      </w:r>
      <w:r>
        <w:rPr>
          <w:b/>
          <w:bCs/>
        </w:rPr>
        <w:t xml:space="preserve">price zone</w:t>
      </w:r>
      <w:r>
        <w:t xml:space="preserve">, and each price zone is a set of predefined cities (FR-PCF-05). The Administrator links cities to zones; there is no way to price an address that is not in the list.</w:t>
      </w:r>
    </w:p>
    <w:p>
      <w:pPr>
        <w:pStyle w:val="ListParagraph"/>
        <w:numPr>
          <w:ilvl w:val="0"/>
          <w:numId w:val="2"/>
        </w:numPr>
        <w:spacing w:after="60"/>
      </w:pPr>
      <w:r>
        <w:t xml:space="preserve">If a company has no City yet, the salesperson completes the company record first; the pricing screen offers a shortcut to do it (FR-PRC-02).</w:t>
      </w:r>
    </w:p>
    <w:p>
      <w:pPr>
        <w:pStyle w:val="ListParagraph"/>
        <w:numPr>
          <w:ilvl w:val="0"/>
          <w:numId w:val="2"/>
        </w:numPr>
        <w:spacing w:after="60"/>
      </w:pPr>
      <w:r>
        <w:t xml:space="preserve">The offer shows the Area and City labels from the lists, in the offer language (FR-OFR-02).</w:t>
      </w:r>
    </w:p>
    <w:p>
      <w:pPr>
        <w:spacing w:after="120"/>
      </w:pPr>
      <w:r>
        <w:t xml:space="preserve">The comment was placed on the word "position". Whether contact position should also be a predefined list is still open from Milestone 1 (M1 Q2). Milestone 2 uses the position as stored on the contact person, so either answer works without changing this SRS.</w:t>
      </w:r>
    </w:p>
    <w:p>
      <w:pPr>
        <w:spacing w:after="120"/>
      </w:pPr>
      <w:r>
        <w:t xml:space="preserve">Earlier answers from Dimitris in the CRM Tool draft are also applied:</w:t>
      </w:r>
    </w:p>
    <w:p>
      <w:pPr>
        <w:pStyle w:val="ListParagraph"/>
        <w:numPr>
          <w:ilvl w:val="0"/>
          <w:numId w:val="2"/>
        </w:numPr>
        <w:spacing w:after="60"/>
      </w:pPr>
      <w:r>
        <w:t xml:space="preserve">Discounts: the salesperson can give a discount up to a limit, and the Sales Manager approves anything above it. Dimitris: "ideally yes this is the correct flow" (section 5).</w:t>
      </w:r>
    </w:p>
    <w:p>
      <w:pPr>
        <w:pStyle w:val="ListParagraph"/>
        <w:numPr>
          <w:ilvl w:val="0"/>
          <w:numId w:val="2"/>
        </w:numPr>
        <w:spacing w:after="60"/>
      </w:pPr>
      <w:r>
        <w:t xml:space="preserve">Offer delivery: "just to download the template with data, sales will send manually". The platform does not email offers; the salesperson marks the offer as sent (FR-OFR-07, FR-OFR-10).</w:t>
      </w:r>
    </w:p>
    <w:p>
      <w:pPr>
        <w:pStyle w:val="ListParagraph"/>
        <w:numPr>
          <w:ilvl w:val="0"/>
          <w:numId w:val="2"/>
        </w:numPr>
        <w:spacing w:after="60"/>
      </w:pPr>
      <w:r>
        <w:t xml:space="preserve">Lost deals use the predefined lost-reason list from Milestone 1: "yes exactly will be predefined reasons" (FR-DEAL-08).</w:t>
      </w:r>
    </w:p>
    <w:p>
      <w:pPr>
        <w:pStyle w:val="ListParagraph"/>
        <w:numPr>
          <w:ilvl w:val="0"/>
          <w:numId w:val="2"/>
        </w:numPr>
        <w:spacing w:after="60"/>
      </w:pPr>
      <w:r>
        <w:t xml:space="preserve">The Sales Manager sees only the sales team; the CEO sees everything (section 9).</w:t>
      </w:r>
    </w:p>
    <w:p>
      <w:pPr>
        <w:pStyle w:val="ListParagraph"/>
        <w:numPr>
          <w:ilvl w:val="0"/>
          <w:numId w:val="2"/>
        </w:numPr>
        <w:spacing w:after="60"/>
      </w:pPr>
      <w:r>
        <w:t xml:space="preserve">Business type decides the risk level automatically (M1), and the risk level drives the risk surcharge (FR-PRC-03).</w:t>
      </w:r>
    </w:p>
    <w:p>
      <w:pPr>
        <w:pStyle w:val="Heading1"/>
        <w:pageBreakBefore/>
      </w:pPr>
      <w:r>
        <w:t xml:space="preserve">2. Overall description</w:t>
      </w:r>
    </w:p>
    <w:p>
      <w:pPr>
        <w:pStyle w:val="Heading2"/>
      </w:pPr>
      <w:r>
        <w:t xml:space="preserve">2.1 Product context</w:t>
      </w:r>
    </w:p>
    <w:p>
      <w:pPr>
        <w:spacing w:after="120"/>
      </w:pPr>
      <w:r>
        <w:t xml:space="preserve">Milestone 1 delivered the platform foundation: Wellness Albania branding, Albanian and English, the five roles with admin-editable permissions and data scope, the company record with business type, risk level, area, city and contact persons, the lookup lists (including follow-up intervals and lost-deal reasons, which nothing reads yet), and the audit log. Milestone 2 adds the sales workflow on top of it, reusing the existing quotation, activity, calendar and notification code where it fits.</w:t>
      </w:r>
    </w:p>
    <w:p>
      <w:pPr>
        <w:pStyle w:val="Heading2"/>
      </w:pPr>
      <w:r>
        <w:t xml:space="preserve">2.2 Current state and gap</w:t>
      </w:r>
    </w:p>
    <w:p>
      <w:pPr>
        <w:spacing w:after="120"/>
      </w:pPr>
      <w:r>
        <w:t xml:space="preserve">What the code already provides and what Milestone 2 has to add. It guides estimation and tells developers what to reuse.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4337"/>
        <w:gridCol w:w="3952"/>
      </w:tblGrid>
      <w:tr>
        <w:trPr>
          <w:tblHeader/>
        </w:trPr>
        <w:tc>
          <w:tcPr>
            <w:tcW w:type="dxa" w:w="1349"/>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b/>
                <w:bCs/>
                <w:color w:val="FFFFFF"/>
                <w:sz w:val="18"/>
                <w:szCs w:val="18"/>
              </w:rPr>
              <w:t xml:space="preserve">Area</w:t>
            </w:r>
          </w:p>
        </w:tc>
        <w:tc>
          <w:tcPr>
            <w:tcW w:type="dxa" w:w="4337"/>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b/>
                <w:bCs/>
                <w:color w:val="FFFFFF"/>
                <w:sz w:val="18"/>
                <w:szCs w:val="18"/>
              </w:rPr>
              <w:t xml:space="preserve">Exists today</w:t>
            </w:r>
          </w:p>
        </w:tc>
        <w:tc>
          <w:tcPr>
            <w:tcW w:type="dxa" w:w="3952"/>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b/>
                <w:bCs/>
                <w:color w:val="FFFFFF"/>
                <w:sz w:val="18"/>
                <w:szCs w:val="18"/>
              </w:rPr>
              <w:t xml:space="preserve">Milestone 2 change</w:t>
            </w:r>
          </w:p>
        </w:tc>
      </w:tr>
      <w:tr>
        <w:trPr>
          <w:cantSplit w:val="off"/>
        </w:trPr>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Quotations</w:t>
            </w:r>
          </w:p>
        </w:tc>
        <w:tc>
          <w:tcPr>
            <w:tcW w:type="dxa" w:w="4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onsolas" w:cs="Consolas" w:eastAsia="Consolas" w:hAnsi="Consolas"/>
                <w:sz w:val="17"/>
                <w:szCs w:val="17"/>
              </w:rPr>
              <w:t xml:space="preserve">Quotation</w:t>
            </w:r>
            <w:r>
              <w:rPr>
                <w:sz w:val="18"/>
                <w:szCs w:val="18"/>
              </w:rPr>
              <w:t xml:space="preserve">, </w:t>
            </w:r>
            <w:r>
              <w:rPr>
                <w:rFonts w:ascii="Consolas" w:cs="Consolas" w:eastAsia="Consolas" w:hAnsi="Consolas"/>
                <w:sz w:val="17"/>
                <w:szCs w:val="17"/>
              </w:rPr>
              <w:t xml:space="preserve">QuotationLineItem</w:t>
            </w:r>
            <w:r>
              <w:rPr>
                <w:sz w:val="18"/>
                <w:szCs w:val="18"/>
              </w:rPr>
              <w:t xml:space="preserve">, </w:t>
            </w:r>
            <w:r>
              <w:rPr>
                <w:rFonts w:ascii="Consolas" w:cs="Consolas" w:eastAsia="Consolas" w:hAnsi="Consolas"/>
                <w:sz w:val="17"/>
                <w:szCs w:val="17"/>
              </w:rPr>
              <w:t xml:space="preserve">QuotationStatusHistory</w:t>
            </w:r>
            <w:r>
              <w:rPr>
                <w:sz w:val="18"/>
                <w:szCs w:val="18"/>
              </w:rPr>
              <w:t xml:space="preserve">. Statuses DRAFT, PENDING_APPROVAL, SENT, ACCEPTED, REJECTED, EXPIRED (</w:t>
            </w:r>
            <w:r>
              <w:rPr>
                <w:rFonts w:ascii="Consolas" w:cs="Consolas" w:eastAsia="Consolas" w:hAnsi="Consolas"/>
                <w:sz w:val="17"/>
                <w:szCs w:val="17"/>
              </w:rPr>
              <w:t xml:space="preserve">backend/src/quotations/domain/Quotation.ts</w:t>
            </w:r>
            <w:r>
              <w:rPr>
                <w:sz w:val="18"/>
                <w:szCs w:val="18"/>
              </w:rPr>
              <w:t xml:space="preserve">). PDF drawn in code with pdfkit (</w:t>
            </w:r>
            <w:r>
              <w:rPr>
                <w:rFonts w:ascii="Consolas" w:cs="Consolas" w:eastAsia="Consolas" w:hAnsi="Consolas"/>
                <w:sz w:val="17"/>
                <w:szCs w:val="17"/>
              </w:rPr>
              <w:t xml:space="preserve">QuotationPdfRenderer.ts</w:t>
            </w:r>
            <w:r>
              <w:rPr>
                <w:sz w:val="18"/>
                <w:szCs w:val="18"/>
              </w:rPr>
              <w:t xml:space="preserve">). Reference = first 8 characters of the UUID (TD-021). Email link and public share page. Follow-up and expiry jobs.</w:t>
            </w:r>
          </w:p>
        </w:tc>
        <w:tc>
          <w:tcPr>
            <w:tcW w:type="dxa" w:w="39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Link to a deal, pricing inputs and rule snapshot, price breakdown, discount, approval only above the cap, sequential numbering, versions, validity date, Wellness Albania template in sq/en. Email sending and the public page are switched off for this workspace.</w:t>
            </w:r>
          </w:p>
        </w:tc>
      </w:tr>
      <w:tr>
        <w:trPr>
          <w:cantSplit w:val="off"/>
        </w:trPr>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Pricing</w:t>
            </w:r>
          </w:p>
        </w:tc>
        <w:tc>
          <w:tcPr>
            <w:tcW w:type="dxa" w:w="4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Stock </w:t>
            </w:r>
            <w:r>
              <w:rPr>
                <w:rFonts w:ascii="Consolas" w:cs="Consolas" w:eastAsia="Consolas" w:hAnsi="Consolas"/>
                <w:sz w:val="17"/>
                <w:szCs w:val="17"/>
              </w:rPr>
              <w:t xml:space="preserve">Product</w:t>
            </w:r>
            <w:r>
              <w:rPr>
                <w:sz w:val="18"/>
                <w:szCs w:val="18"/>
              </w:rPr>
              <w:t xml:space="preserve"> catalogue with Float prices. No pricing rules or calculation. </w:t>
            </w:r>
            <w:r>
              <w:rPr>
                <w:rFonts w:ascii="Consolas" w:cs="Consolas" w:eastAsia="Consolas" w:hAnsi="Consolas"/>
                <w:sz w:val="17"/>
                <w:szCs w:val="17"/>
              </w:rPr>
              <w:t xml:space="preserve">backend/src/access/domain/redactFields.ts</w:t>
            </w:r>
            <w:r>
              <w:rPr>
                <w:sz w:val="18"/>
                <w:szCs w:val="18"/>
              </w:rPr>
              <w:t xml:space="preserve"> already strips price fields for users without </w:t>
            </w:r>
            <w:r>
              <w:rPr>
                <w:rFonts w:ascii="Consolas" w:cs="Consolas" w:eastAsia="Consolas" w:hAnsi="Consolas"/>
                <w:sz w:val="17"/>
                <w:szCs w:val="17"/>
              </w:rPr>
              <w:t xml:space="preserve">commercial.view</w:t>
            </w:r>
            <w:r>
              <w:rPr>
                <w:sz w:val="18"/>
                <w:szCs w:val="18"/>
              </w:rPr>
              <w:t xml:space="preserve">.</w:t>
            </w:r>
          </w:p>
        </w:tc>
        <w:tc>
          <w:tcPr>
            <w:tcW w:type="dxa" w:w="39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Pricing configuration (base fee, employee bands, risk, frequency and zone surcharges), services and packages, a calculation engine in the domain layer, Decimal money.</w:t>
            </w:r>
          </w:p>
        </w:tc>
      </w:tr>
      <w:tr>
        <w:trPr>
          <w:cantSplit w:val="off"/>
        </w:trPr>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Discount approval</w:t>
            </w:r>
          </w:p>
        </w:tc>
        <w:tc>
          <w:tcPr>
            <w:tcW w:type="dxa" w:w="4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One on/off switch for the whole workspace (</w:t>
            </w:r>
            <w:r>
              <w:rPr>
                <w:rFonts w:ascii="Consolas" w:cs="Consolas" w:eastAsia="Consolas" w:hAnsi="Consolas"/>
                <w:sz w:val="17"/>
                <w:szCs w:val="17"/>
              </w:rPr>
              <w:t xml:space="preserve">Tenant.requiresQuotationApproval</w:t>
            </w:r>
            <w:r>
              <w:rPr>
                <w:sz w:val="18"/>
                <w:szCs w:val="18"/>
              </w:rPr>
              <w:t xml:space="preserve">); </w:t>
            </w:r>
            <w:r>
              <w:rPr>
                <w:rFonts w:ascii="Consolas" w:cs="Consolas" w:eastAsia="Consolas" w:hAnsi="Consolas"/>
                <w:sz w:val="17"/>
                <w:szCs w:val="17"/>
              </w:rPr>
              <w:t xml:space="preserve">quotations.approve</w:t>
            </w:r>
            <w:r>
              <w:rPr>
                <w:sz w:val="18"/>
                <w:szCs w:val="18"/>
              </w:rPr>
              <w:t xml:space="preserve"> held by the Administrator.</w:t>
            </w:r>
          </w:p>
        </w:tc>
        <w:tc>
          <w:tcPr>
            <w:tcW w:type="dxa" w:w="39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Approval only when the discount is above the cap; approver is the Sales Manager (</w:t>
            </w:r>
            <w:r>
              <w:rPr>
                <w:rFonts w:ascii="Consolas" w:cs="Consolas" w:eastAsia="Consolas" w:hAnsi="Consolas"/>
                <w:sz w:val="17"/>
                <w:szCs w:val="17"/>
              </w:rPr>
              <w:t xml:space="preserve">discounts.approve</w:t>
            </w:r>
            <w:r>
              <w:rPr>
                <w:sz w:val="18"/>
                <w:szCs w:val="18"/>
              </w:rPr>
              <w:t xml:space="preserve">).</w:t>
            </w:r>
          </w:p>
        </w:tc>
      </w:tr>
      <w:tr>
        <w:trPr>
          <w:cantSplit w:val="off"/>
        </w:trPr>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Deals &amp; pipeline</w:t>
            </w:r>
          </w:p>
        </w:tc>
        <w:tc>
          <w:tcPr>
            <w:tcW w:type="dxa" w:w="4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None. Only the legacy </w:t>
            </w:r>
            <w:r>
              <w:rPr>
                <w:rFonts w:ascii="Consolas" w:cs="Consolas" w:eastAsia="Consolas" w:hAnsi="Consolas"/>
                <w:sz w:val="17"/>
                <w:szCs w:val="17"/>
              </w:rPr>
              <w:t xml:space="preserve">Client.status</w:t>
            </w:r>
            <w:r>
              <w:rPr>
                <w:sz w:val="18"/>
                <w:szCs w:val="18"/>
              </w:rPr>
              <w:t xml:space="preserve">. </w:t>
            </w:r>
            <w:r>
              <w:rPr>
                <w:rFonts w:ascii="Consolas" w:cs="Consolas" w:eastAsia="Consolas" w:hAnsi="Consolas"/>
                <w:sz w:val="17"/>
                <w:szCs w:val="17"/>
              </w:rPr>
              <w:t xml:space="preserve">StatusCatalogue</w:t>
            </w:r>
            <w:r>
              <w:rPr>
                <w:sz w:val="18"/>
                <w:szCs w:val="18"/>
              </w:rPr>
              <w:t xml:space="preserve"> (</w:t>
            </w:r>
            <w:r>
              <w:rPr>
                <w:rFonts w:ascii="Consolas" w:cs="Consolas" w:eastAsia="Consolas" w:hAnsi="Consolas"/>
                <w:sz w:val="17"/>
                <w:szCs w:val="17"/>
              </w:rPr>
              <w:t xml:space="preserve">backend/src/statuses/domain/</w:t>
            </w:r>
            <w:r>
              <w:rPr>
                <w:sz w:val="18"/>
                <w:szCs w:val="18"/>
              </w:rPr>
              <w:t xml:space="preserve">) covers CONTRACT and PAYMENT. </w:t>
            </w:r>
            <w:r>
              <w:rPr>
                <w:rFonts w:ascii="Consolas" w:cs="Consolas" w:eastAsia="Consolas" w:hAnsi="Consolas"/>
                <w:sz w:val="17"/>
                <w:szCs w:val="17"/>
              </w:rPr>
              <w:t xml:space="preserve">LostReason</w:t>
            </w:r>
            <w:r>
              <w:rPr>
                <w:sz w:val="18"/>
                <w:szCs w:val="18"/>
              </w:rPr>
              <w:t xml:space="preserve"> and </w:t>
            </w:r>
            <w:r>
              <w:rPr>
                <w:rFonts w:ascii="Consolas" w:cs="Consolas" w:eastAsia="Consolas" w:hAnsi="Consolas"/>
                <w:sz w:val="17"/>
                <w:szCs w:val="17"/>
              </w:rPr>
              <w:t xml:space="preserve">FollowUpInterval</w:t>
            </w:r>
            <w:r>
              <w:rPr>
                <w:sz w:val="18"/>
                <w:szCs w:val="18"/>
              </w:rPr>
              <w:t xml:space="preserve"> exist and are admin-managed.</w:t>
            </w:r>
          </w:p>
        </w:tc>
        <w:tc>
          <w:tcPr>
            <w:tcW w:type="dxa" w:w="39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Deal entity, DEAL stage set in the status catalogue, stage history, board and list views, won and lost flows.</w:t>
            </w:r>
          </w:p>
        </w:tc>
      </w:tr>
      <w:tr>
        <w:trPr>
          <w:cantSplit w:val="off"/>
        </w:trPr>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Activities</w:t>
            </w:r>
          </w:p>
        </w:tc>
        <w:tc>
          <w:tcPr>
            <w:tcW w:type="dxa" w:w="4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onsolas" w:cs="Consolas" w:eastAsia="Consolas" w:hAnsi="Consolas"/>
                <w:sz w:val="17"/>
                <w:szCs w:val="17"/>
              </w:rPr>
              <w:t xml:space="preserve">Interaction</w:t>
            </w:r>
            <w:r>
              <w:rPr>
                <w:sz w:val="18"/>
                <w:szCs w:val="18"/>
              </w:rPr>
              <w:t xml:space="preserve"> with channel MEETING, CALL, NOTE, EMAIL, optional </w:t>
            </w:r>
            <w:r>
              <w:rPr>
                <w:rFonts w:ascii="Consolas" w:cs="Consolas" w:eastAsia="Consolas" w:hAnsi="Consolas"/>
                <w:sz w:val="17"/>
                <w:szCs w:val="17"/>
              </w:rPr>
              <w:t xml:space="preserve">OutcomeCategory</w:t>
            </w:r>
            <w:r>
              <w:rPr>
                <w:sz w:val="18"/>
                <w:szCs w:val="18"/>
              </w:rPr>
              <w:t xml:space="preserve">, author and createdAt only. </w:t>
            </w:r>
            <w:r>
              <w:rPr>
                <w:rFonts w:ascii="Consolas" w:cs="Consolas" w:eastAsia="Consolas" w:hAnsi="Consolas"/>
                <w:sz w:val="17"/>
                <w:szCs w:val="17"/>
              </w:rPr>
              <w:t xml:space="preserve">CompanyTimeline.tsx</w:t>
            </w:r>
            <w:r>
              <w:rPr>
                <w:sz w:val="18"/>
                <w:szCs w:val="18"/>
              </w:rPr>
              <w:t xml:space="preserve"> + </w:t>
            </w:r>
            <w:r>
              <w:rPr>
                <w:rFonts w:ascii="Consolas" w:cs="Consolas" w:eastAsia="Consolas" w:hAnsi="Consolas"/>
                <w:sz w:val="17"/>
                <w:szCs w:val="17"/>
              </w:rPr>
              <w:t xml:space="preserve">TimelineMerger.ts</w:t>
            </w:r>
            <w:r>
              <w:rPr>
                <w:sz w:val="18"/>
                <w:szCs w:val="18"/>
              </w:rPr>
              <w:t xml:space="preserve">.</w:t>
            </w:r>
          </w:p>
        </w:tc>
        <w:tc>
          <w:tcPr>
            <w:tcW w:type="dxa" w:w="39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VISIT and ONLINE_MEETING, date and time of the contact, contact person, deal, result, client feedback, next action.</w:t>
            </w:r>
          </w:p>
        </w:tc>
      </w:tr>
      <w:tr>
        <w:trPr>
          <w:cantSplit w:val="off"/>
        </w:trPr>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Follow-ups</w:t>
            </w:r>
          </w:p>
        </w:tc>
        <w:tc>
          <w:tcPr>
            <w:tcW w:type="dxa" w:w="4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None (only automatic quotation follow-up emails).</w:t>
            </w:r>
          </w:p>
        </w:tc>
        <w:tc>
          <w:tcPr>
            <w:tcW w:type="dxa" w:w="39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Follow-up entity with due date, one-click intervals from the M1 list, overdue state, reminders.</w:t>
            </w:r>
          </w:p>
        </w:tc>
      </w:tr>
      <w:tr>
        <w:trPr>
          <w:cantSplit w:val="off"/>
        </w:trPr>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Calendar</w:t>
            </w:r>
          </w:p>
        </w:tc>
        <w:tc>
          <w:tcPr>
            <w:tcW w:type="dxa" w:w="4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onsolas" w:cs="Consolas" w:eastAsia="Consolas" w:hAnsi="Consolas"/>
                <w:sz w:val="17"/>
                <w:szCs w:val="17"/>
              </w:rPr>
              <w:t xml:space="preserve">Appointment</w:t>
            </w:r>
            <w:r>
              <w:rPr>
                <w:sz w:val="18"/>
                <w:szCs w:val="18"/>
              </w:rPr>
              <w:t xml:space="preserve"> (client, assigned user, scheduledAt, status) with </w:t>
            </w:r>
            <w:r>
              <w:rPr>
                <w:rFonts w:ascii="Consolas" w:cs="Consolas" w:eastAsia="Consolas" w:hAnsi="Consolas"/>
                <w:sz w:val="17"/>
                <w:szCs w:val="17"/>
              </w:rPr>
              <w:t xml:space="preserve">calendar.view</w:t>
            </w:r>
            <w:r>
              <w:rPr>
                <w:sz w:val="18"/>
                <w:szCs w:val="18"/>
              </w:rPr>
              <w:t xml:space="preserve"> Own/Team/All scope; </w:t>
            </w:r>
            <w:r>
              <w:rPr>
                <w:rFonts w:ascii="Consolas" w:cs="Consolas" w:eastAsia="Consolas" w:hAnsi="Consolas"/>
                <w:sz w:val="17"/>
                <w:szCs w:val="17"/>
              </w:rPr>
              <w:t xml:space="preserve">frontend/src/pages/appointments/CalendarContent.tsx</w:t>
            </w:r>
            <w:r>
              <w:rPr>
                <w:sz w:val="18"/>
                <w:szCs w:val="18"/>
              </w:rPr>
              <w:t xml:space="preserve"> has day, week and month views; reminder job.</w:t>
            </w:r>
          </w:p>
        </w:tc>
        <w:tc>
          <w:tcPr>
            <w:tcW w:type="dxa" w:w="39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Follow-ups and planned activities in the calendar, overdue items, salesperson filter for the Sales Manager, CEO view.</w:t>
            </w:r>
          </w:p>
        </w:tc>
      </w:tr>
      <w:tr>
        <w:trPr>
          <w:cantSplit w:val="off"/>
        </w:trPr>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Sales script</w:t>
            </w:r>
          </w:p>
        </w:tc>
        <w:tc>
          <w:tcPr>
            <w:tcW w:type="dxa" w:w="4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No script entity. TipTap editor in </w:t>
            </w:r>
            <w:r>
              <w:rPr>
                <w:rFonts w:ascii="Consolas" w:cs="Consolas" w:eastAsia="Consolas" w:hAnsi="Consolas"/>
                <w:sz w:val="17"/>
                <w:szCs w:val="17"/>
              </w:rPr>
              <w:t xml:space="preserve">frontend/src/components/forms/registry/</w:t>
            </w:r>
            <w:r>
              <w:rPr>
                <w:sz w:val="18"/>
                <w:szCs w:val="18"/>
              </w:rPr>
              <w:t xml:space="preserve">; side-panel pattern in </w:t>
            </w:r>
            <w:r>
              <w:rPr>
                <w:rFonts w:ascii="Consolas" w:cs="Consolas" w:eastAsia="Consolas" w:hAnsi="Consolas"/>
                <w:sz w:val="17"/>
                <w:szCs w:val="17"/>
              </w:rPr>
              <w:t xml:space="preserve">frontend/src/components/panels/</w:t>
            </w:r>
            <w:r>
              <w:rPr>
                <w:sz w:val="18"/>
                <w:szCs w:val="18"/>
              </w:rPr>
              <w:t xml:space="preserve">.</w:t>
            </w:r>
          </w:p>
        </w:tc>
        <w:tc>
          <w:tcPr>
            <w:tcW w:type="dxa" w:w="39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SalesScript entity, admin editor, side panel.</w:t>
            </w:r>
          </w:p>
        </w:tc>
      </w:tr>
      <w:tr>
        <w:trPr>
          <w:cantSplit w:val="off"/>
        </w:trPr>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Notifications</w:t>
            </w:r>
          </w:p>
        </w:tc>
        <w:tc>
          <w:tcPr>
            <w:tcW w:type="dxa" w:w="4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onsolas" w:cs="Consolas" w:eastAsia="Consolas" w:hAnsi="Consolas"/>
                <w:sz w:val="17"/>
                <w:szCs w:val="17"/>
              </w:rPr>
              <w:t xml:space="preserve">NotificationService.emit()</w:t>
            </w:r>
            <w:r>
              <w:rPr>
                <w:sz w:val="18"/>
                <w:szCs w:val="18"/>
              </w:rPr>
              <w:t xml:space="preserve"> to users or roles, email copies, </w:t>
            </w:r>
            <w:r>
              <w:rPr>
                <w:rFonts w:ascii="Consolas" w:cs="Consolas" w:eastAsia="Consolas" w:hAnsi="Consolas"/>
                <w:sz w:val="17"/>
                <w:szCs w:val="17"/>
              </w:rPr>
              <w:t xml:space="preserve">QUOTATION_SUBMITTED_FOR_APPROVAL</w:t>
            </w:r>
            <w:r>
              <w:rPr>
                <w:sz w:val="18"/>
                <w:szCs w:val="18"/>
              </w:rPr>
              <w:t xml:space="preserve"> pattern.</w:t>
            </w:r>
          </w:p>
        </w:tc>
        <w:tc>
          <w:tcPr>
            <w:tcW w:type="dxa" w:w="39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New types for discount approval and due follow-ups (sq/en).</w:t>
            </w:r>
          </w:p>
        </w:tc>
      </w:tr>
      <w:tr>
        <w:trPr>
          <w:cantSplit w:val="off"/>
        </w:trPr>
        <w:tc>
          <w:tcPr>
            <w:tcW w:type="dxa" w:w="134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Permissions</w:t>
            </w:r>
          </w:p>
        </w:tc>
        <w:tc>
          <w:tcPr>
            <w:tcW w:type="dxa" w:w="433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onsolas" w:cs="Consolas" w:eastAsia="Consolas" w:hAnsi="Consolas"/>
                <w:sz w:val="17"/>
                <w:szCs w:val="17"/>
              </w:rPr>
              <w:t xml:space="preserve">commercial.view</w:t>
            </w:r>
            <w:r>
              <w:rPr>
                <w:sz w:val="18"/>
                <w:szCs w:val="18"/>
              </w:rPr>
              <w:t xml:space="preserve"> (scoped) and </w:t>
            </w:r>
            <w:r>
              <w:rPr>
                <w:rFonts w:ascii="Consolas" w:cs="Consolas" w:eastAsia="Consolas" w:hAnsi="Consolas"/>
                <w:sz w:val="17"/>
                <w:szCs w:val="17"/>
              </w:rPr>
              <w:t xml:space="preserve">pricing.manage</w:t>
            </w:r>
            <w:r>
              <w:rPr>
                <w:sz w:val="18"/>
                <w:szCs w:val="18"/>
              </w:rPr>
              <w:t xml:space="preserve"> already defined and marked M2 in </w:t>
            </w:r>
            <w:r>
              <w:rPr>
                <w:rFonts w:ascii="Consolas" w:cs="Consolas" w:eastAsia="Consolas" w:hAnsi="Consolas"/>
                <w:sz w:val="17"/>
                <w:szCs w:val="17"/>
              </w:rPr>
              <w:t xml:space="preserve">PermissionCatalogue.ts</w:t>
            </w:r>
            <w:r>
              <w:rPr>
                <w:sz w:val="18"/>
                <w:szCs w:val="18"/>
              </w:rPr>
              <w:t xml:space="preserve">; defaults in </w:t>
            </w:r>
            <w:r>
              <w:rPr>
                <w:rFonts w:ascii="Consolas" w:cs="Consolas" w:eastAsia="Consolas" w:hAnsi="Consolas"/>
                <w:sz w:val="17"/>
                <w:szCs w:val="17"/>
              </w:rPr>
              <w:t xml:space="preserve">DefaultRoleMatrix.ts</w:t>
            </w:r>
            <w:r>
              <w:rPr>
                <w:sz w:val="18"/>
                <w:szCs w:val="18"/>
              </w:rPr>
              <w:t xml:space="preserve">.</w:t>
            </w:r>
          </w:p>
        </w:tc>
        <w:tc>
          <w:tcPr>
            <w:tcW w:type="dxa" w:w="395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New permissions for deals, discounts, script and follow-ups (section 9).</w:t>
            </w:r>
          </w:p>
        </w:tc>
      </w:tr>
    </w:tbl>
    <w:p>
      <w:pPr>
        <w:spacing w:after="80"/>
      </w:pPr>
    </w:p>
    <w:p>
      <w:pPr>
        <w:pStyle w:val="Heading2"/>
      </w:pPr>
      <w:r>
        <w:t xml:space="preserve">2.3 User classes in this milestone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7518"/>
      </w:tblGrid>
      <w:tr>
        <w:trPr>
          <w:tblHeader/>
        </w:trPr>
        <w:tc>
          <w:tcPr>
            <w:tcW w:type="dxa" w:w="212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b/>
                <w:bCs/>
                <w:color w:val="FFFFFF"/>
                <w:sz w:val="18"/>
                <w:szCs w:val="18"/>
              </w:rPr>
              <w:t xml:space="preserve">Role</w:t>
            </w:r>
          </w:p>
        </w:tc>
        <w:tc>
          <w:tcPr>
            <w:tcW w:type="dxa" w:w="7518"/>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b/>
                <w:bCs/>
                <w:color w:val="FFFFFF"/>
                <w:sz w:val="18"/>
                <w:szCs w:val="18"/>
              </w:rPr>
              <w:t xml:space="preserve">What they do in Milestone 2</w:t>
            </w:r>
          </w:p>
        </w:tc>
      </w:tr>
      <w:tr>
        <w:trPr>
          <w:cantSplit w:val="off"/>
        </w:trPr>
        <w:tc>
          <w:tcPr>
            <w:tcW w:type="dxa" w:w="212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pPr>
            <w:r>
              <w:rPr>
                <w:b/>
                <w:bCs/>
                <w:sz w:val="18"/>
                <w:szCs w:val="18"/>
              </w:rPr>
              <w:t xml:space="preserve">Sales User</w:t>
            </w:r>
          </w:p>
        </w:tc>
        <w:tc>
          <w:tcPr>
            <w:tcW w:type="dxa" w:w="7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Uses the script, calculates prices, gives discounts up to the cap, prepares and downloads offers, manages own deals, records activities, schedules follow-ups, works from their own calendar.</w:t>
            </w:r>
          </w:p>
        </w:tc>
      </w:tr>
      <w:tr>
        <w:trPr>
          <w:cantSplit w:val="off"/>
        </w:trPr>
        <w:tc>
          <w:tcPr>
            <w:tcW w:type="dxa" w:w="212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pPr>
            <w:r>
              <w:rPr>
                <w:b/>
                <w:bCs/>
                <w:sz w:val="18"/>
                <w:szCs w:val="18"/>
              </w:rPr>
              <w:t xml:space="preserve">Sales Manager</w:t>
            </w:r>
          </w:p>
        </w:tc>
        <w:tc>
          <w:tcPr>
            <w:tcW w:type="dxa" w:w="7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Everything a Sales User can do, for the whole team. Approves or rejects discounts above the cap. Sees the team pipeline and team calendar, including overdue follow-ups. Reopens won or lost deals.</w:t>
            </w:r>
          </w:p>
        </w:tc>
      </w:tr>
      <w:tr>
        <w:trPr>
          <w:cantSplit w:val="off"/>
        </w:trPr>
        <w:tc>
          <w:tcPr>
            <w:tcW w:type="dxa" w:w="212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pPr>
            <w:r>
              <w:rPr>
                <w:b/>
                <w:bCs/>
                <w:sz w:val="18"/>
                <w:szCs w:val="18"/>
              </w:rPr>
              <w:t xml:space="preserve">Reception / Operational Staff</w:t>
            </w:r>
          </w:p>
        </w:tc>
        <w:tc>
          <w:tcPr>
            <w:tcW w:type="dxa" w:w="7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No change: no deals, prices, offers or discounts. Company timeline hides commercial items.</w:t>
            </w:r>
          </w:p>
        </w:tc>
      </w:tr>
      <w:tr>
        <w:trPr>
          <w:cantSplit w:val="off"/>
        </w:trPr>
        <w:tc>
          <w:tcPr>
            <w:tcW w:type="dxa" w:w="212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pPr>
            <w:r>
              <w:rPr>
                <w:b/>
                <w:bCs/>
                <w:sz w:val="18"/>
                <w:szCs w:val="18"/>
              </w:rPr>
              <w:t xml:space="preserve">Administrator</w:t>
            </w:r>
          </w:p>
        </w:tc>
        <w:tc>
          <w:tcPr>
            <w:tcW w:type="dxa" w:w="7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Manages pricing rules, services and packages, the discount cap, offer settings, the sales script, activity results and pipeline stage labels.</w:t>
            </w:r>
          </w:p>
        </w:tc>
      </w:tr>
      <w:tr>
        <w:trPr>
          <w:cantSplit w:val="off"/>
        </w:trPr>
        <w:tc>
          <w:tcPr>
            <w:tcW w:type="dxa" w:w="2120"/>
            <w:tcBorders>
              <w:top w:val="single" w:color="BFBFBF" w:sz="4"/>
              <w:left w:val="single" w:color="BFBFBF" w:sz="4"/>
              <w:bottom w:val="single" w:color="BFBFBF" w:sz="4"/>
              <w:right w:val="single" w:color="BFBFBF" w:sz="4"/>
            </w:tcBorders>
            <w:shd w:fill="E6F4F1" w:color="auto" w:val="clear"/>
            <w:tcMar>
              <w:top w:type="dxa" w:w="60"/>
              <w:left w:type="dxa" w:w="100"/>
              <w:bottom w:type="dxa" w:w="60"/>
              <w:right w:type="dxa" w:w="100"/>
            </w:tcMar>
          </w:tcPr>
          <w:p>
            <w:pPr>
              <w:spacing w:after="40"/>
            </w:pPr>
            <w:r>
              <w:rPr>
                <w:b/>
                <w:bCs/>
                <w:sz w:val="18"/>
                <w:szCs w:val="18"/>
              </w:rPr>
              <w:t xml:space="preserve">CEO</w:t>
            </w:r>
          </w:p>
        </w:tc>
        <w:tc>
          <w:tcPr>
            <w:tcW w:type="dxa" w:w="75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Views the whole pipeline, all offers and all calendars. Does not edit sales data (M1 Q7 default).</w:t>
            </w:r>
          </w:p>
        </w:tc>
      </w:tr>
    </w:tbl>
    <w:p>
      <w:pPr>
        <w:spacing w:after="80"/>
      </w:pPr>
    </w:p>
    <w:p>
      <w:pPr>
        <w:pStyle w:val="Heading2"/>
      </w:pPr>
      <w:r>
        <w:t xml:space="preserve">2.4 Constraints</w:t>
      </w:r>
    </w:p>
    <w:p>
      <w:pPr>
        <w:pStyle w:val="ListParagraph"/>
        <w:numPr>
          <w:ilvl w:val="0"/>
          <w:numId w:val="2"/>
        </w:numPr>
        <w:spacing w:after="60"/>
      </w:pPr>
      <w:r>
        <w:t xml:space="preserve">Same stack and rules as Milestone 1: Node.js + TypeScript + Express, Prisma, PostgreSQL (with the MySQL mirror </w:t>
      </w:r>
      <w:r>
        <w:rPr>
          <w:rFonts w:ascii="Consolas" w:cs="Consolas" w:eastAsia="Consolas" w:hAnsi="Consolas"/>
          <w:sz w:val="19"/>
          <w:szCs w:val="19"/>
        </w:rPr>
        <w:t xml:space="preserve">schema.mysql.prisma</w:t>
      </w:r>
      <w:r>
        <w:t xml:space="preserve"> for the Hostinger deployment), React 19 + Vite.</w:t>
      </w:r>
    </w:p>
    <w:p>
      <w:pPr>
        <w:pStyle w:val="ListParagraph"/>
        <w:numPr>
          <w:ilvl w:val="0"/>
          <w:numId w:val="2"/>
        </w:numPr>
        <w:spacing w:after="60"/>
      </w:pPr>
      <w:r>
        <w:t xml:space="preserve">Clean Architecture as defined in .agentrules: the price calculation, discount rules and stage rules live in the domain layer, never in controllers or the frontend. The frontend shows what the server calculated.</w:t>
      </w:r>
    </w:p>
    <w:p>
      <w:pPr>
        <w:pStyle w:val="ListParagraph"/>
        <w:numPr>
          <w:ilvl w:val="0"/>
          <w:numId w:val="2"/>
        </w:numPr>
        <w:spacing w:after="60"/>
      </w:pPr>
      <w:r>
        <w:t xml:space="preserve">TDD: failing test first. Every requirement ID is named in at least one test title so </w:t>
      </w:r>
      <w:r>
        <w:rPr>
          <w:rFonts w:ascii="Consolas" w:cs="Consolas" w:eastAsia="Consolas" w:hAnsi="Consolas"/>
          <w:sz w:val="19"/>
          <w:szCs w:val="19"/>
        </w:rPr>
        <w:t xml:space="preserve">scripts/check-traceability.mjs</w:t>
      </w:r>
      <w:r>
        <w:t xml:space="preserve"> can check it (M1 NFR-MNT-01).</w:t>
      </w:r>
    </w:p>
    <w:p>
      <w:pPr>
        <w:pStyle w:val="ListParagraph"/>
        <w:numPr>
          <w:ilvl w:val="0"/>
          <w:numId w:val="2"/>
        </w:numPr>
        <w:spacing w:after="60"/>
      </w:pPr>
      <w:r>
        <w:t xml:space="preserve">Money is stored and calculated as Decimal, never Float (NFR-ACC-02).</w:t>
      </w:r>
    </w:p>
    <w:p>
      <w:pPr>
        <w:pStyle w:val="Heading2"/>
      </w:pPr>
      <w:r>
        <w:t xml:space="preserve">2.5 Assumptions and dependencies</w:t>
      </w:r>
    </w:p>
    <w:p>
      <w:pPr>
        <w:pStyle w:val="ListParagraph"/>
        <w:numPr>
          <w:ilvl w:val="0"/>
          <w:numId w:val="2"/>
        </w:numPr>
        <w:spacing w:after="60"/>
      </w:pPr>
      <w:r>
        <w:t xml:space="preserve">Prices are in EUR, monthly, VAT not included (Q5).</w:t>
      </w:r>
    </w:p>
    <w:p>
      <w:pPr>
        <w:pStyle w:val="ListParagraph"/>
        <w:numPr>
          <w:ilvl w:val="0"/>
          <w:numId w:val="2"/>
        </w:numPr>
        <w:spacing w:after="60"/>
      </w:pPr>
      <w:r>
        <w:t xml:space="preserve">One sales team, one Sales Manager role (as in M1).</w:t>
      </w:r>
    </w:p>
    <w:p>
      <w:pPr>
        <w:pStyle w:val="ListParagraph"/>
        <w:numPr>
          <w:ilvl w:val="0"/>
          <w:numId w:val="2"/>
        </w:numPr>
        <w:spacing w:after="60"/>
      </w:pPr>
      <w:r>
        <w:t xml:space="preserve">Until Wellness Albania sends the final numbers, the platform is seeded with the values from the proposed micro-business pricing model (section 4.1), and the Administrator can change them from the admin panel.</w:t>
      </w:r>
    </w:p>
    <w:p>
      <w:pPr>
        <w:pStyle w:val="ListParagraph"/>
        <w:numPr>
          <w:ilvl w:val="0"/>
          <w:numId w:val="2"/>
        </w:numPr>
        <w:spacing w:after="60"/>
      </w:pPr>
      <w:r>
        <w:t xml:space="preserve">The offer layout follows an interim Wellness Albania branded design until the final template design and texts are received (section 11.3).</w:t>
      </w:r>
    </w:p>
    <w:p>
      <w:pPr>
        <w:pStyle w:val="Heading1"/>
        <w:pageBreakBefore/>
      </w:pPr>
      <w:r>
        <w:t xml:space="preserve">3. Functional requirements: sales script</w:t>
      </w:r>
    </w:p>
    <w:p>
      <w:pPr>
        <w:spacing w:after="120"/>
      </w:pPr>
      <w:r>
        <w:t xml:space="preserve">Priority: </w:t>
      </w:r>
      <w:r>
        <w:rPr>
          <w:b/>
          <w:bCs/>
        </w:rPr>
        <w:t xml:space="preserve">Must</w:t>
      </w:r>
      <w:r>
        <w:t xml:space="preserve"> = required for Milestone 2 sign-off; </w:t>
      </w:r>
      <w:r>
        <w:rPr>
          <w:b/>
          <w:bCs/>
        </w:rPr>
        <w:t xml:space="preserve">Should</w:t>
      </w:r>
      <w:r>
        <w:t xml:space="preserve"> = expected, can move to the next milestone if agreed; </w:t>
      </w:r>
      <w:r>
        <w:rPr>
          <w:b/>
          <w:bCs/>
        </w:rPr>
        <w:t xml:space="preserve">Could</w:t>
      </w:r>
      <w:r>
        <w:t xml:space="preserve"> = nice to have.</w:t>
      </w:r>
    </w:p>
    <w:p>
      <w:pPr>
        <w:spacing w:after="120"/>
      </w:pPr>
      <w:r>
        <w:t xml:space="preserve">Source: Milestones "A button opens the sales script as a popup or side panel that can stay open while working. Same script for all salespeople; the Administrator edits the text." The CRM Tool draft adds: a simple text-based tool with bullet points, no text-to-speech.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5"/>
        <w:gridCol w:w="4240"/>
        <w:gridCol w:w="867"/>
        <w:gridCol w:w="3086"/>
      </w:tblGrid>
      <w:tr>
        <w:trPr>
          <w:tblHeader/>
        </w:trPr>
        <w:tc>
          <w:tcPr>
            <w:tcW w:type="dxa" w:w="1445"/>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b/>
                <w:bCs/>
                <w:color w:val="FFFFFF"/>
                <w:sz w:val="18"/>
                <w:szCs w:val="18"/>
              </w:rPr>
              <w:t xml:space="preserve">ID</w:t>
            </w:r>
          </w:p>
        </w:tc>
        <w:tc>
          <w:tcPr>
            <w:tcW w:type="dxa" w:w="424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b/>
                <w:bCs/>
                <w:color w:val="FFFFFF"/>
                <w:sz w:val="18"/>
                <w:szCs w:val="18"/>
              </w:rPr>
              <w:t xml:space="preserve">Requirement</w:t>
            </w:r>
          </w:p>
        </w:tc>
        <w:tc>
          <w:tcPr>
            <w:tcW w:type="dxa" w:w="867"/>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b/>
                <w:bCs/>
                <w:color w:val="FFFFFF"/>
                <w:sz w:val="18"/>
                <w:szCs w:val="18"/>
              </w:rPr>
              <w:t xml:space="preserve">Priority</w:t>
            </w:r>
          </w:p>
        </w:tc>
        <w:tc>
          <w:tcPr>
            <w:tcW w:type="dxa" w:w="3086"/>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b/>
                <w:bCs/>
                <w:color w:val="FFFFFF"/>
                <w:sz w:val="18"/>
                <w:szCs w:val="18"/>
              </w:rPr>
              <w:t xml:space="preserve">Acceptance criteria</w:t>
            </w:r>
          </w:p>
        </w:tc>
      </w:tr>
      <w:tr>
        <w:trPr>
          <w:cantSplit w:val="off"/>
        </w:trP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FR-SCR-01</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A "Sales script" button shall be available to users with "Sales script: view" in the application header and on the company, deal and pricing screens.</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Must</w:t>
            </w:r>
          </w:p>
        </w:tc>
        <w:tc>
          <w:tcPr>
            <w:tcW w:type="dxa" w:w="3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The button is visible to Sales User and Sales Manager on every sales screen; Reception does not see it.</w:t>
            </w:r>
          </w:p>
        </w:tc>
      </w:tr>
      <w:tr>
        <w:trPr>
          <w:cantSplit w:val="off"/>
        </w:trP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FR-SCR-02</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The script shall open as a side panel on desktop and stay open while the user navigates between pages and fills in forms, until the user closes it. On a phone it opens full screen with a close button.</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Must</w:t>
            </w:r>
          </w:p>
        </w:tc>
        <w:tc>
          <w:tcPr>
            <w:tcW w:type="dxa" w:w="3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With the panel open, the user can move from the company page to the pricing screen, type in fields, and the panel is still open at the same scroll position.</w:t>
            </w:r>
          </w:p>
        </w:tc>
      </w:tr>
      <w:tr>
        <w:trPr>
          <w:cantSplit w:val="off"/>
        </w:trP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FR-SCR-03</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There shall be one script for all salespeople. It is organised in sections with headings and bullet points (e.g. Opening, Needs discovery, Pricing questions, Objections, Closing), and the panel shows the section headings as a clickable list.</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Must</w:t>
            </w:r>
          </w:p>
        </w:tc>
        <w:tc>
          <w:tcPr>
            <w:tcW w:type="dxa" w:w="3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Two different Sales Users see identical content; clicking a section heading scrolls to it.</w:t>
            </w:r>
          </w:p>
        </w:tc>
      </w:tr>
      <w:tr>
        <w:trPr>
          <w:cantSplit w:val="off"/>
        </w:trP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FR-SCR-04</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Users with "Sales script: edit" (Administrator) shall edit the script in a rich-text editor (headings, bullets, numbered lists, bold, italic, links) in Albanian and in English, preview it, and publish it. Salespeople see the published version in their language; if the English text is empty they see the Albanian text.</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Must</w:t>
            </w:r>
          </w:p>
        </w:tc>
        <w:tc>
          <w:tcPr>
            <w:tcW w:type="dxa" w:w="3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Admin changes a bullet and publishes; a salesperson opening the panel sees the new text. Saving without publishing does not change what salespeople see.</w:t>
            </w:r>
          </w:p>
        </w:tc>
      </w:tr>
      <w:tr>
        <w:trPr>
          <w:cantSplit w:val="off"/>
        </w:trP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FR-SCR-05</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Each publish shall be kept as a version with author and date, and written to the audit log. The Administrator can view earlier versions.</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Should</w:t>
            </w:r>
          </w:p>
        </w:tc>
        <w:tc>
          <w:tcPr>
            <w:tcW w:type="dxa" w:w="3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The audit log shows the publish; the version list shows who published each version.</w:t>
            </w:r>
          </w:p>
        </w:tc>
      </w:tr>
      <w:tr>
        <w:trPr>
          <w:cantSplit w:val="off"/>
        </w:trP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FR-SCR-06</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The Administrator shall be able to restore an earlier version as a new draft.</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Could</w:t>
            </w:r>
          </w:p>
        </w:tc>
        <w:tc>
          <w:tcPr>
            <w:tcW w:type="dxa" w:w="3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Restoring version 2 creates a draft with version 2's text.</w:t>
            </w:r>
          </w:p>
        </w:tc>
      </w:tr>
      <w:tr>
        <w:trPr>
          <w:cantSplit w:val="off"/>
        </w:trP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FR-SCR-07</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Salespeople can only read the script. There is no text-to-speech and no per-salesperson script.</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Must</w:t>
            </w:r>
          </w:p>
        </w:tc>
        <w:tc>
          <w:tcPr>
            <w:tcW w:type="dxa" w:w="3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No edit control appears for Sales User; the edit endpoint returns 403.</w:t>
            </w:r>
          </w:p>
        </w:tc>
      </w:tr>
      <w:tr>
        <w:trPr>
          <w:cantSplit w:val="off"/>
        </w:trP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FR-SCR-08</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The user can search the text of the script inside the panel.</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Could</w:t>
            </w:r>
          </w:p>
        </w:tc>
        <w:tc>
          <w:tcPr>
            <w:tcW w:type="dxa" w:w="3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Searching "çmim" highlights the matches.</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FF6E0" w:color="auto" w:val="clear"/>
            <w:tcMar>
              <w:top w:type="dxa" w:w="100"/>
              <w:left w:type="dxa" w:w="140"/>
              <w:bottom w:type="dxa" w:w="100"/>
              <w:right w:type="dxa" w:w="140"/>
            </w:tcMar>
          </w:tcPr>
          <w:p>
            <w:pPr>
              <w:spacing w:after="60"/>
            </w:pPr>
            <w:r>
              <w:rPr>
                <w:b/>
                <w:bCs/>
                <w:sz w:val="18"/>
                <w:szCs w:val="18"/>
              </w:rPr>
              <w:t xml:space="preserve">Developer note: </w:t>
            </w:r>
            <w:r>
              <w:rPr>
                <w:sz w:val="18"/>
                <w:szCs w:val="18"/>
              </w:rPr>
              <w:t xml:space="preserve">Reuse the TipTap editor from </w:t>
            </w:r>
            <w:r>
              <w:rPr>
                <w:rFonts w:ascii="Consolas" w:cs="Consolas" w:eastAsia="Consolas" w:hAnsi="Consolas"/>
                <w:sz w:val="17"/>
                <w:szCs w:val="17"/>
              </w:rPr>
              <w:t xml:space="preserve">frontend/src/components/forms/registry/</w:t>
            </w:r>
            <w:r>
              <w:rPr>
                <w:sz w:val="18"/>
                <w:szCs w:val="18"/>
              </w:rPr>
              <w:t xml:space="preserve"> and the side-panel pattern in </w:t>
            </w:r>
            <w:r>
              <w:rPr>
                <w:rFonts w:ascii="Consolas" w:cs="Consolas" w:eastAsia="Consolas" w:hAnsi="Consolas"/>
                <w:sz w:val="17"/>
                <w:szCs w:val="17"/>
              </w:rPr>
              <w:t xml:space="preserve">frontend/src/components/panels/</w:t>
            </w:r>
            <w:r>
              <w:rPr>
                <w:sz w:val="18"/>
                <w:szCs w:val="18"/>
              </w:rPr>
              <w:t xml:space="preserve">. Store the script as sanitized HTML (or TipTap JSON) and sanitize again on the server (NFR-SEC-05). The panel state lives in a layout-level provider so it survives route changes.</w:t>
            </w:r>
          </w:p>
        </w:tc>
      </w:tr>
    </w:tbl>
    <w:p>
      <w:pPr>
        <w:spacing w:after="80"/>
      </w:pPr>
    </w:p>
    <w:p>
      <w:pPr>
        <w:pStyle w:val="Heading1"/>
        <w:pageBreakBefore/>
      </w:pPr>
      <w:r>
        <w:t xml:space="preserve">4. Functional requirements: automatic pricing</w:t>
      </w:r>
    </w:p>
    <w:p>
      <w:pPr>
        <w:spacing w:after="120"/>
      </w:pPr>
      <w:r>
        <w:t xml:space="preserve">Source: Milestones "The salesperson selects: number of employees, business type (risk level is automatic), visit frequency and location. The platform calculates the monthly price according to the pricing rules. All prices, percentages and options are managed by the Administrator from the admin panel." The CRM Tool draft: "the salesperson should not manually calculate the final price".</w:t>
      </w:r>
    </w:p>
    <w:p>
      <w:pPr>
        <w:pStyle w:val="Heading2"/>
      </w:pPr>
      <w:r>
        <w:t xml:space="preserve">4.1 Pricing model</w:t>
      </w:r>
    </w:p>
    <w:p>
      <w:pPr>
        <w:spacing w:after="120"/>
      </w:pPr>
      <w:r>
        <w:t xml:space="preserve">Wellness Albania shared the following proposed model for micro-businesses. The platform reproduces it exactly; every number in it becomes a setting the Administrator can change.</w:t>
      </w:r>
    </w:p>
    <w:p>
      <w:pPr>
        <w:spacing w:after="120"/>
        <w:jc w:val="center"/>
      </w:pPr>
      <w:r>
        <w:drawing>
          <wp:inline distT="0" distB="0" distL="0" distR="0">
            <wp:extent cx="6096000" cy="28384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2838450"/>
                    </a:xfrm>
                    <a:prstGeom prst="rect">
                      <a:avLst/>
                    </a:prstGeom>
                  </pic:spPr>
                </pic:pic>
              </a:graphicData>
            </a:graphic>
          </wp:inline>
        </w:drawing>
      </w:r>
    </w:p>
    <w:p>
      <w:pPr>
        <w:spacing w:after="200"/>
        <w:jc w:val="center"/>
      </w:pPr>
      <w:r>
        <w:rPr>
          <w:i/>
          <w:iCs/>
          <w:color w:val="555555"/>
          <w:sz w:val="18"/>
          <w:szCs w:val="18"/>
        </w:rPr>
        <w:t xml:space="preserve">Figure 1. Proposed micro-business pricing model (Wellness Albania). Rows are "employees + 1": row 0 = 1 employee, row 1 = 2 employees, and so on.</w:t>
      </w:r>
    </w:p>
    <w:p>
      <w:pPr>
        <w:spacing w:after="120"/>
      </w:pPr>
      <w:r>
        <w:t xml:space="preserve">How the model works: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4047"/>
        <w:gridCol w:w="3664"/>
      </w:tblGrid>
      <w:tr>
        <w:trPr>
          <w:tblHeader/>
        </w:trPr>
        <w:tc>
          <w:tcPr>
            <w:tcW w:type="dxa" w:w="1927"/>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b/>
                <w:bCs/>
                <w:color w:val="FFFFFF"/>
                <w:sz w:val="18"/>
                <w:szCs w:val="18"/>
              </w:rPr>
              <w:t xml:space="preserve">Component</w:t>
            </w:r>
          </w:p>
        </w:tc>
        <w:tc>
          <w:tcPr>
            <w:tcW w:type="dxa" w:w="4047"/>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b/>
                <w:bCs/>
                <w:color w:val="FFFFFF"/>
                <w:sz w:val="18"/>
                <w:szCs w:val="18"/>
              </w:rPr>
              <w:t xml:space="preserve">Rule</w:t>
            </w:r>
          </w:p>
        </w:tc>
        <w:tc>
          <w:tcPr>
            <w:tcW w:type="dxa" w:w="3664"/>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b/>
                <w:bCs/>
                <w:color w:val="FFFFFF"/>
                <w:sz w:val="18"/>
                <w:szCs w:val="18"/>
              </w:rPr>
              <w:t xml:space="preserve">Values in the proposed model</w:t>
            </w:r>
          </w:p>
        </w:tc>
      </w:tr>
      <w:tr>
        <w:trPr>
          <w:cantSplit w:val="off"/>
        </w:trP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Base fee (B)</w:t>
            </w:r>
          </w:p>
        </w:tc>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Base fee for the first employee + fee per extra employee × (employees − 1).</w:t>
            </w:r>
          </w:p>
        </w:tc>
        <w:tc>
          <w:tcPr>
            <w:tcW w:type="dxa" w:w="3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€30.00 + €8.00 per extra employee. 1 employee = €30, 2 = €38, 10 = €102.</w:t>
            </w:r>
          </w:p>
        </w:tc>
      </w:tr>
      <w:tr>
        <w:trPr>
          <w:cantSplit w:val="off"/>
        </w:trP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Risk fee</w:t>
            </w:r>
          </w:p>
        </w:tc>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B × surcharge % of the company's risk level.</w:t>
            </w:r>
          </w:p>
        </w:tc>
        <w:tc>
          <w:tcPr>
            <w:tcW w:type="dxa" w:w="3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Low 0%, Medium 10%, High 20%.</w:t>
            </w:r>
          </w:p>
        </w:tc>
      </w:tr>
      <w:tr>
        <w:trPr>
          <w:cantSplit w:val="off"/>
        </w:trP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Visit fee</w:t>
            </w:r>
          </w:p>
        </w:tc>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B × surcharge % of the selected visit frequency, or a fixed amount for frequencies priced as a fixed fee.</w:t>
            </w:r>
          </w:p>
        </w:tc>
        <w:tc>
          <w:tcPr>
            <w:tcW w:type="dxa" w:w="3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1/year 0%, 2/year 20%, 4/year 35%, 6/year 50%, monthly 100%. "Athoq" (read as ad hoc, Q2): fixed €15.00.</w:t>
            </w:r>
          </w:p>
        </w:tc>
      </w:tr>
      <w:tr>
        <w:trPr>
          <w:cantSplit w:val="off"/>
        </w:trP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Location fee</w:t>
            </w:r>
          </w:p>
        </w:tc>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B × surcharge % of the price zone the company's city belongs to.</w:t>
            </w:r>
          </w:p>
        </w:tc>
        <w:tc>
          <w:tcPr>
            <w:tcW w:type="dxa" w:w="3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Tirana centre 0%, Tirana suburbs 15%, Kamëz and Vorë 30%, Elbasan and Durrës 100%.</w:t>
            </w:r>
          </w:p>
        </w:tc>
      </w:tr>
      <w:tr>
        <w:trPr>
          <w:cantSplit w:val="off"/>
        </w:trP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Monthly list price</w:t>
            </w:r>
          </w:p>
        </w:tc>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B + risk fee + visit fee + location fee.</w:t>
            </w:r>
          </w:p>
        </w:tc>
        <w:tc>
          <w:tcPr>
            <w:tcW w:type="dxa" w:w="3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w:t>
            </w:r>
          </w:p>
        </w:tc>
      </w:tr>
      <w:tr>
        <w:trPr>
          <w:cantSplit w:val="off"/>
        </w:trPr>
        <w:tc>
          <w:tcPr>
            <w:tcW w:type="dxa" w:w="19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Price per employee</w:t>
            </w:r>
          </w:p>
        </w:tc>
        <w:tc>
          <w:tcPr>
            <w:tcW w:type="dxa" w:w="404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Monthly list price ÷ employees (shown for information).</w:t>
            </w:r>
          </w:p>
        </w:tc>
        <w:tc>
          <w:tcPr>
            <w:tcW w:type="dxa" w:w="366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2 employees at €38 → €19.00 each.</w:t>
            </w:r>
          </w:p>
        </w:tc>
      </w:tr>
    </w:tbl>
    <w:p>
      <w:pPr>
        <w:spacing w:after="80"/>
      </w:pPr>
    </w:p>
    <w:p>
      <w:pPr>
        <w:spacing w:after="120"/>
      </w:pPr>
      <w:r>
        <w:t xml:space="preserve">Worked examples (both must be reproduced exactly by the calculation tests, NFR-ACC-01):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76"/>
        <w:gridCol w:w="3180"/>
        <w:gridCol w:w="3182"/>
      </w:tblGrid>
      <w:tr>
        <w:trPr>
          <w:tblHeader/>
        </w:trPr>
        <w:tc>
          <w:tcPr>
            <w:tcW w:type="dxa" w:w="3276"/>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b/>
                <w:bCs/>
                <w:color w:val="FFFFFF"/>
                <w:sz w:val="18"/>
                <w:szCs w:val="18"/>
              </w:rPr>
              <w:t xml:space="preserve">Input</w:t>
            </w:r>
          </w:p>
        </w:tc>
        <w:tc>
          <w:tcPr>
            <w:tcW w:type="dxa" w:w="318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b/>
                <w:bCs/>
                <w:color w:val="FFFFFF"/>
                <w:sz w:val="18"/>
                <w:szCs w:val="18"/>
              </w:rPr>
              <w:t xml:space="preserve">Example A (from the model)</w:t>
            </w:r>
          </w:p>
        </w:tc>
        <w:tc>
          <w:tcPr>
            <w:tcW w:type="dxa" w:w="3182"/>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b/>
                <w:bCs/>
                <w:color w:val="FFFFFF"/>
                <w:sz w:val="18"/>
                <w:szCs w:val="18"/>
              </w:rPr>
              <w:t xml:space="preserve">Example B</w:t>
            </w:r>
          </w:p>
        </w:tc>
      </w:tr>
      <w:tr>
        <w:trPr>
          <w:cantSplit w:val="off"/>
        </w:trPr>
        <w:tc>
          <w:tcPr>
            <w:tcW w:type="dxa" w:w="32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Employees</w:t>
            </w:r>
          </w:p>
        </w:tc>
        <w:tc>
          <w:tcPr>
            <w:tcW w:type="dxa" w:w="3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2</w:t>
            </w:r>
          </w:p>
        </w:tc>
        <w:tc>
          <w:tcPr>
            <w:tcW w:type="dxa" w:w="31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5</w:t>
            </w:r>
          </w:p>
        </w:tc>
      </w:tr>
      <w:tr>
        <w:trPr>
          <w:cantSplit w:val="off"/>
        </w:trPr>
        <w:tc>
          <w:tcPr>
            <w:tcW w:type="dxa" w:w="32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Business type → risk</w:t>
            </w:r>
          </w:p>
        </w:tc>
        <w:tc>
          <w:tcPr>
            <w:tcW w:type="dxa" w:w="3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Medium (10%)</w:t>
            </w:r>
          </w:p>
        </w:tc>
        <w:tc>
          <w:tcPr>
            <w:tcW w:type="dxa" w:w="31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High (20%)</w:t>
            </w:r>
          </w:p>
        </w:tc>
      </w:tr>
      <w:tr>
        <w:trPr>
          <w:cantSplit w:val="off"/>
        </w:trPr>
        <w:tc>
          <w:tcPr>
            <w:tcW w:type="dxa" w:w="32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Location → price zone</w:t>
            </w:r>
          </w:p>
        </w:tc>
        <w:tc>
          <w:tcPr>
            <w:tcW w:type="dxa" w:w="3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Tirana centre (0%)</w:t>
            </w:r>
          </w:p>
        </w:tc>
        <w:tc>
          <w:tcPr>
            <w:tcW w:type="dxa" w:w="31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Kamëz (30%)</w:t>
            </w:r>
          </w:p>
        </w:tc>
      </w:tr>
      <w:tr>
        <w:trPr>
          <w:cantSplit w:val="off"/>
        </w:trPr>
        <w:tc>
          <w:tcPr>
            <w:tcW w:type="dxa" w:w="32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Visit frequency</w:t>
            </w:r>
          </w:p>
        </w:tc>
        <w:tc>
          <w:tcPr>
            <w:tcW w:type="dxa" w:w="3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2 per year (20%)</w:t>
            </w:r>
          </w:p>
        </w:tc>
        <w:tc>
          <w:tcPr>
            <w:tcW w:type="dxa" w:w="31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Monthly (100%)</w:t>
            </w:r>
          </w:p>
        </w:tc>
      </w:tr>
      <w:tr>
        <w:trPr>
          <w:cantSplit w:val="off"/>
        </w:trPr>
        <w:tc>
          <w:tcPr>
            <w:tcW w:type="dxa" w:w="32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Base fee</w:t>
            </w:r>
          </w:p>
        </w:tc>
        <w:tc>
          <w:tcPr>
            <w:tcW w:type="dxa" w:w="3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€38.00</w:t>
            </w:r>
          </w:p>
        </w:tc>
        <w:tc>
          <w:tcPr>
            <w:tcW w:type="dxa" w:w="31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€62.00</w:t>
            </w:r>
          </w:p>
        </w:tc>
      </w:tr>
      <w:tr>
        <w:trPr>
          <w:cantSplit w:val="off"/>
        </w:trPr>
        <w:tc>
          <w:tcPr>
            <w:tcW w:type="dxa" w:w="32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Risk fee</w:t>
            </w:r>
          </w:p>
        </w:tc>
        <w:tc>
          <w:tcPr>
            <w:tcW w:type="dxa" w:w="3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€3.80</w:t>
            </w:r>
          </w:p>
        </w:tc>
        <w:tc>
          <w:tcPr>
            <w:tcW w:type="dxa" w:w="31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€12.40</w:t>
            </w:r>
          </w:p>
        </w:tc>
      </w:tr>
      <w:tr>
        <w:trPr>
          <w:cantSplit w:val="off"/>
        </w:trPr>
        <w:tc>
          <w:tcPr>
            <w:tcW w:type="dxa" w:w="32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Location fee</w:t>
            </w:r>
          </w:p>
        </w:tc>
        <w:tc>
          <w:tcPr>
            <w:tcW w:type="dxa" w:w="3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€0.00</w:t>
            </w:r>
          </w:p>
        </w:tc>
        <w:tc>
          <w:tcPr>
            <w:tcW w:type="dxa" w:w="31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€18.60</w:t>
            </w:r>
          </w:p>
        </w:tc>
      </w:tr>
      <w:tr>
        <w:trPr>
          <w:cantSplit w:val="off"/>
        </w:trPr>
        <w:tc>
          <w:tcPr>
            <w:tcW w:type="dxa" w:w="32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Visit fee</w:t>
            </w:r>
          </w:p>
        </w:tc>
        <w:tc>
          <w:tcPr>
            <w:tcW w:type="dxa" w:w="3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€7.60</w:t>
            </w:r>
          </w:p>
        </w:tc>
        <w:tc>
          <w:tcPr>
            <w:tcW w:type="dxa" w:w="31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€62.00</w:t>
            </w:r>
          </w:p>
        </w:tc>
      </w:tr>
      <w:tr>
        <w:trPr>
          <w:cantSplit w:val="off"/>
        </w:trPr>
        <w:tc>
          <w:tcPr>
            <w:tcW w:type="dxa" w:w="32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Monthly list price</w:t>
            </w:r>
          </w:p>
        </w:tc>
        <w:tc>
          <w:tcPr>
            <w:tcW w:type="dxa" w:w="3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€49.40</w:t>
            </w:r>
          </w:p>
        </w:tc>
        <w:tc>
          <w:tcPr>
            <w:tcW w:type="dxa" w:w="31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€155.00</w:t>
            </w:r>
          </w:p>
        </w:tc>
      </w:tr>
      <w:tr>
        <w:trPr>
          <w:cantSplit w:val="off"/>
        </w:trPr>
        <w:tc>
          <w:tcPr>
            <w:tcW w:type="dxa" w:w="327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With a 10% discount</w:t>
            </w:r>
          </w:p>
        </w:tc>
        <w:tc>
          <w:tcPr>
            <w:tcW w:type="dxa" w:w="31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€44.46</w:t>
            </w:r>
          </w:p>
        </w:tc>
        <w:tc>
          <w:tcPr>
            <w:tcW w:type="dxa" w:w="318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€139.50</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FF6E0" w:color="auto" w:val="clear"/>
            <w:tcMar>
              <w:top w:type="dxa" w:w="100"/>
              <w:left w:type="dxa" w:w="140"/>
              <w:bottom w:type="dxa" w:w="100"/>
              <w:right w:type="dxa" w:w="140"/>
            </w:tcMar>
          </w:tcPr>
          <w:p>
            <w:pPr>
              <w:spacing w:after="60"/>
            </w:pPr>
            <w:r>
              <w:rPr>
                <w:b/>
                <w:bCs/>
                <w:sz w:val="18"/>
                <w:szCs w:val="18"/>
              </w:rPr>
              <w:t xml:space="preserve">Note for review: </w:t>
            </w:r>
            <w:r>
              <w:rPr>
                <w:sz w:val="18"/>
                <w:szCs w:val="18"/>
              </w:rPr>
              <w:t xml:space="preserve">The proposed model stops at 10 employees ("micro-business"). How companies with more than 10 employees are priced is open (Q1). This SRS makes the base fee configurable in </w:t>
            </w:r>
            <w:r>
              <w:rPr>
                <w:b/>
                <w:bCs/>
                <w:sz w:val="18"/>
                <w:szCs w:val="18"/>
              </w:rPr>
              <w:t xml:space="preserve">employee bands</w:t>
            </w:r>
            <w:r>
              <w:rPr>
                <w:sz w:val="18"/>
                <w:szCs w:val="18"/>
              </w:rPr>
              <w:t xml:space="preserve"> (e.g. 1–10: €30 + €8 per extra employee; 11–50: to be defined), so the answer can be entered as data without new development. Until a band exists for a company size, the platform does not invent a price (FR-PRC-07).</w:t>
            </w:r>
          </w:p>
        </w:tc>
      </w:tr>
    </w:tbl>
    <w:p>
      <w:pPr>
        <w:spacing w:after="80"/>
      </w:pPr>
    </w:p>
    <w:p>
      <w:pPr>
        <w:pStyle w:val="Heading2"/>
      </w:pPr>
      <w:r>
        <w:t xml:space="preserve">4.2 Price calculation (PRC)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5"/>
        <w:gridCol w:w="4240"/>
        <w:gridCol w:w="867"/>
        <w:gridCol w:w="3086"/>
      </w:tblGrid>
      <w:tr>
        <w:trPr>
          <w:tblHeader/>
        </w:trPr>
        <w:tc>
          <w:tcPr>
            <w:tcW w:type="dxa" w:w="1445"/>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b/>
                <w:bCs/>
                <w:color w:val="FFFFFF"/>
                <w:sz w:val="18"/>
                <w:szCs w:val="18"/>
              </w:rPr>
              <w:t xml:space="preserve">ID</w:t>
            </w:r>
          </w:p>
        </w:tc>
        <w:tc>
          <w:tcPr>
            <w:tcW w:type="dxa" w:w="424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b/>
                <w:bCs/>
                <w:color w:val="FFFFFF"/>
                <w:sz w:val="18"/>
                <w:szCs w:val="18"/>
              </w:rPr>
              <w:t xml:space="preserve">Requirement</w:t>
            </w:r>
          </w:p>
        </w:tc>
        <w:tc>
          <w:tcPr>
            <w:tcW w:type="dxa" w:w="867"/>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b/>
                <w:bCs/>
                <w:color w:val="FFFFFF"/>
                <w:sz w:val="18"/>
                <w:szCs w:val="18"/>
              </w:rPr>
              <w:t xml:space="preserve">Priority</w:t>
            </w:r>
          </w:p>
        </w:tc>
        <w:tc>
          <w:tcPr>
            <w:tcW w:type="dxa" w:w="3086"/>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b/>
                <w:bCs/>
                <w:color w:val="FFFFFF"/>
                <w:sz w:val="18"/>
                <w:szCs w:val="18"/>
              </w:rPr>
              <w:t xml:space="preserve">Acceptance criteria</w:t>
            </w:r>
          </w:p>
        </w:tc>
      </w:tr>
      <w:tr>
        <w:trPr>
          <w:cantSplit w:val="off"/>
        </w:trP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FR-PRC-01</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A salesperson shall open the pricing screen from a company or a deal. The screen shows the four inputs, the calculated breakdown and the monthly price, and recalculates on the server whenever an input changes.</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Must</w:t>
            </w:r>
          </w:p>
        </w:tc>
        <w:tc>
          <w:tcPr>
            <w:tcW w:type="dxa" w:w="3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Changing any input updates the price within a second; the numbers shown are the ones returned by the server.</w:t>
            </w:r>
          </w:p>
        </w:tc>
      </w:tr>
      <w:tr>
        <w:trPr>
          <w:cantSplit w:val="off"/>
        </w:trP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FR-PRC-02</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Inputs shall be pre-filled from the company record: number of employees, business type (and its risk level) and City. Location is never typed: it is the company's predefined City (Dimitris's comment). If the company has no City or business type, the screen asks the user to complete the company record and links to it.</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Must</w:t>
            </w:r>
          </w:p>
        </w:tc>
        <w:tc>
          <w:tcPr>
            <w:tcW w:type="dxa" w:w="3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For a company in Kamëz the location shows "Kamëz" and zone "Kamëz, Vorë (+30%)"; there is no free-text location field.</w:t>
            </w:r>
          </w:p>
        </w:tc>
      </w:tr>
      <w:tr>
        <w:trPr>
          <w:cantSplit w:val="off"/>
        </w:trP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FR-PRC-03</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The risk level shall follow the business type (M1 FR-CMP-02) and cannot be chosen directly on the pricing screen. Changing the business type on the pricing screen changes the risk surcharge.</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Must</w:t>
            </w:r>
          </w:p>
        </w:tc>
        <w:tc>
          <w:tcPr>
            <w:tcW w:type="dxa" w:w="3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Selecting a High-risk business type adds 20% of the base fee.</w:t>
            </w:r>
          </w:p>
        </w:tc>
      </w:tr>
      <w:tr>
        <w:trPr>
          <w:cantSplit w:val="off"/>
        </w:trP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FR-PRC-04</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The number of employees defaults to the company value and can be changed for this offer (whole number ≥ 1). Changing it on the pricing screen does not change the company record unless the user chooses "also update the company".</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Should</w:t>
            </w:r>
          </w:p>
        </w:tc>
        <w:tc>
          <w:tcPr>
            <w:tcW w:type="dxa" w:w="3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Pricing 12 employees for a company recorded with 10 leaves the company at 10 unless the box is ticked.</w:t>
            </w:r>
          </w:p>
        </w:tc>
      </w:tr>
      <w:tr>
        <w:trPr>
          <w:cantSplit w:val="off"/>
        </w:trP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FR-PRC-05</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The visit frequency shall be chosen from the active visit frequencies (FR-PCF-04).</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Must</w:t>
            </w:r>
          </w:p>
        </w:tc>
        <w:tc>
          <w:tcPr>
            <w:tcW w:type="dxa" w:w="3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Only admin-defined frequencies are offered, in the configured order.</w:t>
            </w:r>
          </w:p>
        </w:tc>
      </w:tr>
      <w:tr>
        <w:trPr>
          <w:cantSplit w:val="off"/>
        </w:trP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FR-PRC-06</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When a city belongs to more than one price zone (e.g. Tiranë: centre or suburbs), the salesperson shall choose the zone from those linked to the city. When it belongs to exactly one, the zone is set automatically.</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Must</w:t>
            </w:r>
          </w:p>
        </w:tc>
        <w:tc>
          <w:tcPr>
            <w:tcW w:type="dxa" w:w="3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For Tiranë the user chooses Centre or Suburbs; for Durrës the zone is set with no choice.</w:t>
            </w:r>
          </w:p>
        </w:tc>
      </w:tr>
      <w:tr>
        <w:trPr>
          <w:cantSplit w:val="off"/>
        </w:trP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FR-PRC-07</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The platform shall calculate the monthly list price with the rules in section 4.1 and the current pricing configuration. If no employee band covers the number of employees, or the city belongs to no price zone, the platform shall show "Price on request" and not calculate a price.</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Must</w:t>
            </w:r>
          </w:p>
        </w:tc>
        <w:tc>
          <w:tcPr>
            <w:tcW w:type="dxa" w:w="3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Both worked examples in 4.1 give €49.40 and €155.00. A company with 40 employees and no band for 40 shows "Price on request".</w:t>
            </w:r>
          </w:p>
        </w:tc>
      </w:tr>
      <w:tr>
        <w:trPr>
          <w:cantSplit w:val="off"/>
        </w:trP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FR-PRC-08</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Each component shall be rounded to the cent (half up) and the monthly list price is the sum of the rounded components, so the breakdown always adds up to the total.</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Must</w:t>
            </w:r>
          </w:p>
        </w:tc>
        <w:tc>
          <w:tcPr>
            <w:tcW w:type="dxa" w:w="3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The breakdown shown on screen and on the offer adds up exactly.</w:t>
            </w:r>
          </w:p>
        </w:tc>
      </w:tr>
      <w:tr>
        <w:trPr>
          <w:cantSplit w:val="off"/>
        </w:trP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FR-PRC-09</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For "Price on request" cases, a user with "Discounts: approve" (Sales Manager) may enter a manual monthly price with a reason. A Sales User may propose one, and it then needs Sales Manager approval like a discount above the cap (section 5).</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Should</w:t>
            </w:r>
          </w:p>
        </w:tc>
        <w:tc>
          <w:tcPr>
            <w:tcW w:type="dxa" w:w="3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A Sales User's manual price cannot be downloaded as an offer until the Sales Manager approves it.</w:t>
            </w:r>
          </w:p>
        </w:tc>
      </w:tr>
      <w:tr>
        <w:trPr>
          <w:cantSplit w:val="off"/>
        </w:trP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FR-PRC-10</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The pricing screen shall show the price per employee and the annual value (monthly net price × contract months, default 12, FR-PCF-08) for information.</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Should</w:t>
            </w:r>
          </w:p>
        </w:tc>
        <w:tc>
          <w:tcPr>
            <w:tcW w:type="dxa" w:w="3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Example A shows €24.70 per employee and €592.80 per year.</w:t>
            </w:r>
          </w:p>
        </w:tc>
      </w:tr>
      <w:tr>
        <w:trPr>
          <w:cantSplit w:val="off"/>
        </w:trP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FR-PRC-11</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The salesperson shall choose a service package (FR-PCF-06) on the pricing screen; the package describes the services in the offer. In this milestone the package does not change the price (Q11).</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Must</w:t>
            </w:r>
          </w:p>
        </w:tc>
        <w:tc>
          <w:tcPr>
            <w:tcW w:type="dxa" w:w="3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The chosen package and its services appear on the offer.</w:t>
            </w:r>
          </w:p>
        </w:tc>
      </w:tr>
      <w:tr>
        <w:trPr>
          <w:cantSplit w:val="off"/>
        </w:trP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FR-PRC-12</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Saving the pricing screen creates or updates a draft offer for the deal (section 6). A price can also be calculated without saving, e.g. during a call.</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Must</w:t>
            </w:r>
          </w:p>
        </w:tc>
        <w:tc>
          <w:tcPr>
            <w:tcW w:type="dxa" w:w="3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Calculating and closing without saving creates no offer.</w:t>
            </w:r>
          </w:p>
        </w:tc>
      </w:tr>
    </w:tbl>
    <w:p>
      <w:pPr>
        <w:spacing w:after="80"/>
      </w:pPr>
    </w:p>
    <w:p>
      <w:pPr>
        <w:pStyle w:val="Heading2"/>
      </w:pPr>
      <w:r>
        <w:t xml:space="preserve">4.3 Pricing configuration (PCF)</w:t>
      </w:r>
    </w:p>
    <w:p>
      <w:pPr>
        <w:spacing w:after="120"/>
      </w:pPr>
      <w:r>
        <w:t xml:space="preserve">All settings below require "Pricing rules &amp; discounts: manage" (Administrator). Common rules, as for the Milestone 1 lookup lists: Albanian and English labels, display order, active flag; values in use are deactivated, not deleted; every change is written to the audit log with old and new values.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5"/>
        <w:gridCol w:w="4240"/>
        <w:gridCol w:w="867"/>
        <w:gridCol w:w="3086"/>
      </w:tblGrid>
      <w:tr>
        <w:trPr>
          <w:tblHeader/>
        </w:trPr>
        <w:tc>
          <w:tcPr>
            <w:tcW w:type="dxa" w:w="1445"/>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b/>
                <w:bCs/>
                <w:color w:val="FFFFFF"/>
                <w:sz w:val="18"/>
                <w:szCs w:val="18"/>
              </w:rPr>
              <w:t xml:space="preserve">ID</w:t>
            </w:r>
          </w:p>
        </w:tc>
        <w:tc>
          <w:tcPr>
            <w:tcW w:type="dxa" w:w="424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b/>
                <w:bCs/>
                <w:color w:val="FFFFFF"/>
                <w:sz w:val="18"/>
                <w:szCs w:val="18"/>
              </w:rPr>
              <w:t xml:space="preserve">Requirement</w:t>
            </w:r>
          </w:p>
        </w:tc>
        <w:tc>
          <w:tcPr>
            <w:tcW w:type="dxa" w:w="867"/>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b/>
                <w:bCs/>
                <w:color w:val="FFFFFF"/>
                <w:sz w:val="18"/>
                <w:szCs w:val="18"/>
              </w:rPr>
              <w:t xml:space="preserve">Priority</w:t>
            </w:r>
          </w:p>
        </w:tc>
        <w:tc>
          <w:tcPr>
            <w:tcW w:type="dxa" w:w="3086"/>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b/>
                <w:bCs/>
                <w:color w:val="FFFFFF"/>
                <w:sz w:val="18"/>
                <w:szCs w:val="18"/>
              </w:rPr>
              <w:t xml:space="preserve">Acceptance criteria</w:t>
            </w:r>
          </w:p>
        </w:tc>
      </w:tr>
      <w:tr>
        <w:trPr>
          <w:cantSplit w:val="off"/>
        </w:trP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FR-PCF-01</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The Administrator shall manage employee bands: from and to number of employees, base fee for the first employee of the band's formula, and fee per extra employee. Bands cannot overlap. Seed: 1–10 employees, €30.00, €8.00.</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Must</w:t>
            </w:r>
          </w:p>
        </w:tc>
        <w:tc>
          <w:tcPr>
            <w:tcW w:type="dxa" w:w="3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Adding a band 11–50 makes a price available for 30 employees; overlapping bands are refused with a clear message.</w:t>
            </w:r>
          </w:p>
        </w:tc>
      </w:tr>
      <w:tr>
        <w:trPr>
          <w:cantSplit w:val="off"/>
        </w:trP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FR-PCF-02</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The Administrator shall set a risk surcharge % for each risk level from Milestone 1. Seed: Level 1 (Low) 0%, Level 2 (Medium) 10%, Level 3 (High) 20% (Q4).</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Must</w:t>
            </w:r>
          </w:p>
        </w:tc>
        <w:tc>
          <w:tcPr>
            <w:tcW w:type="dxa" w:w="3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Changing Medium to 12% changes new calculations only.</w:t>
            </w:r>
          </w:p>
        </w:tc>
      </w:tr>
      <w:tr>
        <w:trPr>
          <w:cantSplit w:val="off"/>
        </w:trP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FR-PCF-03</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Percentages shall accept values from 0 to 1000 with up to two decimals; fees accept values ≥ 0 with two decimals.</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Must</w:t>
            </w:r>
          </w:p>
        </w:tc>
        <w:tc>
          <w:tcPr>
            <w:tcW w:type="dxa" w:w="3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Negative or non-numeric values are refused.</w:t>
            </w:r>
          </w:p>
        </w:tc>
      </w:tr>
      <w:tr>
        <w:trPr>
          <w:cantSplit w:val="off"/>
        </w:trP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FR-PCF-04</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The Administrator shall manage visit frequencies: label, visits per year (optional, for reports), and pricing type — percentage of base fee, or fixed monthly amount. Seed: 1/year 0%, 2/year 20%, 4/year 35%, 6/year 50%, Monthly 100%, Ad hoc fixed €15.00.</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Must</w:t>
            </w:r>
          </w:p>
        </w:tc>
        <w:tc>
          <w:tcPr>
            <w:tcW w:type="dxa" w:w="3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A new frequency "3 per year, 28%" appears on the pricing screen immediately.</w:t>
            </w:r>
          </w:p>
        </w:tc>
      </w:tr>
      <w:tr>
        <w:trPr>
          <w:cantSplit w:val="off"/>
        </w:trP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FR-PCF-05</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The Administrator shall manage price zones: label, surcharge %, and the list of predefined cities in the zone (picked from the M1 City list). A city may be in more than one zone (FR-PRC-06). The admin screen lists active cities that are in no zone.</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Must</w:t>
            </w:r>
          </w:p>
        </w:tc>
        <w:tc>
          <w:tcPr>
            <w:tcW w:type="dxa" w:w="3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Seed zones: Tirana centre 0% (Tiranë), Tirana suburbs 15% (Tiranë), Kamëz and Vorë 30%, Elbasan and Durrës 100%. Cities without a zone are listed as a warning.</w:t>
            </w:r>
          </w:p>
        </w:tc>
      </w:tr>
      <w:tr>
        <w:trPr>
          <w:cantSplit w:val="off"/>
        </w:trP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FR-PCF-06</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The Administrator shall manage services (label and description, sq/en) and service packages (label, description, list of services, default package).</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Must</w:t>
            </w:r>
          </w:p>
        </w:tc>
        <w:tc>
          <w:tcPr>
            <w:tcW w:type="dxa" w:w="3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A package with three services shows those three services on the offer.</w:t>
            </w:r>
          </w:p>
        </w:tc>
      </w:tr>
      <w:tr>
        <w:trPr>
          <w:cantSplit w:val="off"/>
        </w:trP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FR-PCF-07</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The Administrator shall set the discount cap: the highest discount % a salesperson may apply without approval (section 5).</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Must</w:t>
            </w:r>
          </w:p>
        </w:tc>
        <w:tc>
          <w:tcPr>
            <w:tcW w:type="dxa" w:w="3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Changing the cap from 10% to 15% applies to new discounts immediately.</w:t>
            </w:r>
          </w:p>
        </w:tc>
      </w:tr>
      <w:tr>
        <w:trPr>
          <w:cantSplit w:val="off"/>
        </w:trP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FR-PCF-08</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The Administrator shall set offer settings: validity in days (default 30), default contract length in months (default 12), number prefix, Wellness Albania company details printed on the offer (name, NIPT, address, phone, email, website, bank details) and the standard offer texts (introduction, terms, closing) in sq and en.</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Must</w:t>
            </w:r>
          </w:p>
        </w:tc>
        <w:tc>
          <w:tcPr>
            <w:tcW w:type="dxa" w:w="3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Changing the validity to 15 days sets new offers to expire 15 days after they are marked as sent.</w:t>
            </w:r>
          </w:p>
        </w:tc>
      </w:tr>
      <w:tr>
        <w:trPr>
          <w:cantSplit w:val="off"/>
        </w:trP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FR-PCF-09</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The Administrator shall be able to try the current configuration in a test calculator on the settings page without creating an offer.</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Should</w:t>
            </w:r>
          </w:p>
        </w:tc>
        <w:tc>
          <w:tcPr>
            <w:tcW w:type="dxa" w:w="3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Entering Example A in the test calculator shows €49.40.</w:t>
            </w:r>
          </w:p>
        </w:tc>
      </w:tr>
      <w:tr>
        <w:trPr>
          <w:cantSplit w:val="off"/>
        </w:trP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FR-PCF-10</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A change to any pricing setting shall not change offers already created: each offer stores the inputs and the rule values it was calculated with (FR-OFR-04).</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Must</w:t>
            </w:r>
          </w:p>
        </w:tc>
        <w:tc>
          <w:tcPr>
            <w:tcW w:type="dxa" w:w="3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After raising the base fee, an existing offer still shows and downloads its original price.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FF6E0" w:color="auto" w:val="clear"/>
            <w:tcMar>
              <w:top w:type="dxa" w:w="100"/>
              <w:left w:type="dxa" w:w="140"/>
              <w:bottom w:type="dxa" w:w="100"/>
              <w:right w:type="dxa" w:w="140"/>
            </w:tcMar>
          </w:tcPr>
          <w:p>
            <w:pPr>
              <w:spacing w:after="60"/>
            </w:pPr>
            <w:r>
              <w:rPr>
                <w:b/>
                <w:bCs/>
                <w:sz w:val="18"/>
                <w:szCs w:val="18"/>
              </w:rPr>
              <w:t xml:space="preserve">Developer note: </w:t>
            </w:r>
            <w:r>
              <w:rPr>
                <w:sz w:val="18"/>
                <w:szCs w:val="18"/>
              </w:rPr>
              <w:t xml:space="preserve">Put the calculation in one pure domain service (e.g. </w:t>
            </w:r>
            <w:r>
              <w:rPr>
                <w:rFonts w:ascii="Consolas" w:cs="Consolas" w:eastAsia="Consolas" w:hAnsi="Consolas"/>
                <w:sz w:val="17"/>
                <w:szCs w:val="17"/>
              </w:rPr>
              <w:t xml:space="preserve">PriceCalculator.calculate(inputs, config) → breakdown</w:t>
            </w:r>
            <w:r>
              <w:rPr>
                <w:sz w:val="18"/>
                <w:szCs w:val="18"/>
              </w:rPr>
              <w:t xml:space="preserve">) with no I/O, and test it against every row of Figure 1 (10 rows × 3 risk levels × 6 frequencies × 4 zones). The configuration is loaded by the use case; the frontend never calculates. Store the risk surcharge next to the M1 </w:t>
            </w:r>
            <w:r>
              <w:rPr>
                <w:rFonts w:ascii="Consolas" w:cs="Consolas" w:eastAsia="Consolas" w:hAnsi="Consolas"/>
                <w:sz w:val="17"/>
                <w:szCs w:val="17"/>
              </w:rPr>
              <w:t xml:space="preserve">RiskLevel</w:t>
            </w:r>
            <w:r>
              <w:rPr>
                <w:sz w:val="18"/>
                <w:szCs w:val="18"/>
              </w:rPr>
              <w:t xml:space="preserve"> rows or in a separate pricing table, but read it through the pricing configuration so the snapshot is complete.</w:t>
            </w:r>
          </w:p>
        </w:tc>
      </w:tr>
    </w:tbl>
    <w:p>
      <w:pPr>
        <w:spacing w:after="80"/>
      </w:pPr>
    </w:p>
    <w:p>
      <w:pPr>
        <w:pStyle w:val="Heading1"/>
        <w:pageBreakBefore/>
      </w:pPr>
      <w:r>
        <w:t xml:space="preserve">5. Functional requirements: discounts and approval</w:t>
      </w:r>
    </w:p>
    <w:p>
      <w:pPr>
        <w:spacing w:after="120"/>
      </w:pPr>
      <w:r>
        <w:t xml:space="preserve">Source: Milestones "The salesperson can apply a discount up to a maximum % set by the Administrator. Discounts above that limit require approval from the Sales Manager." Dimitris confirmed this flow in the CRM Tool draft.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5"/>
        <w:gridCol w:w="4240"/>
        <w:gridCol w:w="867"/>
        <w:gridCol w:w="3086"/>
      </w:tblGrid>
      <w:tr>
        <w:trPr>
          <w:tblHeader/>
        </w:trPr>
        <w:tc>
          <w:tcPr>
            <w:tcW w:type="dxa" w:w="1445"/>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b/>
                <w:bCs/>
                <w:color w:val="FFFFFF"/>
                <w:sz w:val="18"/>
                <w:szCs w:val="18"/>
              </w:rPr>
              <w:t xml:space="preserve">ID</w:t>
            </w:r>
          </w:p>
        </w:tc>
        <w:tc>
          <w:tcPr>
            <w:tcW w:type="dxa" w:w="424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b/>
                <w:bCs/>
                <w:color w:val="FFFFFF"/>
                <w:sz w:val="18"/>
                <w:szCs w:val="18"/>
              </w:rPr>
              <w:t xml:space="preserve">Requirement</w:t>
            </w:r>
          </w:p>
        </w:tc>
        <w:tc>
          <w:tcPr>
            <w:tcW w:type="dxa" w:w="867"/>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b/>
                <w:bCs/>
                <w:color w:val="FFFFFF"/>
                <w:sz w:val="18"/>
                <w:szCs w:val="18"/>
              </w:rPr>
              <w:t xml:space="preserve">Priority</w:t>
            </w:r>
          </w:p>
        </w:tc>
        <w:tc>
          <w:tcPr>
            <w:tcW w:type="dxa" w:w="3086"/>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b/>
                <w:bCs/>
                <w:color w:val="FFFFFF"/>
                <w:sz w:val="18"/>
                <w:szCs w:val="18"/>
              </w:rPr>
              <w:t xml:space="preserve">Acceptance criteria</w:t>
            </w:r>
          </w:p>
        </w:tc>
      </w:tr>
      <w:tr>
        <w:trPr>
          <w:cantSplit w:val="off"/>
        </w:trP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FR-DSC-01</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The salesperson shall enter a discount as a percentage (0 to 100, up to two decimals) on the pricing screen. The platform shows the discount amount and the net monthly price.</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Must</w:t>
            </w:r>
          </w:p>
        </w:tc>
        <w:tc>
          <w:tcPr>
            <w:tcW w:type="dxa" w:w="3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Example A with 10% shows a discount of €4.94 and a net price of €44.46.</w:t>
            </w:r>
          </w:p>
        </w:tc>
      </w:tr>
      <w:tr>
        <w:trPr>
          <w:cantSplit w:val="off"/>
        </w:trP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FR-DSC-02</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A discount up to and including the discount cap shall be applied without approval.</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Must</w:t>
            </w:r>
          </w:p>
        </w:tc>
        <w:tc>
          <w:tcPr>
            <w:tcW w:type="dxa" w:w="3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With a cap of 10%, a 10% discount can be downloaded straight away.</w:t>
            </w:r>
          </w:p>
        </w:tc>
      </w:tr>
      <w:tr>
        <w:trPr>
          <w:cantSplit w:val="off"/>
        </w:trP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FR-DSC-03</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A discount above the cap shall require approval. The salesperson must give a reason; the offer moves to "Pending approval" and cannot be downloaded as final, marked as sent or used to win the deal until approved.</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Must</w:t>
            </w:r>
          </w:p>
        </w:tc>
        <w:tc>
          <w:tcPr>
            <w:tcW w:type="dxa" w:w="3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A 15% discount with a 10% cap shows "Waiting for Sales Manager approval"; the download button is disabled.</w:t>
            </w:r>
          </w:p>
        </w:tc>
      </w:tr>
      <w:tr>
        <w:trPr>
          <w:cantSplit w:val="off"/>
        </w:trP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FR-DSC-04</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The cap shall be checked on the server. A request that applies a discount above the cap without an approval is refused, whatever the client sends.</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Must</w:t>
            </w:r>
          </w:p>
        </w:tc>
        <w:tc>
          <w:tcPr>
            <w:tcW w:type="dxa" w:w="3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Calling the API directly with 20% and no approval returns a validation error.</w:t>
            </w:r>
          </w:p>
        </w:tc>
      </w:tr>
      <w:tr>
        <w:trPr>
          <w:cantSplit w:val="off"/>
        </w:trP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FR-DSC-05</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When approval is requested, every user with "Discounts: approve" in scope shall receive an in-app notification, and an email if enabled in notification settings. The notification opens the request.</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Must</w:t>
            </w:r>
          </w:p>
        </w:tc>
        <w:tc>
          <w:tcPr>
            <w:tcW w:type="dxa" w:w="3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The Sales Manager sees the notification with company, salesperson, list price, requested % and reason.</w:t>
            </w:r>
          </w:p>
        </w:tc>
      </w:tr>
      <w:tr>
        <w:trPr>
          <w:cantSplit w:val="off"/>
        </w:trP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FR-DSC-06</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The approver shall see a list of pending approval requests and approve or reject each one with an optional comment (required when rejecting). The approver may approve a lower % than requested.</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Must</w:t>
            </w:r>
          </w:p>
        </w:tc>
        <w:tc>
          <w:tcPr>
            <w:tcW w:type="dxa" w:w="3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Approving 12% instead of 15% updates the offer to 12% and notifies the salesperson.</w:t>
            </w:r>
          </w:p>
        </w:tc>
      </w:tr>
      <w:tr>
        <w:trPr>
          <w:cantSplit w:val="off"/>
        </w:trP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FR-DSC-07</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The salesperson shall be notified of the decision. Approved: the offer becomes ready to download. Rejected: the offer returns to draft with the discount set back to the cap, and the comment is shown.</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Must</w:t>
            </w:r>
          </w:p>
        </w:tc>
        <w:tc>
          <w:tcPr>
            <w:tcW w:type="dxa" w:w="3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After rejection, the offer shows the rejection comment and a discount equal to the cap.</w:t>
            </w:r>
          </w:p>
        </w:tc>
      </w:tr>
      <w:tr>
        <w:trPr>
          <w:cantSplit w:val="off"/>
        </w:trP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FR-DSC-08</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An approval shall apply to that offer version, list price and discount only. If the inputs change so that the list price changes, or the discount is raised, a new approval is needed. Lowering the discount keeps the approval.</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Must</w:t>
            </w:r>
          </w:p>
        </w:tc>
        <w:tc>
          <w:tcPr>
            <w:tcW w:type="dxa" w:w="3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Changing visit frequency after approval sends the offer back to "Pending approval".</w:t>
            </w:r>
          </w:p>
        </w:tc>
      </w:tr>
      <w:tr>
        <w:trPr>
          <w:cantSplit w:val="off"/>
        </w:trP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FR-DSC-09</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A user cannot approve their own request. A Sales Manager's own discount above the cap goes to the other users with "Discounts: approve" (by default the CEO, Q8).</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Must</w:t>
            </w:r>
          </w:p>
        </w:tc>
        <w:tc>
          <w:tcPr>
            <w:tcW w:type="dxa" w:w="3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A Sales Manager requesting 20% does not see an Approve button on their own request.</w:t>
            </w:r>
          </w:p>
        </w:tc>
      </w:tr>
      <w:tr>
        <w:trPr>
          <w:cantSplit w:val="off"/>
        </w:trP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FR-DSC-10</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The salesperson can withdraw a pending request.</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Should</w:t>
            </w:r>
          </w:p>
        </w:tc>
        <w:tc>
          <w:tcPr>
            <w:tcW w:type="dxa" w:w="3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Withdrawing returns the offer to draft; the approver's list no longer shows it.</w:t>
            </w:r>
          </w:p>
        </w:tc>
      </w:tr>
      <w:tr>
        <w:trPr>
          <w:cantSplit w:val="off"/>
        </w:trP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FR-DSC-11</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Requests, approvals, rejections and withdrawals shall be written to the audit log with the requested %, approved %, list price and comment.</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Must</w:t>
            </w:r>
          </w:p>
        </w:tc>
        <w:tc>
          <w:tcPr>
            <w:tcW w:type="dxa" w:w="3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Each decision creates one audit entry.</w:t>
            </w:r>
          </w:p>
        </w:tc>
      </w:tr>
      <w:tr>
        <w:trPr>
          <w:cantSplit w:val="off"/>
        </w:trP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FR-DSC-12</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A pending request older than a configurable number of hours (default 24) shall remind the approver once.</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Could</w:t>
            </w:r>
          </w:p>
        </w:tc>
        <w:tc>
          <w:tcPr>
            <w:tcW w:type="dxa" w:w="3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A request left for 24 hours produces one reminder notification.</w:t>
            </w:r>
          </w:p>
        </w:tc>
      </w:tr>
    </w:tbl>
    <w:p>
      <w:pPr>
        <w:spacing w:after="80"/>
      </w:pPr>
    </w:p>
    <w:p>
      <w:pPr>
        <w:pStyle w:val="Heading1"/>
        <w:pageBreakBefore/>
      </w:pPr>
      <w:r>
        <w:t xml:space="preserve">6. Functional requirements: offer / quotation</w:t>
      </w:r>
    </w:p>
    <w:p>
      <w:pPr>
        <w:spacing w:after="120"/>
      </w:pPr>
      <w:r>
        <w:t xml:space="preserve">Source: Milestones "Wellness Albania branded offer filled automatically with company data, services, calculated price, discount and salesperson name. Preview, save and download as PDF. The salesperson sends it to the client by email manually."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5"/>
        <w:gridCol w:w="4240"/>
        <w:gridCol w:w="867"/>
        <w:gridCol w:w="3086"/>
      </w:tblGrid>
      <w:tr>
        <w:trPr>
          <w:tblHeader/>
        </w:trPr>
        <w:tc>
          <w:tcPr>
            <w:tcW w:type="dxa" w:w="1445"/>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b/>
                <w:bCs/>
                <w:color w:val="FFFFFF"/>
                <w:sz w:val="18"/>
                <w:szCs w:val="18"/>
              </w:rPr>
              <w:t xml:space="preserve">ID</w:t>
            </w:r>
          </w:p>
        </w:tc>
        <w:tc>
          <w:tcPr>
            <w:tcW w:type="dxa" w:w="424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b/>
                <w:bCs/>
                <w:color w:val="FFFFFF"/>
                <w:sz w:val="18"/>
                <w:szCs w:val="18"/>
              </w:rPr>
              <w:t xml:space="preserve">Requirement</w:t>
            </w:r>
          </w:p>
        </w:tc>
        <w:tc>
          <w:tcPr>
            <w:tcW w:type="dxa" w:w="867"/>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b/>
                <w:bCs/>
                <w:color w:val="FFFFFF"/>
                <w:sz w:val="18"/>
                <w:szCs w:val="18"/>
              </w:rPr>
              <w:t xml:space="preserve">Priority</w:t>
            </w:r>
          </w:p>
        </w:tc>
        <w:tc>
          <w:tcPr>
            <w:tcW w:type="dxa" w:w="3086"/>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b/>
                <w:bCs/>
                <w:color w:val="FFFFFF"/>
                <w:sz w:val="18"/>
                <w:szCs w:val="18"/>
              </w:rPr>
              <w:t xml:space="preserve">Acceptance criteria</w:t>
            </w:r>
          </w:p>
        </w:tc>
      </w:tr>
      <w:tr>
        <w:trPr>
          <w:cantSplit w:val="off"/>
        </w:trP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FR-OFR-01</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An offer shall be created from the pricing screen of a deal (FR-PRC-12). Every offer belongs to exactly one deal and one company.</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Must</w:t>
            </w:r>
          </w:p>
        </w:tc>
        <w:tc>
          <w:tcPr>
            <w:tcW w:type="dxa" w:w="3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An offer cannot exist without a deal; it shows on the deal and in the company history.</w:t>
            </w:r>
          </w:p>
        </w:tc>
      </w:tr>
      <w:tr>
        <w:trPr>
          <w:cantSplit w:val="off"/>
        </w:trP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FR-OFR-02</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The offer shall be filled automatically with: offer number and date, validity date, Wellness Albania details (FR-PCF-08), company name, NIPT (if recorded), address with predefined Area and City, primary contact person with position (or the contact chosen), number of employees, business type, risk level, visit frequency, service package and its services, price breakdown, list price, discount % and amount, net monthly price, annual value, "VAT not included" note (Q5), standard texts, and the salesperson's name, phone and email.</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Must</w:t>
            </w:r>
          </w:p>
        </w:tc>
        <w:tc>
          <w:tcPr>
            <w:tcW w:type="dxa" w:w="3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All fields in the list appear on the PDF with the values from the platform; no field needs typing.</w:t>
            </w:r>
          </w:p>
        </w:tc>
      </w:tr>
      <w:tr>
        <w:trPr>
          <w:cantSplit w:val="off"/>
        </w:trP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FR-OFR-03</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The salesperson may add a free-text note to the offer (e.g. special conditions). Prices cannot be edited on the offer; they come only from the pricing screen.</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Must</w:t>
            </w:r>
          </w:p>
        </w:tc>
        <w:tc>
          <w:tcPr>
            <w:tcW w:type="dxa" w:w="3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There is no editable price field on the offer.</w:t>
            </w:r>
          </w:p>
        </w:tc>
      </w:tr>
      <w:tr>
        <w:trPr>
          <w:cantSplit w:val="off"/>
        </w:trP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FR-OFR-04</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Each offer shall store the pricing inputs, the rule values used (snapshot) and the resulting amounts, so it can be re-displayed and re-downloaded identically later.</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Must</w:t>
            </w:r>
          </w:p>
        </w:tc>
        <w:tc>
          <w:tcPr>
            <w:tcW w:type="dxa" w:w="3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An offer downloaded today and again after a price change is identical.</w:t>
            </w:r>
          </w:p>
        </w:tc>
      </w:tr>
      <w:tr>
        <w:trPr>
          <w:cantSplit w:val="off"/>
        </w:trP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FR-OFR-05</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The salesperson shall preview the offer in the browser as it will appear in the PDF.</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Must</w:t>
            </w:r>
          </w:p>
        </w:tc>
        <w:tc>
          <w:tcPr>
            <w:tcW w:type="dxa" w:w="3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Preview and PDF show the same content and layout.</w:t>
            </w:r>
          </w:p>
        </w:tc>
      </w:tr>
      <w:tr>
        <w:trPr>
          <w:cantSplit w:val="off"/>
        </w:trP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FR-OFR-06</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The salesperson shall download the offer as a PDF named "Oferta_&lt;company&gt;_&lt;number&gt;.pdf" in Albanian or English (chosen when downloading; default = Albanian).</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Must</w:t>
            </w:r>
          </w:p>
        </w:tc>
        <w:tc>
          <w:tcPr>
            <w:tcW w:type="dxa" w:w="3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The downloaded file opens in any PDF reader and uses the Wellness Albania branding.</w:t>
            </w:r>
          </w:p>
        </w:tc>
      </w:tr>
      <w:tr>
        <w:trPr>
          <w:cantSplit w:val="off"/>
        </w:trP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FR-OFR-07</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Offers shall not be sent by email from the platform in this milestone. The existing quotation email and public share link shall be disabled for the Wellness Albania workspace.</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Must</w:t>
            </w:r>
          </w:p>
        </w:tc>
        <w:tc>
          <w:tcPr>
            <w:tcW w:type="dxa" w:w="3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No "Send by email" button; the public quotation URL returns "not found".</w:t>
            </w:r>
          </w:p>
        </w:tc>
      </w:tr>
      <w:tr>
        <w:trPr>
          <w:cantSplit w:val="off"/>
        </w:trP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FR-OFR-08</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Offers shall be numbered sequentially per year with the configured prefix, e.g. OF-2026-0001. Numbers are never reused, including for deleted drafts.</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Must</w:t>
            </w:r>
          </w:p>
        </w:tc>
        <w:tc>
          <w:tcPr>
            <w:tcW w:type="dxa" w:w="3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Two offers created one after the other get consecutive numbers.</w:t>
            </w:r>
          </w:p>
        </w:tc>
      </w:tr>
      <w:tr>
        <w:trPr>
          <w:cantSplit w:val="off"/>
        </w:trP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FR-OFR-09</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Offer statuses: Draft, Pending approval, Ready, Sent, Accepted, Rejected, Expired. Only Ready offers can be downloaded as final; drafts download with a "DRAFT" watermark.</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Must</w:t>
            </w:r>
          </w:p>
        </w:tc>
        <w:tc>
          <w:tcPr>
            <w:tcW w:type="dxa" w:w="3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A draft PDF carries the watermark; a ready one does not.</w:t>
            </w:r>
          </w:p>
        </w:tc>
      </w:tr>
      <w:tr>
        <w:trPr>
          <w:cantSplit w:val="off"/>
        </w:trP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FR-OFR-10</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After emailing the PDF, the salesperson clicks "Mark as sent" and enters the date sent (default today). The validity date is counted from that date.</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Must</w:t>
            </w:r>
          </w:p>
        </w:tc>
        <w:tc>
          <w:tcPr>
            <w:tcW w:type="dxa" w:w="3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Marking as sent sets the status Sent and the validity date = sent date + validity days.</w:t>
            </w:r>
          </w:p>
        </w:tc>
      </w:tr>
      <w:tr>
        <w:trPr>
          <w:cantSplit w:val="off"/>
        </w:trP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FR-OFR-11</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Changing a Sent offer shall create a new version (OF-2026-0001 v2) and keep the previous version read-only. Only the latest version can be accepted.</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Must</w:t>
            </w:r>
          </w:p>
        </w:tc>
        <w:tc>
          <w:tcPr>
            <w:tcW w:type="dxa" w:w="3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Version 1 stays downloadable; version 2 has its own date and price.</w:t>
            </w:r>
          </w:p>
        </w:tc>
      </w:tr>
      <w:tr>
        <w:trPr>
          <w:cantSplit w:val="off"/>
        </w:trP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FR-OFR-12</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The salesperson shall mark an offer Accepted or Rejected (with an optional note). Accepting an offer is the normal way to win the deal (FR-DEAL-07).</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Must</w:t>
            </w:r>
          </w:p>
        </w:tc>
        <w:tc>
          <w:tcPr>
            <w:tcW w:type="dxa" w:w="3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Accepting offers the user to mark the deal as Won.</w:t>
            </w:r>
          </w:p>
        </w:tc>
      </w:tr>
      <w:tr>
        <w:trPr>
          <w:cantSplit w:val="off"/>
        </w:trP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FR-OFR-13</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A Sent offer past its validity date shall become Expired automatically (existing expiry job).</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Should</w:t>
            </w:r>
          </w:p>
        </w:tc>
        <w:tc>
          <w:tcPr>
            <w:tcW w:type="dxa" w:w="3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An offer sent 31 days ago with 30 days validity shows Expired.</w:t>
            </w:r>
          </w:p>
        </w:tc>
      </w:tr>
      <w:tr>
        <w:trPr>
          <w:cantSplit w:val="off"/>
        </w:trP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FR-OFR-14</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Users shall list offers with filters by status, salesperson, company and date, within their data scope.</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Must</w:t>
            </w:r>
          </w:p>
        </w:tc>
        <w:tc>
          <w:tcPr>
            <w:tcW w:type="dxa" w:w="3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A Sales User's list contains only offers of their own deals.</w:t>
            </w:r>
          </w:p>
        </w:tc>
      </w:tr>
      <w:tr>
        <w:trPr>
          <w:cantSplit w:val="off"/>
        </w:trP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FR-OFR-15</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Offer status changes and final prices shall be recorded in the offer history and the audit log.</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Must</w:t>
            </w:r>
          </w:p>
        </w:tc>
        <w:tc>
          <w:tcPr>
            <w:tcW w:type="dxa" w:w="3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Marking an offer as sent creates a history row and an audit entry.</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FF6E0" w:color="auto" w:val="clear"/>
            <w:tcMar>
              <w:top w:type="dxa" w:w="100"/>
              <w:left w:type="dxa" w:w="140"/>
              <w:bottom w:type="dxa" w:w="100"/>
              <w:right w:type="dxa" w:w="140"/>
            </w:tcMar>
          </w:tcPr>
          <w:p>
            <w:pPr>
              <w:spacing w:after="60"/>
            </w:pPr>
            <w:r>
              <w:rPr>
                <w:b/>
                <w:bCs/>
                <w:sz w:val="18"/>
                <w:szCs w:val="18"/>
              </w:rPr>
              <w:t xml:space="preserve">Developer note: </w:t>
            </w:r>
            <w:r>
              <w:rPr>
                <w:sz w:val="18"/>
                <w:szCs w:val="18"/>
              </w:rPr>
              <w:t xml:space="preserve">Extend the existing </w:t>
            </w:r>
            <w:r>
              <w:rPr>
                <w:rFonts w:ascii="Consolas" w:cs="Consolas" w:eastAsia="Consolas" w:hAnsi="Consolas"/>
                <w:sz w:val="17"/>
                <w:szCs w:val="17"/>
              </w:rPr>
              <w:t xml:space="preserve">Quotation</w:t>
            </w:r>
            <w:r>
              <w:rPr>
                <w:sz w:val="18"/>
                <w:szCs w:val="18"/>
              </w:rPr>
              <w:t xml:space="preserve"> rather than adding a second offer entity: add </w:t>
            </w:r>
            <w:r>
              <w:rPr>
                <w:rFonts w:ascii="Consolas" w:cs="Consolas" w:eastAsia="Consolas" w:hAnsi="Consolas"/>
                <w:sz w:val="17"/>
                <w:szCs w:val="17"/>
              </w:rPr>
              <w:t xml:space="preserve">dealId</w:t>
            </w:r>
            <w:r>
              <w:rPr>
                <w:sz w:val="18"/>
                <w:szCs w:val="18"/>
              </w:rPr>
              <w:t xml:space="preserve">, </w:t>
            </w:r>
            <w:r>
              <w:rPr>
                <w:rFonts w:ascii="Consolas" w:cs="Consolas" w:eastAsia="Consolas" w:hAnsi="Consolas"/>
                <w:sz w:val="17"/>
                <w:szCs w:val="17"/>
              </w:rPr>
              <w:t xml:space="preserve">number</w:t>
            </w:r>
            <w:r>
              <w:rPr>
                <w:sz w:val="18"/>
                <w:szCs w:val="18"/>
              </w:rPr>
              <w:t xml:space="preserve">, </w:t>
            </w:r>
            <w:r>
              <w:rPr>
                <w:rFonts w:ascii="Consolas" w:cs="Consolas" w:eastAsia="Consolas" w:hAnsi="Consolas"/>
                <w:sz w:val="17"/>
                <w:szCs w:val="17"/>
              </w:rPr>
              <w:t xml:space="preserve">version</w:t>
            </w:r>
            <w:r>
              <w:rPr>
                <w:sz w:val="18"/>
                <w:szCs w:val="18"/>
              </w:rPr>
              <w:t xml:space="preserve">, pricing inputs and snapshot, the breakdown amounts, discount, </w:t>
            </w:r>
            <w:r>
              <w:rPr>
                <w:rFonts w:ascii="Consolas" w:cs="Consolas" w:eastAsia="Consolas" w:hAnsi="Consolas"/>
                <w:sz w:val="17"/>
                <w:szCs w:val="17"/>
              </w:rPr>
              <w:t xml:space="preserve">validUntil</w:t>
            </w:r>
            <w:r>
              <w:rPr>
                <w:sz w:val="18"/>
                <w:szCs w:val="18"/>
              </w:rPr>
              <w:t xml:space="preserve"> and </w:t>
            </w:r>
            <w:r>
              <w:rPr>
                <w:rFonts w:ascii="Consolas" w:cs="Consolas" w:eastAsia="Consolas" w:hAnsi="Consolas"/>
                <w:sz w:val="17"/>
                <w:szCs w:val="17"/>
              </w:rPr>
              <w:t xml:space="preserve">language</w:t>
            </w:r>
            <w:r>
              <w:rPr>
                <w:sz w:val="18"/>
                <w:szCs w:val="18"/>
              </w:rPr>
              <w:t xml:space="preserve">. Map the statuses: the existing APPROVED transition becomes READY; SENT is set only by "Mark as sent". The existing line items can hold the package services with no price.</w:t>
            </w:r>
          </w:p>
          <w:p>
            <w:pPr>
              <w:spacing w:after="60"/>
            </w:pPr>
            <w:r>
              <w:rPr>
                <w:sz w:val="18"/>
                <w:szCs w:val="18"/>
              </w:rPr>
              <w:t xml:space="preserve">Replace the UUID reference (TD-021) with a per-tenant, per-year sequence. The PDF can stay on pdfkit (</w:t>
            </w:r>
            <w:r>
              <w:rPr>
                <w:rFonts w:ascii="Consolas" w:cs="Consolas" w:eastAsia="Consolas" w:hAnsi="Consolas"/>
                <w:sz w:val="17"/>
                <w:szCs w:val="17"/>
              </w:rPr>
              <w:t xml:space="preserve">QuotationPdfRenderer.ts</w:t>
            </w:r>
            <w:r>
              <w:rPr>
                <w:sz w:val="18"/>
                <w:szCs w:val="18"/>
              </w:rPr>
              <w:t xml:space="preserve">) with a Wellness Albania layout, or move to an HTML template if the final design from Wellness Albania needs it; decide when the design arrives.</w:t>
            </w:r>
          </w:p>
        </w:tc>
      </w:tr>
    </w:tbl>
    <w:p>
      <w:pPr>
        <w:spacing w:after="80"/>
      </w:pPr>
    </w:p>
    <w:p>
      <w:pPr>
        <w:pStyle w:val="Heading1"/>
        <w:pageBreakBefore/>
      </w:pPr>
      <w:r>
        <w:t xml:space="preserve">7. Functional requirements: sales pipeline and deals</w:t>
      </w:r>
    </w:p>
    <w:p>
      <w:pPr>
        <w:spacing w:after="120"/>
      </w:pPr>
      <w:r>
        <w:t xml:space="preserve">Source: Milestones "Each company can have one or more deals over time (e.g. new contract, renewal, extra services). Pipeline stages: New Lead, Contacted, Interested, Offer Prepared, Offer Sent, Follow-Up, Negotiation, Won / Lost. Won: records closing date, agreed price, services, package and salesperson. Lost: the salesperson selects a reason from the predefined list and can add a note."</w:t>
      </w:r>
    </w:p>
    <w:p>
      <w:pPr>
        <w:pStyle w:val="Heading2"/>
      </w:pPr>
      <w:r>
        <w:t xml:space="preserve">7.1 Deals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5"/>
        <w:gridCol w:w="4240"/>
        <w:gridCol w:w="867"/>
        <w:gridCol w:w="3086"/>
      </w:tblGrid>
      <w:tr>
        <w:trPr>
          <w:tblHeader/>
        </w:trPr>
        <w:tc>
          <w:tcPr>
            <w:tcW w:type="dxa" w:w="1445"/>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b/>
                <w:bCs/>
                <w:color w:val="FFFFFF"/>
                <w:sz w:val="18"/>
                <w:szCs w:val="18"/>
              </w:rPr>
              <w:t xml:space="preserve">ID</w:t>
            </w:r>
          </w:p>
        </w:tc>
        <w:tc>
          <w:tcPr>
            <w:tcW w:type="dxa" w:w="424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b/>
                <w:bCs/>
                <w:color w:val="FFFFFF"/>
                <w:sz w:val="18"/>
                <w:szCs w:val="18"/>
              </w:rPr>
              <w:t xml:space="preserve">Requirement</w:t>
            </w:r>
          </w:p>
        </w:tc>
        <w:tc>
          <w:tcPr>
            <w:tcW w:type="dxa" w:w="867"/>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b/>
                <w:bCs/>
                <w:color w:val="FFFFFF"/>
                <w:sz w:val="18"/>
                <w:szCs w:val="18"/>
              </w:rPr>
              <w:t xml:space="preserve">Priority</w:t>
            </w:r>
          </w:p>
        </w:tc>
        <w:tc>
          <w:tcPr>
            <w:tcW w:type="dxa" w:w="3086"/>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b/>
                <w:bCs/>
                <w:color w:val="FFFFFF"/>
                <w:sz w:val="18"/>
                <w:szCs w:val="18"/>
              </w:rPr>
              <w:t xml:space="preserve">Acceptance criteria</w:t>
            </w:r>
          </w:p>
        </w:tc>
      </w:tr>
      <w:tr>
        <w:trPr>
          <w:cantSplit w:val="off"/>
        </w:trP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FR-DEAL-01</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A user with "Deals: create / edit" shall create a deal for a company with: type (New contract, Renewal, Extra services), title (default "&lt;company&gt; – &lt;type&gt;"), responsible salesperson (default: the company's), expected close date (optional) and notes. A company can have several deals, open or closed.</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Must</w:t>
            </w:r>
          </w:p>
        </w:tc>
        <w:tc>
          <w:tcPr>
            <w:tcW w:type="dxa" w:w="3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A company with a won "New contract" deal can have a new open "Extra services" deal.</w:t>
            </w:r>
          </w:p>
        </w:tc>
      </w:tr>
      <w:tr>
        <w:trPr>
          <w:cantSplit w:val="off"/>
        </w:trP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FR-DEAL-02</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Creating a company shall offer to create its first deal in stage New Lead at the same time.</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Should</w:t>
            </w:r>
          </w:p>
        </w:tc>
        <w:tc>
          <w:tcPr>
            <w:tcW w:type="dxa" w:w="3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Ticking "create a deal" on the company form creates the company and a New Lead deal.</w:t>
            </w:r>
          </w:p>
        </w:tc>
      </w:tr>
      <w:tr>
        <w:trPr>
          <w:cantSplit w:val="off"/>
        </w:trP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FR-DEAL-03</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The deal page shall show: company, contact persons, stage, value (net monthly and annual from the latest offer), offers with their versions and statuses, activities and follow-ups for this deal, stage history and notes. The sales script button is available on it.</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Must</w:t>
            </w:r>
          </w:p>
        </w:tc>
        <w:tc>
          <w:tcPr>
            <w:tcW w:type="dxa" w:w="3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All items listed are visible on one page.</w:t>
            </w:r>
          </w:p>
        </w:tc>
      </w:tr>
      <w:tr>
        <w:trPr>
          <w:cantSplit w:val="off"/>
        </w:trP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FR-DEAL-04</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Deals follow the data scope of Milestone 1: Own for Sales User, Team for Sales Manager, All for Administrator and CEO. Reception has no access to deals.</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Must</w:t>
            </w:r>
          </w:p>
        </w:tc>
        <w:tc>
          <w:tcPr>
            <w:tcW w:type="dxa" w:w="3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A Sales User opening another salesperson's deal by link gets "not found".</w:t>
            </w:r>
          </w:p>
        </w:tc>
      </w:tr>
      <w:tr>
        <w:trPr>
          <w:cantSplit w:val="off"/>
        </w:trP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FR-DEAL-05</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Changing the responsible salesperson of a deal requires "Companies: reassign" and is audited.</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Must</w:t>
            </w:r>
          </w:p>
        </w:tc>
        <w:tc>
          <w:tcPr>
            <w:tcW w:type="dxa" w:w="3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The reassignment appears in the audit log with old and new salesperson.</w:t>
            </w:r>
          </w:p>
        </w:tc>
      </w:tr>
    </w:tbl>
    <w:p>
      <w:pPr>
        <w:spacing w:after="80"/>
      </w:pPr>
    </w:p>
    <w:p>
      <w:pPr>
        <w:pStyle w:val="Heading2"/>
      </w:pPr>
      <w:r>
        <w:t xml:space="preserve">7.2 Stages and pipeline view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5"/>
        <w:gridCol w:w="4240"/>
        <w:gridCol w:w="867"/>
        <w:gridCol w:w="3086"/>
      </w:tblGrid>
      <w:tr>
        <w:trPr>
          <w:tblHeader/>
        </w:trPr>
        <w:tc>
          <w:tcPr>
            <w:tcW w:type="dxa" w:w="1445"/>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b/>
                <w:bCs/>
                <w:color w:val="FFFFFF"/>
                <w:sz w:val="18"/>
                <w:szCs w:val="18"/>
              </w:rPr>
              <w:t xml:space="preserve">ID</w:t>
            </w:r>
          </w:p>
        </w:tc>
        <w:tc>
          <w:tcPr>
            <w:tcW w:type="dxa" w:w="424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b/>
                <w:bCs/>
                <w:color w:val="FFFFFF"/>
                <w:sz w:val="18"/>
                <w:szCs w:val="18"/>
              </w:rPr>
              <w:t xml:space="preserve">Requirement</w:t>
            </w:r>
          </w:p>
        </w:tc>
        <w:tc>
          <w:tcPr>
            <w:tcW w:type="dxa" w:w="867"/>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b/>
                <w:bCs/>
                <w:color w:val="FFFFFF"/>
                <w:sz w:val="18"/>
                <w:szCs w:val="18"/>
              </w:rPr>
              <w:t xml:space="preserve">Priority</w:t>
            </w:r>
          </w:p>
        </w:tc>
        <w:tc>
          <w:tcPr>
            <w:tcW w:type="dxa" w:w="3086"/>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b/>
                <w:bCs/>
                <w:color w:val="FFFFFF"/>
                <w:sz w:val="18"/>
                <w:szCs w:val="18"/>
              </w:rPr>
              <w:t xml:space="preserve">Acceptance criteria</w:t>
            </w:r>
          </w:p>
        </w:tc>
      </w:tr>
      <w:tr>
        <w:trPr>
          <w:cantSplit w:val="off"/>
        </w:trP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FR-DEAL-06</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The pipeline stages shall be New Lead, Contacted, Interested, Offer Prepared, Offer Sent, Follow-Up, Negotiation, Won and Lost. The set is fixed in code (the platform logic depends on Won and Lost); the Administrator can change labels, order and colour, as for contract statuses in M1 FR-SET-07.</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Must</w:t>
            </w:r>
          </w:p>
        </w:tc>
        <w:tc>
          <w:tcPr>
            <w:tcW w:type="dxa" w:w="3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Renaming "Interested" changes the label everywhere; the stage key stays INTERESTED.</w:t>
            </w:r>
          </w:p>
        </w:tc>
      </w:tr>
      <w:tr>
        <w:trPr>
          <w:cantSplit w:val="off"/>
        </w:trP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FR-DEAL-07</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The salesperson shall move an open deal to any other open stage, forwards or backwards (Q10). Won and Lost are reached only through the win and lose actions (7.3).</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Must</w:t>
            </w:r>
          </w:p>
        </w:tc>
        <w:tc>
          <w:tcPr>
            <w:tcW w:type="dxa" w:w="3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A deal can go from Negotiation back to Follow-Up; dragging to Won opens the win dialog.</w:t>
            </w:r>
          </w:p>
        </w:tc>
      </w:tr>
      <w:tr>
        <w:trPr>
          <w:cantSplit w:val="off"/>
        </w:trP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FR-DEAL-08</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The platform shall move a deal forward automatically: creating its first offer → Offer Prepared; marking an offer as sent → Offer Sent; scheduling a follow-up when the deal is in Offer Sent → Follow-Up; logging the first activity on a New Lead → Contacted. It never moves a deal backwards automatically.</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Should</w:t>
            </w:r>
          </w:p>
        </w:tc>
        <w:tc>
          <w:tcPr>
            <w:tcW w:type="dxa" w:w="3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Marking an offer as sent moves a deal in Interested to Offer Sent; a deal already in Negotiation stays there.</w:t>
            </w:r>
          </w:p>
        </w:tc>
      </w:tr>
      <w:tr>
        <w:trPr>
          <w:cantSplit w:val="off"/>
        </w:trP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FR-DEAL-09</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Every stage change shall be recorded in the stage history: from, to, user (or "automatic"), date and time. The time spent in each stage and from creation to close is kept for Milestone 3 reports.</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Must</w:t>
            </w:r>
          </w:p>
        </w:tc>
        <w:tc>
          <w:tcPr>
            <w:tcW w:type="dxa" w:w="3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The deal page lists all stage changes; the data lets M3 compute average time to close.</w:t>
            </w:r>
          </w:p>
        </w:tc>
      </w:tr>
      <w:tr>
        <w:trPr>
          <w:cantSplit w:val="off"/>
        </w:trP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FR-DEAL-10</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The pipeline shall be shown as a board with one column per open stage (and Won / Lost this month), cards showing company, deal title, net monthly value, salesperson and next follow-up date. Cards can be dragged between columns. Each column shows the number of deals and their total value.</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Must</w:t>
            </w:r>
          </w:p>
        </w:tc>
        <w:tc>
          <w:tcPr>
            <w:tcW w:type="dxa" w:w="3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Dragging a card from Contacted to Interested changes the stage and updates the column totals.</w:t>
            </w:r>
          </w:p>
        </w:tc>
      </w:tr>
      <w:tr>
        <w:trPr>
          <w:cantSplit w:val="off"/>
        </w:trP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FR-DEAL-11</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The pipeline shall also be shown as a list with sorting and filters by salesperson, stage, deal type, business type, area, city, expected close date and value.</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Must</w:t>
            </w:r>
          </w:p>
        </w:tc>
        <w:tc>
          <w:tcPr>
            <w:tcW w:type="dxa" w:w="3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Filtering the Sales Manager's list by one salesperson shows only that salesperson's deals.</w:t>
            </w:r>
          </w:p>
        </w:tc>
      </w:tr>
      <w:tr>
        <w:trPr>
          <w:cantSplit w:val="off"/>
        </w:trP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FR-DEAL-12</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Deals with an overdue follow-up, or with no activity for a configurable number of days (default 14), shall be highlighted on the board and the list.</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Should</w:t>
            </w:r>
          </w:p>
        </w:tc>
        <w:tc>
          <w:tcPr>
            <w:tcW w:type="dxa" w:w="3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A deal with a follow-up due yesterday shows the overdue marker.</w:t>
            </w:r>
          </w:p>
        </w:tc>
      </w:tr>
      <w:tr>
        <w:trPr>
          <w:cantSplit w:val="off"/>
        </w:trP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FR-DEAL-13</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On a phone the board scrolls horizontally inside the board area and cards can be moved with a "Move to stage" action instead of dragging.</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Must</w:t>
            </w:r>
          </w:p>
        </w:tc>
        <w:tc>
          <w:tcPr>
            <w:tcW w:type="dxa" w:w="3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At 360 px the page has no horizontal scroll; the stage can be changed from the card menu.</w:t>
            </w:r>
          </w:p>
        </w:tc>
      </w:tr>
    </w:tbl>
    <w:p>
      <w:pPr>
        <w:spacing w:after="80"/>
      </w:pPr>
    </w:p>
    <w:p>
      <w:pPr>
        <w:pStyle w:val="Heading2"/>
      </w:pPr>
      <w:r>
        <w:t xml:space="preserve">7.3 Won and lost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5"/>
        <w:gridCol w:w="4240"/>
        <w:gridCol w:w="867"/>
        <w:gridCol w:w="3086"/>
      </w:tblGrid>
      <w:tr>
        <w:trPr>
          <w:tblHeader/>
        </w:trPr>
        <w:tc>
          <w:tcPr>
            <w:tcW w:type="dxa" w:w="1445"/>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b/>
                <w:bCs/>
                <w:color w:val="FFFFFF"/>
                <w:sz w:val="18"/>
                <w:szCs w:val="18"/>
              </w:rPr>
              <w:t xml:space="preserve">ID</w:t>
            </w:r>
          </w:p>
        </w:tc>
        <w:tc>
          <w:tcPr>
            <w:tcW w:type="dxa" w:w="424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b/>
                <w:bCs/>
                <w:color w:val="FFFFFF"/>
                <w:sz w:val="18"/>
                <w:szCs w:val="18"/>
              </w:rPr>
              <w:t xml:space="preserve">Requirement</w:t>
            </w:r>
          </w:p>
        </w:tc>
        <w:tc>
          <w:tcPr>
            <w:tcW w:type="dxa" w:w="867"/>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b/>
                <w:bCs/>
                <w:color w:val="FFFFFF"/>
                <w:sz w:val="18"/>
                <w:szCs w:val="18"/>
              </w:rPr>
              <w:t xml:space="preserve">Priority</w:t>
            </w:r>
          </w:p>
        </w:tc>
        <w:tc>
          <w:tcPr>
            <w:tcW w:type="dxa" w:w="3086"/>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b/>
                <w:bCs/>
                <w:color w:val="FFFFFF"/>
                <w:sz w:val="18"/>
                <w:szCs w:val="18"/>
              </w:rPr>
              <w:t xml:space="preserve">Acceptance criteria</w:t>
            </w:r>
          </w:p>
        </w:tc>
      </w:tr>
      <w:tr>
        <w:trPr>
          <w:cantSplit w:val="off"/>
        </w:trP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FR-DEAL-14</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Marking a deal Won shall require an offer of the deal in status Ready, Sent or Accepted (latest version, no discount approval pending) and record: closing date (default today), agreed net monthly price and annual value, services and package — all taken from that offer — and the responsible salesperson. The agreed price cannot be typed; a different price needs a new offer version.</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Must</w:t>
            </w:r>
          </w:p>
        </w:tc>
        <w:tc>
          <w:tcPr>
            <w:tcW w:type="dxa" w:w="3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The Won dialog shows the values from the offer read-only; confirming stores them on the deal.</w:t>
            </w:r>
          </w:p>
        </w:tc>
      </w:tr>
      <w:tr>
        <w:trPr>
          <w:cantSplit w:val="off"/>
        </w:trP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FR-DEAL-15</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Winning a deal shall set the offer to Accepted, set the company client status to Client (M1 Q9), and close the deal's open follow-ups (asking the user to confirm).</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Must</w:t>
            </w:r>
          </w:p>
        </w:tc>
        <w:tc>
          <w:tcPr>
            <w:tcW w:type="dxa" w:w="3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After winning, the company shows status Client and no open follow-ups for that deal.</w:t>
            </w:r>
          </w:p>
        </w:tc>
      </w:tr>
      <w:tr>
        <w:trPr>
          <w:cantSplit w:val="off"/>
        </w:trP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FR-DEAL-16</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Marking a deal Lost shall require a reason from the active lost-deal reasons (M1 FR-SET-06) and allow an optional note. The closing date is recorded. Open offers of the deal become Rejected and open follow-ups are closed.</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Must</w:t>
            </w:r>
          </w:p>
        </w:tc>
        <w:tc>
          <w:tcPr>
            <w:tcW w:type="dxa" w:w="3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Lost cannot be saved without a reason; the reason appears on the deal and in the company history.</w:t>
            </w:r>
          </w:p>
        </w:tc>
      </w:tr>
      <w:tr>
        <w:trPr>
          <w:cantSplit w:val="off"/>
        </w:trP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FR-DEAL-17</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A user with "Deals: reopen" (Sales Manager) shall reopen a Won or Lost deal to a chosen open stage with a comment. The previous result stays in the stage history.</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Should</w:t>
            </w:r>
          </w:p>
        </w:tc>
        <w:tc>
          <w:tcPr>
            <w:tcW w:type="dxa" w:w="3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Reopening a Lost deal moves it to Negotiation and records who reopened it.</w:t>
            </w:r>
          </w:p>
        </w:tc>
      </w:tr>
      <w:tr>
        <w:trPr>
          <w:cantSplit w:val="off"/>
        </w:trP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FR-DEAL-18</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Won, Lost and reopen actions, and changes of a won deal's agreed values, shall be written to the audit log.</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Must</w:t>
            </w:r>
          </w:p>
        </w:tc>
        <w:tc>
          <w:tcPr>
            <w:tcW w:type="dxa" w:w="3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Each action creates an audit entry.</w:t>
            </w:r>
          </w:p>
        </w:tc>
      </w:tr>
      <w:tr>
        <w:trPr>
          <w:cantSplit w:val="off"/>
        </w:trP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FR-DEAL-19</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A deal can be deleted (soft delete) only by a user with "Deals: delete" and only if it has no offer marked as sent.</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Should</w:t>
            </w:r>
          </w:p>
        </w:tc>
        <w:tc>
          <w:tcPr>
            <w:tcW w:type="dxa" w:w="3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Deleting a deal with a sent offer is refused.</w:t>
            </w:r>
          </w:p>
        </w:tc>
      </w:tr>
      <w:tr>
        <w:trPr>
          <w:cantSplit w:val="off"/>
        </w:trP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FR-DEAL-20</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Deals and their stage changes shall appear in the company history timeline (M1 FR-CMP-05).</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Must</w:t>
            </w:r>
          </w:p>
        </w:tc>
        <w:tc>
          <w:tcPr>
            <w:tcW w:type="dxa" w:w="3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The company timeline shows "Deal created", stage changes and "Deal won".</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FF6E0" w:color="auto" w:val="clear"/>
            <w:tcMar>
              <w:top w:type="dxa" w:w="100"/>
              <w:left w:type="dxa" w:w="140"/>
              <w:bottom w:type="dxa" w:w="100"/>
              <w:right w:type="dxa" w:w="140"/>
            </w:tcMar>
          </w:tcPr>
          <w:p>
            <w:pPr>
              <w:spacing w:after="60"/>
            </w:pPr>
            <w:r>
              <w:rPr>
                <w:b/>
                <w:bCs/>
                <w:sz w:val="18"/>
                <w:szCs w:val="18"/>
              </w:rPr>
              <w:t xml:space="preserve">Developer note: </w:t>
            </w:r>
            <w:r>
              <w:rPr>
                <w:sz w:val="18"/>
                <w:szCs w:val="18"/>
              </w:rPr>
              <w:t xml:space="preserve">Add a DEAL domain to </w:t>
            </w:r>
            <w:r>
              <w:rPr>
                <w:rFonts w:ascii="Consolas" w:cs="Consolas" w:eastAsia="Consolas" w:hAnsi="Consolas"/>
                <w:sz w:val="17"/>
                <w:szCs w:val="17"/>
              </w:rPr>
              <w:t xml:space="preserve">StatusCatalogue</w:t>
            </w:r>
            <w:r>
              <w:rPr>
                <w:sz w:val="18"/>
                <w:szCs w:val="18"/>
              </w:rPr>
              <w:t xml:space="preserve"> (</w:t>
            </w:r>
            <w:r>
              <w:rPr>
                <w:rFonts w:ascii="Consolas" w:cs="Consolas" w:eastAsia="Consolas" w:hAnsi="Consolas"/>
                <w:sz w:val="17"/>
                <w:szCs w:val="17"/>
              </w:rPr>
              <w:t xml:space="preserve">backend/src/statuses/domain/</w:t>
            </w:r>
            <w:r>
              <w:rPr>
                <w:sz w:val="18"/>
                <w:szCs w:val="18"/>
              </w:rPr>
              <w:t xml:space="preserve">) so the stage labels reuse the M1 </w:t>
            </w:r>
            <w:r>
              <w:rPr>
                <w:rFonts w:ascii="Consolas" w:cs="Consolas" w:eastAsia="Consolas" w:hAnsi="Consolas"/>
                <w:sz w:val="17"/>
                <w:szCs w:val="17"/>
              </w:rPr>
              <w:t xml:space="preserve">StatusLabel</w:t>
            </w:r>
            <w:r>
              <w:rPr>
                <w:sz w:val="18"/>
                <w:szCs w:val="18"/>
              </w:rPr>
              <w:t xml:space="preserve"> admin screen. The won deal is the input for the Milestone 3 contract ("Contract created from a won deal"), so keep the agreed values on the deal, not only on the offer.</w:t>
            </w:r>
          </w:p>
        </w:tc>
      </w:tr>
    </w:tbl>
    <w:p>
      <w:pPr>
        <w:spacing w:after="80"/>
      </w:pPr>
    </w:p>
    <w:p>
      <w:pPr>
        <w:pStyle w:val="Heading1"/>
        <w:pageBreakBefore/>
      </w:pPr>
      <w:r>
        <w:t xml:space="preserve">8. Functional requirements: activities, follow-ups and calendar</w:t>
      </w:r>
    </w:p>
    <w:p>
      <w:pPr>
        <w:spacing w:after="120"/>
      </w:pPr>
      <w:r>
        <w:t xml:space="preserve">Source: Milestones "Every call, email, visit and meeting is recorded with contact person, result, client feedback and next action. Follow-up with one click (after 3, 5, 7 days or a custom date); it appears automatically in the salesperson calendar. Salesperson calendar: calls, follow-ups, meetings, visits and overdue items. Sales Manager calendar: the activities of the whole sales team, including overdue follow-ups."</w:t>
      </w:r>
    </w:p>
    <w:p>
      <w:pPr>
        <w:pStyle w:val="Heading2"/>
      </w:pPr>
      <w:r>
        <w:t xml:space="preserve">8.1 Activities (ACT)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5"/>
        <w:gridCol w:w="4240"/>
        <w:gridCol w:w="867"/>
        <w:gridCol w:w="3086"/>
      </w:tblGrid>
      <w:tr>
        <w:trPr>
          <w:tblHeader/>
        </w:trPr>
        <w:tc>
          <w:tcPr>
            <w:tcW w:type="dxa" w:w="1445"/>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b/>
                <w:bCs/>
                <w:color w:val="FFFFFF"/>
                <w:sz w:val="18"/>
                <w:szCs w:val="18"/>
              </w:rPr>
              <w:t xml:space="preserve">ID</w:t>
            </w:r>
          </w:p>
        </w:tc>
        <w:tc>
          <w:tcPr>
            <w:tcW w:type="dxa" w:w="424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b/>
                <w:bCs/>
                <w:color w:val="FFFFFF"/>
                <w:sz w:val="18"/>
                <w:szCs w:val="18"/>
              </w:rPr>
              <w:t xml:space="preserve">Requirement</w:t>
            </w:r>
          </w:p>
        </w:tc>
        <w:tc>
          <w:tcPr>
            <w:tcW w:type="dxa" w:w="867"/>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b/>
                <w:bCs/>
                <w:color w:val="FFFFFF"/>
                <w:sz w:val="18"/>
                <w:szCs w:val="18"/>
              </w:rPr>
              <w:t xml:space="preserve">Priority</w:t>
            </w:r>
          </w:p>
        </w:tc>
        <w:tc>
          <w:tcPr>
            <w:tcW w:type="dxa" w:w="3086"/>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b/>
                <w:bCs/>
                <w:color w:val="FFFFFF"/>
                <w:sz w:val="18"/>
                <w:szCs w:val="18"/>
              </w:rPr>
              <w:t xml:space="preserve">Acceptance criteria</w:t>
            </w:r>
          </w:p>
        </w:tc>
      </w:tr>
      <w:tr>
        <w:trPr>
          <w:cantSplit w:val="off"/>
        </w:trP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FR-ACT-01</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The user shall record an activity of type Call, Email, Visit, Meeting, Online meeting or Note on a company, and optionally link it to one of the company's open deals.</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Must</w:t>
            </w:r>
          </w:p>
        </w:tc>
        <w:tc>
          <w:tcPr>
            <w:tcW w:type="dxa" w:w="3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Each type can be recorded; Visit and Online meeting are new.</w:t>
            </w:r>
          </w:p>
        </w:tc>
      </w:tr>
      <w:tr>
        <w:trPr>
          <w:cantSplit w:val="off"/>
        </w:trP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FR-ACT-02</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An activity (other than Note) shall record: date and time it happened (default now, can be in the past), contact person (from the company's contacts), result (from a predefined list), client feedback (text), next action (text) and notes. The user who recorded it is stored automatically.</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Must</w:t>
            </w:r>
          </w:p>
        </w:tc>
        <w:tc>
          <w:tcPr>
            <w:tcW w:type="dxa" w:w="3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An activity saved without a contact person or result shows a validation message.</w:t>
            </w:r>
          </w:p>
        </w:tc>
      </w:tr>
      <w:tr>
        <w:trPr>
          <w:cantSplit w:val="off"/>
        </w:trP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FR-ACT-03</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The Administrator shall manage the list of activity results (sq/en, order, active), e.g. Reached – interested, Reached – not interested, Not reached, Call back later, Meeting agreed, Offer requested.</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Must</w:t>
            </w:r>
          </w:p>
        </w:tc>
        <w:tc>
          <w:tcPr>
            <w:tcW w:type="dxa" w:w="3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A new result is selectable immediately.</w:t>
            </w:r>
          </w:p>
        </w:tc>
      </w:tr>
      <w:tr>
        <w:trPr>
          <w:cantSplit w:val="off"/>
        </w:trP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FR-ACT-04</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After saving an activity, the user shall be offered the one-click follow-up buttons (FR-FUP-01) in the same dialog.</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Must</w:t>
            </w:r>
          </w:p>
        </w:tc>
        <w:tc>
          <w:tcPr>
            <w:tcW w:type="dxa" w:w="3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Saving a call and clicking "+5 days" creates both the activity and the follow-up.</w:t>
            </w:r>
          </w:p>
        </w:tc>
      </w:tr>
      <w:tr>
        <w:trPr>
          <w:cantSplit w:val="off"/>
        </w:trP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FR-ACT-05</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Activities shall appear in the company history and on the linked deal, newest first, with type, date, user, contact person, result and next action.</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Must</w:t>
            </w:r>
          </w:p>
        </w:tc>
        <w:tc>
          <w:tcPr>
            <w:tcW w:type="dxa" w:w="3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The call recorded above appears on the company and on the deal.</w:t>
            </w:r>
          </w:p>
        </w:tc>
      </w:tr>
      <w:tr>
        <w:trPr>
          <w:cantSplit w:val="off"/>
        </w:trP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FR-ACT-06</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The user who recorded an activity can edit it for 24 hours; after that only the Sales Manager can edit it. Activities are never deleted by Sales Users.</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Should</w:t>
            </w:r>
          </w:p>
        </w:tc>
        <w:tc>
          <w:tcPr>
            <w:tcW w:type="dxa" w:w="3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A Sales User cannot edit their activity from two days ago.</w:t>
            </w:r>
          </w:p>
        </w:tc>
      </w:tr>
      <w:tr>
        <w:trPr>
          <w:cantSplit w:val="off"/>
        </w:trP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FR-ACT-07</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Existing Interactions shall be kept and shown as activities: MEETING, CALL, EMAIL and NOTE map to the new types, their date is the creation date, and the missing fields are left empty.</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Must</w:t>
            </w:r>
          </w:p>
        </w:tc>
        <w:tc>
          <w:tcPr>
            <w:tcW w:type="dxa" w:w="3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All existing interactions still appear in the company timeline after migration.</w:t>
            </w:r>
          </w:p>
        </w:tc>
      </w:tr>
    </w:tbl>
    <w:p>
      <w:pPr>
        <w:spacing w:after="80"/>
      </w:pPr>
    </w:p>
    <w:p>
      <w:pPr>
        <w:pStyle w:val="Heading2"/>
      </w:pPr>
      <w:r>
        <w:t xml:space="preserve">8.2 Follow-ups (FUP)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5"/>
        <w:gridCol w:w="4240"/>
        <w:gridCol w:w="867"/>
        <w:gridCol w:w="3086"/>
      </w:tblGrid>
      <w:tr>
        <w:trPr>
          <w:tblHeader/>
        </w:trPr>
        <w:tc>
          <w:tcPr>
            <w:tcW w:type="dxa" w:w="1445"/>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b/>
                <w:bCs/>
                <w:color w:val="FFFFFF"/>
                <w:sz w:val="18"/>
                <w:szCs w:val="18"/>
              </w:rPr>
              <w:t xml:space="preserve">ID</w:t>
            </w:r>
          </w:p>
        </w:tc>
        <w:tc>
          <w:tcPr>
            <w:tcW w:type="dxa" w:w="424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b/>
                <w:bCs/>
                <w:color w:val="FFFFFF"/>
                <w:sz w:val="18"/>
                <w:szCs w:val="18"/>
              </w:rPr>
              <w:t xml:space="preserve">Requirement</w:t>
            </w:r>
          </w:p>
        </w:tc>
        <w:tc>
          <w:tcPr>
            <w:tcW w:type="dxa" w:w="867"/>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b/>
                <w:bCs/>
                <w:color w:val="FFFFFF"/>
                <w:sz w:val="18"/>
                <w:szCs w:val="18"/>
              </w:rPr>
              <w:t xml:space="preserve">Priority</w:t>
            </w:r>
          </w:p>
        </w:tc>
        <w:tc>
          <w:tcPr>
            <w:tcW w:type="dxa" w:w="3086"/>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b/>
                <w:bCs/>
                <w:color w:val="FFFFFF"/>
                <w:sz w:val="18"/>
                <w:szCs w:val="18"/>
              </w:rPr>
              <w:t xml:space="preserve">Acceptance criteria</w:t>
            </w:r>
          </w:p>
        </w:tc>
      </w:tr>
      <w:tr>
        <w:trPr>
          <w:cantSplit w:val="off"/>
        </w:trP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FR-FUP-01</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On the company page, the deal page and after saving an activity, the user shall schedule a follow-up with one click: one button per active follow-up interval from Milestone 1 (default 3, 5, 7 days) and a "Custom date" button.</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Must</w:t>
            </w:r>
          </w:p>
        </w:tc>
        <w:tc>
          <w:tcPr>
            <w:tcW w:type="dxa" w:w="3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Clicking "+3 days" on Monday 5 October creates a follow-up due on Thursday 8 October at the default time.</w:t>
            </w:r>
          </w:p>
        </w:tc>
      </w:tr>
      <w:tr>
        <w:trPr>
          <w:cantSplit w:val="off"/>
        </w:trP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FR-FUP-02</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A follow-up shall have: company, deal (optional), type of next contact (default Call), due date and time (default time 09:00, editable), assigned salesperson (default the deal's or company's), and a short note (default the activity's "next action").</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Must</w:t>
            </w:r>
          </w:p>
        </w:tc>
        <w:tc>
          <w:tcPr>
            <w:tcW w:type="dxa" w:w="3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The follow-up shows the note typed as next action.</w:t>
            </w:r>
          </w:p>
        </w:tc>
      </w:tr>
      <w:tr>
        <w:trPr>
          <w:cantSplit w:val="off"/>
        </w:trP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FR-FUP-03</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Follow-up days shall be calendar days. If the due date falls on a Saturday or Sunday it moves to the next Monday (Q12).</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Should</w:t>
            </w:r>
          </w:p>
        </w:tc>
        <w:tc>
          <w:tcPr>
            <w:tcW w:type="dxa" w:w="3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"+3 days" on a Thursday gives the following Monday.</w:t>
            </w:r>
          </w:p>
        </w:tc>
      </w:tr>
      <w:tr>
        <w:trPr>
          <w:cantSplit w:val="off"/>
        </w:trP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FR-FUP-04</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A follow-up shall appear automatically in the assigned salesperson's calendar and in "My follow-ups".</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Must</w:t>
            </w:r>
          </w:p>
        </w:tc>
        <w:tc>
          <w:tcPr>
            <w:tcW w:type="dxa" w:w="3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The follow-up is visible in the calendar right after it is created, without refreshing settings.</w:t>
            </w:r>
          </w:p>
        </w:tc>
      </w:tr>
      <w:tr>
        <w:trPr>
          <w:cantSplit w:val="off"/>
        </w:trP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FR-FUP-05</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A follow-up not completed by its due date and time shall be marked Overdue (shown in red) until it is completed, rescheduled or cancelled.</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Must</w:t>
            </w:r>
          </w:p>
        </w:tc>
        <w:tc>
          <w:tcPr>
            <w:tcW w:type="dxa" w:w="3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A follow-up due yesterday shows as overdue in the list, the calendar and the deal.</w:t>
            </w:r>
          </w:p>
        </w:tc>
      </w:tr>
      <w:tr>
        <w:trPr>
          <w:cantSplit w:val="off"/>
        </w:trP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FR-FUP-06</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The user completes a follow-up by recording the activity that happened (FR-ACT-02); the follow-up is then closed and linked to that activity. The user can also reschedule it (new date, previous date kept in its history) or cancel it with a reason.</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Must</w:t>
            </w:r>
          </w:p>
        </w:tc>
        <w:tc>
          <w:tcPr>
            <w:tcW w:type="dxa" w:w="3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Completing a follow-up opens the activity form pre-filled with company, deal and type.</w:t>
            </w:r>
          </w:p>
        </w:tc>
      </w:tr>
      <w:tr>
        <w:trPr>
          <w:cantSplit w:val="off"/>
        </w:trP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FR-FUP-07</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"My follow-ups" shall list the user's open follow-ups grouped as Overdue, Today, and Upcoming, with the count of overdue items also shown in the main menu.</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Must</w:t>
            </w:r>
          </w:p>
        </w:tc>
        <w:tc>
          <w:tcPr>
            <w:tcW w:type="dxa" w:w="3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The menu badge shows 2 when two follow-ups are overdue.</w:t>
            </w:r>
          </w:p>
        </w:tc>
      </w:tr>
      <w:tr>
        <w:trPr>
          <w:cantSplit w:val="off"/>
        </w:trP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FR-FUP-08</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The Sales Manager shall see the follow-ups of the whole team with a salesperson filter, and a list of all overdue follow-ups across the team. The CEO sees the same, read-only.</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Must</w:t>
            </w:r>
          </w:p>
        </w:tc>
        <w:tc>
          <w:tcPr>
            <w:tcW w:type="dxa" w:w="3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The Sales Manager sees each salesperson's overdue follow-ups.</w:t>
            </w:r>
          </w:p>
        </w:tc>
      </w:tr>
      <w:tr>
        <w:trPr>
          <w:cantSplit w:val="off"/>
        </w:trP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FR-FUP-09</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The assigned salesperson shall receive an in-app notification when a follow-up becomes due (at its due time), and an optional daily email summary of the day's follow-ups.</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Should</w:t>
            </w:r>
          </w:p>
        </w:tc>
        <w:tc>
          <w:tcPr>
            <w:tcW w:type="dxa" w:w="3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A follow-up due at 09:00 produces a notification at 09:00.</w:t>
            </w:r>
          </w:p>
        </w:tc>
      </w:tr>
      <w:tr>
        <w:trPr>
          <w:cantSplit w:val="off"/>
        </w:trP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FR-FUP-10</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The Sales Manager can reassign a follow-up to another salesperson.</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Should</w:t>
            </w:r>
          </w:p>
        </w:tc>
        <w:tc>
          <w:tcPr>
            <w:tcW w:type="dxa" w:w="3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The reassigned follow-up moves to the other salesperson's calendar.</w:t>
            </w:r>
          </w:p>
        </w:tc>
      </w:tr>
    </w:tbl>
    <w:p>
      <w:pPr>
        <w:spacing w:after="80"/>
      </w:pPr>
    </w:p>
    <w:p>
      <w:pPr>
        <w:pStyle w:val="Heading2"/>
      </w:pPr>
      <w:r>
        <w:t xml:space="preserve">8.3 Calendar (CAL)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5"/>
        <w:gridCol w:w="4240"/>
        <w:gridCol w:w="867"/>
        <w:gridCol w:w="3086"/>
      </w:tblGrid>
      <w:tr>
        <w:trPr>
          <w:tblHeader/>
        </w:trPr>
        <w:tc>
          <w:tcPr>
            <w:tcW w:type="dxa" w:w="1445"/>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b/>
                <w:bCs/>
                <w:color w:val="FFFFFF"/>
                <w:sz w:val="18"/>
                <w:szCs w:val="18"/>
              </w:rPr>
              <w:t xml:space="preserve">ID</w:t>
            </w:r>
          </w:p>
        </w:tc>
        <w:tc>
          <w:tcPr>
            <w:tcW w:type="dxa" w:w="424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b/>
                <w:bCs/>
                <w:color w:val="FFFFFF"/>
                <w:sz w:val="18"/>
                <w:szCs w:val="18"/>
              </w:rPr>
              <w:t xml:space="preserve">Requirement</w:t>
            </w:r>
          </w:p>
        </w:tc>
        <w:tc>
          <w:tcPr>
            <w:tcW w:type="dxa" w:w="867"/>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b/>
                <w:bCs/>
                <w:color w:val="FFFFFF"/>
                <w:sz w:val="18"/>
                <w:szCs w:val="18"/>
              </w:rPr>
              <w:t xml:space="preserve">Priority</w:t>
            </w:r>
          </w:p>
        </w:tc>
        <w:tc>
          <w:tcPr>
            <w:tcW w:type="dxa" w:w="3086"/>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b/>
                <w:bCs/>
                <w:color w:val="FFFFFF"/>
                <w:sz w:val="18"/>
                <w:szCs w:val="18"/>
              </w:rPr>
              <w:t xml:space="preserve">Acceptance criteria</w:t>
            </w:r>
          </w:p>
        </w:tc>
      </w:tr>
      <w:tr>
        <w:trPr>
          <w:cantSplit w:val="off"/>
        </w:trP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FR-CAL-01</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The salesperson calendar shall show, in day, week and month views and an agenda list: follow-ups (including calls to make), meetings, visits, online meetings and other planned activities, and overdue items. Each type has its own colour and icon.</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Must</w:t>
            </w:r>
          </w:p>
        </w:tc>
        <w:tc>
          <w:tcPr>
            <w:tcW w:type="dxa" w:w="3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A follow-up, a meeting and a visit on the same day are each shown with their type.</w:t>
            </w:r>
          </w:p>
        </w:tc>
      </w:tr>
      <w:tr>
        <w:trPr>
          <w:cantSplit w:val="off"/>
        </w:trP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FR-CAL-02</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The user shall plan a meeting, visit, online meeting or call from the calendar or from a company/deal, with company, deal, contact person, start and end time, place (for visits) and note.</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Must</w:t>
            </w:r>
          </w:p>
        </w:tc>
        <w:tc>
          <w:tcPr>
            <w:tcW w:type="dxa" w:w="3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A visit planned for Friday 10:00–11:00 appears in that slot.</w:t>
            </w:r>
          </w:p>
        </w:tc>
      </w:tr>
      <w:tr>
        <w:trPr>
          <w:cantSplit w:val="off"/>
        </w:trP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FR-CAL-03</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Clicking a calendar item shall open a panel with its details and actions (complete, reschedule, cancel, open company, open deal).</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Must</w:t>
            </w:r>
          </w:p>
        </w:tc>
        <w:tc>
          <w:tcPr>
            <w:tcW w:type="dxa" w:w="3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From the calendar the user can complete a follow-up without leaving the page.</w:t>
            </w:r>
          </w:p>
        </w:tc>
      </w:tr>
      <w:tr>
        <w:trPr>
          <w:cantSplit w:val="off"/>
        </w:trP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FR-CAL-04</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Overdue items shall be shown on today's date in an "Overdue" section of the day and agenda views, not only on their original date.</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Must</w:t>
            </w:r>
          </w:p>
        </w:tc>
        <w:tc>
          <w:tcPr>
            <w:tcW w:type="dxa" w:w="3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Opening today's view shows the follow-up that was due last week.</w:t>
            </w:r>
          </w:p>
        </w:tc>
      </w:tr>
      <w:tr>
        <w:trPr>
          <w:cantSplit w:val="off"/>
        </w:trP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FR-CAL-05</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The Sales Manager calendar shall show the items of all Sales Users, with a filter to show one, several or all salespeople and a colour per salesperson; overdue follow-ups are included.</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Must</w:t>
            </w:r>
          </w:p>
        </w:tc>
        <w:tc>
          <w:tcPr>
            <w:tcW w:type="dxa" w:w="3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Selecting two salespeople shows only their items.</w:t>
            </w:r>
          </w:p>
        </w:tc>
      </w:tr>
      <w:tr>
        <w:trPr>
          <w:cantSplit w:val="off"/>
        </w:trP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FR-CAL-06</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The CEO shall see all calendars, read-only. The Administrator and Reception have no sales calendar unless granted (M1 matrix).</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Must</w:t>
            </w:r>
          </w:p>
        </w:tc>
        <w:tc>
          <w:tcPr>
            <w:tcW w:type="dxa" w:w="3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The CEO sees the team calendar with no create or edit actions.</w:t>
            </w:r>
          </w:p>
        </w:tc>
      </w:tr>
      <w:tr>
        <w:trPr>
          <w:cantSplit w:val="off"/>
        </w:trP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FR-CAL-07</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The user can reschedule an item by dragging it to another time on desktop.</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Could</w:t>
            </w:r>
          </w:p>
        </w:tc>
        <w:tc>
          <w:tcPr>
            <w:tcW w:type="dxa" w:w="3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Dragging a meeting from 10:00 to 14:00 updates it.</w:t>
            </w:r>
          </w:p>
        </w:tc>
      </w:tr>
      <w:tr>
        <w:trPr>
          <w:cantSplit w:val="off"/>
        </w:trP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FR-CAL-08</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The calendar shall respect the workspace time zone (Europe/Tirane) and the user's language for day and month names.</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Must</w:t>
            </w:r>
          </w:p>
        </w:tc>
        <w:tc>
          <w:tcPr>
            <w:tcW w:type="dxa" w:w="3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An item created at 09:00 shows at 09:00 for every user in the workspace.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FF6E0" w:color="auto" w:val="clear"/>
            <w:tcMar>
              <w:top w:type="dxa" w:w="100"/>
              <w:left w:type="dxa" w:w="140"/>
              <w:bottom w:type="dxa" w:w="100"/>
              <w:right w:type="dxa" w:w="140"/>
            </w:tcMar>
          </w:tcPr>
          <w:p>
            <w:pPr>
              <w:spacing w:after="60"/>
            </w:pPr>
            <w:r>
              <w:rPr>
                <w:b/>
                <w:bCs/>
                <w:sz w:val="18"/>
                <w:szCs w:val="18"/>
              </w:rPr>
              <w:t xml:space="preserve">Developer note: </w:t>
            </w:r>
            <w:r>
              <w:rPr>
                <w:sz w:val="18"/>
                <w:szCs w:val="18"/>
              </w:rPr>
              <w:t xml:space="preserve">The existing </w:t>
            </w:r>
            <w:r>
              <w:rPr>
                <w:rFonts w:ascii="Consolas" w:cs="Consolas" w:eastAsia="Consolas" w:hAnsi="Consolas"/>
                <w:sz w:val="17"/>
                <w:szCs w:val="17"/>
              </w:rPr>
              <w:t xml:space="preserve">Appointment</w:t>
            </w:r>
            <w:r>
              <w:rPr>
                <w:sz w:val="18"/>
                <w:szCs w:val="18"/>
              </w:rPr>
              <w:t xml:space="preserve"> model and </w:t>
            </w:r>
            <w:r>
              <w:rPr>
                <w:rFonts w:ascii="Consolas" w:cs="Consolas" w:eastAsia="Consolas" w:hAnsi="Consolas"/>
                <w:sz w:val="17"/>
                <w:szCs w:val="17"/>
              </w:rPr>
              <w:t xml:space="preserve">CalendarContent.tsx</w:t>
            </w:r>
            <w:r>
              <w:rPr>
                <w:sz w:val="18"/>
                <w:szCs w:val="18"/>
              </w:rPr>
              <w:t xml:space="preserve"> (day/week/month, custom-built) are the starting point. Decide in the implementation plan whether follow-ups and planned activities become one "scheduled activity" entity that also replaces </w:t>
            </w:r>
            <w:r>
              <w:rPr>
                <w:rFonts w:ascii="Consolas" w:cs="Consolas" w:eastAsia="Consolas" w:hAnsi="Consolas"/>
                <w:sz w:val="17"/>
                <w:szCs w:val="17"/>
              </w:rPr>
              <w:t xml:space="preserve">Appointment</w:t>
            </w:r>
            <w:r>
              <w:rPr>
                <w:sz w:val="18"/>
                <w:szCs w:val="18"/>
              </w:rPr>
              <w:t xml:space="preserve">, or whether the calendar merges both sources as </w:t>
            </w:r>
            <w:r>
              <w:rPr>
                <w:rFonts w:ascii="Consolas" w:cs="Consolas" w:eastAsia="Consolas" w:hAnsi="Consolas"/>
                <w:sz w:val="17"/>
                <w:szCs w:val="17"/>
              </w:rPr>
              <w:t xml:space="preserve">TimelineMerger.ts</w:t>
            </w:r>
            <w:r>
              <w:rPr>
                <w:sz w:val="18"/>
                <w:szCs w:val="18"/>
              </w:rPr>
              <w:t xml:space="preserve"> does for the timeline. The overdue sweep pattern exists for invoices in the scheduler.</w:t>
            </w:r>
          </w:p>
        </w:tc>
      </w:tr>
    </w:tbl>
    <w:p>
      <w:pPr>
        <w:spacing w:after="80"/>
      </w:pPr>
    </w:p>
    <w:p>
      <w:pPr>
        <w:pStyle w:val="Heading1"/>
        <w:pageBreakBefore/>
      </w:pPr>
      <w:r>
        <w:t xml:space="preserve">9. Functional requirements: permissions and audit</w:t>
      </w:r>
    </w:p>
    <w:p>
      <w:pPr>
        <w:pStyle w:val="Heading2"/>
      </w:pPr>
      <w:r>
        <w:t xml:space="preserve">9.1 Permissions</w:t>
      </w:r>
    </w:p>
    <w:p>
      <w:pPr>
        <w:spacing w:after="120"/>
      </w:pPr>
      <w:r>
        <w:t xml:space="preserve">Milestone 1 already defines "Commercial details: view" (</w:t>
      </w:r>
      <w:r>
        <w:rPr>
          <w:rFonts w:ascii="Consolas" w:cs="Consolas" w:eastAsia="Consolas" w:hAnsi="Consolas"/>
          <w:sz w:val="19"/>
          <w:szCs w:val="19"/>
        </w:rPr>
        <w:t xml:space="preserve">commercial.view</w:t>
      </w:r>
      <w:r>
        <w:t xml:space="preserve">) and "Pricing rules &amp; discounts: manage" (</w:t>
      </w:r>
      <w:r>
        <w:rPr>
          <w:rFonts w:ascii="Consolas" w:cs="Consolas" w:eastAsia="Consolas" w:hAnsi="Consolas"/>
          <w:sz w:val="19"/>
          <w:szCs w:val="19"/>
        </w:rPr>
        <w:t xml:space="preserve">pricing.manage</w:t>
      </w:r>
      <w:r>
        <w:t xml:space="preserve">) and marks them for this milestone. The requirements below add the rest. IDs continue the Milestone 1 numbering.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5"/>
        <w:gridCol w:w="4240"/>
        <w:gridCol w:w="867"/>
        <w:gridCol w:w="3086"/>
      </w:tblGrid>
      <w:tr>
        <w:trPr>
          <w:tblHeader/>
        </w:trPr>
        <w:tc>
          <w:tcPr>
            <w:tcW w:type="dxa" w:w="1445"/>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b/>
                <w:bCs/>
                <w:color w:val="FFFFFF"/>
                <w:sz w:val="18"/>
                <w:szCs w:val="18"/>
              </w:rPr>
              <w:t xml:space="preserve">ID</w:t>
            </w:r>
          </w:p>
        </w:tc>
        <w:tc>
          <w:tcPr>
            <w:tcW w:type="dxa" w:w="424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b/>
                <w:bCs/>
                <w:color w:val="FFFFFF"/>
                <w:sz w:val="18"/>
                <w:szCs w:val="18"/>
              </w:rPr>
              <w:t xml:space="preserve">Requirement</w:t>
            </w:r>
          </w:p>
        </w:tc>
        <w:tc>
          <w:tcPr>
            <w:tcW w:type="dxa" w:w="867"/>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b/>
                <w:bCs/>
                <w:color w:val="FFFFFF"/>
                <w:sz w:val="18"/>
                <w:szCs w:val="18"/>
              </w:rPr>
              <w:t xml:space="preserve">Priority</w:t>
            </w:r>
          </w:p>
        </w:tc>
        <w:tc>
          <w:tcPr>
            <w:tcW w:type="dxa" w:w="3086"/>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b/>
                <w:bCs/>
                <w:color w:val="FFFFFF"/>
                <w:sz w:val="18"/>
                <w:szCs w:val="18"/>
              </w:rPr>
              <w:t xml:space="preserve">Acceptance criteria</w:t>
            </w:r>
          </w:p>
        </w:tc>
      </w:tr>
      <w:tr>
        <w:trPr>
          <w:cantSplit w:val="off"/>
        </w:trP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FR-RBAC-15</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The permission catalogue shall add: Sales script: view / edit; Deals: view, create / edit (scoped Own/Team/All), reopen, delete; Offers: create / edit (scoped); Discounts: approve (scoped); Follow-ups: manage (scoped); Activity results: manage. The Administrator can assign them from the M1 roles screen.</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Must</w:t>
            </w:r>
          </w:p>
        </w:tc>
        <w:tc>
          <w:tcPr>
            <w:tcW w:type="dxa" w:w="3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All new permissions appear on the roles screen grouped under "Sales".</w:t>
            </w:r>
          </w:p>
        </w:tc>
      </w:tr>
      <w:tr>
        <w:trPr>
          <w:cantSplit w:val="off"/>
        </w:trP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FR-RBAC-16</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The default roles shall receive the permissions in the matrix in 9.2 on upgrade, without changing permissions the Administrator already customised for Milestone 1.</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Must</w:t>
            </w:r>
          </w:p>
        </w:tc>
        <w:tc>
          <w:tcPr>
            <w:tcW w:type="dxa" w:w="3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After the upgrade, a Reception role that was customised keeps its customisation and gets no sales permissions.</w:t>
            </w:r>
          </w:p>
        </w:tc>
      </w:tr>
      <w:tr>
        <w:trPr>
          <w:cantSplit w:val="off"/>
        </w:trP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FR-RBAC-17</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Deals, offers, discounts, pricing and follow-up amounts shall be removed from API responses for users without "Commercial details: view" (extends M1 FR-RBAC-06). Deal and offer items are hidden from the company history for them.</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Must</w:t>
            </w:r>
          </w:p>
        </w:tc>
        <w:tc>
          <w:tcPr>
            <w:tcW w:type="dxa" w:w="3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Reception API responses for a company contain no deals, offers or prices.</w:t>
            </w:r>
          </w:p>
        </w:tc>
      </w:tr>
      <w:tr>
        <w:trPr>
          <w:cantSplit w:val="off"/>
        </w:trP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FR-RBAC-18</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The existing workspace-wide quotation approval switch and </w:t>
            </w:r>
            <w:r>
              <w:rPr>
                <w:rFonts w:ascii="Consolas" w:cs="Consolas" w:eastAsia="Consolas" w:hAnsi="Consolas"/>
                <w:sz w:val="17"/>
                <w:szCs w:val="17"/>
              </w:rPr>
              <w:t xml:space="preserve">quotations.approve</w:t>
            </w:r>
            <w:r>
              <w:rPr>
                <w:sz w:val="18"/>
                <w:szCs w:val="18"/>
              </w:rPr>
              <w:t xml:space="preserve"> shall be replaced for the Wellness Albania workspace by the discount approval of section 5.</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Must</w:t>
            </w:r>
          </w:p>
        </w:tc>
        <w:tc>
          <w:tcPr>
            <w:tcW w:type="dxa" w:w="3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An offer without a discount above the cap never waits for approval.</w:t>
            </w:r>
          </w:p>
        </w:tc>
      </w:tr>
    </w:tbl>
    <w:p>
      <w:pPr>
        <w:spacing w:after="80"/>
      </w:pPr>
    </w:p>
    <w:p>
      <w:pPr>
        <w:pStyle w:val="Heading2"/>
      </w:pPr>
      <w:r>
        <w:t xml:space="preserve">9.2 Default permission matrix for Milestone 2</w:t>
      </w:r>
    </w:p>
    <w:p>
      <w:pPr>
        <w:spacing w:after="120"/>
      </w:pPr>
      <w:r>
        <w:t xml:space="preserve">Values as in Milestone 1: Own = records assigned to the user; Team = records of all Sales Users; All = every record; ✓ = allowed; — = not allowed.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1156"/>
        <w:gridCol w:w="1156"/>
        <w:gridCol w:w="1156"/>
        <w:gridCol w:w="1156"/>
        <w:gridCol w:w="1159"/>
      </w:tblGrid>
      <w:tr>
        <w:trPr>
          <w:tblHeader/>
        </w:trPr>
        <w:tc>
          <w:tcPr>
            <w:tcW w:type="dxa" w:w="3855"/>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b/>
                <w:bCs/>
                <w:color w:val="FFFFFF"/>
                <w:sz w:val="18"/>
                <w:szCs w:val="18"/>
              </w:rPr>
              <w:t xml:space="preserve">Permission</w:t>
            </w:r>
          </w:p>
        </w:tc>
        <w:tc>
          <w:tcPr>
            <w:tcW w:type="dxa" w:w="1156"/>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b/>
                <w:bCs/>
                <w:color w:val="FFFFFF"/>
                <w:sz w:val="18"/>
                <w:szCs w:val="18"/>
              </w:rPr>
              <w:t xml:space="preserve">Sales User</w:t>
            </w:r>
          </w:p>
        </w:tc>
        <w:tc>
          <w:tcPr>
            <w:tcW w:type="dxa" w:w="1156"/>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b/>
                <w:bCs/>
                <w:color w:val="FFFFFF"/>
                <w:sz w:val="18"/>
                <w:szCs w:val="18"/>
              </w:rPr>
              <w:t xml:space="preserve">Sales Mgr</w:t>
            </w:r>
          </w:p>
        </w:tc>
        <w:tc>
          <w:tcPr>
            <w:tcW w:type="dxa" w:w="1156"/>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b/>
                <w:bCs/>
                <w:color w:val="FFFFFF"/>
                <w:sz w:val="18"/>
                <w:szCs w:val="18"/>
              </w:rPr>
              <w:t xml:space="preserve">Reception</w:t>
            </w:r>
          </w:p>
        </w:tc>
        <w:tc>
          <w:tcPr>
            <w:tcW w:type="dxa" w:w="1156"/>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b/>
                <w:bCs/>
                <w:color w:val="FFFFFF"/>
                <w:sz w:val="18"/>
                <w:szCs w:val="18"/>
              </w:rPr>
              <w:t xml:space="preserve">Admin</w:t>
            </w:r>
          </w:p>
        </w:tc>
        <w:tc>
          <w:tcPr>
            <w:tcW w:type="dxa" w:w="1159"/>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b/>
                <w:bCs/>
                <w:color w:val="FFFFFF"/>
                <w:sz w:val="18"/>
                <w:szCs w:val="18"/>
              </w:rPr>
              <w:t xml:space="preserve">CEO</w:t>
            </w:r>
          </w:p>
        </w:tc>
      </w:tr>
      <w:tr>
        <w:trPr>
          <w:cantSplit w:val="off"/>
        </w:trPr>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Sales script: view</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w:t>
            </w:r>
          </w:p>
        </w:tc>
        <w:tc>
          <w:tcPr>
            <w:tcW w:type="dxa" w:w="11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w:t>
            </w:r>
          </w:p>
        </w:tc>
      </w:tr>
      <w:tr>
        <w:trPr>
          <w:cantSplit w:val="off"/>
        </w:trPr>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Sales script: edit</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w:t>
            </w:r>
          </w:p>
        </w:tc>
        <w:tc>
          <w:tcPr>
            <w:tcW w:type="dxa" w:w="11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w:t>
            </w:r>
          </w:p>
        </w:tc>
      </w:tr>
      <w:tr>
        <w:trPr>
          <w:cantSplit w:val="off"/>
        </w:trPr>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Deals: view</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Own</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Team</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All</w:t>
            </w:r>
          </w:p>
        </w:tc>
        <w:tc>
          <w:tcPr>
            <w:tcW w:type="dxa" w:w="11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All</w:t>
            </w:r>
          </w:p>
        </w:tc>
      </w:tr>
      <w:tr>
        <w:trPr>
          <w:cantSplit w:val="off"/>
        </w:trPr>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Deals: create / edit / change stage</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Own</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Team</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All</w:t>
            </w:r>
          </w:p>
        </w:tc>
        <w:tc>
          <w:tcPr>
            <w:tcW w:type="dxa" w:w="11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w:t>
            </w:r>
          </w:p>
        </w:tc>
      </w:tr>
      <w:tr>
        <w:trPr>
          <w:cantSplit w:val="off"/>
        </w:trPr>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Deals: reopen won or lost</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Team</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All</w:t>
            </w:r>
          </w:p>
        </w:tc>
        <w:tc>
          <w:tcPr>
            <w:tcW w:type="dxa" w:w="11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w:t>
            </w:r>
          </w:p>
        </w:tc>
      </w:tr>
      <w:tr>
        <w:trPr>
          <w:cantSplit w:val="off"/>
        </w:trPr>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Deals: delete (soft)</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Team</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All</w:t>
            </w:r>
          </w:p>
        </w:tc>
        <w:tc>
          <w:tcPr>
            <w:tcW w:type="dxa" w:w="11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w:t>
            </w:r>
          </w:p>
        </w:tc>
      </w:tr>
      <w:tr>
        <w:trPr>
          <w:cantSplit w:val="off"/>
        </w:trPr>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Offers: create / edit / download</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Own</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Team</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All</w:t>
            </w:r>
          </w:p>
        </w:tc>
        <w:tc>
          <w:tcPr>
            <w:tcW w:type="dxa" w:w="11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w:t>
            </w:r>
          </w:p>
        </w:tc>
      </w:tr>
      <w:tr>
        <w:trPr>
          <w:cantSplit w:val="off"/>
        </w:trPr>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Commercial details: view (prices, offers, deal values)</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Own</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Team</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All</w:t>
            </w:r>
          </w:p>
        </w:tc>
        <w:tc>
          <w:tcPr>
            <w:tcW w:type="dxa" w:w="11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All</w:t>
            </w:r>
          </w:p>
        </w:tc>
      </w:tr>
      <w:tr>
        <w:trPr>
          <w:cantSplit w:val="off"/>
        </w:trPr>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Discount up to the cap</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Own</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Team</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All</w:t>
            </w:r>
          </w:p>
        </w:tc>
        <w:tc>
          <w:tcPr>
            <w:tcW w:type="dxa" w:w="11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w:t>
            </w:r>
          </w:p>
        </w:tc>
      </w:tr>
      <w:tr>
        <w:trPr>
          <w:cantSplit w:val="off"/>
        </w:trPr>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Discounts: approve above the cap</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Team</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w:t>
            </w:r>
          </w:p>
        </w:tc>
        <w:tc>
          <w:tcPr>
            <w:tcW w:type="dxa" w:w="11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All</w:t>
            </w:r>
          </w:p>
        </w:tc>
      </w:tr>
      <w:tr>
        <w:trPr>
          <w:cantSplit w:val="off"/>
        </w:trPr>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Pricing rules, discount cap, services, offer settings: manage</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w:t>
            </w:r>
          </w:p>
        </w:tc>
        <w:tc>
          <w:tcPr>
            <w:tcW w:type="dxa" w:w="11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w:t>
            </w:r>
          </w:p>
        </w:tc>
      </w:tr>
      <w:tr>
        <w:trPr>
          <w:cantSplit w:val="off"/>
        </w:trPr>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Activities: add (call, email, visit, meeting)</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Own</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Team</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All</w:t>
            </w:r>
          </w:p>
        </w:tc>
        <w:tc>
          <w:tcPr>
            <w:tcW w:type="dxa" w:w="11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w:t>
            </w:r>
          </w:p>
        </w:tc>
      </w:tr>
      <w:tr>
        <w:trPr>
          <w:cantSplit w:val="off"/>
        </w:trPr>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Follow-ups: manage</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Own</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Team</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All</w:t>
            </w:r>
          </w:p>
        </w:tc>
        <w:tc>
          <w:tcPr>
            <w:tcW w:type="dxa" w:w="11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w:t>
            </w:r>
          </w:p>
        </w:tc>
      </w:tr>
      <w:tr>
        <w:trPr>
          <w:cantSplit w:val="off"/>
        </w:trPr>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Calendar: view</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Own</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Team</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w:t>
            </w:r>
          </w:p>
        </w:tc>
        <w:tc>
          <w:tcPr>
            <w:tcW w:type="dxa" w:w="11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All</w:t>
            </w:r>
          </w:p>
        </w:tc>
      </w:tr>
      <w:tr>
        <w:trPr>
          <w:cantSplit w:val="off"/>
        </w:trPr>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Activity results, stage labels: manage</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w:t>
            </w:r>
          </w:p>
        </w:tc>
        <w:tc>
          <w:tcPr>
            <w:tcW w:type="dxa" w:w="11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w:t>
            </w:r>
          </w:p>
        </w:tc>
        <w:tc>
          <w:tcPr>
            <w:tcW w:type="dxa" w:w="115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w:t>
            </w:r>
          </w:p>
        </w:tc>
      </w:tr>
    </w:tbl>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BFBFBF" w:sz="4"/>
              <w:left w:val="single" w:color="BFBFBF" w:sz="4"/>
              <w:bottom w:val="single" w:color="BFBFBF" w:sz="4"/>
              <w:right w:val="single" w:color="BFBFBF" w:sz="4"/>
            </w:tcBorders>
            <w:shd w:fill="FFF6E0" w:color="auto" w:val="clear"/>
            <w:tcMar>
              <w:top w:type="dxa" w:w="100"/>
              <w:left w:type="dxa" w:w="140"/>
              <w:bottom w:type="dxa" w:w="100"/>
              <w:right w:type="dxa" w:w="140"/>
            </w:tcMar>
          </w:tcPr>
          <w:p>
            <w:pPr>
              <w:spacing w:after="60"/>
            </w:pPr>
            <w:r>
              <w:rPr>
                <w:b/>
                <w:bCs/>
                <w:sz w:val="18"/>
                <w:szCs w:val="18"/>
              </w:rPr>
              <w:t xml:space="preserve">Note for review: </w:t>
            </w:r>
            <w:r>
              <w:rPr>
                <w:sz w:val="18"/>
                <w:szCs w:val="18"/>
              </w:rPr>
              <w:t xml:space="preserve">The CEO holds "Discounts: approve" by default only so that a Sales Manager's own discounts above the cap have an approver (FR-DSC-09). Wellness Albania to confirm (Q8). The Administrator manages the rules but does not approve individual discounts.</w:t>
            </w:r>
          </w:p>
        </w:tc>
      </w:tr>
    </w:tbl>
    <w:p>
      <w:pPr>
        <w:spacing w:after="80"/>
      </w:pPr>
    </w:p>
    <w:p>
      <w:pPr>
        <w:pStyle w:val="Heading2"/>
      </w:pPr>
      <w:r>
        <w:t xml:space="preserve">9.3 Audit log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5"/>
        <w:gridCol w:w="4240"/>
        <w:gridCol w:w="867"/>
        <w:gridCol w:w="3086"/>
      </w:tblGrid>
      <w:tr>
        <w:trPr>
          <w:tblHeader/>
        </w:trPr>
        <w:tc>
          <w:tcPr>
            <w:tcW w:type="dxa" w:w="1445"/>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b/>
                <w:bCs/>
                <w:color w:val="FFFFFF"/>
                <w:sz w:val="18"/>
                <w:szCs w:val="18"/>
              </w:rPr>
              <w:t xml:space="preserve">ID</w:t>
            </w:r>
          </w:p>
        </w:tc>
        <w:tc>
          <w:tcPr>
            <w:tcW w:type="dxa" w:w="424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b/>
                <w:bCs/>
                <w:color w:val="FFFFFF"/>
                <w:sz w:val="18"/>
                <w:szCs w:val="18"/>
              </w:rPr>
              <w:t xml:space="preserve">Requirement</w:t>
            </w:r>
          </w:p>
        </w:tc>
        <w:tc>
          <w:tcPr>
            <w:tcW w:type="dxa" w:w="867"/>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b/>
                <w:bCs/>
                <w:color w:val="FFFFFF"/>
                <w:sz w:val="18"/>
                <w:szCs w:val="18"/>
              </w:rPr>
              <w:t xml:space="preserve">Priority</w:t>
            </w:r>
          </w:p>
        </w:tc>
        <w:tc>
          <w:tcPr>
            <w:tcW w:type="dxa" w:w="3086"/>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b/>
                <w:bCs/>
                <w:color w:val="FFFFFF"/>
                <w:sz w:val="18"/>
                <w:szCs w:val="18"/>
              </w:rPr>
              <w:t xml:space="preserve">Acceptance criteria</w:t>
            </w:r>
          </w:p>
        </w:tc>
      </w:tr>
      <w:tr>
        <w:trPr>
          <w:cantSplit w:val="off"/>
        </w:trP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FR-AUD-09</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In Milestone 2 the following shall be audited with old and new values (using the M1 audit mechanism, FR-AUD-03): all pricing configuration (bands, risk surcharges, visit frequencies, price zones and their cities, discount cap, offer settings), services and packages, activity results, stage labels, sales script publishes, discount requests and decisions, offer status changes with prices, deal won / lost / reopen / delete, and changes of deal salesperson or agreed values.</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Must</w:t>
            </w:r>
          </w:p>
        </w:tc>
        <w:tc>
          <w:tcPr>
            <w:tcW w:type="dxa" w:w="3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Each listed action produces one audit entry in the same transaction as the change.</w:t>
            </w:r>
          </w:p>
        </w:tc>
      </w:tr>
      <w:tr>
        <w:trPr>
          <w:cantSplit w:val="off"/>
        </w:trP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FR-AUD-10</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The audit log viewer shall offer filters for the new entity types (Pricing, Offer, Deal, Discount approval, Sales script).</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Must</w:t>
            </w:r>
          </w:p>
        </w:tc>
        <w:tc>
          <w:tcPr>
            <w:tcW w:type="dxa" w:w="3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Filtering by "Pricing" shows only pricing changes.</w:t>
            </w:r>
          </w:p>
        </w:tc>
      </w:tr>
    </w:tbl>
    <w:p>
      <w:pPr>
        <w:spacing w:after="80"/>
      </w:pPr>
    </w:p>
    <w:p>
      <w:pPr>
        <w:pStyle w:val="Heading1"/>
        <w:pageBreakBefore/>
      </w:pPr>
      <w:r>
        <w:t xml:space="preserve">10. Data requirements and non-functional requirements</w:t>
      </w:r>
    </w:p>
    <w:p>
      <w:pPr>
        <w:pStyle w:val="Heading2"/>
      </w:pPr>
      <w:r>
        <w:t xml:space="preserve">10.1 Proposed data entities</w:t>
      </w:r>
    </w:p>
    <w:p>
      <w:pPr>
        <w:spacing w:after="120"/>
      </w:pPr>
      <w:r>
        <w:t xml:space="preserve">Logical model for estimation and review. Final Prisma models follow the existing conventions (tenantId on every table, soft delete where needed, Decimal for money) and are mirrored in </w:t>
      </w:r>
      <w:r>
        <w:rPr>
          <w:rFonts w:ascii="Consolas" w:cs="Consolas" w:eastAsia="Consolas" w:hAnsi="Consolas"/>
          <w:sz w:val="19"/>
          <w:szCs w:val="19"/>
        </w:rPr>
        <w:t xml:space="preserve">schema.mysql.prisma</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4819"/>
        <w:gridCol w:w="2699"/>
      </w:tblGrid>
      <w:tr>
        <w:trPr>
          <w:tblHeader/>
        </w:trPr>
        <w:tc>
          <w:tcPr>
            <w:tcW w:type="dxa" w:w="212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b/>
                <w:bCs/>
                <w:color w:val="FFFFFF"/>
                <w:sz w:val="18"/>
                <w:szCs w:val="18"/>
              </w:rPr>
              <w:t xml:space="preserve">Entity</w:t>
            </w:r>
          </w:p>
        </w:tc>
        <w:tc>
          <w:tcPr>
            <w:tcW w:type="dxa" w:w="4819"/>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b/>
                <w:bCs/>
                <w:color w:val="FFFFFF"/>
                <w:sz w:val="18"/>
                <w:szCs w:val="18"/>
              </w:rPr>
              <w:t xml:space="preserve">Key fields</w:t>
            </w:r>
          </w:p>
        </w:tc>
        <w:tc>
          <w:tcPr>
            <w:tcW w:type="dxa" w:w="2699"/>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b/>
                <w:bCs/>
                <w:color w:val="FFFFFF"/>
                <w:sz w:val="18"/>
                <w:szCs w:val="18"/>
              </w:rPr>
              <w:t xml:space="preserve">Notes</w:t>
            </w:r>
          </w:p>
        </w:tc>
      </w:tr>
      <w:tr>
        <w:trPr>
          <w:cantSplit w:val="off"/>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SalesScript (+ versions)</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id, tenantId, version, contentSq, contentEn, status (DRAFT/PUBLISHED), publishedAt, publishedBy</w:t>
            </w:r>
          </w:p>
        </w:tc>
        <w:tc>
          <w:tcPr>
            <w:tcW w:type="dxa" w:w="26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One current published version per workspace.</w:t>
            </w:r>
          </w:p>
        </w:tc>
      </w:tr>
      <w:tr>
        <w:trPr>
          <w:cantSplit w:val="off"/>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PricingSettings</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tenantId, currency, discountCapPercent, offerValidityDays, contractMonthsDefault, offerNumberPrefix, company details, offer texts (sq/en)</w:t>
            </w:r>
          </w:p>
        </w:tc>
        <w:tc>
          <w:tcPr>
            <w:tcW w:type="dxa" w:w="26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One row per workspace.</w:t>
            </w:r>
          </w:p>
        </w:tc>
      </w:tr>
      <w:tr>
        <w:trPr>
          <w:cantSplit w:val="off"/>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EmployeeBand</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id, tenantId, minEmployees, maxEmployees, baseFee, perEmployeeFee, active</w:t>
            </w:r>
          </w:p>
        </w:tc>
        <w:tc>
          <w:tcPr>
            <w:tcW w:type="dxa" w:w="26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Seed 1–10, €30, €8.</w:t>
            </w:r>
          </w:p>
        </w:tc>
      </w:tr>
      <w:tr>
        <w:trPr>
          <w:cantSplit w:val="off"/>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RiskLevel (changed)</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 surchargePercent</w:t>
            </w:r>
          </w:p>
        </w:tc>
        <w:tc>
          <w:tcPr>
            <w:tcW w:type="dxa" w:w="26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M1 entity. Or a separate RiskSurcharge table keyed by risk level.</w:t>
            </w:r>
          </w:p>
        </w:tc>
      </w:tr>
      <w:tr>
        <w:trPr>
          <w:cantSplit w:val="off"/>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VisitFrequency</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id, tenantId, nameSq, nameEn, visitsPerYear, pricingType (PERCENT/FIXED), value, order, active</w:t>
            </w:r>
          </w:p>
        </w:tc>
        <w:tc>
          <w:tcPr>
            <w:tcW w:type="dxa" w:w="26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Seed from Figure 1.</w:t>
            </w:r>
          </w:p>
        </w:tc>
      </w:tr>
      <w:tr>
        <w:trPr>
          <w:cantSplit w:val="off"/>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PriceZone, PriceZoneCity</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id, tenantId, nameSq, nameEn, surchargePercent, order, active; zoneId, cityId</w:t>
            </w:r>
          </w:p>
        </w:tc>
        <w:tc>
          <w:tcPr>
            <w:tcW w:type="dxa" w:w="26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Cities from the M1 predefined list (Dimitris's comment).</w:t>
            </w:r>
          </w:p>
        </w:tc>
      </w:tr>
      <w:tr>
        <w:trPr>
          <w:cantSplit w:val="off"/>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Service, ServicePackage, PackageService</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id, tenantId, nameSq/En, descriptionSq/En, order, active; packageId, serviceId; isDefault</w:t>
            </w:r>
          </w:p>
        </w:tc>
        <w:tc>
          <w:tcPr>
            <w:tcW w:type="dxa" w:w="26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r>
      <w:tr>
        <w:trPr>
          <w:cantSplit w:val="off"/>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Deal</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id, tenantId, clientId, ownerUserId, type, title, stageKey, expectedCloseDate, wonAt, lostAt, lostReasonId, lostNote, agreedMonthlyPrice, agreedAnnualValue, packageId, wonQuotationId, deletedAt</w:t>
            </w:r>
          </w:p>
        </w:tc>
        <w:tc>
          <w:tcPr>
            <w:tcW w:type="dxa" w:w="26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Input for the M3 contract.</w:t>
            </w:r>
          </w:p>
        </w:tc>
      </w:tr>
      <w:tr>
        <w:trPr>
          <w:cantSplit w:val="off"/>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DealStageHistory</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id, dealId, fromStage, toStage, changedByUserId (null = automatic), at, note</w:t>
            </w:r>
          </w:p>
        </w:tc>
        <w:tc>
          <w:tcPr>
            <w:tcW w:type="dxa" w:w="26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Used for time-in-stage reports in M3.</w:t>
            </w:r>
          </w:p>
        </w:tc>
      </w:tr>
      <w:tr>
        <w:trPr>
          <w:cantSplit w:val="off"/>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Quotation (changed)</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 dealId, number, version, previousVersionId, language, pricingInputs (JSON), ruleSnapshot (JSON), baseFee, riskFee, visitFee, locationFee, listPrice, discountPercent, discountAmount, netMonthlyPrice, annualValue, packageId, validUntil, sentAt, note</w:t>
            </w:r>
          </w:p>
        </w:tc>
        <w:tc>
          <w:tcPr>
            <w:tcW w:type="dxa" w:w="26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Existing status history kept.</w:t>
            </w:r>
          </w:p>
        </w:tc>
      </w:tr>
      <w:tr>
        <w:trPr>
          <w:cantSplit w:val="off"/>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DiscountApproval</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id, tenantId, quotationId, requestedByUserId, requestedPercent, approvedPercent, reason, status (PENDING/APPROVED/REJECTED/WITHDRAWN), decidedByUserId, decidedAt, comment</w:t>
            </w:r>
          </w:p>
        </w:tc>
        <w:tc>
          <w:tcPr>
            <w:tcW w:type="dxa" w:w="26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p>
        </w:tc>
      </w:tr>
      <w:tr>
        <w:trPr>
          <w:cantSplit w:val="off"/>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Interaction (changed)</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 occurredAt, contactPersonId, dealId, resultId, clientFeedback, nextAction; channel + VISIT, ONLINE_MEETING</w:t>
            </w:r>
          </w:p>
        </w:tc>
        <w:tc>
          <w:tcPr>
            <w:tcW w:type="dxa" w:w="26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Existing rows migrated (FR-ACT-07).</w:t>
            </w:r>
          </w:p>
        </w:tc>
      </w:tr>
      <w:tr>
        <w:trPr>
          <w:cantSplit w:val="off"/>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ActivityResult</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id, tenantId, nameSq, nameEn, order, active</w:t>
            </w:r>
          </w:p>
        </w:tc>
        <w:tc>
          <w:tcPr>
            <w:tcW w:type="dxa" w:w="26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Lookup list, same rules as M1.</w:t>
            </w:r>
          </w:p>
        </w:tc>
      </w:tr>
      <w:tr>
        <w:trPr>
          <w:cantSplit w:val="off"/>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FollowUp / scheduled activity</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id, tenantId, clientId, dealId, assignedUserId, type, dueAt, endAt, place, note, status (OPEN/DONE/CANCELLED), completedInteractionId, intervalDays, rescheduleHistory</w:t>
            </w:r>
          </w:p>
        </w:tc>
        <w:tc>
          <w:tcPr>
            <w:tcW w:type="dxa" w:w="26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May merge with Appointment (developer note, section 8).</w:t>
            </w:r>
          </w:p>
        </w:tc>
      </w:tr>
      <w:tr>
        <w:trPr>
          <w:cantSplit w:val="off"/>
        </w:trPr>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StatusLabel (changed)</w:t>
            </w:r>
          </w:p>
        </w:tc>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domain + DEAL</w:t>
            </w:r>
          </w:p>
        </w:tc>
        <w:tc>
          <w:tcPr>
            <w:tcW w:type="dxa" w:w="26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M1 entity; stage keys fixed in code.</w:t>
            </w:r>
          </w:p>
        </w:tc>
      </w:tr>
    </w:tbl>
    <w:p>
      <w:pPr>
        <w:spacing w:after="80"/>
      </w:pPr>
    </w:p>
    <w:p>
      <w:pPr>
        <w:pStyle w:val="Heading2"/>
      </w:pPr>
      <w:r>
        <w:t xml:space="preserve">10.2 Non-functional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45"/>
        <w:gridCol w:w="4240"/>
        <w:gridCol w:w="867"/>
        <w:gridCol w:w="3086"/>
      </w:tblGrid>
      <w:tr>
        <w:trPr>
          <w:tblHeader/>
        </w:trPr>
        <w:tc>
          <w:tcPr>
            <w:tcW w:type="dxa" w:w="1445"/>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b/>
                <w:bCs/>
                <w:color w:val="FFFFFF"/>
                <w:sz w:val="18"/>
                <w:szCs w:val="18"/>
              </w:rPr>
              <w:t xml:space="preserve">ID</w:t>
            </w:r>
          </w:p>
        </w:tc>
        <w:tc>
          <w:tcPr>
            <w:tcW w:type="dxa" w:w="424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b/>
                <w:bCs/>
                <w:color w:val="FFFFFF"/>
                <w:sz w:val="18"/>
                <w:szCs w:val="18"/>
              </w:rPr>
              <w:t xml:space="preserve">Requirement</w:t>
            </w:r>
          </w:p>
        </w:tc>
        <w:tc>
          <w:tcPr>
            <w:tcW w:type="dxa" w:w="867"/>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b/>
                <w:bCs/>
                <w:color w:val="FFFFFF"/>
                <w:sz w:val="18"/>
                <w:szCs w:val="18"/>
              </w:rPr>
              <w:t xml:space="preserve">Priority</w:t>
            </w:r>
          </w:p>
        </w:tc>
        <w:tc>
          <w:tcPr>
            <w:tcW w:type="dxa" w:w="3086"/>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b/>
                <w:bCs/>
                <w:color w:val="FFFFFF"/>
                <w:sz w:val="18"/>
                <w:szCs w:val="18"/>
              </w:rPr>
              <w:t xml:space="preserve">Acceptance criteria</w:t>
            </w:r>
          </w:p>
        </w:tc>
      </w:tr>
      <w:tr>
        <w:trPr>
          <w:cantSplit w:val="off"/>
        </w:trP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NFR-ACC-01</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The price calculation shall reproduce every value of the proposed pricing model (Figure 1) and both worked examples in 4.1 to the cent.</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Must</w:t>
            </w:r>
          </w:p>
        </w:tc>
        <w:tc>
          <w:tcPr>
            <w:tcW w:type="dxa" w:w="3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A table-driven unit test covers all rows and columns of Figure 1.</w:t>
            </w:r>
          </w:p>
        </w:tc>
      </w:tr>
      <w:tr>
        <w:trPr>
          <w:cantSplit w:val="off"/>
        </w:trP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NFR-ACC-02</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Money shall be stored and calculated as Decimal (two decimals, half-up rounding), never as Float.</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Must</w:t>
            </w:r>
          </w:p>
        </w:tc>
        <w:tc>
          <w:tcPr>
            <w:tcW w:type="dxa" w:w="3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No Float columns in the new pricing, offer or deal tables.</w:t>
            </w:r>
          </w:p>
        </w:tc>
      </w:tr>
      <w:tr>
        <w:trPr>
          <w:cantSplit w:val="off"/>
        </w:trP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NFR-SEC-04</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The discount cap, approval state, stage rules and data scope shall be enforced on the server for every request.</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Must</w:t>
            </w:r>
          </w:p>
        </w:tc>
        <w:tc>
          <w:tcPr>
            <w:tcW w:type="dxa" w:w="3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Integration tests call the API directly for each rule and get the correct refusal.</w:t>
            </w:r>
          </w:p>
        </w:tc>
      </w:tr>
      <w:tr>
        <w:trPr>
          <w:cantSplit w:val="off"/>
        </w:trP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NFR-SEC-05</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Rich text from the sales script and offer texts shall be sanitized on the server before storing and before rendering.</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Must</w:t>
            </w:r>
          </w:p>
        </w:tc>
        <w:tc>
          <w:tcPr>
            <w:tcW w:type="dxa" w:w="3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A script containing a </w:t>
            </w:r>
            <w:r>
              <w:rPr>
                <w:rFonts w:ascii="Consolas" w:cs="Consolas" w:eastAsia="Consolas" w:hAnsi="Consolas"/>
                <w:sz w:val="17"/>
                <w:szCs w:val="17"/>
              </w:rPr>
              <w:t xml:space="preserve">&lt;script&gt;</w:t>
            </w:r>
            <w:r>
              <w:rPr>
                <w:sz w:val="18"/>
                <w:szCs w:val="18"/>
              </w:rPr>
              <w:t xml:space="preserve"> tag is stored without it.</w:t>
            </w:r>
          </w:p>
        </w:tc>
      </w:tr>
      <w:tr>
        <w:trPr>
          <w:cantSplit w:val="off"/>
        </w:trP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NFR-PERF-02</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A price calculation shall return in under 300 ms and an offer PDF shall be generated in under 3 seconds on the staging server.</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Should</w:t>
            </w:r>
          </w:p>
        </w:tc>
        <w:tc>
          <w:tcPr>
            <w:tcW w:type="dxa" w:w="3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Measured on staging with seeded data.</w:t>
            </w:r>
          </w:p>
        </w:tc>
      </w:tr>
      <w:tr>
        <w:trPr>
          <w:cantSplit w:val="off"/>
        </w:trP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NFR-PERF-03</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The pipeline board and calendar shall load in under 2 seconds with 2,000 open deals and 5,000 follow-ups.</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Should</w:t>
            </w:r>
          </w:p>
        </w:tc>
        <w:tc>
          <w:tcPr>
            <w:tcW w:type="dxa" w:w="3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Measured on staging with seeded data.</w:t>
            </w:r>
          </w:p>
        </w:tc>
      </w:tr>
      <w:tr>
        <w:trPr>
          <w:cantSplit w:val="off"/>
        </w:trP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NFR-USE-02</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All Milestone 2 screens, including the board, calendar, pricing screen and script panel, shall work on desktop and mobile from 360 px wide.</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Must</w:t>
            </w:r>
          </w:p>
        </w:tc>
        <w:tc>
          <w:tcPr>
            <w:tcW w:type="dxa" w:w="3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Covered by the 360 px end-to-end suite from M1 (NFR-USE-01).</w:t>
            </w:r>
          </w:p>
        </w:tc>
      </w:tr>
      <w:tr>
        <w:trPr>
          <w:cantSplit w:val="off"/>
        </w:trP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NFR-I18N-02</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All new screens, messages, notifications, the offer PDF and the seeded lists shall be translated in sq and en.</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Must</w:t>
            </w:r>
          </w:p>
        </w:tc>
        <w:tc>
          <w:tcPr>
            <w:tcW w:type="dxa" w:w="3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rFonts w:ascii="Consolas" w:cs="Consolas" w:eastAsia="Consolas" w:hAnsi="Consolas"/>
                <w:sz w:val="17"/>
                <w:szCs w:val="17"/>
              </w:rPr>
              <w:t xml:space="preserve">npm run check:translations</w:t>
            </w:r>
            <w:r>
              <w:rPr>
                <w:sz w:val="18"/>
                <w:szCs w:val="18"/>
              </w:rPr>
              <w:t xml:space="preserve"> passes; the offer PDF can be produced in both languages.</w:t>
            </w:r>
          </w:p>
        </w:tc>
      </w:tr>
      <w:tr>
        <w:trPr>
          <w:cantSplit w:val="off"/>
        </w:trP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NFR-MNT-02</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The Milestone 2 requirement IDs shall be added to </w:t>
            </w:r>
            <w:r>
              <w:rPr>
                <w:rFonts w:ascii="Consolas" w:cs="Consolas" w:eastAsia="Consolas" w:hAnsi="Consolas"/>
                <w:sz w:val="17"/>
                <w:szCs w:val="17"/>
              </w:rPr>
              <w:t xml:space="preserve">scripts/srs-requirements.json</w:t>
            </w:r>
            <w:r>
              <w:rPr>
                <w:sz w:val="18"/>
                <w:szCs w:val="18"/>
              </w:rPr>
              <w:t xml:space="preserve"> as each implementation slice starts, so the CI traceability check covers them.</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Must</w:t>
            </w:r>
          </w:p>
        </w:tc>
        <w:tc>
          <w:tcPr>
            <w:tcW w:type="dxa" w:w="3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The traceability check lists M2 IDs and fails for an untested Must requirement.</w:t>
            </w:r>
          </w:p>
        </w:tc>
      </w:tr>
      <w:tr>
        <w:trPr>
          <w:cantSplit w:val="off"/>
        </w:trPr>
        <w:tc>
          <w:tcPr>
            <w:tcW w:type="dxa" w:w="144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NFR-OPS-02</w:t>
            </w:r>
          </w:p>
        </w:tc>
        <w:tc>
          <w:tcPr>
            <w:tcW w:type="dxa" w:w="42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Migrations shall run on PostgreSQL and MySQL, including the migration of existing interactions (FR-ACT-07) and quotation references (FR-OFR-08), and be reversible or backed up.</w:t>
            </w:r>
          </w:p>
        </w:tc>
        <w:tc>
          <w:tcPr>
            <w:tcW w:type="dxa" w:w="86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Must</w:t>
            </w:r>
          </w:p>
        </w:tc>
        <w:tc>
          <w:tcPr>
            <w:tcW w:type="dxa" w:w="3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A dry run on a copy of production data succeeds with no data loss.</w:t>
            </w:r>
          </w:p>
        </w:tc>
      </w:tr>
    </w:tbl>
    <w:p>
      <w:pPr>
        <w:spacing w:after="80"/>
      </w:pPr>
    </w:p>
    <w:p>
      <w:pPr>
        <w:pStyle w:val="Heading1"/>
        <w:pageBreakBefore/>
      </w:pPr>
      <w:r>
        <w:t xml:space="preserve">11. Acceptance tests, open questions and inputs</w:t>
      </w:r>
    </w:p>
    <w:p>
      <w:pPr>
        <w:pStyle w:val="Heading2"/>
      </w:pPr>
      <w:r>
        <w:t xml:space="preserve">11.1 User acceptance tests</w:t>
      </w:r>
    </w:p>
    <w:p>
      <w:pPr>
        <w:spacing w:after="120"/>
      </w:pPr>
      <w:r>
        <w:t xml:space="preserve">These scenarios expand the three tests listed in the Milestones document. Wellness Albania runs them on staging with one test user per role and the seeded pricing values from section 4.1.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1638"/>
        <w:gridCol w:w="3855"/>
        <w:gridCol w:w="3374"/>
      </w:tblGrid>
      <w:tr>
        <w:trPr>
          <w:tblHeader/>
        </w:trPr>
        <w:tc>
          <w:tcPr>
            <w:tcW w:type="dxa" w:w="771"/>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b/>
                <w:bCs/>
                <w:color w:val="FFFFFF"/>
                <w:sz w:val="18"/>
                <w:szCs w:val="18"/>
              </w:rPr>
              <w:t xml:space="preserve">#</w:t>
            </w:r>
          </w:p>
        </w:tc>
        <w:tc>
          <w:tcPr>
            <w:tcW w:type="dxa" w:w="1638"/>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b/>
                <w:bCs/>
                <w:color w:val="FFFFFF"/>
                <w:sz w:val="18"/>
                <w:szCs w:val="18"/>
              </w:rPr>
              <w:t xml:space="preserve">Scenario</w:t>
            </w:r>
          </w:p>
        </w:tc>
        <w:tc>
          <w:tcPr>
            <w:tcW w:type="dxa" w:w="3855"/>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b/>
                <w:bCs/>
                <w:color w:val="FFFFFF"/>
                <w:sz w:val="18"/>
                <w:szCs w:val="18"/>
              </w:rPr>
              <w:t xml:space="preserve">Steps</w:t>
            </w:r>
          </w:p>
        </w:tc>
        <w:tc>
          <w:tcPr>
            <w:tcW w:type="dxa" w:w="3374"/>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b/>
                <w:bCs/>
                <w:color w:val="FFFFFF"/>
                <w:sz w:val="18"/>
                <w:szCs w:val="18"/>
              </w:rPr>
              <w:t xml:space="preserve">Expected result</w:t>
            </w:r>
          </w:p>
        </w:tc>
      </w:tr>
      <w:tr>
        <w:trPr>
          <w:cantSplit w:val="off"/>
        </w:trPr>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UAT-1</w:t>
            </w:r>
          </w:p>
        </w:tc>
        <w:tc>
          <w:tcPr>
            <w:tcW w:type="dxa" w:w="1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Complete sale, won</w:t>
            </w:r>
          </w:p>
        </w:tc>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1. As Sales User, create a company: 2 employees, a Medium-risk business type, city Tiranë; create its deal.</w:t>
            </w:r>
          </w:p>
          <w:p>
            <w:pPr>
              <w:spacing w:after="40"/>
            </w:pPr>
            <w:r>
              <w:rPr>
                <w:sz w:val="18"/>
                <w:szCs w:val="18"/>
              </w:rPr>
              <w:t xml:space="preserve">2. Open the sales script and keep it open.</w:t>
            </w:r>
          </w:p>
          <w:p>
            <w:pPr>
              <w:spacing w:after="40"/>
            </w:pPr>
            <w:r>
              <w:rPr>
                <w:sz w:val="18"/>
                <w:szCs w:val="18"/>
              </w:rPr>
              <w:t xml:space="preserve">3. Record a call with the contact person, result and feedback.</w:t>
            </w:r>
          </w:p>
          <w:p>
            <w:pPr>
              <w:spacing w:after="40"/>
            </w:pPr>
            <w:r>
              <w:rPr>
                <w:sz w:val="18"/>
                <w:szCs w:val="18"/>
              </w:rPr>
              <w:t xml:space="preserve">4. Calculate the price: 2 per year visits, zone Tirana centre.</w:t>
            </w:r>
          </w:p>
          <w:p>
            <w:pPr>
              <w:spacing w:after="40"/>
            </w:pPr>
            <w:r>
              <w:rPr>
                <w:sz w:val="18"/>
                <w:szCs w:val="18"/>
              </w:rPr>
              <w:t xml:space="preserve">5. Save, preview and download the offer; mark it as sent.</w:t>
            </w:r>
          </w:p>
          <w:p>
            <w:pPr>
              <w:spacing w:after="40"/>
            </w:pPr>
            <w:r>
              <w:rPr>
                <w:sz w:val="18"/>
                <w:szCs w:val="18"/>
              </w:rPr>
              <w:t xml:space="preserve">6. Schedule a follow-up "+3 days".</w:t>
            </w:r>
          </w:p>
          <w:p>
            <w:pPr>
              <w:spacing w:after="40"/>
            </w:pPr>
            <w:r>
              <w:rPr>
                <w:sz w:val="18"/>
                <w:szCs w:val="18"/>
              </w:rPr>
              <w:t xml:space="preserve">7. Complete the follow-up with a meeting; accept the offer and mark the deal Won.</w:t>
            </w:r>
          </w:p>
        </w:tc>
        <w:tc>
          <w:tcPr>
            <w:tcW w:type="dxa" w:w="33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Script stays open throughout.</w:t>
            </w:r>
          </w:p>
          <w:p>
            <w:pPr>
              <w:spacing w:after="40"/>
            </w:pPr>
            <w:r>
              <w:rPr>
                <w:sz w:val="18"/>
                <w:szCs w:val="18"/>
              </w:rPr>
              <w:t xml:space="preserve">Price €49.40 with the breakdown of Example A.</w:t>
            </w:r>
          </w:p>
          <w:p>
            <w:pPr>
              <w:spacing w:after="40"/>
            </w:pPr>
            <w:r>
              <w:rPr>
                <w:sz w:val="18"/>
                <w:szCs w:val="18"/>
              </w:rPr>
              <w:t xml:space="preserve">PDF has all fields, branding and a sequential number.</w:t>
            </w:r>
          </w:p>
          <w:p>
            <w:pPr>
              <w:spacing w:after="40"/>
            </w:pPr>
            <w:r>
              <w:rPr>
                <w:sz w:val="18"/>
                <w:szCs w:val="18"/>
              </w:rPr>
              <w:t xml:space="preserve">Deal moves to Offer Sent and Follow-Up automatically.</w:t>
            </w:r>
          </w:p>
          <w:p>
            <w:pPr>
              <w:spacing w:after="40"/>
            </w:pPr>
            <w:r>
              <w:rPr>
                <w:sz w:val="18"/>
                <w:szCs w:val="18"/>
              </w:rPr>
              <w:t xml:space="preserve">Follow-up is in the calendar.</w:t>
            </w:r>
          </w:p>
          <w:p>
            <w:pPr>
              <w:spacing w:after="40"/>
            </w:pPr>
            <w:r>
              <w:rPr>
                <w:sz w:val="18"/>
                <w:szCs w:val="18"/>
              </w:rPr>
              <w:t xml:space="preserve">Won deal shows closing date, agreed price, package, services and salesperson; company becomes Client.</w:t>
            </w:r>
          </w:p>
        </w:tc>
      </w:tr>
      <w:tr>
        <w:trPr>
          <w:cantSplit w:val="off"/>
        </w:trPr>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UAT-2</w:t>
            </w:r>
          </w:p>
        </w:tc>
        <w:tc>
          <w:tcPr>
            <w:tcW w:type="dxa" w:w="1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Deal lost</w:t>
            </w:r>
          </w:p>
        </w:tc>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1. Create a second deal and move it to Negotiation.</w:t>
            </w:r>
          </w:p>
          <w:p>
            <w:pPr>
              <w:spacing w:after="40"/>
            </w:pPr>
            <w:r>
              <w:rPr>
                <w:sz w:val="18"/>
                <w:szCs w:val="18"/>
              </w:rPr>
              <w:t xml:space="preserve">2. Mark it Lost without a reason, then with a reason and note.</w:t>
            </w:r>
          </w:p>
        </w:tc>
        <w:tc>
          <w:tcPr>
            <w:tcW w:type="dxa" w:w="33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Saving without a reason is refused.</w:t>
            </w:r>
          </w:p>
          <w:p>
            <w:pPr>
              <w:spacing w:after="40"/>
            </w:pPr>
            <w:r>
              <w:rPr>
                <w:sz w:val="18"/>
                <w:szCs w:val="18"/>
              </w:rPr>
              <w:t xml:space="preserve">Reason and note on the deal and in the company history.</w:t>
            </w:r>
          </w:p>
        </w:tc>
      </w:tr>
      <w:tr>
        <w:trPr>
          <w:cantSplit w:val="off"/>
        </w:trPr>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UAT-3</w:t>
            </w:r>
          </w:p>
        </w:tc>
        <w:tc>
          <w:tcPr>
            <w:tcW w:type="dxa" w:w="1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Discount above the cap</w:t>
            </w:r>
          </w:p>
        </w:tc>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1. As Sales User, give 5% (cap 10%).</w:t>
            </w:r>
          </w:p>
          <w:p>
            <w:pPr>
              <w:spacing w:after="40"/>
            </w:pPr>
            <w:r>
              <w:rPr>
                <w:sz w:val="18"/>
                <w:szCs w:val="18"/>
              </w:rPr>
              <w:t xml:space="preserve">2. Give 15% with a reason.</w:t>
            </w:r>
          </w:p>
          <w:p>
            <w:pPr>
              <w:spacing w:after="40"/>
            </w:pPr>
            <w:r>
              <w:rPr>
                <w:sz w:val="18"/>
                <w:szCs w:val="18"/>
              </w:rPr>
              <w:t xml:space="preserve">3. As Sales Manager, open the notification and approve 12%.</w:t>
            </w:r>
          </w:p>
          <w:p>
            <w:pPr>
              <w:spacing w:after="40"/>
            </w:pPr>
            <w:r>
              <w:rPr>
                <w:sz w:val="18"/>
                <w:szCs w:val="18"/>
              </w:rPr>
              <w:t xml:space="preserve">4. Repeat with 20% and reject it.</w:t>
            </w:r>
          </w:p>
        </w:tc>
        <w:tc>
          <w:tcPr>
            <w:tcW w:type="dxa" w:w="33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5% applies immediately.</w:t>
            </w:r>
          </w:p>
          <w:p>
            <w:pPr>
              <w:spacing w:after="40"/>
            </w:pPr>
            <w:r>
              <w:rPr>
                <w:sz w:val="18"/>
                <w:szCs w:val="18"/>
              </w:rPr>
              <w:t xml:space="preserve">15% waits for approval; download is disabled.</w:t>
            </w:r>
          </w:p>
          <w:p>
            <w:pPr>
              <w:spacing w:after="40"/>
            </w:pPr>
            <w:r>
              <w:rPr>
                <w:sz w:val="18"/>
                <w:szCs w:val="18"/>
              </w:rPr>
              <w:t xml:space="preserve">Salesperson is notified; offer shows 12% and can be downloaded.</w:t>
            </w:r>
          </w:p>
          <w:p>
            <w:pPr>
              <w:spacing w:after="40"/>
            </w:pPr>
            <w:r>
              <w:rPr>
                <w:sz w:val="18"/>
                <w:szCs w:val="18"/>
              </w:rPr>
              <w:t xml:space="preserve">After rejection, discount back to 10% with the comment; all four actions in the audit log.</w:t>
            </w:r>
          </w:p>
        </w:tc>
      </w:tr>
      <w:tr>
        <w:trPr>
          <w:cantSplit w:val="off"/>
        </w:trPr>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UAT-4</w:t>
            </w:r>
          </w:p>
        </w:tc>
        <w:tc>
          <w:tcPr>
            <w:tcW w:type="dxa" w:w="1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Calendars</w:t>
            </w:r>
          </w:p>
        </w:tc>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1. As two Sales Users, create follow-ups and meetings, one due yesterday.</w:t>
            </w:r>
          </w:p>
          <w:p>
            <w:pPr>
              <w:spacing w:after="40"/>
            </w:pPr>
            <w:r>
              <w:rPr>
                <w:sz w:val="18"/>
                <w:szCs w:val="18"/>
              </w:rPr>
              <w:t xml:space="preserve">2. Open each salesperson's calendar.</w:t>
            </w:r>
          </w:p>
          <w:p>
            <w:pPr>
              <w:spacing w:after="40"/>
            </w:pPr>
            <w:r>
              <w:rPr>
                <w:sz w:val="18"/>
                <w:szCs w:val="18"/>
              </w:rPr>
              <w:t xml:space="preserve">3. As Sales Manager, open the team calendar and filter by salesperson.</w:t>
            </w:r>
          </w:p>
          <w:p>
            <w:pPr>
              <w:spacing w:after="40"/>
            </w:pPr>
            <w:r>
              <w:rPr>
                <w:sz w:val="18"/>
                <w:szCs w:val="18"/>
              </w:rPr>
              <w:t xml:space="preserve">4. As CEO, open the calendar.</w:t>
            </w:r>
          </w:p>
        </w:tc>
        <w:tc>
          <w:tcPr>
            <w:tcW w:type="dxa" w:w="33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Each salesperson sees only their own items; the overdue one is red and listed under Overdue today.</w:t>
            </w:r>
          </w:p>
          <w:p>
            <w:pPr>
              <w:spacing w:after="40"/>
            </w:pPr>
            <w:r>
              <w:rPr>
                <w:sz w:val="18"/>
                <w:szCs w:val="18"/>
              </w:rPr>
              <w:t xml:space="preserve">Manager sees both, filters work, overdue follow-ups listed.</w:t>
            </w:r>
          </w:p>
          <w:p>
            <w:pPr>
              <w:spacing w:after="40"/>
            </w:pPr>
            <w:r>
              <w:rPr>
                <w:sz w:val="18"/>
                <w:szCs w:val="18"/>
              </w:rPr>
              <w:t xml:space="preserve">CEO sees all, read-only.</w:t>
            </w:r>
          </w:p>
        </w:tc>
      </w:tr>
      <w:tr>
        <w:trPr>
          <w:cantSplit w:val="off"/>
        </w:trPr>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UAT-5</w:t>
            </w:r>
          </w:p>
        </w:tc>
        <w:tc>
          <w:tcPr>
            <w:tcW w:type="dxa" w:w="1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Script and pricing administration</w:t>
            </w:r>
          </w:p>
        </w:tc>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1. As Administrator, edit and publish the script.</w:t>
            </w:r>
          </w:p>
          <w:p>
            <w:pPr>
              <w:spacing w:after="40"/>
            </w:pPr>
            <w:r>
              <w:rPr>
                <w:sz w:val="18"/>
                <w:szCs w:val="18"/>
              </w:rPr>
              <w:t xml:space="preserve">2. Change the Medium surcharge to 12% and add a city to a zone.</w:t>
            </w:r>
          </w:p>
          <w:p>
            <w:pPr>
              <w:spacing w:after="40"/>
            </w:pPr>
            <w:r>
              <w:rPr>
                <w:sz w:val="18"/>
                <w:szCs w:val="18"/>
              </w:rPr>
              <w:t xml:space="preserve">3. Recalculate a new price and reopen the offer from UAT-1.</w:t>
            </w:r>
          </w:p>
          <w:p>
            <w:pPr>
              <w:spacing w:after="40"/>
            </w:pPr>
            <w:r>
              <w:rPr>
                <w:sz w:val="18"/>
                <w:szCs w:val="18"/>
              </w:rPr>
              <w:t xml:space="preserve">4. Open the audit log.</w:t>
            </w:r>
          </w:p>
        </w:tc>
        <w:tc>
          <w:tcPr>
            <w:tcW w:type="dxa" w:w="33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Salespeople see the new script.</w:t>
            </w:r>
          </w:p>
          <w:p>
            <w:pPr>
              <w:spacing w:after="40"/>
            </w:pPr>
            <w:r>
              <w:rPr>
                <w:sz w:val="18"/>
                <w:szCs w:val="18"/>
              </w:rPr>
              <w:t xml:space="preserve">New price uses 12%; the UAT-1 offer still shows €49.40.</w:t>
            </w:r>
          </w:p>
          <w:p>
            <w:pPr>
              <w:spacing w:after="40"/>
            </w:pPr>
            <w:r>
              <w:rPr>
                <w:sz w:val="18"/>
                <w:szCs w:val="18"/>
              </w:rPr>
              <w:t xml:space="preserve">Audit log shows script publish and both pricing changes with old and new values.</w:t>
            </w:r>
          </w:p>
        </w:tc>
      </w:tr>
      <w:tr>
        <w:trPr>
          <w:cantSplit w:val="off"/>
        </w:trPr>
        <w:tc>
          <w:tcPr>
            <w:tcW w:type="dxa" w:w="77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UAT-6</w:t>
            </w:r>
          </w:p>
        </w:tc>
        <w:tc>
          <w:tcPr>
            <w:tcW w:type="dxa" w:w="1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Reception sees no sales data</w:t>
            </w:r>
          </w:p>
        </w:tc>
        <w:tc>
          <w:tcPr>
            <w:tcW w:type="dxa" w:w="385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1. As Reception, open the company from UAT-1.</w:t>
            </w:r>
          </w:p>
        </w:tc>
        <w:tc>
          <w:tcPr>
            <w:tcW w:type="dxa" w:w="33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Contacts and contract validity visible; no deals, offers, prices, discounts or script.</w:t>
            </w:r>
          </w:p>
        </w:tc>
      </w:tr>
    </w:tbl>
    <w:p>
      <w:pPr>
        <w:spacing w:after="80"/>
      </w:pPr>
    </w:p>
    <w:p>
      <w:pPr>
        <w:pStyle w:val="Heading2"/>
      </w:pPr>
      <w:r>
        <w:t xml:space="preserve">11.2 Open questions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74"/>
        <w:gridCol w:w="5108"/>
        <w:gridCol w:w="3856"/>
      </w:tblGrid>
      <w:tr>
        <w:trPr>
          <w:tblHeader/>
        </w:trPr>
        <w:tc>
          <w:tcPr>
            <w:tcW w:type="dxa" w:w="674"/>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b/>
                <w:bCs/>
                <w:color w:val="FFFFFF"/>
                <w:sz w:val="18"/>
                <w:szCs w:val="18"/>
              </w:rPr>
              <w:t xml:space="preserve">#</w:t>
            </w:r>
          </w:p>
        </w:tc>
        <w:tc>
          <w:tcPr>
            <w:tcW w:type="dxa" w:w="5108"/>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b/>
                <w:bCs/>
                <w:color w:val="FFFFFF"/>
                <w:sz w:val="18"/>
                <w:szCs w:val="18"/>
              </w:rPr>
              <w:t xml:space="preserve">Question</w:t>
            </w:r>
          </w:p>
        </w:tc>
        <w:tc>
          <w:tcPr>
            <w:tcW w:type="dxa" w:w="3856"/>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b/>
                <w:bCs/>
                <w:color w:val="FFFFFF"/>
                <w:sz w:val="18"/>
                <w:szCs w:val="18"/>
              </w:rPr>
              <w:t xml:space="preserve">Proposed default</w:t>
            </w:r>
          </w:p>
        </w:tc>
      </w:tr>
      <w:tr>
        <w:trPr>
          <w:cantSplit w:val="off"/>
        </w:trPr>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Q1</w:t>
            </w:r>
          </w:p>
        </w:tc>
        <w:tc>
          <w:tcPr>
            <w:tcW w:type="dxa" w:w="51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The pricing model covers 1–10 employees. How are companies with more than 10 employees priced (new bands, a different per-employee fee, or always a manual price)?</w:t>
            </w:r>
          </w:p>
        </w:tc>
        <w:tc>
          <w:tcPr>
            <w:tcW w:type="dxa" w:w="38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Employee bands configurable by the Administrator; without a band the platform shows "Price on request" (FR-PRC-07/09).</w:t>
            </w:r>
          </w:p>
        </w:tc>
      </w:tr>
      <w:tr>
        <w:trPr>
          <w:cantSplit w:val="off"/>
        </w:trPr>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Q2</w:t>
            </w:r>
          </w:p>
        </w:tc>
        <w:tc>
          <w:tcPr>
            <w:tcW w:type="dxa" w:w="51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What does the "athoq" column mean, and is the €15.00 per month or per visit?</w:t>
            </w:r>
          </w:p>
        </w:tc>
        <w:tc>
          <w:tcPr>
            <w:tcW w:type="dxa" w:w="38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Ad hoc visits, fixed €15.00 per month, as a visit frequency option.</w:t>
            </w:r>
          </w:p>
        </w:tc>
      </w:tr>
      <w:tr>
        <w:trPr>
          <w:cantSplit w:val="off"/>
        </w:trPr>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Q3</w:t>
            </w:r>
          </w:p>
        </w:tc>
        <w:tc>
          <w:tcPr>
            <w:tcW w:type="dxa" w:w="51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Tirana centre and Tirana suburbs are different price zones but Tiranë is one city in the predefined list. Should the list get separate entries, or does the salesperson choose centre/suburbs for Tiranë?</w:t>
            </w:r>
          </w:p>
        </w:tc>
        <w:tc>
          <w:tcPr>
            <w:tcW w:type="dxa" w:w="38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A city can be in more than one zone and the salesperson chooses (FR-PRC-06). Areas and cities stay as predefined in M1.</w:t>
            </w:r>
          </w:p>
        </w:tc>
      </w:tr>
      <w:tr>
        <w:trPr>
          <w:cantSplit w:val="off"/>
        </w:trPr>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Q4</w:t>
            </w:r>
          </w:p>
        </w:tc>
        <w:tc>
          <w:tcPr>
            <w:tcW w:type="dxa" w:w="51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Are Low / Medium / High the same as risk levels 1 / 2 / 3 in the business-type list?</w:t>
            </w:r>
          </w:p>
        </w:tc>
        <w:tc>
          <w:tcPr>
            <w:tcW w:type="dxa" w:w="38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Yes: 1 = Low 0%, 2 = Medium 10%, 3 = High 20%.</w:t>
            </w:r>
          </w:p>
        </w:tc>
      </w:tr>
      <w:tr>
        <w:trPr>
          <w:cantSplit w:val="off"/>
        </w:trPr>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Q5</w:t>
            </w:r>
          </w:p>
        </w:tc>
        <w:tc>
          <w:tcPr>
            <w:tcW w:type="dxa" w:w="51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Are prices with or without VAT?</w:t>
            </w:r>
          </w:p>
        </w:tc>
        <w:tc>
          <w:tcPr>
            <w:tcW w:type="dxa" w:w="38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Without VAT; the offer says "VAT not included".</w:t>
            </w:r>
          </w:p>
        </w:tc>
      </w:tr>
      <w:tr>
        <w:trPr>
          <w:cantSplit w:val="off"/>
        </w:trPr>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Q6</w:t>
            </w:r>
          </w:p>
        </w:tc>
        <w:tc>
          <w:tcPr>
            <w:tcW w:type="dxa" w:w="51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Deal value: is the contract always 12 months?</w:t>
            </w:r>
          </w:p>
        </w:tc>
        <w:tc>
          <w:tcPr>
            <w:tcW w:type="dxa" w:w="38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Default 12 months, configurable (FR-PCF-08).</w:t>
            </w:r>
          </w:p>
        </w:tc>
      </w:tr>
      <w:tr>
        <w:trPr>
          <w:cantSplit w:val="off"/>
        </w:trPr>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Q7</w:t>
            </w:r>
          </w:p>
        </w:tc>
        <w:tc>
          <w:tcPr>
            <w:tcW w:type="dxa" w:w="51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What is the discount cap for salespeople?</w:t>
            </w:r>
          </w:p>
        </w:tc>
        <w:tc>
          <w:tcPr>
            <w:tcW w:type="dxa" w:w="38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Placeholder 10% until confirmed.</w:t>
            </w:r>
          </w:p>
        </w:tc>
      </w:tr>
      <w:tr>
        <w:trPr>
          <w:cantSplit w:val="off"/>
        </w:trPr>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Q8</w:t>
            </w:r>
          </w:p>
        </w:tc>
        <w:tc>
          <w:tcPr>
            <w:tcW w:type="dxa" w:w="51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Who approves a Sales Manager's own discount above the cap? Should the CEO approve discounts at all?</w:t>
            </w:r>
          </w:p>
        </w:tc>
        <w:tc>
          <w:tcPr>
            <w:tcW w:type="dxa" w:w="38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The CEO (default permission), FR-DSC-09.</w:t>
            </w:r>
          </w:p>
        </w:tc>
      </w:tr>
      <w:tr>
        <w:trPr>
          <w:cantSplit w:val="off"/>
        </w:trPr>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Q9</w:t>
            </w:r>
          </w:p>
        </w:tc>
        <w:tc>
          <w:tcPr>
            <w:tcW w:type="dxa" w:w="51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How many days is an offer valid?</w:t>
            </w:r>
          </w:p>
        </w:tc>
        <w:tc>
          <w:tcPr>
            <w:tcW w:type="dxa" w:w="38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30 days from the date it is marked as sent.</w:t>
            </w:r>
          </w:p>
        </w:tc>
      </w:tr>
      <w:tr>
        <w:trPr>
          <w:cantSplit w:val="off"/>
        </w:trPr>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Q10</w:t>
            </w:r>
          </w:p>
        </w:tc>
        <w:tc>
          <w:tcPr>
            <w:tcW w:type="dxa" w:w="51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Must deals follow the stages in order, or can the salesperson skip or go back?</w:t>
            </w:r>
          </w:p>
        </w:tc>
        <w:tc>
          <w:tcPr>
            <w:tcW w:type="dxa" w:w="38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Free movement between open stages (FR-DEAL-07).</w:t>
            </w:r>
          </w:p>
        </w:tc>
      </w:tr>
      <w:tr>
        <w:trPr>
          <w:cantSplit w:val="off"/>
        </w:trPr>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Q11</w:t>
            </w:r>
          </w:p>
        </w:tc>
        <w:tc>
          <w:tcPr>
            <w:tcW w:type="dxa" w:w="51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Is a "package" a set of services that changes the price, or only a description? Is it the same as the visit frequency?</w:t>
            </w:r>
          </w:p>
        </w:tc>
        <w:tc>
          <w:tcPr>
            <w:tcW w:type="dxa" w:w="38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Package = named set of services, does not change the price in M2.</w:t>
            </w:r>
          </w:p>
        </w:tc>
      </w:tr>
      <w:tr>
        <w:trPr>
          <w:cantSplit w:val="off"/>
        </w:trPr>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Q12</w:t>
            </w:r>
          </w:p>
        </w:tc>
        <w:tc>
          <w:tcPr>
            <w:tcW w:type="dxa" w:w="51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Follow-up days: calendar days or working days?</w:t>
            </w:r>
          </w:p>
        </w:tc>
        <w:tc>
          <w:tcPr>
            <w:tcW w:type="dxa" w:w="38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Calendar days; weekends move to Monday (FR-FUP-03).</w:t>
            </w:r>
          </w:p>
        </w:tc>
      </w:tr>
      <w:tr>
        <w:trPr>
          <w:cantSplit w:val="off"/>
        </w:trPr>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Q13</w:t>
            </w:r>
          </w:p>
        </w:tc>
        <w:tc>
          <w:tcPr>
            <w:tcW w:type="dxa" w:w="51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Should the offer show the "Wellness price per person" (€100 / employees) from the pricing model as a comparison?</w:t>
            </w:r>
          </w:p>
        </w:tc>
        <w:tc>
          <w:tcPr>
            <w:tcW w:type="dxa" w:w="38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Not shown; kept internal.</w:t>
            </w:r>
          </w:p>
        </w:tc>
      </w:tr>
      <w:tr>
        <w:trPr>
          <w:cantSplit w:val="off"/>
        </w:trPr>
        <w:tc>
          <w:tcPr>
            <w:tcW w:type="dxa" w:w="67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Q14</w:t>
            </w:r>
          </w:p>
        </w:tc>
        <w:tc>
          <w:tcPr>
            <w:tcW w:type="dxa" w:w="510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Starting list of activity results.</w:t>
            </w:r>
          </w:p>
        </w:tc>
        <w:tc>
          <w:tcPr>
            <w:tcW w:type="dxa" w:w="385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The examples in FR-ACT-03.</w:t>
            </w:r>
          </w:p>
        </w:tc>
      </w:tr>
    </w:tbl>
    <w:p>
      <w:pPr>
        <w:spacing w:after="80"/>
      </w:pPr>
    </w:p>
    <w:p>
      <w:pPr>
        <w:pStyle w:val="Heading2"/>
      </w:pPr>
      <w:r>
        <w:t xml:space="preserve">11.3 Information needed from Wellness Albania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2120"/>
        <w:gridCol w:w="2699"/>
      </w:tblGrid>
      <w:tr>
        <w:trPr>
          <w:tblHeader/>
        </w:trPr>
        <w:tc>
          <w:tcPr>
            <w:tcW w:type="dxa" w:w="4819"/>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b/>
                <w:bCs/>
                <w:color w:val="FFFFFF"/>
                <w:sz w:val="18"/>
                <w:szCs w:val="18"/>
              </w:rPr>
              <w:t xml:space="preserve">Item</w:t>
            </w:r>
          </w:p>
        </w:tc>
        <w:tc>
          <w:tcPr>
            <w:tcW w:type="dxa" w:w="212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b/>
                <w:bCs/>
                <w:color w:val="FFFFFF"/>
                <w:sz w:val="18"/>
                <w:szCs w:val="18"/>
              </w:rPr>
              <w:t xml:space="preserve">Needed for</w:t>
            </w:r>
          </w:p>
        </w:tc>
        <w:tc>
          <w:tcPr>
            <w:tcW w:type="dxa" w:w="2699"/>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b/>
                <w:bCs/>
                <w:color w:val="FFFFFF"/>
                <w:sz w:val="18"/>
                <w:szCs w:val="18"/>
              </w:rPr>
              <w:t xml:space="preserve">Status</w:t>
            </w:r>
          </w:p>
        </w:tc>
      </w:tr>
      <w:tr>
        <w:trPr>
          <w:cantSplit w:val="off"/>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Sales script text (sq and en)</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FR-SCR-03/04</w:t>
            </w:r>
          </w:p>
        </w:tc>
        <w:tc>
          <w:tcPr>
            <w:tcW w:type="dxa" w:w="26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Pending</w:t>
            </w:r>
          </w:p>
        </w:tc>
      </w:tr>
      <w:tr>
        <w:trPr>
          <w:cantSplit w:val="off"/>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Final pricing numbers: base fee, fee per employee, bands above 10 employees, risk, frequency and location %</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FR-PCF-01..05</w:t>
            </w:r>
          </w:p>
        </w:tc>
        <w:tc>
          <w:tcPr>
            <w:tcW w:type="dxa" w:w="26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Proposed model received (Figure 1); bands above 10 pending (Q1)</w:t>
            </w:r>
          </w:p>
        </w:tc>
      </w:tr>
      <w:tr>
        <w:trPr>
          <w:cantSplit w:val="off"/>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Which cities belong to which price zone</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FR-PCF-05</w:t>
            </w:r>
          </w:p>
        </w:tc>
        <w:tc>
          <w:tcPr>
            <w:tcW w:type="dxa" w:w="26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Pending (partly in Figure 1)</w:t>
            </w:r>
          </w:p>
        </w:tc>
      </w:tr>
      <w:tr>
        <w:trPr>
          <w:cantSplit w:val="off"/>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Maximum discount % for salespeople</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FR-PCF-07</w:t>
            </w:r>
          </w:p>
        </w:tc>
        <w:tc>
          <w:tcPr>
            <w:tcW w:type="dxa" w:w="26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Pending (Q7)</w:t>
            </w:r>
          </w:p>
        </w:tc>
      </w:tr>
      <w:tr>
        <w:trPr>
          <w:cantSplit w:val="off"/>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Offer template design and content: layout, introduction, terms, closing text, company details, bank details</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FR-OFR-02, FR-PCF-08</w:t>
            </w:r>
          </w:p>
        </w:tc>
        <w:tc>
          <w:tcPr>
            <w:tcW w:type="dxa" w:w="26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Pending</w:t>
            </w:r>
          </w:p>
        </w:tc>
      </w:tr>
      <w:tr>
        <w:trPr>
          <w:cantSplit w:val="off"/>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List of services and packages</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FR-PCF-06</w:t>
            </w:r>
          </w:p>
        </w:tc>
        <w:tc>
          <w:tcPr>
            <w:tcW w:type="dxa" w:w="26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Pending</w:t>
            </w:r>
          </w:p>
        </w:tc>
      </w:tr>
      <w:tr>
        <w:trPr>
          <w:cantSplit w:val="off"/>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Activity results list</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FR-ACT-03</w:t>
            </w:r>
          </w:p>
        </w:tc>
        <w:tc>
          <w:tcPr>
            <w:tcW w:type="dxa" w:w="26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Proposed defaults in FR-ACT-03</w:t>
            </w:r>
          </w:p>
        </w:tc>
      </w:tr>
      <w:tr>
        <w:trPr>
          <w:cantSplit w:val="off"/>
        </w:trPr>
        <w:tc>
          <w:tcPr>
            <w:tcW w:type="dxa" w:w="481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Answers to open questions Q1–Q14, and M1 Q2 (contact position as a list)</w:t>
            </w:r>
          </w:p>
        </w:tc>
        <w:tc>
          <w:tcPr>
            <w:tcW w:type="dxa" w:w="21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Sections 4–8</w:t>
            </w:r>
          </w:p>
        </w:tc>
        <w:tc>
          <w:tcPr>
            <w:tcW w:type="dxa" w:w="2699"/>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Pending</w:t>
            </w:r>
          </w:p>
        </w:tc>
      </w:tr>
    </w:tbl>
    <w:p>
      <w:pPr>
        <w:spacing w:after="80"/>
      </w:pPr>
    </w:p>
    <w:p>
      <w:pPr>
        <w:pStyle w:val="Heading1"/>
        <w:pageBreakBefore/>
      </w:pPr>
      <w:r>
        <w:t xml:space="preserve">12. Traceability</w:t>
      </w:r>
    </w:p>
    <w:p>
      <w:pPr>
        <w:spacing w:after="120"/>
      </w:pPr>
      <w:r>
        <w:t xml:space="preserve">Every Milestone 2 item in "Wellness Platform - Milestones" and every client comment maps to at least one requirement.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00"/>
        <w:gridCol w:w="4338"/>
      </w:tblGrid>
      <w:tr>
        <w:trPr>
          <w:tblHeader/>
        </w:trPr>
        <w:tc>
          <w:tcPr>
            <w:tcW w:type="dxa" w:w="5300"/>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b/>
                <w:bCs/>
                <w:color w:val="FFFFFF"/>
                <w:sz w:val="18"/>
                <w:szCs w:val="18"/>
              </w:rPr>
              <w:t xml:space="preserve">Source item</w:t>
            </w:r>
          </w:p>
        </w:tc>
        <w:tc>
          <w:tcPr>
            <w:tcW w:type="dxa" w:w="4338"/>
            <w:tcBorders>
              <w:top w:val="single" w:color="BFBFBF" w:sz="4"/>
              <w:left w:val="single" w:color="BFBFBF" w:sz="4"/>
              <w:bottom w:val="single" w:color="BFBFBF" w:sz="4"/>
              <w:right w:val="single" w:color="BFBFBF" w:sz="4"/>
            </w:tcBorders>
            <w:shd w:fill="067A73" w:color="auto" w:val="clear"/>
            <w:tcMar>
              <w:top w:type="dxa" w:w="60"/>
              <w:left w:type="dxa" w:w="100"/>
              <w:bottom w:type="dxa" w:w="60"/>
              <w:right w:type="dxa" w:w="100"/>
            </w:tcMar>
          </w:tcPr>
          <w:p>
            <w:pPr>
              <w:spacing w:after="40"/>
            </w:pPr>
            <w:r>
              <w:rPr>
                <w:b/>
                <w:bCs/>
                <w:color w:val="FFFFFF"/>
                <w:sz w:val="18"/>
                <w:szCs w:val="18"/>
              </w:rPr>
              <w:t xml:space="preserve">Requirements</w:t>
            </w:r>
          </w:p>
        </w:tc>
      </w:tr>
      <w:tr>
        <w:trPr>
          <w:cantSplit w:val="off"/>
        </w:trPr>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Sales script button, popup or side panel that stays open</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FR-SCR-01, 02, 08</w:t>
            </w:r>
          </w:p>
        </w:tc>
      </w:tr>
      <w:tr>
        <w:trPr>
          <w:cantSplit w:val="off"/>
        </w:trPr>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Same script for all salespeople; the Administrator edits the text</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FR-SCR-03..07</w:t>
            </w:r>
          </w:p>
        </w:tc>
      </w:tr>
      <w:tr>
        <w:trPr>
          <w:cantSplit w:val="off"/>
        </w:trPr>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Salesperson selects employees, business type (risk automatic), visit frequency and location</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FR-PRC-01..06</w:t>
            </w:r>
          </w:p>
        </w:tc>
      </w:tr>
      <w:tr>
        <w:trPr>
          <w:cantSplit w:val="off"/>
        </w:trPr>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Platform calculates the monthly price according to the pricing rules</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FR-PRC-07..12; section 4.1; NFR-ACC-01, 02</w:t>
            </w:r>
          </w:p>
        </w:tc>
      </w:tr>
      <w:tr>
        <w:trPr>
          <w:cantSplit w:val="off"/>
        </w:trPr>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All prices, percentages and options managed by the Administrator</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FR-PCF-01..10</w:t>
            </w:r>
          </w:p>
        </w:tc>
      </w:tr>
      <w:tr>
        <w:trPr>
          <w:cantSplit w:val="off"/>
        </w:trPr>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Comment (Dimitris): areas and cities will be predefined</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Section 1.5; FR-PRC-02, 06; FR-PCF-05; FR-OFR-02; Q3</w:t>
            </w:r>
          </w:p>
        </w:tc>
      </w:tr>
      <w:tr>
        <w:trPr>
          <w:cantSplit w:val="off"/>
        </w:trPr>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Discount up to a maximum % set by the Administrator</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FR-DSC-01, 02, 04; FR-PCF-07</w:t>
            </w:r>
          </w:p>
        </w:tc>
      </w:tr>
      <w:tr>
        <w:trPr>
          <w:cantSplit w:val="off"/>
        </w:trPr>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Discounts above the limit require Sales Manager approval</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FR-DSC-03, 05..12; FR-RBAC-18</w:t>
            </w:r>
          </w:p>
        </w:tc>
      </w:tr>
      <w:tr>
        <w:trPr>
          <w:cantSplit w:val="off"/>
        </w:trPr>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Branded offer filled automatically: company data, services, price, discount, salesperson</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FR-OFR-01..04; FR-PCF-06, 08</w:t>
            </w:r>
          </w:p>
        </w:tc>
      </w:tr>
      <w:tr>
        <w:trPr>
          <w:cantSplit w:val="off"/>
        </w:trPr>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Preview, save and download as PDF; sent by email manually</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FR-OFR-05..15</w:t>
            </w:r>
          </w:p>
        </w:tc>
      </w:tr>
      <w:tr>
        <w:trPr>
          <w:cantSplit w:val="off"/>
        </w:trPr>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Each company can have one or more deals (new contract, renewal, extra services)</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FR-DEAL-01..05, 19, 20</w:t>
            </w:r>
          </w:p>
        </w:tc>
      </w:tr>
      <w:tr>
        <w:trPr>
          <w:cantSplit w:val="off"/>
        </w:trPr>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Pipeline stages New Lead … Won / Lost</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FR-DEAL-06..13</w:t>
            </w:r>
          </w:p>
        </w:tc>
      </w:tr>
      <w:tr>
        <w:trPr>
          <w:cantSplit w:val="off"/>
        </w:trPr>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Won: closing date, agreed price, services, package, salesperson</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FR-DEAL-14, 15, 17, 18</w:t>
            </w:r>
          </w:p>
        </w:tc>
      </w:tr>
      <w:tr>
        <w:trPr>
          <w:cantSplit w:val="off"/>
        </w:trPr>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Lost: predefined reason and optional note</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FR-DEAL-16</w:t>
            </w:r>
          </w:p>
        </w:tc>
      </w:tr>
      <w:tr>
        <w:trPr>
          <w:cantSplit w:val="off"/>
        </w:trPr>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Every call, email, visit and meeting recorded with contact person, result, feedback, next action</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FR-ACT-01..07</w:t>
            </w:r>
          </w:p>
        </w:tc>
      </w:tr>
      <w:tr>
        <w:trPr>
          <w:cantSplit w:val="off"/>
        </w:trPr>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One-click follow-up (3, 5, 7 days or custom), appears in the calendar</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FR-FUP-01..07, 09, 10</w:t>
            </w:r>
          </w:p>
        </w:tc>
      </w:tr>
      <w:tr>
        <w:trPr>
          <w:cantSplit w:val="off"/>
        </w:trPr>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Salesperson calendar: calls, follow-ups, meetings, visits, overdue items</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FR-CAL-01..04, 07, 08</w:t>
            </w:r>
          </w:p>
        </w:tc>
      </w:tr>
      <w:tr>
        <w:trPr>
          <w:cantSplit w:val="off"/>
        </w:trPr>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Sales Manager calendar: whole team, including overdue follow-ups</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FR-CAL-05; FR-FUP-08</w:t>
            </w:r>
          </w:p>
        </w:tc>
      </w:tr>
      <w:tr>
        <w:trPr>
          <w:cantSplit w:val="off"/>
        </w:trPr>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Roles and data scope for the new features (M1 matrix items marked M2)</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FR-RBAC-15..18; matrix 9.2; FR-CAL-06</w:t>
            </w:r>
          </w:p>
        </w:tc>
      </w:tr>
      <w:tr>
        <w:trPr>
          <w:cantSplit w:val="off"/>
        </w:trPr>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Sensitive changes in the audit log: prices, discounts</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FR-AUD-09, 10</w:t>
            </w:r>
          </w:p>
        </w:tc>
      </w:tr>
      <w:tr>
        <w:trPr>
          <w:cantSplit w:val="off"/>
        </w:trPr>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Test: complete sale — company, contacts, price, offer, follow-up, won or lost</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UAT-1, UAT-2</w:t>
            </w:r>
          </w:p>
        </w:tc>
      </w:tr>
      <w:tr>
        <w:trPr>
          <w:cantSplit w:val="off"/>
        </w:trPr>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Test: discount above the limit approved by the Sales Manager</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UAT-3</w:t>
            </w:r>
          </w:p>
        </w:tc>
      </w:tr>
      <w:tr>
        <w:trPr>
          <w:cantSplit w:val="off"/>
        </w:trPr>
        <w:tc>
          <w:tcPr>
            <w:tcW w:type="dxa" w:w="5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b/>
                <w:bCs/>
                <w:sz w:val="18"/>
                <w:szCs w:val="18"/>
              </w:rPr>
              <w:t xml:space="preserve">Test: salesperson and Sales Manager calendars</w:t>
            </w:r>
          </w:p>
        </w:tc>
        <w:tc>
          <w:tcPr>
            <w:tcW w:type="dxa" w:w="43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40"/>
            </w:pPr>
            <w:r>
              <w:rPr>
                <w:sz w:val="18"/>
                <w:szCs w:val="18"/>
              </w:rPr>
              <w:t xml:space="preserve">UAT-4</w:t>
            </w:r>
          </w:p>
        </w:tc>
      </w:tr>
    </w:tbl>
    <w:p>
      <w:pPr>
        <w:spacing w:after="80"/>
      </w:pP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drawing>
        <wp:inline distT="0" distB="0" distL="0" distR="0">
          <wp:extent cx="609600" cy="25717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09600" cy="257175"/>
                  </a:xfrm>
                  <a:prstGeom prst="rect">
                    <a:avLst/>
                  </a:prstGeom>
                </pic:spPr>
              </pic:pic>
            </a:graphicData>
          </a:graphic>
        </wp:inline>
      </w:drawing>
    </w:r>
    <w:r>
      <w:rPr>
        <w:color w:val="777777"/>
        <w:sz w:val="16"/>
        <w:szCs w:val="16"/>
      </w:rPr>
      <w:t xml:space="preserve">   Wellness Albania Platform · Milestone 2 SRS · v0.1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lvl w:ilvl="1" w:tentative="1">
      <w:start w:val="1"/>
      <w:numFmt w:val="bullet"/>
      <w:lvlText w:val="–"/>
      <w:lvlJc w:val="left"/>
      <w:pPr>
        <w:ind w:left="1080" w:hanging="270"/>
      </w:pPr>
    </w:lvl>
  </w:abstractNum>
  <w:abstractNum w:abstractNumId="3" w15:restartNumberingAfterBreak="0">
    <w:multiLevelType w:val="hybridMultilevel"/>
    <w:lvl w:ilvl="0" w: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0B2B42"/>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B2B42"/>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0B2B42"/>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ac3883069ab3f836b3b39460d329bab28cfa78ff.png"/><Relationship Id="rId10" Type="http://schemas.openxmlformats.org/officeDocument/2006/relationships/image" Target="media/bbf70070b9d8318a2a965600897ed80cb72efee4.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ac3883069ab3f836b3b39460d329bab28cfa78ff.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Wellness Albania Platform – Milestone 2 SRS</dc:title>
  <dc:creator>Sabona Tafese</dc:creator>
  <cp:lastModifiedBy>Un-named</cp:lastModifiedBy>
  <cp:revision>1</cp:revision>
  <dcterms:created xsi:type="dcterms:W3CDTF">2026-09-30T16:29:08.026Z</dcterms:created>
  <dcterms:modified xsi:type="dcterms:W3CDTF">2026-09-30T16:29:08.026Z</dcterms:modified>
</cp:coreProperties>
</file>

<file path=docProps/custom.xml><?xml version="1.0" encoding="utf-8"?>
<Properties xmlns="http://schemas.openxmlformats.org/officeDocument/2006/custom-properties" xmlns:vt="http://schemas.openxmlformats.org/officeDocument/2006/docPropsVTypes"/>
</file>