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67A73"/>
          <w:sz w:val="26"/>
          <w:szCs w:val="26"/>
        </w:rPr>
        <w:t xml:space="preserve">Wellness Albania Platform</w:t>
      </w:r>
    </w:p>
    <w:p>
      <w:pPr>
        <w:spacing w:after="60"/>
      </w:pPr>
      <w:r>
        <w:rPr>
          <w:rFonts w:ascii="Arial" w:cs="Arial" w:eastAsia="Arial" w:hAnsi="Arial"/>
          <w:b/>
          <w:bCs/>
          <w:color w:val="0B2B42"/>
          <w:sz w:val="52"/>
          <w:szCs w:val="52"/>
        </w:rPr>
        <w:t xml:space="preserve">Software Requirements Specification</w:t>
      </w:r>
    </w:p>
    <w:p>
      <w:pPr>
        <w:pBdr>
          <w:bottom w:val="single" w:color="067A73" w:sz="8" w:space="6"/>
        </w:pBdr>
        <w:spacing w:after="240"/>
      </w:pPr>
      <w:r>
        <w:rPr>
          <w:rFonts w:ascii="Arial" w:cs="Arial" w:eastAsia="Arial" w:hAnsi="Arial"/>
          <w:color w:val="0B2B42"/>
          <w:sz w:val="32"/>
          <w:szCs w:val="32"/>
        </w:rPr>
        <w:t xml:space="preserve">Milestone 4: Wellness+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Item</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Document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SRS, Milestone 4 (Wellness+ Members)</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Version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0.1 (draft for review)</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Date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 October 2026</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Author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Sabona Tafese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Audience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Development team (reviewed by Wellness Albania / Dimitris Vratimos)</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Draft: waiting for the inputs and answers listed in section 12</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Builds 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Milestone 3 SRS v0.1 (Contracts, Payments &amp; Dashboards), as implemented on branch m3-slice-15-hardening-uat-readiness</w:t>
            </w:r>
          </w:p>
        </w:tc>
      </w:tr>
    </w:tbl>
    <w:p>
      <w:pPr>
        <w:spacing w:after="100"/>
      </w:pPr>
    </w:p>
    <w:p>
      <w:pPr>
        <w:spacing w:after="120" w:before="120"/>
      </w:pPr>
      <w:r>
        <w:rPr>
          <w:rFonts w:ascii="Arial" w:cs="Arial" w:eastAsia="Arial" w:hAnsi="Arial"/>
          <w:b/>
          <w:bCs/>
          <w:color w:val="0B2B42"/>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6038"/>
      </w:tblGrid>
      <w:tr>
        <w:trPr>
          <w:cantSplit/>
          <w:tblHeader/>
        </w:trPr>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Version</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Date</w:t>
            </w:r>
          </w:p>
        </w:tc>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Author</w:t>
            </w:r>
          </w:p>
        </w:tc>
        <w:tc>
          <w:tcPr>
            <w:tcW w:type="dxa" w:w="60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Changes</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06.10.2026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Sabona Tafese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First draft, based on the Milestone 4 section of "Wellness Platform - Milestones", the Wellness+ strategy and price list ("revizedtWELLNESS PLUS"), the "CRM Tool" Phase 2 notes (sections 18 to 21) and the state of the code on branch m3-slice-15-hardening-uat-readiness.</w:t>
            </w:r>
          </w:p>
        </w:tc>
      </w:tr>
    </w:tbl>
    <w:p>
      <w:pPr>
        <w:spacing w:after="100"/>
      </w:pPr>
    </w:p>
    <w:p>
      <w:pPr>
        <w:spacing w:after="120" w:before="120"/>
      </w:pPr>
      <w:r>
        <w:rPr>
          <w:rFonts w:ascii="Arial" w:cs="Arial" w:eastAsia="Arial" w:hAnsi="Arial"/>
          <w:b/>
          <w:bCs/>
          <w:color w:val="0B2B42"/>
          <w:sz w:val="26"/>
          <w:szCs w:val="26"/>
        </w:rPr>
        <w:t xml:space="preserve">Contents</w:t>
      </w:r>
    </w:p>
    <w:p>
      <w:pPr>
        <w:spacing w:after="120"/>
      </w:pPr>
      <w:r>
        <w:rPr>
          <w:rFonts w:ascii="Arial" w:cs="Arial" w:eastAsia="Arial" w:hAnsi="Arial"/>
          <w:i/>
          <w:iCs/>
          <w:sz w:val="18"/>
          <w:szCs w:val="18"/>
        </w:rPr>
        <w:t xml:space="preserve">(Right-click the table of contents and choose "Update field" if page numbers are missing.)</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line="264"/>
      </w:pPr>
      <w:r>
        <w:rPr>
          <w:rFonts w:ascii="Arial" w:cs="Arial" w:eastAsia="Arial" w:hAnsi="Arial"/>
          <w:sz w:val="20"/>
          <w:szCs w:val="20"/>
        </w:rPr>
        <w:t xml:space="preserve">This document specifies the software requirements for Milestone 4: Wellness+ Members of the Wellness Albania platform. It turns the Milestone 4 section of "Wellness Platform - Milestones" into numbered, testable requirements that the development team builds against and that Wellness Albania signs off at the end of the milestone.</w:t>
      </w:r>
    </w:p>
    <w:p>
      <w:pPr>
        <w:spacing w:after="120" w:before="0" w:line="264"/>
      </w:pPr>
      <w:r>
        <w:rPr>
          <w:rFonts w:ascii="Arial" w:cs="Arial" w:eastAsia="Arial" w:hAnsi="Arial"/>
          <w:sz w:val="20"/>
          <w:szCs w:val="20"/>
        </w:rPr>
        <w:t xml:space="preserve">Goal of the milestone, as agreed: add the Wellness+ membership module inside the same platform, connected with the corporate clients from Phase 1. Milestone 4 starts Phase 2 and completes the platform described in the Milestones document.</w:t>
      </w:r>
    </w:p>
    <w:p>
      <w:pPr>
        <w:pStyle w:val="Heading2"/>
      </w:pPr>
      <w:r>
        <w:rPr>
          <w:rFonts w:ascii="Arial" w:cs="Arial" w:eastAsia="Arial" w:hAnsi="Arial"/>
        </w:rPr>
        <w:t xml:space="preserve">1.2 Scope</w:t>
      </w:r>
    </w:p>
    <w:p>
      <w:pPr>
        <w:spacing w:after="120" w:before="0" w:line="264"/>
      </w:pPr>
      <w:r>
        <w:rPr>
          <w:rFonts w:ascii="Arial" w:cs="Arial" w:eastAsia="Arial" w:hAnsi="Arial"/>
          <w:sz w:val="20"/>
          <w:szCs w:val="20"/>
        </w:rPr>
        <w:t xml:space="preserve">Milestone 4 covers:</w:t>
      </w:r>
    </w:p>
    <w:p>
      <w:pPr>
        <w:pStyle w:val="ListParagraph"/>
        <w:numPr>
          <w:ilvl w:val="0"/>
          <w:numId w:val="2"/>
        </w:numPr>
        <w:spacing w:after="60" w:line="264"/>
      </w:pPr>
      <w:r>
        <w:rPr>
          <w:rFonts w:ascii="Arial" w:cs="Arial" w:eastAsia="Arial" w:hAnsi="Arial"/>
          <w:b/>
          <w:bCs/>
          <w:sz w:val="20"/>
          <w:szCs w:val="20"/>
        </w:rPr>
        <w:t xml:space="preserve">Members and tiers:</w:t>
      </w:r>
      <w:r>
        <w:rPr>
          <w:rFonts w:ascii="Arial" w:cs="Arial" w:eastAsia="Arial" w:hAnsi="Arial"/>
          <w:sz w:val="20"/>
          <w:szCs w:val="20"/>
        </w:rPr>
        <w:t xml:space="preserve"> a member record with unique member ID, personal details, tier, status, start and expiry date and employer company; the four tiers Bronze (free), Silver (€60/year), Gold (€100/year) and VIP (free, approved by management); upgrade by paying the difference; automatic downgrade when a membership is not renewed; membership payments recorded manually by authorized staff.</w:t>
      </w:r>
    </w:p>
    <w:p>
      <w:pPr>
        <w:pStyle w:val="ListParagraph"/>
        <w:numPr>
          <w:ilvl w:val="0"/>
          <w:numId w:val="2"/>
        </w:numPr>
        <w:spacing w:after="60" w:line="264"/>
      </w:pPr>
      <w:r>
        <w:rPr>
          <w:rFonts w:ascii="Arial" w:cs="Arial" w:eastAsia="Arial" w:hAnsi="Arial"/>
          <w:b/>
          <w:bCs/>
          <w:sz w:val="20"/>
          <w:szCs w:val="20"/>
        </w:rPr>
        <w:t xml:space="preserve">Corporate employees:</w:t>
      </w:r>
      <w:r>
        <w:rPr>
          <w:rFonts w:ascii="Arial" w:cs="Arial" w:eastAsia="Arial" w:hAnsi="Arial"/>
          <w:sz w:val="20"/>
          <w:szCs w:val="20"/>
        </w:rPr>
        <w:t xml:space="preserve"> upload of an Excel file with the employees of a client company; members created automatically as Silver; Silver while the company contract is active and Bronze when it ends; manual removal by an agent when an employee leaves.</w:t>
      </w:r>
    </w:p>
    <w:p>
      <w:pPr>
        <w:pStyle w:val="ListParagraph"/>
        <w:numPr>
          <w:ilvl w:val="0"/>
          <w:numId w:val="2"/>
        </w:numPr>
        <w:spacing w:after="60" w:line="264"/>
      </w:pPr>
      <w:r>
        <w:rPr>
          <w:rFonts w:ascii="Arial" w:cs="Arial" w:eastAsia="Arial" w:hAnsi="Arial"/>
          <w:b/>
          <w:bCs/>
          <w:sz w:val="20"/>
          <w:szCs w:val="20"/>
        </w:rPr>
        <w:t xml:space="preserve">Family members:</w:t>
      </w:r>
      <w:r>
        <w:rPr>
          <w:rFonts w:ascii="Arial" w:cs="Arial" w:eastAsia="Arial" w:hAnsi="Arial"/>
          <w:sz w:val="20"/>
          <w:szCs w:val="20"/>
        </w:rPr>
        <w:t xml:space="preserve"> 50% discount on the membership fee for first-degree family members, confirmed by data entry staff with the relationship chosen from a list.</w:t>
      </w:r>
    </w:p>
    <w:p>
      <w:pPr>
        <w:pStyle w:val="ListParagraph"/>
        <w:numPr>
          <w:ilvl w:val="0"/>
          <w:numId w:val="2"/>
        </w:numPr>
        <w:spacing w:after="60" w:line="264"/>
      </w:pPr>
      <w:r>
        <w:rPr>
          <w:rFonts w:ascii="Arial" w:cs="Arial" w:eastAsia="Arial" w:hAnsi="Arial"/>
          <w:b/>
          <w:bCs/>
          <w:sz w:val="20"/>
          <w:szCs w:val="20"/>
        </w:rPr>
        <w:t xml:space="preserve">Benefits and discounts:</w:t>
      </w:r>
      <w:r>
        <w:rPr>
          <w:rFonts w:ascii="Arial" w:cs="Arial" w:eastAsia="Arial" w:hAnsi="Arial"/>
          <w:sz w:val="20"/>
          <w:szCs w:val="20"/>
        </w:rPr>
        <w:t xml:space="preserve"> a discount table per service and per tier, managed by the Administrator.</w:t>
      </w:r>
    </w:p>
    <w:p>
      <w:pPr>
        <w:pStyle w:val="ListParagraph"/>
        <w:numPr>
          <w:ilvl w:val="0"/>
          <w:numId w:val="2"/>
        </w:numPr>
        <w:spacing w:after="60" w:line="264"/>
      </w:pPr>
      <w:r>
        <w:rPr>
          <w:rFonts w:ascii="Arial" w:cs="Arial" w:eastAsia="Arial" w:hAnsi="Arial"/>
          <w:b/>
          <w:bCs/>
          <w:sz w:val="20"/>
          <w:szCs w:val="20"/>
        </w:rPr>
        <w:t xml:space="preserve">Digital member card:</w:t>
      </w:r>
      <w:r>
        <w:rPr>
          <w:rFonts w:ascii="Arial" w:cs="Arial" w:eastAsia="Arial" w:hAnsi="Arial"/>
          <w:sz w:val="20"/>
          <w:szCs w:val="20"/>
        </w:rPr>
        <w:t xml:space="preserve"> a personal card page with name, member ID, tier, expiry date and QR code, that can be added to the home screen of an iPhone or Android phone without installing an app.</w:t>
      </w:r>
    </w:p>
    <w:p>
      <w:pPr>
        <w:pStyle w:val="ListParagraph"/>
        <w:numPr>
          <w:ilvl w:val="0"/>
          <w:numId w:val="2"/>
        </w:numPr>
        <w:spacing w:after="60" w:line="264"/>
      </w:pPr>
      <w:r>
        <w:rPr>
          <w:rFonts w:ascii="Arial" w:cs="Arial" w:eastAsia="Arial" w:hAnsi="Arial"/>
          <w:b/>
          <w:bCs/>
          <w:sz w:val="20"/>
          <w:szCs w:val="20"/>
        </w:rPr>
        <w:t xml:space="preserve">Verification:</w:t>
      </w:r>
      <w:r>
        <w:rPr>
          <w:rFonts w:ascii="Arial" w:cs="Arial" w:eastAsia="Arial" w:hAnsi="Arial"/>
          <w:sz w:val="20"/>
          <w:szCs w:val="20"/>
        </w:rPr>
        <w:t xml:space="preserve"> Reception scans the QR code or searches the member, confirms identity and sees the tier and discounts; partner clinics scan the QR code to confirm that the person is a valid member.</w:t>
      </w:r>
    </w:p>
    <w:p>
      <w:pPr>
        <w:pStyle w:val="ListParagraph"/>
        <w:numPr>
          <w:ilvl w:val="0"/>
          <w:numId w:val="2"/>
        </w:numPr>
        <w:spacing w:after="60" w:line="264"/>
      </w:pPr>
      <w:r>
        <w:rPr>
          <w:rFonts w:ascii="Arial" w:cs="Arial" w:eastAsia="Arial" w:hAnsi="Arial"/>
          <w:b/>
          <w:bCs/>
          <w:sz w:val="20"/>
          <w:szCs w:val="20"/>
        </w:rPr>
        <w:t xml:space="preserve">Reports, dashboard and data protection:</w:t>
      </w:r>
      <w:r>
        <w:rPr>
          <w:rFonts w:ascii="Arial" w:cs="Arial" w:eastAsia="Arial" w:hAnsi="Arial"/>
          <w:sz w:val="20"/>
          <w:szCs w:val="20"/>
        </w:rPr>
        <w:t xml:space="preserve"> active members per tier, renewals, upgrades, downgrades, corporate versus individual members; Wellness+ indicators on the CEO dashboard; MedWork sees membership and commercial information only.</w:t>
      </w:r>
    </w:p>
    <w:p>
      <w:pPr>
        <w:spacing w:after="120" w:before="80" w:line="264"/>
      </w:pPr>
      <w:r>
        <w:rPr>
          <w:rFonts w:ascii="Arial" w:cs="Arial" w:eastAsia="Arial" w:hAnsi="Arial"/>
          <w:sz w:val="20"/>
          <w:szCs w:val="20"/>
        </w:rPr>
        <w:t xml:space="preserve">Out of scope:</w:t>
      </w:r>
    </w:p>
    <w:p>
      <w:pPr>
        <w:pStyle w:val="ListParagraph"/>
        <w:numPr>
          <w:ilvl w:val="0"/>
          <w:numId w:val="2"/>
        </w:numPr>
        <w:spacing w:after="60" w:line="264"/>
      </w:pPr>
      <w:r>
        <w:rPr>
          <w:rFonts w:ascii="Arial" w:cs="Arial" w:eastAsia="Arial" w:hAnsi="Arial"/>
          <w:b/>
          <w:bCs/>
          <w:sz w:val="20"/>
          <w:szCs w:val="20"/>
        </w:rPr>
        <w:t xml:space="preserve">Planned for later</w:t>
      </w:r>
      <w:r>
        <w:rPr>
          <w:rFonts w:ascii="Arial" w:cs="Arial" w:eastAsia="Arial" w:hAnsi="Arial"/>
          <w:sz w:val="20"/>
          <w:szCs w:val="20"/>
        </w:rPr>
        <w:t xml:space="preserve"> (Milestones document): Apple Wallet and Google Wallet cards (they need Apple and Google accounts owned by Wellness Albania); Wellness Points, welcome bonus, birthday benefits, priority booking and coupons; sending offers by email directly from the platform; online payments.</w:t>
      </w:r>
    </w:p>
    <w:p>
      <w:pPr>
        <w:pStyle w:val="ListParagraph"/>
        <w:numPr>
          <w:ilvl w:val="0"/>
          <w:numId w:val="2"/>
        </w:numPr>
        <w:spacing w:after="60" w:line="264"/>
      </w:pPr>
      <w:r>
        <w:rPr>
          <w:rFonts w:ascii="Arial" w:cs="Arial" w:eastAsia="Arial" w:hAnsi="Arial"/>
          <w:b/>
          <w:bCs/>
          <w:sz w:val="20"/>
          <w:szCs w:val="20"/>
        </w:rPr>
        <w:t xml:space="preserve">Not in the Milestones document and therefore not in this milestone:</w:t>
      </w:r>
      <w:r>
        <w:rPr>
          <w:rFonts w:ascii="Arial" w:cs="Arial" w:eastAsia="Arial" w:hAnsi="Arial"/>
          <w:sz w:val="20"/>
          <w:szCs w:val="20"/>
        </w:rPr>
        <w:t xml:space="preserve"> a member login or self-service portal (the member opens a private card link, there is no account); online self-registration of members; recording which services a member used or any medical information; integration with the booking or clinical systems; accounts, price lists or settlement for partner clinics; automatic email or SMS campaigns and member communications; legal invoices and accounting integration (the platform records a receipt number only); payment gateway.</w:t>
      </w:r>
    </w:p>
    <w:p>
      <w:pPr>
        <w:pStyle w:val="Heading2"/>
      </w:pPr>
      <w:r>
        <w:rPr>
          <w:rFonts w:ascii="Arial" w:cs="Arial" w:eastAsia="Arial" w:hAnsi="Arial"/>
        </w:rP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Term</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Meaning</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person registered in Wellness+ with a unique member ID. Every member has a tier. Not a user of the platform: members have no login.</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 ID</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unique number of a member, for example WP-000123. Never reused, never changed.</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Tier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Bronze, Silver, Gold or VIP. The set is fixed because the rules depend on it; the Administrator relabels it and sets fees and terms (FR-TIR-01).</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Term</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period during which a member holds a tier: a paid term (Silver or Gold, bought by the member), a sponsored term (Silver, given by the employer's contract), a VIP term (granted by management) or a downgrade term. Bronze needs no term: it is the floor.</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Effective tier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highest tier among the terms valid today. This is the tier shown on the card, at Reception and in reports. Derived, never typed (FR-TIR-02).</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Sponsored membership</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given to an employee of a client company for as long as the company has a valid contract. The employee pays nothing for it.</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Active, Suspended or Closed. Independent of the tier.</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Validity</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Whether a member is valid today: status Active. Every Active member is valid at least as Bronze. Used by Reception and partner clinics (FR-MEM-06).</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Employer company</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client company (Milestone 1 company record) that an employee member is linked to.</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Principal member / family member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principal is the member who holds the family group; a family member is a first-degree relative linked to the principal. A family member is a full member with own ID, card and tier.</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 discount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percentage taken off the membership fee of a family member (default 50%, FR-FAM-04).</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Fee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yearly price of Silver or Gold set by the Administrator (default €60 and €100), before any family discount.</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Upgrade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Moving to a higher paid tier by paying the difference between the two fees (default Silver to Gold: €40).</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new paid term of the same tier that follows the current one without a gap.</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Downgrade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automatic move to a lower tier when a term has ended without renewal (FR-TIR-06).</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Receipt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record of a membership payment with a sequential number. It is not a legal invoice.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Card link</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private web address of a member's card page. It contains a random token that identifies the member and is the only thing that opens the card.</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Verification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Checking that a person is a valid member, by scanning the QR code or searching (Reception) or by scanning the QR code (partner clinic).</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Partner clinic</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outside clinic that accepts Wellness+ members. Its staff are not users of the platform.</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Wellness+ staff member (for example at MedWork, or data entry staff at Wellness Albania) who registers members, records payments and imports employees. A custom role built from the roles screen (section 10).</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MedWork</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commercial partner that manages Wellness+ memberships for Wellness Albania. Sees membership and commercial information only (FR-DPR-02).</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Corporate / individual member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corporate member is linked to an employer company; an individual member is not.</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Expiring soon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paid term that ends within the "expiring soon" window (default 30 days, FR-TIR-10).</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KPI</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One number or chart on the reports page or the CEO dashboard. Each is defined in section 9.3.</w:t>
            </w:r>
          </w:p>
        </w:tc>
      </w:tr>
    </w:tbl>
    <w:p>
      <w:pPr>
        <w:spacing w:after="100"/>
      </w:pPr>
    </w:p>
    <w:p>
      <w:pPr>
        <w:pStyle w:val="Heading2"/>
      </w:pPr>
      <w:r>
        <w:rPr>
          <w:rFonts w:ascii="Arial" w:cs="Arial" w:eastAsia="Arial" w:hAnsi="Arial"/>
        </w:rPr>
        <w:t xml:space="preserve">1.4 References</w:t>
      </w:r>
    </w:p>
    <w:p>
      <w:pPr>
        <w:pStyle w:val="ListParagraph"/>
        <w:numPr>
          <w:ilvl w:val="0"/>
          <w:numId w:val="2"/>
        </w:numPr>
        <w:spacing w:after="60" w:line="264"/>
      </w:pPr>
      <w:r>
        <w:rPr>
          <w:rFonts w:ascii="Arial" w:cs="Arial" w:eastAsia="Arial" w:hAnsi="Arial"/>
          <w:sz w:val="20"/>
          <w:szCs w:val="20"/>
        </w:rPr>
        <w:t xml:space="preserve">"Wellness Platform - Milestones.docx": milestone split, the Milestone 4 scope, the list planned for later and the test list.</w:t>
      </w:r>
    </w:p>
    <w:p>
      <w:pPr>
        <w:pStyle w:val="ListParagraph"/>
        <w:numPr>
          <w:ilvl w:val="0"/>
          <w:numId w:val="2"/>
        </w:numPr>
        <w:spacing w:after="60" w:line="264"/>
      </w:pPr>
      <w:r>
        <w:rPr>
          <w:rFonts w:ascii="Arial" w:cs="Arial" w:eastAsia="Arial" w:hAnsi="Arial"/>
          <w:sz w:val="20"/>
          <w:szCs w:val="20"/>
        </w:rPr>
        <w:t xml:space="preserve">"Wellness Platform - Milestone 1 SRS.docx" v0.1, "Milestone 2 SRS.docx" v0.1 and "Milestone 3 SRS.docx" v0.1: roles, permissions and data scope, company record, contract validity (Milestone 3 FR-CON-20 to FR-CON-22), audit log, dashboards (Milestone 3 FR-DSH-12 reserves the Wellness+ area), and the numbering and upgrade mechanisms this milestone reuses.</w:t>
      </w:r>
    </w:p>
    <w:p>
      <w:pPr>
        <w:pStyle w:val="ListParagraph"/>
        <w:numPr>
          <w:ilvl w:val="0"/>
          <w:numId w:val="2"/>
        </w:numPr>
        <w:spacing w:after="60" w:line="264"/>
      </w:pPr>
      <w:r>
        <w:rPr>
          <w:rFonts w:ascii="Arial" w:cs="Arial" w:eastAsia="Arial" w:hAnsi="Arial"/>
          <w:sz w:val="20"/>
          <w:szCs w:val="20"/>
        </w:rPr>
        <w:t xml:space="preserve">"revizedtWELLNESS PLUS.docx": the Wellness+ strategy: membership model and tiers (section 4), family strategy (5), upgrade and downgrade logic (6), corporate model (7), customer ownership and data governance (12), fraud prevention (34.3) and the price list (16).</w:t>
      </w:r>
    </w:p>
    <w:p>
      <w:pPr>
        <w:pStyle w:val="ListParagraph"/>
        <w:numPr>
          <w:ilvl w:val="0"/>
          <w:numId w:val="2"/>
        </w:numPr>
        <w:spacing w:after="60" w:line="264"/>
      </w:pPr>
      <w:r>
        <w:rPr>
          <w:rFonts w:ascii="Arial" w:cs="Arial" w:eastAsia="Arial" w:hAnsi="Arial"/>
          <w:sz w:val="20"/>
          <w:szCs w:val="20"/>
        </w:rPr>
        <w:t xml:space="preserve">"CRM Tool - Sabona comments.docx": Phase 2 notes and the items to define later (sections 18 to 21).</w:t>
      </w:r>
    </w:p>
    <w:p>
      <w:pPr>
        <w:pStyle w:val="ListParagraph"/>
        <w:numPr>
          <w:ilvl w:val="0"/>
          <w:numId w:val="2"/>
        </w:numPr>
        <w:spacing w:after="60" w:line="264"/>
      </w:pPr>
      <w:r>
        <w:rPr>
          <w:rFonts w:ascii="Arial" w:cs="Arial" w:eastAsia="Arial" w:hAnsi="Arial"/>
          <w:sz w:val="20"/>
          <w:szCs w:val="20"/>
        </w:rPr>
        <w:t xml:space="preserve">"milestone-3-implementation-plan.md": the slice structure and the decisions on money as Decimal (D4), document numbering (D5) and the permission upgrade ledger (D7).</w:t>
      </w:r>
    </w:p>
    <w:p>
      <w:pPr>
        <w:pStyle w:val="ListParagraph"/>
        <w:numPr>
          <w:ilvl w:val="0"/>
          <w:numId w:val="2"/>
        </w:numPr>
        <w:spacing w:after="60" w:line="264"/>
      </w:pPr>
      <w:r>
        <w:rPr>
          <w:rFonts w:ascii="Arial" w:cs="Arial" w:eastAsia="Arial" w:hAnsi="Arial"/>
          <w:sz w:val="20"/>
          <w:szCs w:val="20"/>
        </w:rPr>
        <w:t xml:space="preserve">Existing codebase on branch m3-slice-15-hardening-uat-readiness: backend/ (Node.js, Express, Prisma) and frontend/ (React, Vite, i18next); engineering rules in .agentrules; requirement traceability in scripts/check-traceability.mjs.</w:t>
      </w:r>
    </w:p>
    <w:p>
      <w:pPr>
        <w:pStyle w:val="Heading2"/>
      </w:pPr>
      <w:r>
        <w:rPr>
          <w:rFonts w:ascii="Arial" w:cs="Arial" w:eastAsia="Arial" w:hAnsi="Arial"/>
        </w:rPr>
        <w:t xml:space="preserve">1.5 Client feedback included in this version</w:t>
      </w:r>
    </w:p>
    <w:p>
      <w:pPr>
        <w:spacing w:after="120" w:before="0" w:line="264"/>
      </w:pPr>
      <w:r>
        <w:rPr>
          <w:rFonts w:ascii="Arial" w:cs="Arial" w:eastAsia="Arial" w:hAnsi="Arial"/>
          <w:sz w:val="20"/>
          <w:szCs w:val="20"/>
        </w:rPr>
        <w:t xml:space="preserve">There is no new comment from Wellness Albania on the Milestone 4 section of the Milestones document in the files available. Earlier comments and answers apply as follows:</w:t>
      </w:r>
    </w:p>
    <w:p>
      <w:pPr>
        <w:pStyle w:val="ListParagraph"/>
        <w:numPr>
          <w:ilvl w:val="0"/>
          <w:numId w:val="2"/>
        </w:numPr>
        <w:spacing w:after="60" w:line="264"/>
      </w:pPr>
      <w:r>
        <w:rPr>
          <w:rFonts w:ascii="Arial" w:cs="Arial" w:eastAsia="Arial" w:hAnsi="Arial"/>
          <w:sz w:val="20"/>
          <w:szCs w:val="20"/>
        </w:rPr>
        <w:t xml:space="preserve">Dimitris Vratimos, 26.09.2026: "please also area and cities will be predefined". In Milestone 4 the member's city and the location filters of the reports offer the predefined Area and City lists, never free text (FR-MEM-02, FR-RPT-01).</w:t>
      </w:r>
    </w:p>
    <w:p>
      <w:pPr>
        <w:pStyle w:val="ListParagraph"/>
        <w:numPr>
          <w:ilvl w:val="0"/>
          <w:numId w:val="2"/>
        </w:numPr>
        <w:spacing w:after="60" w:line="264"/>
      </w:pPr>
      <w:r>
        <w:rPr>
          <w:rFonts w:ascii="Arial" w:cs="Arial" w:eastAsia="Arial" w:hAnsi="Arial"/>
          <w:sz w:val="20"/>
          <w:szCs w:val="20"/>
        </w:rPr>
        <w:t xml:space="preserve">"sales manager review only sales team ceo all project globally": the CEO sees the whole platform, including Wellness+. The CEO gets read-only access to all members, payments and reports (FR-RBAC-29, FR-DSH-14).</w:t>
      </w:r>
    </w:p>
    <w:p>
      <w:pPr>
        <w:pStyle w:val="ListParagraph"/>
        <w:numPr>
          <w:ilvl w:val="0"/>
          <w:numId w:val="2"/>
        </w:numPr>
        <w:spacing w:after="60" w:line="264"/>
      </w:pPr>
      <w:r>
        <w:rPr>
          <w:rFonts w:ascii="Arial" w:cs="Arial" w:eastAsia="Arial" w:hAnsi="Arial"/>
          <w:sz w:val="20"/>
          <w:szCs w:val="20"/>
        </w:rPr>
        <w:t xml:space="preserve">Strategy, section 12: "MedWork accesses only information required for membership management, commercial reporting and customer engagement. Medical information remains controlled by Wellness Albania." Applied in FR-DPR-01 to FR-DPR-03 and FR-RBAC-27.</w:t>
      </w:r>
    </w:p>
    <w:p>
      <w:pPr>
        <w:pStyle w:val="ListParagraph"/>
        <w:numPr>
          <w:ilvl w:val="0"/>
          <w:numId w:val="2"/>
        </w:numPr>
        <w:spacing w:after="60" w:line="264"/>
      </w:pPr>
      <w:r>
        <w:rPr>
          <w:rFonts w:ascii="Arial" w:cs="Arial" w:eastAsia="Arial" w:hAnsi="Arial"/>
          <w:sz w:val="20"/>
          <w:szCs w:val="20"/>
        </w:rPr>
        <w:t xml:space="preserve">The Milestones document delivers the card as a web page without an app and without a member login. The strategy also names a "Wellness+ Member" role with individual access to loyalty and benefits; that role is not in this milestone (Q1).</w:t>
      </w:r>
    </w:p>
    <w:p>
      <w:pPr>
        <w:spacing w:after="120" w:before="0" w:line="264"/>
      </w:pPr>
      <w:r>
        <w:rPr>
          <w:rFonts w:ascii="Arial" w:cs="Arial" w:eastAsia="Arial" w:hAnsi="Arial"/>
          <w:sz w:val="20"/>
          <w:szCs w:val="20"/>
        </w:rPr>
        <w:t xml:space="preserve">Where the Milestones document and the strategy proposal differ, this SRS follows the Milestones document, which Wellness Albania approved. The differences and gaps in the strategy price list are listed as open questions Q4 to Q8 with a proposed default.</w:t>
      </w:r>
    </w:p>
    <w:p>
      <w:pPr>
        <w:pStyle w:val="Heading1"/>
      </w:pPr>
      <w:r>
        <w:rPr>
          <w:rFonts w:ascii="Arial" w:cs="Arial" w:eastAsia="Arial" w:hAnsi="Arial"/>
        </w:rPr>
        <w:t xml:space="preserve">2. Overall description</w:t>
      </w:r>
    </w:p>
    <w:p>
      <w:pPr>
        <w:pStyle w:val="Heading2"/>
      </w:pPr>
      <w:r>
        <w:rPr>
          <w:rFonts w:ascii="Arial" w:cs="Arial" w:eastAsia="Arial" w:hAnsi="Arial"/>
        </w:rPr>
        <w:t xml:space="preserve">2.1 Product context</w:t>
      </w:r>
    </w:p>
    <w:p>
      <w:pPr>
        <w:spacing w:after="120" w:before="0" w:line="264"/>
      </w:pPr>
      <w:r>
        <w:rPr>
          <w:rFonts w:ascii="Arial" w:cs="Arial" w:eastAsia="Arial" w:hAnsi="Arial"/>
          <w:sz w:val="20"/>
          <w:szCs w:val="20"/>
        </w:rPr>
        <w:t xml:space="preserve">Milestones 1 to 3 delivered the Occupational Healthcare CRM: roles and permissions, companies, pricing, offers, deals, contracts, payments and dashboards. A company with a valid contract is a corporate client of Wellness Albania. Milestone 4 adds the second module of the platform, Wellness+ Members Management. It reuses the same login, roles, audit log, notifications and dashboards, and it connects to Phase 1 in one place: the employees of a client company become Silver members for as long as the company contract is valid.</w:t>
      </w:r>
    </w:p>
    <w:p>
      <w:pPr>
        <w:spacing w:after="120" w:before="0" w:line="264"/>
      </w:pPr>
      <w:r>
        <w:rPr>
          <w:rFonts w:ascii="Arial" w:cs="Arial" w:eastAsia="Arial" w:hAnsi="Arial"/>
          <w:sz w:val="20"/>
          <w:szCs w:val="20"/>
        </w:rPr>
        <w:t xml:space="preserve">The business reason, from the strategy: a company signs an occupational health agreement, its employees receive Silver membership, and some upgrade to Gold by paying the difference. The relationship with the employee continues beyond the company contract.</w:t>
      </w:r>
    </w:p>
    <w:p>
      <w:pPr>
        <w:pStyle w:val="Heading2"/>
      </w:pPr>
      <w:r>
        <w:rPr>
          <w:rFonts w:ascii="Arial" w:cs="Arial" w:eastAsia="Arial" w:hAnsi="Arial"/>
        </w:rPr>
        <w:t xml:space="preserve">2.2 Current state and gap</w:t>
      </w:r>
    </w:p>
    <w:p>
      <w:pPr>
        <w:spacing w:after="120" w:before="0" w:line="264"/>
      </w:pPr>
      <w:r>
        <w:rPr>
          <w:rFonts w:ascii="Arial" w:cs="Arial" w:eastAsia="Arial" w:hAnsi="Arial"/>
          <w:sz w:val="20"/>
          <w:szCs w:val="20"/>
        </w:rPr>
        <w:t xml:space="preserve">What the code already provides and what Milestone 4 has to add. It guides estimation and tells developers what to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119"/>
        <w:gridCol w:w="3819"/>
      </w:tblGrid>
      <w:tr>
        <w:trPr>
          <w:cantSplit/>
          <w:tblHeader/>
        </w:trPr>
        <w:tc>
          <w:tcPr>
            <w:tcW w:type="dxa" w:w="1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Area</w:t>
            </w:r>
          </w:p>
        </w:tc>
        <w:tc>
          <w:tcPr>
            <w:tcW w:type="dxa" w:w="41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Exists today</w:t>
            </w:r>
          </w:p>
        </w:tc>
        <w:tc>
          <w:tcPr>
            <w:tcW w:type="dxa" w:w="38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Milestone 4 change</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member entity and no Wellness+ code. In the code "member" means team member (user).</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 entity with own ID, terms, payments and history. New menu group Wellness+.</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Companies and contracts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Company (Client) with employee count, business type, area, city. Contract validity rule and badge (Milestone 3), several contracts per company.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Employees link to a company. Sponsored Silver follows the contract validity rule. The company page gets a Wellness+ tab.</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Excel import</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Client import from Excel (backend/src/clients/infrastructure/excel, exceljs): 2 MB, 1,000 rows, cells normalised to text, errors per row.</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same parser and limits for employee lists, with a template, a preview before anything is created and duplicate detection.</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Pages opened by a private link</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Public quotation view outside login and tenant routes: 256-bit token, rate limit, noindex, uniform not-found.</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and the verification page use the same pattern with one token per member.</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QR codes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QR generation or scanning library in backend or frontend.</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QR generation for the card; QR scanning in the browser camera for Reception.</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Installable web page</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frontend/public has favicons and an apple-touch-icon. No web manifest and no service worker.</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manifest per card and a small service worker for the card page only.</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Scheduler</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Daily jobs for contract expiry, renewal reminders, overdue instalments and others (backend/src/scheduler/jobs).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daily job for member terms: expiry, downgrade and sponsor sync. Idempotent.</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Document numbering</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DocumentSequence per kind and year (offers, contracts).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more kinds: member numbers (no yearly restart) and receipt numbers (per year).</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Permissions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Catalogue, default matrix, upgrade ledger and field removal (Milestones 1 to 3). Five system roles.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Nine new permissions, defaults per section 10.2, and a preset custom role "Membership Agent" on staging.</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Discounts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Sales discount limit and approval (Milestone 2): a different thing.</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new benefit table per service and tier. The sales discount code is not reused.</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Lookup lists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Administrator-managed lists with Albanian and English labels (areas, cities, reasons).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Same mechanism for the family relationship list and the benefit services.</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Dashboards and reports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CEO dashboard with the Wellness+ area prepared and empty (Milestone 3 FR-DSH-12). ReportsPage for revenue, appointments and inventory.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Fill the CEO area. New Wellness+ reports page.</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Audit and notifications</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Generic audit mechanism and NotificationService with email copies.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audited actions (section 10.3) and notification types: membership expiring, VIP review due.</w:t>
            </w:r>
          </w:p>
        </w:tc>
      </w:tr>
      <w:tr>
        <w:trPr>
          <w:cantSplit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Branding</w:t>
            </w:r>
          </w:p>
        </w:tc>
        <w:tc>
          <w:tcPr>
            <w:tcW w:type="dxa" w:w="4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Wellness Plus – Better Living logo and palette in the application (Milestone 1).</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uses the same logo and palette.</w:t>
            </w:r>
          </w:p>
        </w:tc>
      </w:tr>
    </w:tbl>
    <w:p>
      <w:pPr>
        <w:spacing w:after="100"/>
      </w:pPr>
    </w:p>
    <w:p>
      <w:pPr>
        <w:pStyle w:val="Heading2"/>
      </w:pPr>
      <w:r>
        <w:rPr>
          <w:rFonts w:ascii="Arial" w:cs="Arial" w:eastAsia="Arial" w:hAnsi="Arial"/>
        </w:rPr>
        <w:t xml:space="preserve">2.3 User classes in this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Role</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they do in Milestone 4</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Registers members, records payments, upgrades and renewals, adds family members, uploads employee lists, removes employees who left, requests VIP, shares card links. A custom role (Q1).</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Reception / Operational Staff</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Verifies members by scanning the QR code or searching. Sees tier, validity, date of birth for the identity check and the discounts. No payments, no contact details.</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Administrator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Sets tier fees and terms, the benefit table, the relationship list and the numbering. Holds all Wellness+ permissions by default, including VIP approval (Q2).</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CEO</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Views all members, payments, reports and the Wellness+ indicators on the dashboard. Read only.</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Sales User / Sales Manager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Wellness+ access by default. The roles screen can grant it.</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Not a user. Opens the card link on a phone, adds it to the home screen and shows the QR code.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Partner clinic staff</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Not users. Scan the QR code with a phone camera to confirm that the person is a valid member.</w:t>
            </w:r>
          </w:p>
        </w:tc>
      </w:tr>
    </w:tbl>
    <w:p>
      <w:pPr>
        <w:spacing w:after="100"/>
      </w:pPr>
    </w:p>
    <w:p>
      <w:pPr>
        <w:pStyle w:val="Heading2"/>
      </w:pPr>
      <w:r>
        <w:rPr>
          <w:rFonts w:ascii="Arial" w:cs="Arial" w:eastAsia="Arial" w:hAnsi="Arial"/>
        </w:rPr>
        <w:t xml:space="preserve">2.4 Constraints</w:t>
      </w:r>
    </w:p>
    <w:p>
      <w:pPr>
        <w:pStyle w:val="ListParagraph"/>
        <w:numPr>
          <w:ilvl w:val="0"/>
          <w:numId w:val="2"/>
        </w:numPr>
        <w:spacing w:after="60" w:line="264"/>
      </w:pPr>
      <w:r>
        <w:rPr>
          <w:rFonts w:ascii="Arial" w:cs="Arial" w:eastAsia="Arial" w:hAnsi="Arial"/>
          <w:sz w:val="20"/>
          <w:szCs w:val="20"/>
        </w:rPr>
        <w:t xml:space="preserve">Same stack and rules as Milestones 1 to 3: Node.js + TypeScript + Express, Prisma, PostgreSQL (with the MySQL mirror schema.mysql.prisma for the Hostinger deployment), React 19 + Vite.</w:t>
      </w:r>
    </w:p>
    <w:p>
      <w:pPr>
        <w:pStyle w:val="ListParagraph"/>
        <w:numPr>
          <w:ilvl w:val="0"/>
          <w:numId w:val="2"/>
        </w:numPr>
        <w:spacing w:after="60" w:line="264"/>
      </w:pPr>
      <w:r>
        <w:rPr>
          <w:rFonts w:ascii="Arial" w:cs="Arial" w:eastAsia="Arial" w:hAnsi="Arial"/>
          <w:sz w:val="20"/>
          <w:szCs w:val="20"/>
        </w:rPr>
        <w:t xml:space="preserve">Clean Architecture as defined in .agentrules: the tier rules, the effective tier, the price calculation, the validity rule and the KPI definitions live in the domain and application layers, never in controllers or the frontend.</w:t>
      </w:r>
    </w:p>
    <w:p>
      <w:pPr>
        <w:pStyle w:val="ListParagraph"/>
        <w:numPr>
          <w:ilvl w:val="0"/>
          <w:numId w:val="2"/>
        </w:numPr>
        <w:spacing w:after="60" w:line="264"/>
      </w:pPr>
      <w:r>
        <w:rPr>
          <w:rFonts w:ascii="Arial" w:cs="Arial" w:eastAsia="Arial" w:hAnsi="Arial"/>
          <w:sz w:val="20"/>
          <w:szCs w:val="20"/>
        </w:rPr>
        <w:t xml:space="preserve">TDD: failing test first. Every requirement ID is named in at least one test title so scripts/check-traceability.mjs can check it (Milestone 1 NFR-MNT-01).</w:t>
      </w:r>
    </w:p>
    <w:p>
      <w:pPr>
        <w:pStyle w:val="ListParagraph"/>
        <w:numPr>
          <w:ilvl w:val="0"/>
          <w:numId w:val="2"/>
        </w:numPr>
        <w:spacing w:after="60" w:line="264"/>
      </w:pPr>
      <w:r>
        <w:rPr>
          <w:rFonts w:ascii="Arial" w:cs="Arial" w:eastAsia="Arial" w:hAnsi="Arial"/>
          <w:sz w:val="20"/>
          <w:szCs w:val="20"/>
        </w:rPr>
        <w:t xml:space="preserve">Money is stored and calculated as Decimal, never Float (NFR-ACC-05).</w:t>
      </w:r>
    </w:p>
    <w:p>
      <w:pPr>
        <w:pStyle w:val="ListParagraph"/>
        <w:numPr>
          <w:ilvl w:val="0"/>
          <w:numId w:val="2"/>
        </w:numPr>
        <w:spacing w:after="60" w:line="264"/>
      </w:pPr>
      <w:r>
        <w:rPr>
          <w:rFonts w:ascii="Arial" w:cs="Arial" w:eastAsia="Arial" w:hAnsi="Arial"/>
          <w:sz w:val="20"/>
          <w:szCs w:val="20"/>
        </w:rPr>
        <w:t xml:space="preserve">Dates and "today" are resolved in the workspace time zone, as in the existing scheduler.</w:t>
      </w:r>
    </w:p>
    <w:p>
      <w:pPr>
        <w:pStyle w:val="ListParagraph"/>
        <w:numPr>
          <w:ilvl w:val="0"/>
          <w:numId w:val="2"/>
        </w:numPr>
        <w:spacing w:after="60" w:line="264"/>
      </w:pPr>
      <w:r>
        <w:rPr>
          <w:rFonts w:ascii="Arial" w:cs="Arial" w:eastAsia="Arial" w:hAnsi="Arial"/>
          <w:sz w:val="20"/>
          <w:szCs w:val="20"/>
        </w:rPr>
        <w:t xml:space="preserve">Personal data of members is processed in line with GDPR and the Albanian data protection law; the platform stores no medical information (section 9.4).</w:t>
      </w:r>
    </w:p>
    <w:p>
      <w:pPr>
        <w:pStyle w:val="Heading2"/>
      </w:pPr>
      <w:r>
        <w:rPr>
          <w:rFonts w:ascii="Arial" w:cs="Arial" w:eastAsia="Arial" w:hAnsi="Arial"/>
        </w:rPr>
        <w:t xml:space="preserve">2.5 Assumptions and dependencies</w:t>
      </w:r>
    </w:p>
    <w:p>
      <w:pPr>
        <w:pStyle w:val="ListParagraph"/>
        <w:numPr>
          <w:ilvl w:val="0"/>
          <w:numId w:val="2"/>
        </w:numPr>
        <w:spacing w:after="60" w:line="264"/>
      </w:pPr>
      <w:r>
        <w:rPr>
          <w:rFonts w:ascii="Arial" w:cs="Arial" w:eastAsia="Arial" w:hAnsi="Arial"/>
          <w:sz w:val="20"/>
          <w:szCs w:val="20"/>
        </w:rPr>
        <w:t xml:space="preserve">Prices are in EUR, VAT not included (Milestone 2 Q5).</w:t>
      </w:r>
    </w:p>
    <w:p>
      <w:pPr>
        <w:pStyle w:val="ListParagraph"/>
        <w:numPr>
          <w:ilvl w:val="0"/>
          <w:numId w:val="2"/>
        </w:numPr>
        <w:spacing w:after="60" w:line="264"/>
      </w:pPr>
      <w:r>
        <w:rPr>
          <w:rFonts w:ascii="Arial" w:cs="Arial" w:eastAsia="Arial" w:hAnsi="Arial"/>
          <w:sz w:val="20"/>
          <w:szCs w:val="20"/>
        </w:rPr>
        <w:t xml:space="preserve">Membership fees are collected outside the platform (cash, bank transfer, card at reception) and recorded by hand. There is no payment provider.</w:t>
      </w:r>
    </w:p>
    <w:p>
      <w:pPr>
        <w:pStyle w:val="ListParagraph"/>
        <w:numPr>
          <w:ilvl w:val="0"/>
          <w:numId w:val="2"/>
        </w:numPr>
        <w:spacing w:after="60" w:line="264"/>
      </w:pPr>
      <w:r>
        <w:rPr>
          <w:rFonts w:ascii="Arial" w:cs="Arial" w:eastAsia="Arial" w:hAnsi="Arial"/>
          <w:sz w:val="20"/>
          <w:szCs w:val="20"/>
        </w:rPr>
        <w:t xml:space="preserve">Members have no accounts. The card link is the member's way in; losing or sharing it is handled by replacing the link (FR-CRD-10).</w:t>
      </w:r>
    </w:p>
    <w:p>
      <w:pPr>
        <w:pStyle w:val="ListParagraph"/>
        <w:numPr>
          <w:ilvl w:val="0"/>
          <w:numId w:val="2"/>
        </w:numPr>
        <w:spacing w:after="60" w:line="264"/>
      </w:pPr>
      <w:r>
        <w:rPr>
          <w:rFonts w:ascii="Arial" w:cs="Arial" w:eastAsia="Arial" w:hAnsi="Arial"/>
          <w:sz w:val="20"/>
          <w:szCs w:val="20"/>
        </w:rPr>
        <w:t xml:space="preserve">The Wellness+ staff at MedWork and Wellness Albania are users of the platform with a custom role (Q1).</w:t>
      </w:r>
    </w:p>
    <w:p>
      <w:pPr>
        <w:pStyle w:val="ListParagraph"/>
        <w:numPr>
          <w:ilvl w:val="0"/>
          <w:numId w:val="2"/>
        </w:numPr>
        <w:spacing w:after="60" w:line="264"/>
      </w:pPr>
      <w:r>
        <w:rPr>
          <w:rFonts w:ascii="Arial" w:cs="Arial" w:eastAsia="Arial" w:hAnsi="Arial"/>
          <w:sz w:val="20"/>
          <w:szCs w:val="20"/>
        </w:rPr>
        <w:t xml:space="preserve">Phones used for scanning and for the card have a camera and a current browser (Safari on iPhone, Chrome on Android); the platform is served over HTTPS, which browsers require for camera access and for adding a page to the home screen.</w:t>
      </w:r>
    </w:p>
    <w:p>
      <w:pPr>
        <w:pStyle w:val="ListParagraph"/>
        <w:numPr>
          <w:ilvl w:val="0"/>
          <w:numId w:val="2"/>
        </w:numPr>
        <w:spacing w:after="60" w:line="264"/>
      </w:pPr>
      <w:r>
        <w:rPr>
          <w:rFonts w:ascii="Arial" w:cs="Arial" w:eastAsia="Arial" w:hAnsi="Arial"/>
          <w:sz w:val="20"/>
          <w:szCs w:val="20"/>
        </w:rPr>
        <w:t xml:space="preserve">The production web address is fixed before the first cards are issued, because card links and QR codes contain it (NFR-OPS-05, Q19).</w:t>
      </w:r>
    </w:p>
    <w:p>
      <w:pPr>
        <w:pStyle w:val="ListParagraph"/>
        <w:numPr>
          <w:ilvl w:val="0"/>
          <w:numId w:val="2"/>
        </w:numPr>
        <w:spacing w:after="60" w:line="264"/>
      </w:pPr>
      <w:r>
        <w:rPr>
          <w:rFonts w:ascii="Arial" w:cs="Arial" w:eastAsia="Arial" w:hAnsi="Arial"/>
          <w:sz w:val="20"/>
          <w:szCs w:val="20"/>
        </w:rPr>
        <w:t xml:space="preserve">Staging is seeded with members in every tier and status, a company with employee members, family groups, payments, a VIP and memberships that expire, so each report and UAT scenario can be run (section 12.1).</w:t>
      </w:r>
    </w:p>
    <w:p>
      <w:pPr>
        <w:pStyle w:val="Heading1"/>
      </w:pPr>
      <w:r>
        <w:rPr>
          <w:rFonts w:ascii="Arial" w:cs="Arial" w:eastAsia="Arial" w:hAnsi="Arial"/>
        </w:rPr>
        <w:t xml:space="preserve">3. Functional requirements: members, tiers and payments</w:t>
      </w:r>
    </w:p>
    <w:p>
      <w:pPr>
        <w:spacing w:after="120" w:before="0" w:line="264"/>
      </w:pPr>
      <w:r>
        <w:rPr>
          <w:rFonts w:ascii="Arial" w:cs="Arial" w:eastAsia="Arial" w:hAnsi="Arial"/>
          <w:sz w:val="20"/>
          <w:szCs w:val="20"/>
        </w:rPr>
        <w:t xml:space="preserve">Priority: Must = required for Milestone 4 sign-off; Should = expected, can move to the next milestone if agreed; Could = nice to have.</w:t>
      </w:r>
    </w:p>
    <w:p>
      <w:pPr>
        <w:spacing w:after="120" w:before="0" w:line="264"/>
      </w:pPr>
      <w:r>
        <w:rPr>
          <w:rFonts w:ascii="Arial" w:cs="Arial" w:eastAsia="Arial" w:hAnsi="Arial"/>
          <w:sz w:val="20"/>
          <w:szCs w:val="20"/>
        </w:rPr>
        <w:t xml:space="preserve">Source: Milestones "Member record with unique member ID, personal details, tier, status, start and expiry date, and employer company where applicable. Four tiers: Bronze (free), Silver (€60/year), Gold (€100/year), VIP (free, approved by management). Upgrade to a higher tier by paying the difference (e.g. Silver to Gold €40). Automatic downgrade when a membership is not renewed: Gold to Silver, Silver to Bronze. Membership payments are recorded manually by authorized staff."</w:t>
      </w:r>
    </w:p>
    <w:p>
      <w:pPr>
        <w:pStyle w:val="Heading2"/>
      </w:pPr>
      <w:r>
        <w:rPr>
          <w:rFonts w:ascii="Arial" w:cs="Arial" w:eastAsia="Arial" w:hAnsi="Arial"/>
        </w:rPr>
        <w:t xml:space="preserve">3.1 Member record (MEM)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register a member by hand. First name and last name are required, and at least one of date of birth, phone or email, so the person can be recognised later. A new member is Bronze, Active, with the start date today.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Creating without a last name, or with a name only and no date of birth, phone or email, is refused. A new member has an ID and the tier Bronze.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record shall hold: member ID, first name, last name, date of birth, phone, email, card language (Albanian by default; English, Greek, Italian), city (from the predefined Area and City lists, optional), tier, status, start date, expiry date, employer company, family link, internal note, created by and when. It holds no medical information (FR-DPR-01).</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city field lists only predefined cities (Dimitris, 26.09.2026). A field-by-field check is part of the acceptance test.</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member shall get a unique member ID made of a prefix and a six-digit sequential number, for example WP-000123, using the same numbering mechanism as offers and contracts but without a yearly restart. The prefix is a setting of the Administrator. An ID is never changed or reused, even after the member is closed.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members created at the same moment get different consecutive IDs. The ID field is not editable.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shall prevent a second record for the same person: a member with the same email, or the same phone, or the same first name, last name and date of birth, is reported before saving. The agent can confirm "different person" and save. Imports (FR-EMP-04) report such rows and never create them.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Creating a member with the email of an existing one shows the existing member and does not save until confirmed.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 has the status Active, Suspended or Closed. A user with "Members: manage" can suspend a member with a reason (card not valid, no discounts, tier unchanged) and reinstate. Closing keeps the record and the ID for history; a closed member can be reopened. No member is deleted.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suspended member shows "Not valid: Suspended" at Reception. After reinstating, the member is valid again with the same tier. There is no delete action.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Validity shall be one rule, calculated on the server: a member is valid when the status is Active. Every Active member is valid at least as Bronze. Every other member is not valid, with the status as the reason. The tier is never a reason for not being valid.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Gold member whose term ended yesterday is valid as Silver or Bronze today, even before the daily job has run.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list shall search by name, member ID, phone and email and filter by tier, status, validity, source (corporate, individual, family), employer company, expiring soon, VIP review due and former employee, plus the Area and City of the employer company from the predefined lists. It pages and sorts.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Searching "WP-0001" finds the member. Filtering "Expiring soon" shows only members with a paid term ending in the window.</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page shall show all fields, the current tier with its term dates, the term history, the tier history, payments (for users who may see them, FR-MPAY-08), the family group, the employer company, the verification events (FR-VER-06) and the internal note.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page of a member upgraded from Silver to Gold shows both terms, the payment and the tier change with date and user.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Personal details (name, date of birth, phone, email, language, city, note) can be edited by users with "Members: manage". The tier, the term dates, the status history and the member ID cannot be typed: they change only through the actions in this milestone (payment, upgrade, VIP, import, removal, correction).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There is no editable tier or expiry field on the member page. A change of phone is audited.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page shall let an authorized user write an internal note. The note field shows a warning that no medical information may be written there.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warning text is visible next to the field in Albanian and English.</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company page shall get a Wellness+ tab for users with "Members: view": the members linked to the company with the count per tier, the former employees, the upload button (FR-EMP-01) and the history of uploads. It shows "N members of M employees" where M is the employee count of the company record.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tab of a company with 12 members and employee count 40 shows "12 members of 40 employees".</w:t>
            </w:r>
          </w:p>
        </w:tc>
      </w:tr>
    </w:tbl>
    <w:p>
      <w:pPr>
        <w:spacing w:after="100"/>
      </w:pPr>
    </w:p>
    <w:p>
      <w:pPr>
        <w:pStyle w:val="Heading2"/>
      </w:pPr>
      <w:r>
        <w:rPr>
          <w:rFonts w:ascii="Arial" w:cs="Arial" w:eastAsia="Arial" w:hAnsi="Arial"/>
        </w:rPr>
        <w:t xml:space="preserve">3.2 Tiers, terms and lifecycle (TIR)</w:t>
      </w:r>
    </w:p>
    <w:p>
      <w:pPr>
        <w:spacing w:after="120" w:before="0" w:line="264"/>
      </w:pPr>
      <w:r>
        <w:rPr>
          <w:rFonts w:ascii="Arial" w:cs="Arial" w:eastAsia="Arial" w:hAnsi="Arial"/>
          <w:sz w:val="20"/>
          <w:szCs w:val="20"/>
        </w:rPr>
        <w:t xml:space="preserve">The four tiers are fixed in code. The Administrator sets the fee and the term length of Silver and Gold and the term length of VIP (FR-TIR-01).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200"/>
        <w:gridCol w:w="2600"/>
        <w:gridCol w:w="3338"/>
      </w:tblGrid>
      <w:tr>
        <w:trPr>
          <w:cantSplit/>
          <w:tblHeader/>
        </w:trPr>
        <w:tc>
          <w:tcPr>
            <w:tcW w:type="dxa" w:w="1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Fee (default)</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Term</w:t>
            </w:r>
          </w:p>
        </w:tc>
        <w:tc>
          <w:tcPr>
            <w:tcW w:type="dxa" w:w="26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Who has it</w:t>
            </w:r>
          </w:p>
        </w:tc>
        <w:tc>
          <w:tcPr>
            <w:tcW w:type="dxa" w:w="33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How it ends</w:t>
            </w:r>
          </w:p>
        </w:tc>
      </w:tr>
      <w:tr>
        <w:trPr>
          <w:cantSplit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Bronze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member by default; members downgraded; former employees.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Never. It is the floor.</w:t>
            </w:r>
          </w:p>
        </w:tc>
      </w:tr>
      <w:tr>
        <w:trPr>
          <w:cantSplit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 per year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12 months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Bought by the member, or sponsored by the employer contract (free for the employee).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Paid: not renewed, the member becomes Bronze. Sponsored: the company has no valid contract, the member becomes Bronze.</w:t>
            </w:r>
          </w:p>
        </w:tc>
      </w:tr>
      <w:tr>
        <w:trPr>
          <w:cantSplit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 per year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12 months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Bought by the member, or reached by upgrading.</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Not renewed, the member becomes Silver (FR-TIR-06).</w:t>
            </w:r>
          </w:p>
        </w:tc>
      </w:tr>
      <w:tr>
        <w:trPr>
          <w:cantSplit w:val="off"/>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12 months, then review</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Strategic clients and partners, approved by management (section 3.4).</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Not re-approved at the review, the member falls back to the highest other valid tier, Bronze if none.</w:t>
            </w:r>
          </w:p>
        </w:tc>
      </w:tr>
    </w:tbl>
    <w:p>
      <w:pPr>
        <w:spacing w:after="100"/>
      </w:pPr>
    </w:p>
    <w:p>
      <w:pPr>
        <w:keepNext/>
        <w:spacing w:after="120" w:before="0" w:line="264"/>
      </w:pPr>
      <w:r>
        <w:rPr>
          <w:rFonts w:ascii="Arial" w:cs="Arial" w:eastAsia="Arial" w:hAnsi="Arial"/>
          <w:sz w:val="20"/>
          <w:szCs w:val="20"/>
        </w:rPr>
        <w:t xml:space="preserve">The allowed changes of tier, and only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500"/>
        <w:gridCol w:w="3138"/>
      </w:tblGrid>
      <w:tr>
        <w:trPr>
          <w:cantSplit/>
          <w:tblHeader/>
        </w:trPr>
        <w:tc>
          <w:tcPr>
            <w:tcW w:type="dxa" w:w="2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From to</w:t>
            </w:r>
          </w:p>
        </w:tc>
        <w:tc>
          <w:tcPr>
            <w:tcW w:type="dxa" w:w="2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Trigger</w:t>
            </w:r>
          </w:p>
        </w:tc>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Done by</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Effect</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Bronze to Silver or Gold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Payment recorded (kind New)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paid term starts on the payment date (FR-TIR-03).</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to Gold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Upgrade payment, the difference (FR-MPAY-03)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Gold term of 12 months starts on the payment date; the paid Silver term is closed the day before.</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to Silver, Gold to Gold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 payment (FR-TIR-04)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new term starts the day after the current one ends.</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Gold to Silver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Term ended without renewal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System (daily)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Silver term of 12 months starts the next day (FR-TIR-06).</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to Bronze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Paid term ended without renewal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System (daily)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stays Bronze until a new payment.</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(sponsored) to Bronze and back</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employer has no valid contract; later has one again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System (daily and on contract change)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FR-EMP-09 to FR-EMP-11.</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Any to VIP</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Approval by management (FR-VIP-02)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User with "Members: approve VIP"</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VIP term starts on the approval date.</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VIP to lower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VIP term ended without re-approval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System (daily)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FR-VIP-04.</w:t>
            </w:r>
          </w:p>
        </w:tc>
      </w:tr>
      <w:tr>
        <w:trPr>
          <w:cantSplit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Sponsored Silver to Bronze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Employee removed from the company (FR-EMP-12)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Agent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sponsored term ends; own paid terms continue.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set the labels (Albanian and English) and colour of the four tiers, the fee and term length in months of Silver and Gold (defaults €60 and €100, 12 months) and the term length of VIP (default 12 months). Bronze and VIP are free and cannot be given a fee. A new fee applies to payments recorded after the change; recorded payments never change.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Changing the Gold fee to €110 makes the next Gold purchase €110.00 and leaves earlier payments at €100.00. Setting a fee on Bronze is refused.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effective tier of a member shall be the highest tier among the terms valid today, with Bronze as the floor. A sponsored term counts only while the employer has a valid contract (Milestone 3 FR-CON-20); a term counts until its end date plus the grace days (FR-TIR-05). It is one rule in the domain, used by the list, the card, Reception, partner verification and the reports.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 with a paid Gold term and a sponsored Silver term is Gold. When the Gold term ends and the company contract is valid, the member is Silver.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paid term shall start on the payment date for a new purchase, an upgrade or a purchase after the previous term ended, and on the day after the current end date for a renewal. It ends on the start date plus the term months minus one day.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paid on 15.03.2027 runs 15.03.2027 to 14.03.2028. A renewal paid on 01.03.2028 runs 15.03.2028 to 14.03.2029.</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renewal can be recorded at any time while a paid term is valid or within the grace days after it ended. A payment for the same tier after that is a new purchase and starts on the payment date.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Renewing 20 days before the end loses no days. Paying 3 months after the end starts a new term on that day.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set the grace days (default 0). The member keeps the tier during the grace days, and the daily job downgrades only after term end plus grace days.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With 14 grace days, a Gold term ending on 31.12 is still Gold on 10.01 and Silver from 15.01.</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When a paid term has ended without renewal, the member shall be downgraded one step: Gold to Silver, Silver to Bronze. The Silver term created by a Gold downgrade lasts 12 months from the next day and, if not renewed, ends in Bronze in the same way.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Gold ending 31.12.2027 and not renewed: Silver from 01.01.2028 to 31.12.2028, then Bronze from 01.01.2029. See Q4.</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daily job shall record the changes in FR-TIR-06, in FR-EMP-10 and in FR-VIP-04: new terms, the tier history and a notification to the agents, in the workspace time zone, with "system" as the actor. Running it twice shall change nothing the second time, and after a missed run it shall catch up without duplicating anything.</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Gold term ending yesterday is recorded as Silver on the next run; a second run adds no history. After a two-day gap the result is the same as after two daily runs.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change of effective tier shall be written to the tier history with the date, the old and new tier, the reason (Purchase, Renewal, Upgrade, Not renewed, Company contract ended, Left company, VIP approved, VIP ended, Import, Correction), who (or "system") and a comment.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history of the example member lists Silver (Purchase), Gold (Upgrade) and Silver (Not renewed) with dates.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"Wellness+ settings: manage" shall be able to correct the tier of a member with a required reason and an end date. The correction is a term of its own, recorded in the history with the reason Correction.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Correcting a member to Gold until 31.12.2027 with the reason "Wrong tier entered" appears in the history and in the audit log.</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set the "expiring soon" window (default 30 days). A paid term ending within it shows the Expiring soon badge, counts in the reports and appears in the list of expiring memberships (FR-RPT-09).</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With a window of 30 days, a term ending in 31 days is Valid and one ending in 30 days is Expiring soon.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Once per member and term, the users who can record payments shall get a notification when the term enters the expiring soon window, so the member can be contacted. A daily summary instead of one message per member is acceptable.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One notification (or one summary line) per expiring term.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20"/>
              <w:bottom w:type="dxa" w:w="80"/>
              <w:right w:type="dxa" w:w="120"/>
            </w:tcMar>
          </w:tcPr>
          <w:p>
            <w:r>
              <w:rPr>
                <w:rFonts w:ascii="Arial" w:cs="Arial" w:eastAsia="Arial" w:hAnsi="Arial"/>
                <w:b/>
                <w:bCs/>
                <w:sz w:val="18"/>
                <w:szCs w:val="18"/>
              </w:rPr>
              <w:t xml:space="preserve">Developer note: </w:t>
            </w:r>
            <w:r>
              <w:rPr>
                <w:rFonts w:ascii="Arial" w:cs="Arial" w:eastAsia="Arial" w:hAnsi="Arial"/>
                <w:sz w:val="18"/>
                <w:szCs w:val="18"/>
              </w:rPr>
              <w:t xml:space="preserve">Model a member as a Member row plus MemberTerm rows (tier, source Paid, Sponsored, Vip, Downgrade or Correction, start, end, payment). Member.effectiveTierOn(date, sponsorValid, graceDays) is the one function that decides the tier. Member.currentTier is stored only for search and lists and is rewritten by the daily job and by the actions. A sponsored term has no stored end date: its validity comes from the contract validity of the employer, so a renewed contract needs no update of the members.</w:t>
            </w:r>
          </w:p>
        </w:tc>
      </w:tr>
    </w:tbl>
    <w:p>
      <w:pPr>
        <w:spacing w:after="100"/>
      </w:pPr>
    </w:p>
    <w:p>
      <w:pPr>
        <w:pStyle w:val="Heading2"/>
      </w:pPr>
      <w:r>
        <w:rPr>
          <w:rFonts w:ascii="Arial" w:cs="Arial" w:eastAsia="Arial" w:hAnsi="Arial"/>
        </w:rPr>
        <w:t xml:space="preserve">3.3 Membership payments, renewals and upgrades (MPAY)</w:t>
      </w:r>
    </w:p>
    <w:p>
      <w:pPr>
        <w:spacing w:after="120" w:before="0" w:line="264"/>
      </w:pPr>
      <w:r>
        <w:rPr>
          <w:rFonts w:ascii="Arial" w:cs="Arial" w:eastAsia="Arial" w:hAnsi="Arial"/>
          <w:sz w:val="20"/>
          <w:szCs w:val="20"/>
        </w:rPr>
        <w:t xml:space="preserve">Fees are collected outside the platform. The platform calculates what is due, and an authorized user records that it was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80"/>
              <w:left w:type="dxa" w:w="120"/>
              <w:bottom w:type="dxa" w:w="80"/>
              <w:right w:type="dxa" w:w="120"/>
            </w:tcMar>
          </w:tcPr>
          <w:p>
            <w:r>
              <w:rPr>
                <w:rFonts w:ascii="Arial" w:cs="Arial" w:eastAsia="Arial" w:hAnsi="Arial"/>
                <w:b/>
                <w:bCs/>
                <w:sz w:val="18"/>
                <w:szCs w:val="18"/>
              </w:rPr>
              <w:t xml:space="preserve">Note for review: </w:t>
            </w:r>
            <w:r>
              <w:rPr>
                <w:rFonts w:ascii="Arial" w:cs="Arial" w:eastAsia="Arial" w:hAnsi="Arial"/>
                <w:sz w:val="18"/>
                <w:szCs w:val="18"/>
              </w:rPr>
              <w:t xml:space="preserve">The Milestones document says payments are recorded manually by authorized staff but does not say how. The workflow below is proposed from the price list: the amount is calculated, not typed, and a payment always covers the full amount. Wellness Albania to confirm who the authorized staff are (Q1), whether a printed receipt is needed (Q17) and when the paid year starts (Q16).</w:t>
            </w:r>
          </w:p>
        </w:tc>
      </w:tr>
    </w:tbl>
    <w:p>
      <w:pPr>
        <w:spacing w:after="100"/>
      </w:pPr>
    </w:p>
    <w:p>
      <w:pPr>
        <w:keepNext/>
        <w:spacing w:after="120" w:before="0" w:line="264"/>
      </w:pPr>
      <w:r>
        <w:rPr>
          <w:rFonts w:ascii="Arial" w:cs="Arial" w:eastAsia="Arial" w:hAnsi="Arial"/>
          <w:sz w:val="20"/>
          <w:szCs w:val="20"/>
        </w:rPr>
        <w:t xml:space="preserve">Price rule: the price of a tier for a member is the fee of the tier minus the family discount, rounded to two decimals (half up). An upgrade costs the price of the new tier minus the price of the tier the member has now, both with the same family discount. Sponsored Silver counts as Silver for the upgrade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700"/>
        <w:gridCol w:w="1838"/>
      </w:tblGrid>
      <w:tr>
        <w:trPr>
          <w:cantSplit/>
          <w:tblHeader/>
        </w:trPr>
        <w:tc>
          <w:tcPr>
            <w:tcW w:type="dxa" w:w="4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Case</w:t>
            </w:r>
          </w:p>
        </w:tc>
        <w:tc>
          <w:tcPr>
            <w:tcW w:type="dxa" w:w="1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Calculation</w:t>
            </w:r>
          </w:p>
        </w:tc>
        <w:tc>
          <w:tcPr>
            <w:tcW w:type="dxa" w:w="1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Amount due</w:t>
            </w:r>
          </w:p>
        </w:tc>
        <w:tc>
          <w:tcPr>
            <w:tcW w:type="dxa" w:w="1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Individual, Bronze to Silver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FR-MPAY-02</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Individual, Bronze to 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FR-MPAY-02</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Individual or corporate, Silver to 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100.00 − 60.00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FR-MPAY-03</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 member, Silver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 × (1 − 50%)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FR-FAM-04</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 member, 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 × (1 − 50%)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FR-FAM-04</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 member, Silver to Gold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50.00 − 30.00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FR-FAM-04</w:t>
            </w:r>
          </w:p>
        </w:tc>
      </w:tr>
      <w:tr>
        <w:trPr>
          <w:cantSplit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renewal, individual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Only users with "Members: record payments" shall record a membership payment. The user chooses the member, the kind (New, Renewal, Upgrade), the target tier, the method (Cash, Bank transfer, Card, Other) and the date received (not in the future) and may add a note. The amount is calculated by the platform and shown; it cannot be typed.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payment screen for Bronze to Silver shows €60.00 and has no amount field. A future date is refused.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amount shall be calculated on the server by the price rule above from the fee settings and the family discount valid on the payment date. Silver and Gold can be bought by any Active member. VIP cannot be bought.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examples in the table above are reproduced exactly (NFR-ACC-05).</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Any Active member, including a family member and a sponsored Silver employee, can upgrade to a higher paid tier by paying the difference. A payment cannot move a member to a lower tier. Bronze to Gold is allowed in one step at the full Gold price.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to Gold shows €40.00. Gold to Silver is not offered. A sponsored Silver employee upgrading to Gold pays €40.00.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upgrade shall start the new term on the payment date for the full term length and close the member's earlier paid term the day before. A sponsored term is left as it is. A member has at most one paid term at a time.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paid on 15.03.2027, upgraded on 15.09.2027: Silver ends 14.09.2027, Gold runs 15.09.2027 to 14.09.2028.</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payment shall get a sequential receipt number per year, for example RCP-2027-000045, using the same numbering mechanism as offers (Milestone 2 FR-OFR-08). The receipt is a record, not a legal invoice. The Administrator can set the prefix.</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payments recorded at the same moment get different consecutive numbers. The number is shown on the payment and the member page.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record payments" shall be able to void the latest payment of a member with a required reason. Voiding reverses its effect (the earlier tier and term are restored), keeps the receipt number marked Voided and is written to the history. An earlier payment cannot be voided while a later one exists.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Voiding the Silver to Gold upgrade restores the Silver term; the receipt shows Voided with the reason.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Membership payments list shall show payments with filters by date range, tier, kind, method, agent and status (Recorded or Voided), with totals of the filtered list that exclude voided payments. It is open to users with "Members: view payments".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Filtering Upgrade for March 2027 lists only upgrades and their total.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Users without "Members: view payments" shall see no fee, amount, receipt or revenue field. These fields are removed from API responses, not only hidden. Reception sees tier and validity only.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Reception API response for a member contains no amount or receipt field.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sponsored Silver membership shall not create a payment: the company pays under its contract. No fee is recorded for the employee.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an upload there are members and no payments.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payment shall store the list fee, the family discount percentage and the amount, so a later change of fee or discount never changes it. The list of payments and one member's payments can be exported to CSV by users who can view them; the export is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CSV contains the filtered rows and an audit entry is created.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printable receipt (PDF) with the Wellness+ logo, member name and ID, tier, period, amount, method, receipt number and the agent shall be available from the payment, stating that it is not an invoice.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PDF opens from the payment and shows the same values.</w:t>
            </w:r>
          </w:p>
        </w:tc>
      </w:tr>
    </w:tbl>
    <w:p>
      <w:pPr>
        <w:spacing w:after="100"/>
      </w:pPr>
    </w:p>
    <w:p>
      <w:pPr>
        <w:pStyle w:val="Heading2"/>
      </w:pPr>
      <w:r>
        <w:rPr>
          <w:rFonts w:ascii="Arial" w:cs="Arial" w:eastAsia="Arial" w:hAnsi="Arial"/>
        </w:rPr>
        <w:t xml:space="preserve">3.4 VIP membership (VIP)</w:t>
      </w:r>
    </w:p>
    <w:p>
      <w:pPr>
        <w:spacing w:after="120" w:before="0" w:line="264"/>
      </w:pPr>
      <w:r>
        <w:rPr>
          <w:rFonts w:ascii="Arial" w:cs="Arial" w:eastAsia="Arial" w:hAnsi="Arial"/>
          <w:sz w:val="20"/>
          <w:szCs w:val="20"/>
        </w:rPr>
        <w:t xml:space="preserve">Source: strategy section 4 and 34.3: VIP is free and controlled; the control against abuse is management approval and an annual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request VIP for a member with a required reason (for example strategic client, PR relationship, key partner). The request has the status Pending.</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request without a reason is refused. A member can have one open request at a time.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Only a user with "Members: approve VIP" shall approve or reject a request, and a rejection needs a reason. A user cannot approve a request they made themselves.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Administrator who made a request gets an error when approving it; a second approver can.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approval shall create a VIP term from the approval date for the VIP term length (default 12 months), free of charge, with the review date equal to its end date. No payment is created.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Approved on 10.04.2027: VIP until 09.04.2028, review date 09.04.2028, tier history reason "VIP approved".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approvers shall be notified once, 30 days before the review date, and the member list shall offer the filter "VIP review due". A new approved request before the end extends VIP from the next day. If the VIP term ends without a new approval, the member falls back to the highest other valid tier, Bronze if none.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VIP whose term ended and who has no other term is Bronze the next day, recorded by the system. See Q3.</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FR-VIP-05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approve VIP" can end a VIP early with a reason. Requests, decisions and endings are shown on the member page and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Ending a VIP makes the member Bronze the same day and the history shows the reason.</w:t>
            </w:r>
          </w:p>
        </w:tc>
      </w:tr>
    </w:tbl>
    <w:p>
      <w:pPr>
        <w:spacing w:after="100"/>
      </w:pPr>
    </w:p>
    <w:p>
      <w:pPr>
        <w:pStyle w:val="Heading1"/>
      </w:pPr>
      <w:r>
        <w:rPr>
          <w:rFonts w:ascii="Arial" w:cs="Arial" w:eastAsia="Arial" w:hAnsi="Arial"/>
        </w:rPr>
        <w:t xml:space="preserve">4. Functional requirements: corporate employees</w:t>
      </w:r>
    </w:p>
    <w:p>
      <w:pPr>
        <w:spacing w:after="120" w:before="0" w:line="264"/>
      </w:pPr>
      <w:r>
        <w:rPr>
          <w:rFonts w:ascii="Arial" w:cs="Arial" w:eastAsia="Arial" w:hAnsi="Arial"/>
          <w:sz w:val="20"/>
          <w:szCs w:val="20"/>
        </w:rPr>
        <w:t xml:space="preserve">Source: Milestones "Upload an Excel file with the employees of each client company; members are created automatically as Silver with a unique ID. Employees stay Silver while the company contract is active and move to Bronze when it ends. When an employee leaves the company, an agent removes them manually (so they can be contacted and offered a paid membership)."</w:t>
      </w:r>
    </w:p>
    <w:p>
      <w:pPr>
        <w:pStyle w:val="Heading2"/>
      </w:pPr>
      <w:r>
        <w:rPr>
          <w:rFonts w:ascii="Arial" w:cs="Arial" w:eastAsia="Arial" w:hAnsi="Arial"/>
        </w:rPr>
        <w:t xml:space="preserve">4.1 Employee upload (EMP)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import employees" shall upload an employee list for one company, from the Wellness+ tab of the company page and from the Wellness+ menu. The company must have a valid contract today (Milestone 3 FR-CON-20); otherwise the upload is refused with the reason.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Uploading for a company whose only contract has expired is refused with "No valid contract". With a valid contract the upload starts.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shall offer a template to download with the columns First name*, Last name*, Date of birth, Phone, Email and Language (sq, en, el, it; empty means sq). Column names in Albanian and English are accepted. Each row needs a first name, a last name and at least one of date of birth, phone or email.</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row without a last name or without any identifier is reported as an error with the row number.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file shall be checked by content, not by name: an Excel .xlsx workbook, at most 2 MB and 1,000 data rows (the limits of the existing client import), first sheet only, blank rows ignored. Macro files are refused. Cell values are read as text; formulas are never evaluated by the platform.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renamed .exe or a .xlsm is refused. A file with 1,001 rows is refused with the limit stated.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Before anything is created the platform shall show a preview that classifies each row: New member; Existing member to link (found by FR-MEM-04 and not linked to another company); Already linked to this company, or repeated in the file (skipped); Linked to another company (refused); Error (with the reason). It shows the counts. Nothing is created until the user confirms.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file of 5 rows with one duplicate within the file, one existing member and one error previews 2 New, 1 Existing, 1 Skipped, 1 Error and creates nothing before confirmation.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 confirmation the platform shall create each new member with a unique member ID, the employer company, the language and a sponsored Silver term starting today, and link each existing member with a sponsored Silver term. Everything of one upload is created in one transaction: if anything fails, nothing is created. The tier history records the reason Import.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confirming the example, 2 members are created as Silver with IDs and 1 existing member is linked. A forced failure on row 3 leaves no member created.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an upload the platform shall show the result (created, linked, skipped, errors) and offer an Excel file of the skipped and error rows with the row number and the reason. The upload is recorded with who, when, file name and counts, and listed on the Wellness+ tab of the company.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result file lists the refused row with "Linked to another company". The upload appears in the company history.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Uploading the same file again shall create nothing new: every row is reported as Already linked.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second upload of the same file shows only Skipped rows.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shall send nothing to the employees automatically. A user with "Members: manage" can download, for one upload, an Excel sheet with name and card link of each member, so the company or Wellness Albania can distribute the cards (Q14). The download is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sheet contains one card link per member of the upload and an audit entry exists.</w:t>
            </w:r>
          </w:p>
        </w:tc>
      </w:tr>
    </w:tbl>
    <w:p>
      <w:pPr>
        <w:spacing w:after="100"/>
      </w:pPr>
    </w:p>
    <w:p>
      <w:pPr>
        <w:pStyle w:val="Heading2"/>
      </w:pPr>
      <w:r>
        <w:rPr>
          <w:rFonts w:ascii="Arial" w:cs="Arial" w:eastAsia="Arial" w:hAnsi="Arial"/>
        </w:rPr>
        <w:t xml:space="preserve">4.2 Link to the company contract (EMP)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Sponsored Silver shall last as long as the employer company has a valid contract. The expiry date shown on the member is the end date of that contract. When a renewal contract takes over without a gap, the employees stay Silver and their expiry date moves to the new end date, with no action by anyone.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Contract CTR-2026-0001 ends 28.02.2027 and CTR-2027-0004 starts 01.03.2027: the employees are Silver on 01.03.2027 and show the new end date.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When the employer has no valid contract (Expired, Cancelled, Suspended or not started), the sponsored term shall not count, so the employee is Bronze unless a paid or VIP term gives a higher tier. The daily job records the change with the reason "Company contract ended" and the effect is also visible at once, because the effective tier is calculated (FR-TIR-02).</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day after the contract ends the employees are Bronze, the history shows "Company contract ended" recorded by the system, and a second run changes nothing.</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While an employee is still linked to the company, a new valid contract of the company, also after a gap, shall make the employee Silver again. A suspended contract makes the employees Bronze while it is suspended and Silver again when it is reinstated.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Reinstating a suspended contract returns the employees to Silver the same day. See Q11 and Q13.</w:t>
            </w:r>
          </w:p>
        </w:tc>
      </w:tr>
    </w:tbl>
    <w:p>
      <w:pPr>
        <w:spacing w:after="100"/>
      </w:pPr>
    </w:p>
    <w:p>
      <w:pPr>
        <w:pStyle w:val="Heading2"/>
      </w:pPr>
      <w:r>
        <w:rPr>
          <w:rFonts w:ascii="Arial" w:cs="Arial" w:eastAsia="Arial" w:hAnsi="Arial"/>
        </w:rPr>
        <w:t xml:space="preserve">4.3 Employees who leave (EMP)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remove an employee from the company, with the leaving date (default today) and an optional reason. The employer link is cleared, the sponsored term ends and the effective tier becomes the highest own term, Bronze if none. The member is kept and listed as a former employee of that company, so the agent can contact the person and offer a paid membership. The tier history records "Left company".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Removing a sponsored Silver employee makes the member Bronze today and adds the member to the former employees of the company. A paid Gold term of the same member is untouched.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list and the Wellness+ tab of the company shall have the filter "Former employees", with the company and the leaving date.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filter lists only members removed from that company.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 can be linked to one employer company at a time. Linking a second company is refused until the first link is removed.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upload row for a member linked elsewhere is reported "Linked to another company" (Q12).</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agent shall be able to remove several selected employees at once, for example when a company reduces its staff.</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Selecting 5 members and removing them creates 5 history entries.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20"/>
              <w:bottom w:type="dxa" w:w="80"/>
              <w:right w:type="dxa" w:w="120"/>
            </w:tcMar>
          </w:tcPr>
          <w:p>
            <w:r>
              <w:rPr>
                <w:rFonts w:ascii="Arial" w:cs="Arial" w:eastAsia="Arial" w:hAnsi="Arial"/>
                <w:b/>
                <w:bCs/>
                <w:sz w:val="18"/>
                <w:szCs w:val="18"/>
              </w:rPr>
              <w:t xml:space="preserve">Developer note: </w:t>
            </w:r>
            <w:r>
              <w:rPr>
                <w:rFonts w:ascii="Arial" w:cs="Arial" w:eastAsia="Arial" w:hAnsi="Arial"/>
                <w:sz w:val="18"/>
                <w:szCs w:val="18"/>
              </w:rPr>
              <w:t xml:space="preserve">Reuse the client import parser (clients/infrastructure/excel/sheet.ts: limits, text normalisation, per-row errors) and the contract validity query from Milestone 3 (contractValidityWhere, Contract.validityOn). The preview needs the parsed rows to survive until confirmation: keep them in an import batch row with the status Previewed and the confirmation token, rather than in the browser. A company with several contracts is valid if any contract is valid today.</w:t>
            </w:r>
          </w:p>
        </w:tc>
      </w:tr>
    </w:tbl>
    <w:p>
      <w:pPr>
        <w:spacing w:after="100"/>
      </w:pPr>
    </w:p>
    <w:p>
      <w:pPr>
        <w:pStyle w:val="Heading1"/>
      </w:pPr>
      <w:r>
        <w:rPr>
          <w:rFonts w:ascii="Arial" w:cs="Arial" w:eastAsia="Arial" w:hAnsi="Arial"/>
        </w:rPr>
        <w:t xml:space="preserve">5. Functional requirements: family members</w:t>
      </w:r>
    </w:p>
    <w:p>
      <w:pPr>
        <w:spacing w:after="120" w:before="0" w:line="264"/>
      </w:pPr>
      <w:r>
        <w:rPr>
          <w:rFonts w:ascii="Arial" w:cs="Arial" w:eastAsia="Arial" w:hAnsi="Arial"/>
          <w:sz w:val="20"/>
          <w:szCs w:val="20"/>
        </w:rPr>
        <w:t xml:space="preserve">Source: Milestones "First-degree family members receive 50% discount on the membership fee. Data entry staff confirm the family member and select the relationship from a list." Strategy section 34.3 (fraud prevention): relationship confirmation and defined family criteria.</w:t>
      </w:r>
    </w:p>
    <w:p>
      <w:pPr>
        <w:pStyle w:val="Heading2"/>
      </w:pPr>
      <w:r>
        <w:rPr>
          <w:rFonts w:ascii="Arial" w:cs="Arial" w:eastAsia="Arial" w:hAnsi="Arial"/>
        </w:rPr>
        <w:t xml:space="preserve">5.1 Family group (FAM)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add a family member to a principal member, by creating a new member or linking an existing one. The user must choose the relationship from the relationship list and tick that the relationship was confirmed. The platform stores who confirmed it and when.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Saving without a relationship or without the confirmation is refused. The family member shows "Confirmed by (name) on (date)".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manage the relationship list (Albanian and English labels, order, active or not). The seed list is Spouse or partner, Child and Parent, as in the strategy. A deactivated relationship is not offered for new links and stays on existing ones.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new relationship appears in the choice list. Sibling is added only if Wellness Albania confirms it (Q6).</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family member is a full member with an own ID, card, tier and terms. A family member has one principal; a principal cannot be a family member of another; nobody is linked to themselves.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Linking a family member as the principal of a third person is refused.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family discount (Administrator setting, default 50%) shall apply to the price of Silver and Gold, to renewals and to upgrades of a family member, on the payment date, when the principal is Active and has the effective tier Silver, Gold or VIP. Otherwise the full price applies.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Principal Gold: family Silver €30.00, family Silver to Gold €20.00. Principal Bronze: family Silver €60.00. See Q6 and Q7.</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payment screen shall show the list fee, the discount and the reason "Family discount, relationship (name)", and the payment shall store them.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payment shows €60.00, 50%, €30.00.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can remove a family link with a reason. The family member keeps the membership and all terms; later payments are at the full price. The change is recorded.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removal, the next Silver renewal of that member is €60.00.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principal's page shall list the family group with relationship, tier and validity, and each member's page shall show the principal. All links, confirmations and removals are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Both pages show the link; the audit log has the confirmation.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Sponsored Silver covers the employee only. A family member of an employee does not get a sponsored term; the family discount applies when the employee is Silver or higher (FR-FAM-04).</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spouse added to a sponsored Silver employee is Bronze and pays €30.00 for Silver.</w:t>
            </w:r>
          </w:p>
        </w:tc>
      </w:tr>
    </w:tbl>
    <w:p>
      <w:pPr>
        <w:spacing w:after="100"/>
      </w:pPr>
    </w:p>
    <w:p>
      <w:pPr>
        <w:pStyle w:val="Heading1"/>
      </w:pPr>
      <w:r>
        <w:rPr>
          <w:rFonts w:ascii="Arial" w:cs="Arial" w:eastAsia="Arial" w:hAnsi="Arial"/>
        </w:rPr>
        <w:t xml:space="preserve">6. Functional requirements: benefits and discounts</w:t>
      </w:r>
    </w:p>
    <w:p>
      <w:pPr>
        <w:spacing w:after="120" w:before="0" w:line="264"/>
      </w:pPr>
      <w:r>
        <w:rPr>
          <w:rFonts w:ascii="Arial" w:cs="Arial" w:eastAsia="Arial" w:hAnsi="Arial"/>
          <w:sz w:val="20"/>
          <w:szCs w:val="20"/>
        </w:rPr>
        <w:t xml:space="preserve">Source: Milestones "Discount table per service and per tier (e.g. laboratory, specialist visits, physiotherapy), fully managed by the Administrator." The starting values come from the price list in the strategy (section 16).</w:t>
      </w:r>
    </w:p>
    <w:p>
      <w:pPr>
        <w:pStyle w:val="Heading2"/>
      </w:pPr>
      <w:r>
        <w:rPr>
          <w:rFonts w:ascii="Arial" w:cs="Arial" w:eastAsia="Arial" w:hAnsi="Arial"/>
        </w:rPr>
        <w:t xml:space="preserve">6.1 Benefit table (BEN)</w:t>
      </w:r>
    </w:p>
    <w:p>
      <w:pPr>
        <w:keepNext/>
        <w:spacing w:after="120" w:before="0" w:line="264"/>
      </w:pPr>
      <w:r>
        <w:rPr>
          <w:rFonts w:ascii="Arial" w:cs="Arial" w:eastAsia="Arial" w:hAnsi="Arial"/>
          <w:sz w:val="20"/>
          <w:szCs w:val="20"/>
        </w:rPr>
        <w:t xml:space="preserve">Seed values taken from the price list. A dash means no discount. VIP is not in the price list (Q8); until Wellness Albania confirms it, VIP is seeded with the Gold values. The columns "Current Occupational" and "Current Wellness Card" of the price list describe existing products, not tiers, and are not loaded.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100"/>
        <w:gridCol w:w="1100"/>
        <w:gridCol w:w="1100"/>
        <w:gridCol w:w="2500"/>
      </w:tblGrid>
      <w:tr>
        <w:trPr>
          <w:cantSplit/>
          <w:tblHeader/>
        </w:trPr>
        <w:tc>
          <w:tcPr>
            <w:tcW w:type="dxa" w:w="3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Service</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Bronze</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Silver</w:t>
            </w:r>
          </w:p>
        </w:tc>
        <w:tc>
          <w:tcPr>
            <w:tcW w:type="dxa" w:w="11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Gold</w:t>
            </w:r>
          </w:p>
        </w:tc>
        <w:tc>
          <w:tcPr>
            <w:tcW w:type="dxa" w:w="2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w:t>
            </w: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Preventive check-up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Internist access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Relaxing or sports massage (or 1 physiotherapy session for an existing condition)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Radiology examinations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50%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Gynecologist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Cardiologist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Rheumatologist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Dermatologist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Endocrinologist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Pediatrician visits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Home nursing services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is empty in the price list (Q8)</w:t>
            </w: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Physiotherapy and physical rehabilitation sessions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Laboratory tests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Gold is empty in the price list (Q8)</w:t>
            </w:r>
          </w:p>
        </w:tc>
      </w:tr>
      <w:tr>
        <w:trPr>
          <w:cantSplit w:val="off"/>
        </w:trPr>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CT scan (all types)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Only the current Wellness Card had 15%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manage the list of services (Albanian and English name, order, active or not) and, for each service and each tier (Bronze, Silver, Gold, VIP), a discount percentage from 0 to 100 with up to two decimals. An empty value means no discount.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Adding the service "Ultrasound" with 10% for Silver shows it on the verification screen of a Silver member.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new installation shall be seeded with the table in 6.1, with VIP equal to Gold, so the module is usable before Wellness Albania sends its final numbers. Every value is editable.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fresh workspace has the 14 services and the values above.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discounts of the effective tier of the member shall be shown on the verification screen (FR-VER-02) and, as "Your benefits", on the card page (FR-CRD-01). A suspended or closed member is shown no discounts.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Silver member sees 50% for the preventive check-up; a suspended member sees none.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All users with "Members: view" or "Members: verify" can open the benefit table read only, with the tiers as columns.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Reception opens the table and has no edit control.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change in the table shall apply at once to the card and the verification screen and is audited with the old and new value. There is no per-member exception and no history of past tables.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changing Gold physiotherapy from 30% to 35%, a Gold member card shows 35% and the audit log has one entry.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shows the discount that applies. It does not apply the discount to bills or bookings and does not record which services a member used (out of scope, section 1.2).</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screen or API records service usage.</w:t>
            </w:r>
          </w:p>
        </w:tc>
      </w:tr>
    </w:tbl>
    <w:p>
      <w:pPr>
        <w:spacing w:after="100"/>
      </w:pPr>
    </w:p>
    <w:p>
      <w:pPr>
        <w:pStyle w:val="Heading1"/>
      </w:pPr>
      <w:r>
        <w:rPr>
          <w:rFonts w:ascii="Arial" w:cs="Arial" w:eastAsia="Arial" w:hAnsi="Arial"/>
        </w:rPr>
        <w:t xml:space="preserve">7. Functional requirements: digital member card</w:t>
      </w:r>
    </w:p>
    <w:p>
      <w:pPr>
        <w:spacing w:after="120" w:before="0" w:line="264"/>
      </w:pPr>
      <w:r>
        <w:rPr>
          <w:rFonts w:ascii="Arial" w:cs="Arial" w:eastAsia="Arial" w:hAnsi="Arial"/>
          <w:sz w:val="20"/>
          <w:szCs w:val="20"/>
        </w:rPr>
        <w:t xml:space="preserve">Source: Milestones "Personal card page with name, member ID, tier, expiry date and QR code. Members can add it to the home screen of their phone (iPhone and Android), no app installation needed."</w:t>
      </w:r>
    </w:p>
    <w:p>
      <w:pPr>
        <w:pStyle w:val="Heading2"/>
      </w:pPr>
      <w:r>
        <w:rPr>
          <w:rFonts w:ascii="Arial" w:cs="Arial" w:eastAsia="Arial" w:hAnsi="Arial"/>
        </w:rPr>
        <w:t xml:space="preserve">7.1 Card page (CRD)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member shall have a personal card page at a private link that contains a random token of at least 128 bits and opens without login. The page shows the Wellness+ logo, name, member ID, tier (in its colour), validity ("Valid until dd.mm.yyyy", or "No expiry" for Bronze), the QR code and the benefits of the tier (FR-BEN-03). It shows no phone, email, date of birth, employer or payment.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Opening the link of a Gold member on a phone shows the items above and nothing else personal.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QR code shall contain the verification link of the member (FR-VER-08), not the plain member ID. It shall be at least 220 px wide, black on white with a quiet zone and error correction level M or higher, and shall be readable by the built-in camera of an iPhone and of an Android phone.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Scanning from the screen of both phone types opens the verification page.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shall always show the situation at the time it is opened: tier, validity and benefits come from the server. For a suspended or closed member the card shows "Membership not valid, contact Wellness Albania" and no QR code.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a downgrade from Gold to Silver the same link shows Silver. A suspended member has no QR code.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shall be shown in the language of the member (Albanian by default) with a switch between Albanian and English. Greek and Italian are shown for members who have them.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Switching to English changes all labels, including the tier name and the instructions.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shall be installable on the home screen of an iPhone (Safari: Share, Add to Home Screen) and of an Android phone (Chrome: Install or Add to Home screen) without an app store and without installing an app. For this it has a web manifest (name Wellness+, icons, theme colour, display standalone, start address = the card link) and the iOS home-screen settings, and it shows short instructions for each platform in the language of the member.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 both phone types the card is added to the home screen with the Wellness+ icon and opens full screen on the card.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shall open fast and still show the last loaded card without a connection, marked "Last updated dd.mm.yyyy hh:mm". A small service worker for the card pages only keeps the card and the QR code.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 flight mode the home-screen card opens with the last values and the marker.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shall show today's date and a small element that moves, so that a screenshot of the card can be told apart from a live card at a glance. Together with the identity check at Reception (FR-VER-03) this addresses membership sharing (strategy 34.3).</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screenshot shows a frozen element and an older date.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and verification pages shall give the same neutral "Card not found" page for an unknown, replaced or malformed token, shall carry noindex, shall be rate-limited per IP, shall not put the token in server logs or audit entries and shall contain no analytics or third-party scripts.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wrong token and a replaced token return the same page and status. 61 requests in an hour from one IP to the card page are refused (limits in NFR-SEC-08).</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be able to show the card QR on screen, copy the card link and print the card (credit card size and A6) from the member page.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print view shows name, ID, tier and QR.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manage" shall be able to replace the card link of a member, for example when a phone is lost or the card was shared. The old link and every home-screen copy of it stop working at once and show "This card was replaced. Ask Wellness Albania for the new link." The replacement is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replacing, the old link shows the message and the new link shows the card.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FR-CRD-11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Card links reach the member by the staff copying or printing them or by the sheet of FR-EMP-08. Sending the link by email from the platform, with the system email templates, can be added if Wellness Albania wants it (Q14).</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page offers "Email card link" and the email arrives in the language of the member.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FR-CRD-12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shall carry a short privacy line (who holds the data, why, whom to contact) in Albanian and English. The text comes from Wellness Albania.</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line is visible at the bottom of the card.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20"/>
              <w:bottom w:type="dxa" w:w="80"/>
              <w:right w:type="dxa" w:w="120"/>
            </w:tcMar>
          </w:tcPr>
          <w:p>
            <w:r>
              <w:rPr>
                <w:rFonts w:ascii="Arial" w:cs="Arial" w:eastAsia="Arial" w:hAnsi="Arial"/>
                <w:b/>
                <w:bCs/>
                <w:sz w:val="18"/>
                <w:szCs w:val="18"/>
              </w:rPr>
              <w:t xml:space="preserve">Developer note: </w:t>
            </w:r>
            <w:r>
              <w:rPr>
                <w:rFonts w:ascii="Arial" w:cs="Arial" w:eastAsia="Arial" w:hAnsi="Arial"/>
                <w:sz w:val="18"/>
                <w:szCs w:val="18"/>
              </w:rPr>
              <w:t xml:space="preserve">Follow publicQuotationRoutes: mount the card and verification routes outside the tenant and login middleware, use a CSPRNG token (generateShareToken), a uniform not-found response and a per-IP limiter. Generate the QR on the server as SVG so the card works without a client library. The manifest must be served per card (start_url contains the token), and the service worker scope must be limited to the card path so it never caches the staff application. Keep the token out of request logs and out of the audit "after" values. Card links are built from one configured public base URL (NFR-OPS-05).</w:t>
            </w:r>
          </w:p>
        </w:tc>
      </w:tr>
    </w:tbl>
    <w:p>
      <w:pPr>
        <w:spacing w:after="100"/>
      </w:pPr>
    </w:p>
    <w:p>
      <w:pPr>
        <w:pStyle w:val="Heading1"/>
      </w:pPr>
      <w:r>
        <w:rPr>
          <w:rFonts w:ascii="Arial" w:cs="Arial" w:eastAsia="Arial" w:hAnsi="Arial"/>
        </w:rPr>
        <w:t xml:space="preserve">8. Functional requirements: verification</w:t>
      </w:r>
    </w:p>
    <w:p>
      <w:pPr>
        <w:spacing w:after="120" w:before="0" w:line="264"/>
      </w:pPr>
      <w:r>
        <w:rPr>
          <w:rFonts w:ascii="Arial" w:cs="Arial" w:eastAsia="Arial" w:hAnsi="Arial"/>
          <w:sz w:val="20"/>
          <w:szCs w:val="20"/>
        </w:rPr>
        <w:t xml:space="preserve">Source: Milestones "Reception scans the QR code or searches the member, confirms identity and sees the tier and applicable discounts. Partner clinics can scan the QR code to confirm that the person is a valid member."</w:t>
      </w:r>
    </w:p>
    <w:p>
      <w:pPr>
        <w:pStyle w:val="Heading2"/>
      </w:pPr>
      <w:r>
        <w:rPr>
          <w:rFonts w:ascii="Arial" w:cs="Arial" w:eastAsia="Arial" w:hAnsi="Arial"/>
        </w:rPr>
        <w:t xml:space="preserve">8.1 Reception (VER)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with "Members: verify" shall find a member by scanning the QR code with the camera of the device in the browser, or by searching member ID, name, phone or email. The "Verify member" screen is in the main menu and works on a phone, a tablet and a desktop with a webcam.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 a phone, tapping Scan opens the camera; scanning the card of the example member opens the result.</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result shall show, large, Valid or Not valid; the name, member ID, tier, valid until, status and date of birth (for the identity check); and the discounts of the tier. For a suspended or closed member it shows Not valid with the status and no discounts. It shows no payment, fee, phone, email or employer.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API response for Reception contains exactly these fields. A suspended member shows "Not valid: Suspended".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Reception shall confirm the identity by comparing the name and date of birth with the person's identity document and press "Identity confirmed" or "Does not match". The choice is stored with the verification.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Both buttons exist; "Does not match" is recorded and shows on the member page.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scanned code that is unknown or replaced shall show "Member not found" with no other information.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Scanning a replaced card shows only "Member not found".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result shall always come from the server at that moment; nothing is cached on the device.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a suspension, the next scan of the same card shows Not valid.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verification at Reception shall be recorded with the member, the user, the time, scan or search, the result and the identity choice, and shown on the member page for users with "Members: view".</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verifications of a member appear on the member page with user and time.</w:t>
            </w:r>
          </w:p>
        </w:tc>
      </w:tr>
    </w:tbl>
    <w:p>
      <w:pPr>
        <w:spacing w:after="100"/>
      </w:pPr>
    </w:p>
    <w:p>
      <w:pPr>
        <w:pStyle w:val="Heading2"/>
      </w:pPr>
      <w:r>
        <w:rPr>
          <w:rFonts w:ascii="Arial" w:cs="Arial" w:eastAsia="Arial" w:hAnsi="Arial"/>
        </w:rPr>
        <w:t xml:space="preserve">8.2 Partner clinics (VER)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partner clinic shall scan the QR code with an ordinary phone camera. The link opens a public verification page, without login, that shows Valid or Not valid and, for a valid member, the full name, the member ID, the tier and the valid-until date. It shows no date of birth, contact details, employer, payment or discounts.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Scanning with an unregistered phone shows the page with these fields only.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QR code shall carry one link per member. The same link opened by a logged-in user with "Members: verify" shall show the Reception screen of FR-VER-02, and opened by anyone else the public page of FR-VER-07.</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same QR opened at Reception and on an unregistered phone shows the two different pages.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public page shall give the same neutral answer for every reason a member is not valid (Not valid), and the same "Member not found" for an unknown token, so nothing is learned about suspended or closed members.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suspended member and an unknown token show the same wording.</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public verification shall be recorded with the time, the result and a hashed IP address, without identifying the clinic. Whether partner clinics must be registered and identified is open (Q15).</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log entry exists for each scan and contains no readable IP address.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E6F4F1" w:color="auto" w:val="clear"/>
            <w:tcMar>
              <w:top w:type="dxa" w:w="80"/>
              <w:left w:type="dxa" w:w="120"/>
              <w:bottom w:type="dxa" w:w="80"/>
              <w:right w:type="dxa" w:w="120"/>
            </w:tcMar>
          </w:tcPr>
          <w:p>
            <w:r>
              <w:rPr>
                <w:rFonts w:ascii="Arial" w:cs="Arial" w:eastAsia="Arial" w:hAnsi="Arial"/>
                <w:b/>
                <w:bCs/>
                <w:sz w:val="18"/>
                <w:szCs w:val="18"/>
              </w:rPr>
              <w:t xml:space="preserve">Developer note: </w:t>
            </w:r>
            <w:r>
              <w:rPr>
                <w:rFonts w:ascii="Arial" w:cs="Arial" w:eastAsia="Arial" w:hAnsi="Arial"/>
                <w:sz w:val="18"/>
                <w:szCs w:val="18"/>
              </w:rPr>
              <w:t xml:space="preserve">Camera scanning needs HTTPS and the camera permission, and the QR decoding library is a choice for the first slice of this milestone: prefer the browser BarcodeDetector where it exists, with a JavaScript decoder as fallback for iPhone Safari. Test on a real iPhone and a real Android phone, not only in a desktop browser (NFR-USE-04).</w:t>
            </w:r>
          </w:p>
        </w:tc>
      </w:tr>
    </w:tbl>
    <w:p>
      <w:pPr>
        <w:spacing w:after="100"/>
      </w:pPr>
    </w:p>
    <w:p>
      <w:pPr>
        <w:pStyle w:val="Heading1"/>
      </w:pPr>
      <w:r>
        <w:rPr>
          <w:rFonts w:ascii="Arial" w:cs="Arial" w:eastAsia="Arial" w:hAnsi="Arial"/>
        </w:rPr>
        <w:t xml:space="preserve">9. Functional requirements: reports, dashboard and data protection</w:t>
      </w:r>
    </w:p>
    <w:p>
      <w:pPr>
        <w:spacing w:after="120" w:before="0" w:line="264"/>
      </w:pPr>
      <w:r>
        <w:rPr>
          <w:rFonts w:ascii="Arial" w:cs="Arial" w:eastAsia="Arial" w:hAnsi="Arial"/>
          <w:sz w:val="20"/>
          <w:szCs w:val="20"/>
        </w:rPr>
        <w:t xml:space="preserve">Source: Milestones "Active members per tier, renewals, upgrades, downgrades, corporate vs. individual members. MedWork accesses only membership and commercial information; medical information remains with Wellness Albania. Wellness+ indicators added to the CEO dashboard."</w:t>
      </w:r>
    </w:p>
    <w:p>
      <w:pPr>
        <w:pStyle w:val="Heading2"/>
      </w:pPr>
      <w:r>
        <w:rPr>
          <w:rFonts w:ascii="Arial" w:cs="Arial" w:eastAsia="Arial" w:hAnsi="Arial"/>
        </w:rPr>
        <w:t xml:space="preserve">9.1 Wellness+ reports (RPT)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Wellness+ reports page shall be open to users with "Members: view reports". It has the period selector of Milestone 3 (FR-DSH-03: Today, This week, This month (default), This quarter, This year, custom) and the filters tier, segment (corporate, individual), employer company and the predefined Area and City of the employer company. Every figure is calculated on the server.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location filter lists only predefined cities. Changing the period changes the period figures and not the "as of now" figures.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show the active members per tier, with count and share, as of now, and the active members at the end of each month of the period per tier.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counts per tier add up to the active members. The monthly series matches the tier history.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show the new members in the period, split by corporate and individual, and the new paid memberships (payments of kind New).</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upload of 40 employees adds 40 corporate members and no paid membership.</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show the renewals: terms that ended in the period, how many were renewed and how many not, and the renewal rate, in total and per tier.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See the worked example in 9.3: 15 due, 10 renewed, 66.67%.</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show the upgrades in the period: count and amount per path (Bronze to Silver, Bronze to Gold, Silver to Gold).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Silver to Gold upgrades at €40.00 show count 2 and €80.00.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show the downgrades in the period: count per path (Gold to Silver, Silver to Bronze, VIP to lower) and per reason (Not renewed, Company contract ended, Left company, VIP ended).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Three Silver to Bronze not renewed and two Gold to Silver not renewed show 5 in total with the reason.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shall compare corporate and individual members (count and share of the active members) and list, per employer company, the members, the sponsored Silver, the members who upgraded to a paid tier and the former employees, with a link to the company.</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company table adds up to the corporate total.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For users who can view payments, the report shall show the membership revenue in the period: money received per tier and per kind, excluding voided payments.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See the worked example: €1,140.00.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report page shall offer working lists: memberships expiring in the window, VIP reviews due, and former employees to contact, each with the member, the date and a link to the member.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Opening "Expiring memberships" lists exactly the members with the Expiring soon badge.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FR-RPT-10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report shall have a table view and a CSV export. Exports are audited, cells that begin with =, +, - or @ are protected against formula injection, and an export contains contact details only for users with "Members: view".</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export creates one audit entry. A name beginning with "=" opens as text.</w:t>
            </w:r>
          </w:p>
        </w:tc>
      </w:tr>
    </w:tbl>
    <w:p>
      <w:pPr>
        <w:spacing w:after="100"/>
      </w:pPr>
    </w:p>
    <w:p>
      <w:pPr>
        <w:pStyle w:val="Heading2"/>
      </w:pPr>
      <w:r>
        <w:rPr>
          <w:rFonts w:ascii="Arial" w:cs="Arial" w:eastAsia="Arial" w:hAnsi="Arial"/>
        </w:rPr>
        <w:t xml:space="preserve">9.2 CEO dashboard (DSH)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FR-DSH-14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CEO dashboard shall show the Wellness+ block that Milestone 3 reserved (FR-DSH-12): active members and members per tier, corporate versus individual, new members, new paid memberships, upgrades, downgrades, renewal rate, memberships expiring in the window and, if the user can view payments, the membership revenue.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number equals the same number on the reports page for All.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FR-DSH-15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block shall follow the rules of Milestone 3 FR-DSH-03 and FR-DSH-05: period figures follow the period, "as of now" figures are labelled, and a click opens the report or list already filtered. Money is hidden and removed from the response for users without "Members: view payments".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Changing the period from month to year changes Upgrades but not Active members.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FR-DSH-16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block shall be shown only to users with "Members: view reports". Other dashboards are unchanged. Reception keeps its landing page and gets "Verify member" in the menu.</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role without the permission gets a dashboard with no Wellness+ block and no Wellness+ fields in the response.</w:t>
            </w:r>
          </w:p>
        </w:tc>
      </w:tr>
    </w:tbl>
    <w:p>
      <w:pPr>
        <w:spacing w:after="100"/>
      </w:pPr>
    </w:p>
    <w:p>
      <w:pPr>
        <w:pStyle w:val="Heading2"/>
      </w:pPr>
      <w:r>
        <w:rPr>
          <w:rFonts w:ascii="Arial" w:cs="Arial" w:eastAsia="Arial" w:hAnsi="Arial"/>
        </w:rPr>
        <w:t xml:space="preserve">9.3 How each number is calculated</w:t>
      </w:r>
    </w:p>
    <w:p>
      <w:pPr>
        <w:keepNext/>
        <w:spacing w:after="120" w:before="0" w:line="264"/>
      </w:pPr>
      <w:r>
        <w:rPr>
          <w:rFonts w:ascii="Arial" w:cs="Arial" w:eastAsia="Arial" w:hAnsi="Arial"/>
          <w:sz w:val="20"/>
          <w:szCs w:val="20"/>
        </w:rPr>
        <w:t xml:space="preserve">One definition per figure, so the reports page, the dashboard and the tests give the same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738"/>
        <w:gridCol w:w="1700"/>
      </w:tblGrid>
      <w:tr>
        <w:trPr>
          <w:cantSplit/>
          <w:tblHeader/>
        </w:trPr>
        <w:tc>
          <w:tcPr>
            <w:tcW w:type="dxa" w:w="2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Figure</w:t>
            </w:r>
          </w:p>
        </w:tc>
        <w:tc>
          <w:tcPr>
            <w:tcW w:type="dxa" w:w="57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Definition</w:t>
            </w:r>
          </w:p>
        </w:tc>
        <w:tc>
          <w:tcPr>
            <w:tcW w:type="dxa" w:w="1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Follows period?</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Active members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with the status Active on the date. Default date: today.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as of now</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per tier</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Active members by effective tier on the date (FR-TIR-02).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as of now</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Corporate / individual</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Active members with an employer company, and without. A family member counts by their own employer link.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as of now</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members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created in the period, including imported ones.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paid memberships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Payments of kind New in the period, not voided.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Upgrades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Payments of kind Upgrade in the period, not voided. The amount is the sum of the amounts.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Downgrades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Tier history rows in the period where the effective tier decreased for the reasons Not renewed, Company contract ended, Left company or VIP ended. Corrections are not counted.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Renewals due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and Gold paid terms whose end date plus grace days falls in the period.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Renewed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Of the renewals due, those with a renewal payment, not voided, recorded by the end date plus grace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 rate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Renewed divided by renewals due, in percent with two decimals. With no renewals due the value is shown as a dash.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revenue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Sum of the amounts of payments not voided, by date received.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rPr>
          <w:cantSplit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Expiring memberships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Active members with a paid term ending within the expiring soon window.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as of now</w:t>
            </w:r>
          </w:p>
        </w:tc>
      </w:tr>
    </w:tbl>
    <w:p>
      <w:pPr>
        <w:spacing w:after="100"/>
      </w:pPr>
    </w:p>
    <w:p>
      <w:pPr>
        <w:keepNext/>
        <w:spacing w:after="120" w:before="0" w:line="264"/>
      </w:pPr>
      <w:r>
        <w:rPr>
          <w:rFonts w:ascii="Arial" w:cs="Arial" w:eastAsia="Arial" w:hAnsi="Arial"/>
          <w:sz w:val="20"/>
          <w:szCs w:val="20"/>
        </w:rPr>
        <w:t xml:space="preserve">Worked example, March 2027. Payments recorded in March 2027, not voided: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300"/>
        <w:gridCol w:w="2838"/>
      </w:tblGrid>
      <w:tr>
        <w:trPr>
          <w:cantSplit/>
          <w:tblHeader/>
        </w:trPr>
        <w:tc>
          <w:tcPr>
            <w:tcW w:type="dxa" w:w="3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Kind and tier</w:t>
            </w:r>
          </w:p>
        </w:tc>
        <w:tc>
          <w:tcPr>
            <w:tcW w:type="dxa" w:w="15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Count</w:t>
            </w:r>
          </w:p>
        </w:tc>
        <w:tc>
          <w:tcPr>
            <w:tcW w:type="dxa" w:w="2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Unit amount</w:t>
            </w:r>
          </w:p>
        </w:tc>
        <w:tc>
          <w:tcPr>
            <w:tcW w:type="dxa" w:w="28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Total</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Silver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€240.00</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New, Gold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Upgrade, Silver to Gold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€40.00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€80.00</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 Silver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€60.00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€420.00</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Renewal, Gold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€100.00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€300.00</w:t>
            </w:r>
          </w:p>
        </w:tc>
      </w:tr>
      <w:tr>
        <w:trPr>
          <w:cantSplit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8"/>
                <w:szCs w:val="18"/>
              </w:rPr>
              <w:t xml:space="preserve">Membership revenue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8"/>
                <w:szCs w:val="18"/>
              </w:rPr>
              <w:t xml:space="preserve">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bCs/>
                <w:sz w:val="18"/>
                <w:szCs w:val="18"/>
              </w:rPr>
              <w:t xml:space="preserve">€1,140.00</w:t>
            </w:r>
          </w:p>
        </w:tc>
      </w:tr>
    </w:tbl>
    <w:p>
      <w:pPr>
        <w:spacing w:after="100"/>
      </w:pPr>
    </w:p>
    <w:p>
      <w:pPr>
        <w:spacing w:after="120" w:before="0" w:line="264"/>
      </w:pPr>
      <w:r>
        <w:rPr>
          <w:rFonts w:ascii="Arial" w:cs="Arial" w:eastAsia="Arial" w:hAnsi="Arial"/>
          <w:sz w:val="20"/>
          <w:szCs w:val="20"/>
        </w:rPr>
        <w:t xml:space="preserve">In the same month 10 Silver and 5 Gold terms ended. Of them 7 Silver and 3 Gold were renewed. Renewals due 15, renewed 10, renewal rate 66.67%. The 3 Silver and 2 Gold terms not renewed give 3 downgrades Silver to Bronze and 2 downgrades Gold to Silver, 5 in total. New paid memberships 5, upgrades 2 (€80.00).</w:t>
      </w:r>
    </w:p>
    <w:p>
      <w:pPr>
        <w:pStyle w:val="Heading2"/>
      </w:pPr>
      <w:r>
        <w:rPr>
          <w:rFonts w:ascii="Arial" w:cs="Arial" w:eastAsia="Arial" w:hAnsi="Arial"/>
        </w:rPr>
        <w:t xml:space="preserve">9.4 Data protection (DPR)</w:t>
      </w:r>
    </w:p>
    <w:p>
      <w:pPr>
        <w:spacing w:after="120" w:before="0" w:line="264"/>
      </w:pPr>
      <w:r>
        <w:rPr>
          <w:rFonts w:ascii="Arial" w:cs="Arial" w:eastAsia="Arial" w:hAnsi="Arial"/>
          <w:sz w:val="20"/>
          <w:szCs w:val="20"/>
        </w:rPr>
        <w:t xml:space="preserve">Source: strategy section 12 (customer ownership and data governance): the healthcare relationship belongs to Wellness Albania; MedWork accesses only what it needs for membership management, commercial reporting and customer engagement; medical information remains controlled by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shall hold no medical information about members: no diagnosis, no result, no service used, no medical note. The member fields are those in FR-MEM-02 and nothing in the member record, the card or the reports is derived from medical data.</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review of the member tables and API finds no medical field. The note field shows the warning of FR-MEM-10.</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user whose role holds Wellness+ permissions shall reach membership and commercial information only: members, payments, reports, and the company and contract validity data that Reception already sees. A Membership Agent role needs no commercial details of contracts (price, terms, document).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Membership Agent copied from Reception cannot open a contract price or a payment of a company.</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FR-DPR-03</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platform shall collect the minimum: no national identity number, address, photograph or health data. Date of birth is optional and used for identification at Reception.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form has no such field.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shall be able, on request of the person, to export the data held about a member and to anonymise a member: name, date of birth, phone, email and note are removed, the card link stops working and the status becomes Closed. Payments, receipt numbers and tier history stay without any link to a person. The action is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anonymising, the member shows "Removed member", the card link shows "Card not found" and the revenue figures do not change.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Closed members shall be anonymised automatically after a retention period set by the Administrator (Q18).</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member closed longer than the period is anonymised by the daily job.</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All Wellness+ traffic shall use HTTPS; no personal data other than the token appears in a web address; member data is stored in the EU (extends Milestone 1 NFR-SEC-03).</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Security review passes; hosting location documented.</w:t>
            </w:r>
          </w:p>
        </w:tc>
      </w:tr>
    </w:tbl>
    <w:p>
      <w:pPr>
        <w:spacing w:after="100"/>
      </w:pPr>
    </w:p>
    <w:p>
      <w:pPr>
        <w:pStyle w:val="Heading1"/>
      </w:pPr>
      <w:r>
        <w:rPr>
          <w:rFonts w:ascii="Arial" w:cs="Arial" w:eastAsia="Arial" w:hAnsi="Arial"/>
        </w:rPr>
        <w:t xml:space="preserve">10. Functional requirements: permissions and audit</w:t>
      </w:r>
    </w:p>
    <w:p>
      <w:pPr>
        <w:pStyle w:val="Heading2"/>
      </w:pPr>
      <w:r>
        <w:rPr>
          <w:rFonts w:ascii="Arial" w:cs="Arial" w:eastAsia="Arial" w:hAnsi="Arial"/>
        </w:rPr>
        <w:t xml:space="preserve">10.1 Permissions</w:t>
      </w:r>
    </w:p>
    <w:p>
      <w:pPr>
        <w:spacing w:after="120" w:before="0" w:line="264"/>
      </w:pPr>
      <w:r>
        <w:rPr>
          <w:rFonts w:ascii="Arial" w:cs="Arial" w:eastAsia="Arial" w:hAnsi="Arial"/>
          <w:sz w:val="20"/>
          <w:szCs w:val="20"/>
        </w:rPr>
        <w:t xml:space="preserve">Milestones 1 to 3 built the permission catalogue, the default matrix, the upgrade ledger and the removal of fields from responses. The requirements below add the Wellness+ permissions. IDs continue the Milestone 3 numbering.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permission catalogue shall get a Wellness+ group with these permissions: Members: view; Members: verify; Members: manage; Members: view payments; Members: record payments; Members: import employees; Members: approve VIP; Members: view reports; Wellness+ settings: manage. The Administrator can assign all of them from the Milestone 1 roles screen.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nine permissions appear on the roles screen under Wellness+.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default roles shall receive the permissions in the matrix in 10.2 on upgrade, once, without changing what the Administrator already customised (the upgrade ledger, Milestone 2 D7).</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After the upgrade, a customised Reception keeps its customisation; a permission the Administrator revoked earlier is not put back.</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Fields shall be removed from API responses, not only hidden: payment fields for users without "Members: view payments"; phone, email, internal note and verification log for users with only "Members: verify"; every Wellness+ field for users without any Wellness+ permission. Reception receives only the fields in FR-VER-02.</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Reception API response for a member contains exactly the fields of FR-VER-02 and no payment field.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belong to the workspace, not to a salesperson: there is no Own or Team scope for members. A user holding a Wellness+ permission sees all members; a user without it sees none and gets 403 on direct calls.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Sales User calling the member list gets 403.</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CEO shall be read only for Wellness+: by default "Members: view", "Members: view payments" and "Members: view reports", and no write permission (as Milestone 1 Q7, Milestone 3 FR-RBAC-24).</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CEO gets 403 on every member, payment, import and settings write.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FR-RBAC-30</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and the public verification page are the only endpoints without login. Every other Wellness+ endpoint shall check the permission on the server for every request.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integration test calls every Wellness+ endpoint for each role and gets the correct refusal.</w:t>
            </w:r>
          </w:p>
        </w:tc>
      </w:tr>
    </w:tbl>
    <w:p>
      <w:pPr>
        <w:spacing w:after="100"/>
      </w:pPr>
    </w:p>
    <w:p>
      <w:pPr>
        <w:pStyle w:val="Heading2"/>
      </w:pPr>
      <w:r>
        <w:rPr>
          <w:rFonts w:ascii="Arial" w:cs="Arial" w:eastAsia="Arial" w:hAnsi="Arial"/>
        </w:rPr>
        <w:t xml:space="preserve">10.2 Default permission matrix for Milestone 4</w:t>
      </w:r>
    </w:p>
    <w:p>
      <w:pPr>
        <w:keepNext/>
        <w:spacing w:after="120" w:before="0" w:line="264"/>
      </w:pPr>
      <w:r>
        <w:rPr>
          <w:rFonts w:ascii="Arial" w:cs="Arial" w:eastAsia="Arial" w:hAnsi="Arial"/>
          <w:sz w:val="20"/>
          <w:szCs w:val="20"/>
        </w:rPr>
        <w:t xml:space="preserve">✓ = allowed; — = not allowed. Members are workspace-wide, so there is no Own, Team or All scope here. The last column is a preset custom role, not a sixth system role (Q1).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900"/>
        <w:gridCol w:w="900"/>
        <w:gridCol w:w="1200"/>
        <w:gridCol w:w="900"/>
        <w:gridCol w:w="900"/>
        <w:gridCol w:w="1900"/>
      </w:tblGrid>
      <w:tr>
        <w:trPr>
          <w:cantSplit/>
          <w:tblHeader/>
        </w:trPr>
        <w:tc>
          <w:tcPr>
            <w:tcW w:type="dxa" w:w="29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Permission</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Sales User</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Sales Mgr</w:t>
            </w:r>
          </w:p>
        </w:tc>
        <w:tc>
          <w:tcPr>
            <w:tcW w:type="dxa" w:w="1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Reception</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Admin</w:t>
            </w:r>
          </w:p>
        </w:tc>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CEO</w:t>
            </w:r>
          </w:p>
        </w:tc>
        <w:tc>
          <w:tcPr>
            <w:tcW w:type="dxa" w:w="1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Membership Agent (preset)</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view (record, contact details, history)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verify (search, scan, benefits)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manage (register, edit, family, card link, suspend, remove employees, request VIP)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view payments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record payments (payments, upgrades, renewals, void)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import employees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approve VIP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 view reports (reports page, dashboard block)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rPr>
          <w:cantSplit w:val="off"/>
        </w:trPr>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Wellness+ settings: manage (fees, terms, benefit table, relationships, numbering, grace days, corrections)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80"/>
              <w:left w:type="dxa" w:w="120"/>
              <w:bottom w:type="dxa" w:w="80"/>
              <w:right w:type="dxa" w:w="120"/>
            </w:tcMar>
          </w:tcPr>
          <w:p>
            <w:r>
              <w:rPr>
                <w:rFonts w:ascii="Arial" w:cs="Arial" w:eastAsia="Arial" w:hAnsi="Arial"/>
                <w:b/>
                <w:bCs/>
                <w:sz w:val="18"/>
                <w:szCs w:val="18"/>
              </w:rPr>
              <w:t xml:space="preserve">Note for review: </w:t>
            </w:r>
            <w:r>
              <w:rPr>
                <w:rFonts w:ascii="Arial" w:cs="Arial" w:eastAsia="Arial" w:hAnsi="Arial"/>
                <w:sz w:val="18"/>
                <w:szCs w:val="18"/>
              </w:rPr>
              <w:t xml:space="preserve">Wellness Albania to name the Wellness+ staff (Q1) and who approves VIP: "management" (Q2). The Administrator can create the Membership Agent role from the roles screen by copying Reception and adding the permissions in the last column; on staging it is seeded so the scenarios can be run. VIP approval is kept apart from the agent on purpose (FR-VIP-02, strategy 34.3).</w:t>
            </w:r>
          </w:p>
        </w:tc>
      </w:tr>
    </w:tbl>
    <w:p>
      <w:pPr>
        <w:spacing w:after="100"/>
      </w:pPr>
    </w:p>
    <w:p>
      <w:pPr>
        <w:pStyle w:val="Heading2"/>
      </w:pPr>
      <w:r>
        <w:rPr>
          <w:rFonts w:ascii="Arial" w:cs="Arial" w:eastAsia="Arial" w:hAnsi="Arial"/>
        </w:rPr>
        <w:t xml:space="preserve">10.3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FR-AUD-14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 Milestone 4 the following shall be audited with old and new values, using the Milestone 1 audit mechanism: creation and every change of a member, status change with reason, tier correction, payment recorded or voided, VIP request, decision and ending, family link, confirmation and removal, employee upload (company, counts, file name), removal from a company, card link replaced, anonymisation or export of a member, and every change of the settings (fees, terms, grace days, expiring-soon window, numbering prefixes, relationship list, benefit services and percentages).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Each listed action produces one audit entry in the same transaction as the change.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FR-AUD-15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audit log viewer shall offer filters for the new entity types: Member, Membership payment and Wellness+ settings.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Filtering by "Membership payment" shows only payment entries.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FR-AUD-16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Exports (FR-RPT-10, FR-MPAY-10), the card links sheet (FR-EMP-08) and card link replacement shall be recorded with who, when and the filters used, never with a token. Verifications are kept in their own log (FR-VER-06, FR-VER-10), not in the audit log. Viewing a report or dashboard is not audited.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export creates one audit entry; opening the report creates none; no audit entry contains a card token.</w:t>
            </w:r>
          </w:p>
        </w:tc>
      </w:tr>
    </w:tbl>
    <w:p>
      <w:pPr>
        <w:spacing w:after="100"/>
      </w:pPr>
    </w:p>
    <w:p>
      <w:pPr>
        <w:pStyle w:val="Heading1"/>
      </w:pPr>
      <w:r>
        <w:rPr>
          <w:rFonts w:ascii="Arial" w:cs="Arial" w:eastAsia="Arial" w:hAnsi="Arial"/>
        </w:rPr>
        <w:t xml:space="preserve">11. Data requirements and non-functional requirements</w:t>
      </w:r>
    </w:p>
    <w:p>
      <w:pPr>
        <w:pStyle w:val="Heading2"/>
      </w:pPr>
      <w:r>
        <w:rPr>
          <w:rFonts w:ascii="Arial" w:cs="Arial" w:eastAsia="Arial" w:hAnsi="Arial"/>
        </w:rPr>
        <w:t xml:space="preserve">11.1 Proposed data entities</w:t>
      </w:r>
    </w:p>
    <w:p>
      <w:pPr>
        <w:spacing w:after="120" w:before="0" w:line="264"/>
      </w:pPr>
      <w:r>
        <w:rPr>
          <w:rFonts w:ascii="Arial" w:cs="Arial" w:eastAsia="Arial" w:hAnsi="Arial"/>
          <w:sz w:val="20"/>
          <w:szCs w:val="20"/>
        </w:rPr>
        <w:t xml:space="preserve">Logical model for estimation and review. Final Prisma models follow the existing conventions (tenantId on every table, Decimal for money) and are mirrored in schema.mysql.prisma. The reports need no extra tables: they read these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900"/>
        <w:gridCol w:w="3329"/>
      </w:tblGrid>
      <w:tr>
        <w:trPr>
          <w:cantSplit/>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Entity</w:t>
            </w:r>
          </w:p>
        </w:tc>
        <w:tc>
          <w:tcPr>
            <w:tcW w:type="dxa" w:w="3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Key fields</w:t>
            </w:r>
          </w:p>
        </w:tc>
        <w:tc>
          <w:tcPr>
            <w:tcW w:type="dxa" w:w="33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Notes</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memberNumber (unique per tenant), firstName, lastName, dateOfBirth, phone, email, language, cityId, status, currentTier, employerClientId, formerEmployerClientId, leftCompanyAt, principalMemberId, relationshipId, relationshipConfirmedBy, relationshipConfirmedAt, cardToken (unique), note, createdBy, createdAt, closedAt, anonymisedAt</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currentTier is a copy for lists and search; the truth is the terms. Soft: never deleted.</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MemberTerm</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memberId, tier, source (Paid, Sponsored, Vip, Downgrade, Correction), startsOn, endsOn (null for Sponsored), paymentId, createdBy</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Sponsored terms have no end: validity comes from the employer contract.</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MemberPayment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memberId, kind (New, Renewal, Upgrade), fromTier, toTier, listFee, discountPercent, amount (Decimal 12,2), method, receivedOn, receiptNumber (unique), note, recordedBy, voidedAt, voidedBy, voidReason</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Immutable except voiding.</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MemberTierHistory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memberId, fromTier, toTier, reason, changedByUserId (null = system), comment, createdAt</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FR-TIR-08. Same convention as the contract status history.</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VipRequest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memberId, requestedBy, reason, status, decidedBy, decidedAt, decisionNote</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One open request per member.</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FamilyRelationship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nameSq, nameEn, order, active</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Lookup list (FR-FAM-02).</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EmployeeImport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clientId, fileName, uploadedBy, status (Previewed, Confirmed), rows (parsed, with classification), created, linked, skipped, errors, createdAt</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Holds the preview until confirmation (FR-EMP-04).</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BenefitService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nameSq, nameEn, order, active</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FR-BEN-01.</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BenefitDiscount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serviceId, tier, percent (Decimal 5,2)</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Unique on serviceId + tier.</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TierSetting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tenantId, tier, labelSq, labelEn, colour, fee (Decimal), termMonths</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Four rows per workspace.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MembershipSettings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tenantId, familyDiscountPercent, graceDays, expiringSoonDays, memberPrefix, receiptPrefix, vipReviewNoticeDays</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One row per workspace.</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VerificationEvent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id, tenantId, memberId (null if unknown), channel (ReceptionScan, ReceptionSearch, PartnerScan), userId (null for partner), result, identityChoice, ipHash, createdAt</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FR-VER-06, FR-VER-10.</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DocumentSequence (existing)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tenantId, kind = MEMBER (year 0) and MEMBER_RECEIPT (per year), next</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Same table as offers and contracts.</w:t>
            </w:r>
          </w:p>
        </w:tc>
      </w:tr>
      <w:tr>
        <w:trPr>
          <w:cantSplit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Company (existing)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employeeCount, area, city; contracts</w:t>
            </w:r>
          </w:p>
        </w:tc>
        <w:tc>
          <w:tcPr>
            <w:tcW w:type="dxa" w:w="33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Read for sponsor validity and the company tab.</w:t>
            </w:r>
          </w:p>
        </w:tc>
      </w:tr>
    </w:tbl>
    <w:p>
      <w:pPr>
        <w:spacing w:after="100"/>
      </w:pPr>
    </w:p>
    <w:p>
      <w:pPr>
        <w:pStyle w:val="Heading2"/>
      </w:pPr>
      <w:r>
        <w:rPr>
          <w:rFonts w:ascii="Arial" w:cs="Arial" w:eastAsia="Arial" w:hAnsi="Arial"/>
        </w:rPr>
        <w:t xml:space="preserve">11.2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0"/>
        <w:gridCol w:w="3800"/>
        <w:gridCol w:w="920"/>
        <w:gridCol w:w="3638"/>
      </w:tblGrid>
      <w:tr>
        <w:trPr>
          <w:cantSplit/>
          <w:tblHeader/>
        </w:trPr>
        <w:tc>
          <w:tcPr>
            <w:tcW w:type="dxa" w:w="12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3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w:t>
            </w:r>
          </w:p>
        </w:tc>
        <w:tc>
          <w:tcPr>
            <w:tcW w:type="dxa" w:w="9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c>
          <w:tcPr>
            <w:tcW w:type="dxa" w:w="3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Acceptance criteria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NFR-ACC-05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Fees, discounts, upgrade differences, payments and revenue shall be calculated as Decimal (two decimals, half up), never Float.</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table-driven test reproduces every row of the price table in 3.3 and the revenue example in 9.3.</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NFR-ACC-06</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Every figure in section 9.3 shall be reproduced exactly on a fixed set of test data, including the worked example.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table-driven test per figure on the seed data; the staging figures match the test results.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NFR-SEC-07</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Tier rules, permissions, field removal, the card and verification rules and the import limits shall be enforced on the server for every request. Card tokens shall come from a cryptographically secure generator, be unique in the database and be at least 128 bits.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Integration tests call the API directly for each rule and each role and get the correct refusal.</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NFR-SEC-08</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page and the public verification page shall be rate-limited per IP: by default 60 requests per hour for the card page and 300 per hour for verification, so a clinic scanning many members from one network is not blocked. The limits are settings.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61st card request in an hour from one IP is refused; 300 verifications from one IP are served.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NFR-SEC-09</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Uploads shall be limited to .xlsx workbooks of at most 2 MB and 1,000 rows, checked by content; formulas and external links are never followed; exports protect against formula injection.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workbook with a formula =HYPERLINK(...) is read as plain text; a macro file is refused.</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NFR-PRV-01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medical data is stored (FR-DPR-01) and member data stays in the EU.</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Data model review and hosting note in the release notes.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NFR-REL-02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daily member job shall be idempotent, use the workspace time zone, record "system" as the actor and catch up after a missed run without duplicating any term, history entry or notification.</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Running it twice, and after a simulated two-day gap, gives the same final state.</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NFR-DAT-02</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database shall guarantee: one member number and one card token per value; one receipt number per value; one open VIP request per member; one employer per member; one principal per family member; one discount per service and tier.</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Two parallel requests to create the same member number or open a second VIP request create one and refuse the other.</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NFR-PERF-05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list and search shall return in under 1 second with 50,000 members; Reception verification and the public verification page in under 1 second; the card page shall be usable in under 2 seconds on a mid-range phone on 4G; the preview of a 1,000-row upload in under 15 seconds and its confirmation in under 30 seconds; the reports and the dashboard block in under 2 seconds with 50,000 members and 20,000 payments.</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Should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Measured on staging with seeded data.</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NFR-USE-04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All Milestone 4 staff screens shall work on desktop and on mobile from 360 px wide, and the card, the QR scan and the add-to-home-screen steps shall be tested on a real iPhone (Safari) and a real Android phone (Chrome).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Covered by the 360 px end-to-end suite (Milestone 1 NFR-USE-01) plus a manual device checklist signed off.</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NFR-USE-05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QR code shall stay scannable in dark mode and at low screen brightness: the card page always shows the code on a white square with a quiet zone.</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scan succeeds from a phone at 30% brightness with dark mode 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NFR-I18N-04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All Milestone 4 staff screens, messages, notifications and tier and benefit labels shall be translated in Albanian and English. The card and the public verification page shall be in Albanian and English; Greek and Italian are Should.</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npm run check:translations passes.</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NFR-MNT-04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Milestone 4 requirement IDs shall be added to scripts/srs-requirements.json as each implementation slice starts, so the CI traceability check covers them.</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traceability check lists Milestone 4 IDs and fails for an untested Must requirement.</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NFR-OPS-04</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Migrations shall run on PostgreSQL and MySQL, add the new permissions through the upgrade ledger, seed the tier settings, the relationship list and the benefit table, and be reversible or backed up.</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dry run on a copy of production data succeeds and the existing roles keep their customisation.</w:t>
            </w:r>
          </w:p>
        </w:tc>
      </w:tr>
      <w:tr>
        <w:trPr>
          <w:cantSplit w:val="off"/>
        </w:trPr>
        <w:tc>
          <w:tcPr>
            <w:tcW w:type="dxa" w:w="12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NFR-OPS-05</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Card links and QR codes shall be built from one configured public base URL. The production address is fixed before the first card is issued; if it ever changes, the old address redirects to the new one so issued cards keep working.</w:t>
            </w:r>
          </w:p>
        </w:tc>
        <w:tc>
          <w:tcPr>
            <w:tcW w:type="dxa" w:w="9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Changing the setting changes new links; a request to the old address redirects.</w:t>
            </w:r>
          </w:p>
        </w:tc>
      </w:tr>
    </w:tbl>
    <w:p>
      <w:pPr>
        <w:spacing w:after="100"/>
      </w:pPr>
    </w:p>
    <w:p>
      <w:pPr>
        <w:pStyle w:val="Heading1"/>
      </w:pPr>
      <w:r>
        <w:rPr>
          <w:rFonts w:ascii="Arial" w:cs="Arial" w:eastAsia="Arial" w:hAnsi="Arial"/>
        </w:rPr>
        <w:t xml:space="preserve">12. Acceptance tests, open questions and inputs</w:t>
      </w:r>
    </w:p>
    <w:p>
      <w:pPr>
        <w:pStyle w:val="Heading2"/>
      </w:pPr>
      <w:r>
        <w:rPr>
          <w:rFonts w:ascii="Arial" w:cs="Arial" w:eastAsia="Arial" w:hAnsi="Arial"/>
        </w:rPr>
        <w:t xml:space="preserve">12.1 User acceptance tests</w:t>
      </w:r>
    </w:p>
    <w:p>
      <w:pPr>
        <w:spacing w:after="120" w:before="0" w:line="264"/>
      </w:pPr>
      <w:r>
        <w:rPr>
          <w:rFonts w:ascii="Arial" w:cs="Arial" w:eastAsia="Arial" w:hAnsi="Arial"/>
          <w:sz w:val="20"/>
          <w:szCs w:val="20"/>
        </w:rPr>
        <w:t xml:space="preserve">These scenarios expand the three tests in the Milestones document: upload a company employee list; add a family member, upgrade to Gold and let a membership expire; open a card on a phone and verify it by scanning the QR code. Wellness Albania runs them on staging with one test user per role plus a Membership Agent. Staging is seeded as in Milestone 3 plus: members in every tier and status, a company with a valid contract and employee members, family groups, payments in every kind, a Gold and a Silver term that ended yesterday, a VIP and memberships that expire in 20 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200"/>
        <w:gridCol w:w="3138"/>
      </w:tblGrid>
      <w:tr>
        <w:trPr>
          <w:cantSplit/>
          <w:tblHeader/>
        </w:trPr>
        <w:tc>
          <w:tcPr>
            <w:tcW w:type="dxa" w:w="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14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Scenario</w:t>
            </w:r>
          </w:p>
        </w:tc>
        <w:tc>
          <w:tcPr>
            <w:tcW w:type="dxa" w:w="42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Steps</w:t>
            </w:r>
          </w:p>
        </w:tc>
        <w:tc>
          <w:tcPr>
            <w:tcW w:type="dxa" w:w="31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Expected result</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Employee upload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Membership Agent, open the company of Milestone 3 UAT-1 and its Wellness+ tab; download the template.</w:t>
            </w:r>
          </w:p>
          <w:p>
            <w:pPr>
              <w:spacing w:after="60"/>
            </w:pPr>
            <w:r>
              <w:rPr>
                <w:rFonts w:ascii="Arial" w:cs="Arial" w:eastAsia="Arial" w:hAnsi="Arial"/>
                <w:sz w:val="18"/>
                <w:szCs w:val="18"/>
              </w:rPr>
              <w:t xml:space="preserve">2. Upload a file of 5 rows: 2 new employees, 1 person who already is a member, 1 row repeated, 1 row without a last name.</w:t>
            </w:r>
          </w:p>
          <w:p>
            <w:pPr>
              <w:spacing w:after="60"/>
            </w:pPr>
            <w:r>
              <w:rPr>
                <w:rFonts w:ascii="Arial" w:cs="Arial" w:eastAsia="Arial" w:hAnsi="Arial"/>
                <w:sz w:val="18"/>
                <w:szCs w:val="18"/>
              </w:rPr>
              <w:t xml:space="preserve">3. Read the preview, then confirm.</w:t>
            </w:r>
          </w:p>
          <w:p>
            <w:pPr>
              <w:spacing w:after="60"/>
            </w:pPr>
            <w:r>
              <w:rPr>
                <w:rFonts w:ascii="Arial" w:cs="Arial" w:eastAsia="Arial" w:hAnsi="Arial"/>
                <w:sz w:val="18"/>
                <w:szCs w:val="18"/>
              </w:rPr>
              <w:t xml:space="preserve">4. Upload the same file again.</w:t>
            </w:r>
          </w:p>
          <w:p>
            <w:pPr>
              <w:spacing w:after="60"/>
            </w:pPr>
            <w:r>
              <w:rPr>
                <w:rFonts w:ascii="Arial" w:cs="Arial" w:eastAsia="Arial" w:hAnsi="Arial"/>
                <w:sz w:val="18"/>
                <w:szCs w:val="18"/>
              </w:rPr>
              <w:t xml:space="preserve">5. Try a company with no valid contract.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The preview shows 2 New, 1 Existing, 1 Skipped, 1 Error and nothing is created before confirming.</w:t>
            </w:r>
          </w:p>
          <w:p>
            <w:pPr>
              <w:spacing w:after="60"/>
            </w:pPr>
            <w:r>
              <w:rPr>
                <w:rFonts w:ascii="Arial" w:cs="Arial" w:eastAsia="Arial" w:hAnsi="Arial"/>
                <w:sz w:val="18"/>
                <w:szCs w:val="18"/>
              </w:rPr>
              <w:t xml:space="preserve">After confirming: 2 new Silver members with IDs, the existing member linked, an error file for the bad row, the upload in the company history, no payment created.</w:t>
            </w:r>
          </w:p>
          <w:p>
            <w:pPr>
              <w:spacing w:after="60"/>
            </w:pPr>
            <w:r>
              <w:rPr>
                <w:rFonts w:ascii="Arial" w:cs="Arial" w:eastAsia="Arial" w:hAnsi="Arial"/>
                <w:sz w:val="18"/>
                <w:szCs w:val="18"/>
              </w:rPr>
              <w:t xml:space="preserve">The second upload shows only Skipped. The company without a valid contract is refused.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Contract and employee tier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Sales Manager, suspend the contract of the company with a reason (Milestone 3). As Reception, search an employee.</w:t>
            </w:r>
          </w:p>
          <w:p>
            <w:pPr>
              <w:spacing w:after="60"/>
            </w:pPr>
            <w:r>
              <w:rPr>
                <w:rFonts w:ascii="Arial" w:cs="Arial" w:eastAsia="Arial" w:hAnsi="Arial"/>
                <w:sz w:val="18"/>
                <w:szCs w:val="18"/>
              </w:rPr>
              <w:t xml:space="preserve">2. Reinstate the contract and search again.</w:t>
            </w:r>
          </w:p>
          <w:p>
            <w:pPr>
              <w:spacing w:after="60"/>
            </w:pPr>
            <w:r>
              <w:rPr>
                <w:rFonts w:ascii="Arial" w:cs="Arial" w:eastAsia="Arial" w:hAnsi="Arial"/>
                <w:sz w:val="18"/>
                <w:szCs w:val="18"/>
              </w:rPr>
              <w:t xml:space="preserve">3. Move the clock past the contract end and run the contract and member jobs; run them again.</w:t>
            </w:r>
          </w:p>
          <w:p>
            <w:pPr>
              <w:spacing w:after="60"/>
            </w:pPr>
            <w:r>
              <w:rPr>
                <w:rFonts w:ascii="Arial" w:cs="Arial" w:eastAsia="Arial" w:hAnsi="Arial"/>
                <w:sz w:val="18"/>
                <w:szCs w:val="18"/>
              </w:rPr>
              <w:t xml:space="preserve">4. Renew the contract (Milestone 3 UAT-7) and open the employee.</w:t>
            </w:r>
          </w:p>
          <w:p>
            <w:pPr>
              <w:spacing w:after="60"/>
            </w:pPr>
            <w:r>
              <w:rPr>
                <w:rFonts w:ascii="Arial" w:cs="Arial" w:eastAsia="Arial" w:hAnsi="Arial"/>
                <w:sz w:val="18"/>
                <w:szCs w:val="18"/>
              </w:rPr>
              <w:t xml:space="preserve">5. As Membership Agent, remove one employee from the company.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Bronze while suspended; Silver again after reinstating.</w:t>
            </w:r>
          </w:p>
          <w:p>
            <w:pPr>
              <w:spacing w:after="60"/>
            </w:pPr>
            <w:r>
              <w:rPr>
                <w:rFonts w:ascii="Arial" w:cs="Arial" w:eastAsia="Arial" w:hAnsi="Arial"/>
                <w:sz w:val="18"/>
                <w:szCs w:val="18"/>
              </w:rPr>
              <w:t xml:space="preserve">After the end date: Bronze, history "Company contract ended" by the system; the second run changes nothing.</w:t>
            </w:r>
          </w:p>
          <w:p>
            <w:pPr>
              <w:spacing w:after="60"/>
            </w:pPr>
            <w:r>
              <w:rPr>
                <w:rFonts w:ascii="Arial" w:cs="Arial" w:eastAsia="Arial" w:hAnsi="Arial"/>
                <w:sz w:val="18"/>
                <w:szCs w:val="18"/>
              </w:rPr>
              <w:t xml:space="preserve">After renewal: Silver with the new expiry date, no action on the members.</w:t>
            </w:r>
          </w:p>
          <w:p>
            <w:pPr>
              <w:spacing w:after="60"/>
            </w:pPr>
            <w:r>
              <w:rPr>
                <w:rFonts w:ascii="Arial" w:cs="Arial" w:eastAsia="Arial" w:hAnsi="Arial"/>
                <w:sz w:val="18"/>
                <w:szCs w:val="18"/>
              </w:rPr>
              <w:t xml:space="preserve">The removed employee is Bronze, listed as former employee with the date; the others stay Silver.</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Payments, upgrade and family</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Membership Agent, register a member (Bronze) and record a Silver payment in cash.</w:t>
            </w:r>
          </w:p>
          <w:p>
            <w:pPr>
              <w:spacing w:after="60"/>
            </w:pPr>
            <w:r>
              <w:rPr>
                <w:rFonts w:ascii="Arial" w:cs="Arial" w:eastAsia="Arial" w:hAnsi="Arial"/>
                <w:sz w:val="18"/>
                <w:szCs w:val="18"/>
              </w:rPr>
              <w:t xml:space="preserve">2. Try to type a different amount.</w:t>
            </w:r>
          </w:p>
          <w:p>
            <w:pPr>
              <w:spacing w:after="60"/>
            </w:pPr>
            <w:r>
              <w:rPr>
                <w:rFonts w:ascii="Arial" w:cs="Arial" w:eastAsia="Arial" w:hAnsi="Arial"/>
                <w:sz w:val="18"/>
                <w:szCs w:val="18"/>
              </w:rPr>
              <w:t xml:space="preserve">3. Upgrade the member to Gold.</w:t>
            </w:r>
          </w:p>
          <w:p>
            <w:pPr>
              <w:spacing w:after="60"/>
            </w:pPr>
            <w:r>
              <w:rPr>
                <w:rFonts w:ascii="Arial" w:cs="Arial" w:eastAsia="Arial" w:hAnsi="Arial"/>
                <w:sz w:val="18"/>
                <w:szCs w:val="18"/>
              </w:rPr>
              <w:t xml:space="preserve">4. Void the upgrade with a reason.</w:t>
            </w:r>
          </w:p>
          <w:p>
            <w:pPr>
              <w:spacing w:after="60"/>
            </w:pPr>
            <w:r>
              <w:rPr>
                <w:rFonts w:ascii="Arial" w:cs="Arial" w:eastAsia="Arial" w:hAnsi="Arial"/>
                <w:sz w:val="18"/>
                <w:szCs w:val="18"/>
              </w:rPr>
              <w:t xml:space="preserve">5. Add the member's spouse as family member with the relationship and the confirmation; record Silver for the spouse. Repeat with a Bronze principal.</w:t>
            </w:r>
          </w:p>
          <w:p>
            <w:pPr>
              <w:spacing w:after="60"/>
            </w:pPr>
            <w:r>
              <w:rPr>
                <w:rFonts w:ascii="Arial" w:cs="Arial" w:eastAsia="Arial" w:hAnsi="Arial"/>
                <w:sz w:val="18"/>
                <w:szCs w:val="18"/>
              </w:rPr>
              <w:t xml:space="preserve">6. As Reception, open the member through search.</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Silver €60.00 with receipt number RCP-yyyy-nnnnnn; there is no amount field.</w:t>
            </w:r>
          </w:p>
          <w:p>
            <w:pPr>
              <w:spacing w:after="60"/>
            </w:pPr>
            <w:r>
              <w:rPr>
                <w:rFonts w:ascii="Arial" w:cs="Arial" w:eastAsia="Arial" w:hAnsi="Arial"/>
                <w:sz w:val="18"/>
                <w:szCs w:val="18"/>
              </w:rPr>
              <w:t xml:space="preserve">The upgrade is €40.00 and starts a Gold term of 12 months; voiding restores Silver and keeps the receipt marked Voided.</w:t>
            </w:r>
          </w:p>
          <w:p>
            <w:pPr>
              <w:spacing w:after="60"/>
            </w:pPr>
            <w:r>
              <w:rPr>
                <w:rFonts w:ascii="Arial" w:cs="Arial" w:eastAsia="Arial" w:hAnsi="Arial"/>
                <w:sz w:val="18"/>
                <w:szCs w:val="18"/>
              </w:rPr>
              <w:t xml:space="preserve">The spouse pays €30.00 with a Gold or Silver principal and €60.00 with a Bronze principal.</w:t>
            </w:r>
          </w:p>
          <w:p>
            <w:pPr>
              <w:spacing w:after="60"/>
            </w:pPr>
            <w:r>
              <w:rPr>
                <w:rFonts w:ascii="Arial" w:cs="Arial" w:eastAsia="Arial" w:hAnsi="Arial"/>
                <w:sz w:val="18"/>
                <w:szCs w:val="18"/>
              </w:rPr>
              <w:t xml:space="preserve">Reception sees tier and validity and no payment field.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Expiry and downgrade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Use the seeded Gold member and the seeded paid Silver member whose terms ended yesterday.</w:t>
            </w:r>
          </w:p>
          <w:p>
            <w:pPr>
              <w:spacing w:after="60"/>
            </w:pPr>
            <w:r>
              <w:rPr>
                <w:rFonts w:ascii="Arial" w:cs="Arial" w:eastAsia="Arial" w:hAnsi="Arial"/>
                <w:sz w:val="18"/>
                <w:szCs w:val="18"/>
              </w:rPr>
              <w:t xml:space="preserve">2. Run the member job; run it again.</w:t>
            </w:r>
          </w:p>
          <w:p>
            <w:pPr>
              <w:spacing w:after="60"/>
            </w:pPr>
            <w:r>
              <w:rPr>
                <w:rFonts w:ascii="Arial" w:cs="Arial" w:eastAsia="Arial" w:hAnsi="Arial"/>
                <w:sz w:val="18"/>
                <w:szCs w:val="18"/>
              </w:rPr>
              <w:t xml:space="preserve">3. Open both members and the Expiring memberships list.</w:t>
            </w:r>
          </w:p>
          <w:p>
            <w:pPr>
              <w:spacing w:after="60"/>
            </w:pPr>
            <w:r>
              <w:rPr>
                <w:rFonts w:ascii="Arial" w:cs="Arial" w:eastAsia="Arial" w:hAnsi="Arial"/>
                <w:sz w:val="18"/>
                <w:szCs w:val="18"/>
              </w:rPr>
              <w:t xml:space="preserve">4. Use the seeded member whose term ends in 20 days and record a renewal.</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The Gold member is Silver for 12 months; the Silver member is Bronze; both recorded by the system with the reason Not renewed.</w:t>
            </w:r>
          </w:p>
          <w:p>
            <w:pPr>
              <w:spacing w:after="60"/>
            </w:pPr>
            <w:r>
              <w:rPr>
                <w:rFonts w:ascii="Arial" w:cs="Arial" w:eastAsia="Arial" w:hAnsi="Arial"/>
                <w:sz w:val="18"/>
                <w:szCs w:val="18"/>
              </w:rPr>
              <w:t xml:space="preserve">The second run changes nothing; the agents get the notification once.</w:t>
            </w:r>
          </w:p>
          <w:p>
            <w:pPr>
              <w:spacing w:after="60"/>
            </w:pPr>
            <w:r>
              <w:rPr>
                <w:rFonts w:ascii="Arial" w:cs="Arial" w:eastAsia="Arial" w:hAnsi="Arial"/>
                <w:sz w:val="18"/>
                <w:szCs w:val="18"/>
              </w:rPr>
              <w:t xml:space="preserve">The renewal term starts the day after the current end and no day is lost.</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VIP</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Membership Agent, request VIP for a member with a reason.</w:t>
            </w:r>
          </w:p>
          <w:p>
            <w:pPr>
              <w:spacing w:after="60"/>
            </w:pPr>
            <w:r>
              <w:rPr>
                <w:rFonts w:ascii="Arial" w:cs="Arial" w:eastAsia="Arial" w:hAnsi="Arial"/>
                <w:sz w:val="18"/>
                <w:szCs w:val="18"/>
              </w:rPr>
              <w:t xml:space="preserve">2. As Administrator, create a request yourself and try to approve it; then approve the Membership Agent's request.</w:t>
            </w:r>
          </w:p>
          <w:p>
            <w:pPr>
              <w:spacing w:after="60"/>
            </w:pPr>
            <w:r>
              <w:rPr>
                <w:rFonts w:ascii="Arial" w:cs="Arial" w:eastAsia="Arial" w:hAnsi="Arial"/>
                <w:sz w:val="18"/>
                <w:szCs w:val="18"/>
              </w:rPr>
              <w:t xml:space="preserve">3. Open the member and the VIP review list.</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Approving one's own request is refused; approving the agent's request creates a free VIP term of 12 months and a review date.</w:t>
            </w:r>
          </w:p>
          <w:p>
            <w:pPr>
              <w:spacing w:after="60"/>
            </w:pPr>
            <w:r>
              <w:rPr>
                <w:rFonts w:ascii="Arial" w:cs="Arial" w:eastAsia="Arial" w:hAnsi="Arial"/>
                <w:sz w:val="18"/>
                <w:szCs w:val="18"/>
              </w:rPr>
              <w:t xml:space="preserve">No payment exists. The member shows in "VIP review due" 30 days before the end.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Card on a phone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Open the card link of a Gold member on an iPhone and on an Android phone.</w:t>
            </w:r>
          </w:p>
          <w:p>
            <w:pPr>
              <w:spacing w:after="60"/>
            </w:pPr>
            <w:r>
              <w:rPr>
                <w:rFonts w:ascii="Arial" w:cs="Arial" w:eastAsia="Arial" w:hAnsi="Arial"/>
                <w:sz w:val="18"/>
                <w:szCs w:val="18"/>
              </w:rPr>
              <w:t xml:space="preserve">2. Add the card to the home screen on both and open it from there.</w:t>
            </w:r>
          </w:p>
          <w:p>
            <w:pPr>
              <w:spacing w:after="60"/>
            </w:pPr>
            <w:r>
              <w:rPr>
                <w:rFonts w:ascii="Arial" w:cs="Arial" w:eastAsia="Arial" w:hAnsi="Arial"/>
                <w:sz w:val="18"/>
                <w:szCs w:val="18"/>
              </w:rPr>
              <w:t xml:space="preserve">3. Switch the language; switch the phone to flight mode and open the card again.</w:t>
            </w:r>
          </w:p>
          <w:p>
            <w:pPr>
              <w:spacing w:after="60"/>
            </w:pPr>
            <w:r>
              <w:rPr>
                <w:rFonts w:ascii="Arial" w:cs="Arial" w:eastAsia="Arial" w:hAnsi="Arial"/>
                <w:sz w:val="18"/>
                <w:szCs w:val="18"/>
              </w:rPr>
              <w:t xml:space="preserve">4. As Membership Agent, replace the card link and open the old one.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The card shows logo, name, ID, tier, valid-until date, QR code and benefits, and no other personal data.</w:t>
            </w:r>
          </w:p>
          <w:p>
            <w:pPr>
              <w:spacing w:after="60"/>
            </w:pPr>
            <w:r>
              <w:rPr>
                <w:rFonts w:ascii="Arial" w:cs="Arial" w:eastAsia="Arial" w:hAnsi="Arial"/>
                <w:sz w:val="18"/>
                <w:szCs w:val="18"/>
              </w:rPr>
              <w:t xml:space="preserve">The home-screen icon opens the card full screen without installing an app.</w:t>
            </w:r>
          </w:p>
          <w:p>
            <w:pPr>
              <w:spacing w:after="60"/>
            </w:pPr>
            <w:r>
              <w:rPr>
                <w:rFonts w:ascii="Arial" w:cs="Arial" w:eastAsia="Arial" w:hAnsi="Arial"/>
                <w:sz w:val="18"/>
                <w:szCs w:val="18"/>
              </w:rPr>
              <w:t xml:space="preserve">Labels follow the language; offline the last card shows with its time.</w:t>
            </w:r>
          </w:p>
          <w:p>
            <w:pPr>
              <w:spacing w:after="60"/>
            </w:pPr>
            <w:r>
              <w:rPr>
                <w:rFonts w:ascii="Arial" w:cs="Arial" w:eastAsia="Arial" w:hAnsi="Arial"/>
                <w:sz w:val="18"/>
                <w:szCs w:val="18"/>
              </w:rPr>
              <w:t xml:space="preserve">The old link and the old home-screen card show "This card was replaced".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Verification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Reception on a phone, open Verify member, scan the card of UAT-6 from the other phone, and confirm the identity.</w:t>
            </w:r>
          </w:p>
          <w:p>
            <w:pPr>
              <w:spacing w:after="60"/>
            </w:pPr>
            <w:r>
              <w:rPr>
                <w:rFonts w:ascii="Arial" w:cs="Arial" w:eastAsia="Arial" w:hAnsi="Arial"/>
                <w:sz w:val="18"/>
                <w:szCs w:val="18"/>
              </w:rPr>
              <w:t xml:space="preserve">2. Search another member by ID, by phone and by name.</w:t>
            </w:r>
          </w:p>
          <w:p>
            <w:pPr>
              <w:spacing w:after="60"/>
            </w:pPr>
            <w:r>
              <w:rPr>
                <w:rFonts w:ascii="Arial" w:cs="Arial" w:eastAsia="Arial" w:hAnsi="Arial"/>
                <w:sz w:val="18"/>
                <w:szCs w:val="18"/>
              </w:rPr>
              <w:t xml:space="preserve">3. As Membership Agent, suspend a member and scan their card again.</w:t>
            </w:r>
          </w:p>
          <w:p>
            <w:pPr>
              <w:spacing w:after="60"/>
            </w:pPr>
            <w:r>
              <w:rPr>
                <w:rFonts w:ascii="Arial" w:cs="Arial" w:eastAsia="Arial" w:hAnsi="Arial"/>
                <w:sz w:val="18"/>
                <w:szCs w:val="18"/>
              </w:rPr>
              <w:t xml:space="preserve">4. With an ordinary phone camera that is not logged in, scan the card of a valid member and of the suspended one.</w:t>
            </w:r>
          </w:p>
          <w:p>
            <w:pPr>
              <w:spacing w:after="60"/>
            </w:pPr>
            <w:r>
              <w:rPr>
                <w:rFonts w:ascii="Arial" w:cs="Arial" w:eastAsia="Arial" w:hAnsi="Arial"/>
                <w:sz w:val="18"/>
                <w:szCs w:val="18"/>
              </w:rPr>
              <w:t xml:space="preserve">5. Open an unknown token.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Reception sees Valid, name, ID, tier, valid until, date of birth and the discounts, and the verification is logged with the identity choice.</w:t>
            </w:r>
          </w:p>
          <w:p>
            <w:pPr>
              <w:spacing w:after="60"/>
            </w:pPr>
            <w:r>
              <w:rPr>
                <w:rFonts w:ascii="Arial" w:cs="Arial" w:eastAsia="Arial" w:hAnsi="Arial"/>
                <w:sz w:val="18"/>
                <w:szCs w:val="18"/>
              </w:rPr>
              <w:t xml:space="preserve">The suspended member shows "Not valid: Suspended" at Reception and "Not valid" on the public page.</w:t>
            </w:r>
          </w:p>
          <w:p>
            <w:pPr>
              <w:spacing w:after="60"/>
            </w:pPr>
            <w:r>
              <w:rPr>
                <w:rFonts w:ascii="Arial" w:cs="Arial" w:eastAsia="Arial" w:hAnsi="Arial"/>
                <w:sz w:val="18"/>
                <w:szCs w:val="18"/>
              </w:rPr>
              <w:t xml:space="preserve">The public page shows name, ID, tier and valid until and nothing else; the unknown token shows "Member not found".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Benefit table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Administrator, change the Gold physiotherapy discount, add a service and set its percentages.</w:t>
            </w:r>
          </w:p>
          <w:p>
            <w:pPr>
              <w:spacing w:after="60"/>
            </w:pPr>
            <w:r>
              <w:rPr>
                <w:rFonts w:ascii="Arial" w:cs="Arial" w:eastAsia="Arial" w:hAnsi="Arial"/>
                <w:sz w:val="18"/>
                <w:szCs w:val="18"/>
              </w:rPr>
              <w:t xml:space="preserve">2. As Reception, verify a Gold member; open the benefit table.</w:t>
            </w:r>
          </w:p>
          <w:p>
            <w:pPr>
              <w:spacing w:after="60"/>
            </w:pPr>
            <w:r>
              <w:rPr>
                <w:rFonts w:ascii="Arial" w:cs="Arial" w:eastAsia="Arial" w:hAnsi="Arial"/>
                <w:sz w:val="18"/>
                <w:szCs w:val="18"/>
              </w:rPr>
              <w:t xml:space="preserve">3. Open the audit log.</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The new values show at once on the verification screen and the card.</w:t>
            </w:r>
          </w:p>
          <w:p>
            <w:pPr>
              <w:spacing w:after="60"/>
            </w:pPr>
            <w:r>
              <w:rPr>
                <w:rFonts w:ascii="Arial" w:cs="Arial" w:eastAsia="Arial" w:hAnsi="Arial"/>
                <w:sz w:val="18"/>
                <w:szCs w:val="18"/>
              </w:rPr>
              <w:t xml:space="preserve">Reception can read the table and cannot edit it; the audit log shows each change with old and new value.</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Reports, dashboard and data protection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CEO, open the Wellness+ reports for March 2027 and compare with the seed data and the lists behind them.</w:t>
            </w:r>
          </w:p>
          <w:p>
            <w:pPr>
              <w:spacing w:after="60"/>
            </w:pPr>
            <w:r>
              <w:rPr>
                <w:rFonts w:ascii="Arial" w:cs="Arial" w:eastAsia="Arial" w:hAnsi="Arial"/>
                <w:sz w:val="18"/>
                <w:szCs w:val="18"/>
              </w:rPr>
              <w:t xml:space="preserve">2. Open the CEO dashboard and compare the Wellness+ block with the report.</w:t>
            </w:r>
          </w:p>
          <w:p>
            <w:pPr>
              <w:spacing w:after="60"/>
            </w:pPr>
            <w:r>
              <w:rPr>
                <w:rFonts w:ascii="Arial" w:cs="Arial" w:eastAsia="Arial" w:hAnsi="Arial"/>
                <w:sz w:val="18"/>
                <w:szCs w:val="18"/>
              </w:rPr>
              <w:t xml:space="preserve">3. As Reception and as a Sales User, call the member and report endpoints.</w:t>
            </w:r>
          </w:p>
          <w:p>
            <w:pPr>
              <w:spacing w:after="60"/>
            </w:pPr>
            <w:r>
              <w:rPr>
                <w:rFonts w:ascii="Arial" w:cs="Arial" w:eastAsia="Arial" w:hAnsi="Arial"/>
                <w:sz w:val="18"/>
                <w:szCs w:val="18"/>
              </w:rPr>
              <w:t xml:space="preserve">4. Export a report; open the audit log.</w:t>
            </w:r>
          </w:p>
          <w:p>
            <w:pPr>
              <w:spacing w:after="60"/>
            </w:pPr>
            <w:r>
              <w:rPr>
                <w:rFonts w:ascii="Arial" w:cs="Arial" w:eastAsia="Arial" w:hAnsi="Arial"/>
                <w:sz w:val="18"/>
                <w:szCs w:val="18"/>
              </w:rPr>
              <w:t xml:space="preserve">5. As Administrator, anonymise a test member.</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Active members per tier, renewals, upgrades, downgrades and corporate versus individual match the seed data; the worked example of 9.3 gives €1,140.00 and 66.67%.</w:t>
            </w:r>
          </w:p>
          <w:p>
            <w:pPr>
              <w:spacing w:after="60"/>
            </w:pPr>
            <w:r>
              <w:rPr>
                <w:rFonts w:ascii="Arial" w:cs="Arial" w:eastAsia="Arial" w:hAnsi="Arial"/>
                <w:sz w:val="18"/>
                <w:szCs w:val="18"/>
              </w:rPr>
              <w:t xml:space="preserve">The dashboard block equals the report; period figures change with the period, "as of now" figures do not.</w:t>
            </w:r>
          </w:p>
          <w:p>
            <w:pPr>
              <w:spacing w:after="60"/>
            </w:pPr>
            <w:r>
              <w:rPr>
                <w:rFonts w:ascii="Arial" w:cs="Arial" w:eastAsia="Arial" w:hAnsi="Arial"/>
                <w:sz w:val="18"/>
                <w:szCs w:val="18"/>
              </w:rPr>
              <w:t xml:space="preserve">Reception gets only the verification fields; the Sales User gets 403.</w:t>
            </w:r>
          </w:p>
          <w:p>
            <w:pPr>
              <w:spacing w:after="60"/>
            </w:pPr>
            <w:r>
              <w:rPr>
                <w:rFonts w:ascii="Arial" w:cs="Arial" w:eastAsia="Arial" w:hAnsi="Arial"/>
                <w:sz w:val="18"/>
                <w:szCs w:val="18"/>
              </w:rPr>
              <w:t xml:space="preserve">The export has an audit entry; the anonymised member shows "Removed member", the card link no longer works and revenue is unchanged.</w:t>
            </w:r>
          </w:p>
        </w:tc>
      </w:tr>
      <w:tr>
        <w:trPr>
          <w:cantSplit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Phase 1 to Phase 2, end to end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1. As Sales User, win a deal and create and activate the contract (Milestone 3 UAT-1).</w:t>
            </w:r>
          </w:p>
          <w:p>
            <w:pPr>
              <w:spacing w:after="60"/>
            </w:pPr>
            <w:r>
              <w:rPr>
                <w:rFonts w:ascii="Arial" w:cs="Arial" w:eastAsia="Arial" w:hAnsi="Arial"/>
                <w:sz w:val="18"/>
                <w:szCs w:val="18"/>
              </w:rPr>
              <w:t xml:space="preserve">2. As Membership Agent, upload the company's employees.</w:t>
            </w:r>
          </w:p>
          <w:p>
            <w:pPr>
              <w:spacing w:after="60"/>
            </w:pPr>
            <w:r>
              <w:rPr>
                <w:rFonts w:ascii="Arial" w:cs="Arial" w:eastAsia="Arial" w:hAnsi="Arial"/>
                <w:sz w:val="18"/>
                <w:szCs w:val="18"/>
              </w:rPr>
              <w:t xml:space="preserve">3. Open an employee's card, scan it at Reception and from a partner phone.</w:t>
            </w:r>
          </w:p>
          <w:p>
            <w:pPr>
              <w:spacing w:after="60"/>
            </w:pPr>
            <w:r>
              <w:rPr>
                <w:rFonts w:ascii="Arial" w:cs="Arial" w:eastAsia="Arial" w:hAnsi="Arial"/>
                <w:sz w:val="18"/>
                <w:szCs w:val="18"/>
              </w:rPr>
              <w:t xml:space="preserve">4. Run Milestone 1 UAT-1 to UAT-6, Milestone 2 UAT-1 to UAT-6 and Milestone 3 UAT-1 to UAT-7 again.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60"/>
            </w:pPr>
            <w:r>
              <w:rPr>
                <w:rFonts w:ascii="Arial" w:cs="Arial" w:eastAsia="Arial" w:hAnsi="Arial"/>
                <w:sz w:val="18"/>
                <w:szCs w:val="18"/>
              </w:rPr>
              <w:t xml:space="preserve">The employees are Silver members with cards that verify at Reception and from a partner phone.</w:t>
            </w:r>
          </w:p>
          <w:p>
            <w:pPr>
              <w:spacing w:after="60"/>
            </w:pPr>
            <w:r>
              <w:rPr>
                <w:rFonts w:ascii="Arial" w:cs="Arial" w:eastAsia="Arial" w:hAnsi="Arial"/>
                <w:sz w:val="18"/>
                <w:szCs w:val="18"/>
              </w:rPr>
              <w:t xml:space="preserve">Nothing in Phases 1 and 2 changed: every earlier scenario still passes.</w:t>
            </w:r>
          </w:p>
        </w:tc>
      </w:tr>
    </w:tbl>
    <w:p>
      <w:pPr>
        <w:spacing w:after="100"/>
      </w:pPr>
    </w:p>
    <w:p>
      <w:pPr>
        <w:pStyle w:val="Heading2"/>
      </w:pPr>
      <w:r>
        <w:rPr>
          <w:rFonts w:ascii="Arial" w:cs="Arial" w:eastAsia="Arial" w:hAnsi="Arial"/>
        </w:rPr>
        <w:t xml:space="preserve">12.2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4238"/>
      </w:tblGrid>
      <w:tr>
        <w:trPr>
          <w:cantSplit/>
          <w:tblHeader/>
        </w:trPr>
        <w:tc>
          <w:tcPr>
            <w:tcW w:type="dxa" w:w="6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48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Question</w:t>
            </w:r>
          </w:p>
        </w:tc>
        <w:tc>
          <w:tcPr>
            <w:tcW w:type="dxa" w:w="42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Proposed default</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Who are the Wellness+ users: MedWork agents, data entry staff at Wellness Albania, management? Is a member login with benefits and loyalty (the strategy's "Wellness+ Member" role) wanted later?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custom role "Membership Agent" created by the Administrator (section 10.2). No member login in this milestone: the card link only.</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Who is "management" that approves VIP: the CEO, the Administrator or a named person?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Administrator. The permission can be given to anyone from the roles screen.</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What happens when a VIP is not re-approved at the annual review, and how long is the review period?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falls back to the highest other valid tier, Bronze if none. 12 months (FR-VIP-04).</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Q4</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 non-renewal does the member go down one step with a new 12-month term (Gold to Silver for a year, then Bronze), or straight to Bronze? The price list says "Downgrade (months): 13+".</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One step at a time; the Silver term after Gold lasts 12 months (FR-TIR-06).</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Q5</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Are there grace days after the end of a term before the downgrade?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None (0), configurable (FR-TIR-05).</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Q6</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Family: must the principal be Silver or higher for the discount? Which relatives count as first degree (the strategy names spouse, children, parents; is a sibling included)? Is there a maximum family size?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Principal Silver, Gold or VIP; list Spouse or partner, Child, Parent; no maximum (FR-FAM-02, FR-FAM-04).</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Q7</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Does the 50% discount apply to Gold as well as Silver, and to upgrades (difference of the discounted prices)?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 to both: family Gold €50.00, family Silver to Gold €20.00.</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Q8</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price list has gaps: no VIP column; Laboratory tests are empty for Gold (Silver 15%); Home nursing is empty for Silver (Bronze 10%, Gold 30%); CT scan has no tier value. Are these omissions?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Seeded as in the price list, VIP equal to Gold. Wellness Albania sends the final table (section 12.3).</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Q9</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Which columns do the companies' employee lists contain, and which value identifies a person (email, phone, date of birth)? Is a personal number needed?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template in FR-EMP-02; no personal number (FR-DPR-03).</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Q10</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employee in the upload is already a paying member (for example Gold): what then?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member is linked; the paid term continues; the effective tier is the higher one (FR-TIR-02).</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If a company has no contract for some months and then signs a new one, do the linked employees become Silver again automatically?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Yes, while they are still linked (FR-EMP-11).</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When an employee is removed, does Silver end at once? Can a person be linked to two companies?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ends at once (Bronze); one company at a time (FR-EMP-12, FR-EMP-14).</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While a company contract is suspended, do employees keep Silver?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No: Bronze while suspended, Silver after reinstating (FR-EMP-11).</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Q14</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How do employees and individual members receive their card link: HR forwards a sheet, Reception shows or prints it, or an email from the platform?</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Staff copy, print or download the sheet; email from the platform is Could (FR-CRD-11, FR-EMP-08).</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Q15</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Must partner clinics be registered and identified when they scan, and what may they see?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Anonymous scan; name, ID, tier and valid-until only (FR-VER-07, FR-VER-10).</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Q16</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Does the paid year start on the payment date or on a fixed date such as 1 January?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On the payment date; renewals follow without a gap (FR-TIR-03).</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Q17</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Is a printed receipt from the platform needed, and is the receipt number format acceptable?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PDF receipt Should, number RCP-yyyy-nnnnnn, not an invoice (FR-MPAY-05, FR-MPAY-11).</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Q18</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How long are closed members' personal data kept before they are anonymised, and who signs the data processing terms with MedWork?</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Wellness Albania is the data owner (strategy 12). Retention to be set; automatic anonymisation is Could (FR-DPR-05).</w:t>
            </w:r>
          </w:p>
        </w:tc>
      </w:tr>
      <w:tr>
        <w:trPr>
          <w:cantSplit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Q19</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What is the final public web address for card links, and are Greek and Italian needed on the card?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To be given before cards are issued (NFR-OPS-05). Albanian and English required, Greek and Italian Should.</w:t>
            </w:r>
          </w:p>
        </w:tc>
      </w:tr>
    </w:tbl>
    <w:p>
      <w:pPr>
        <w:spacing w:after="100"/>
      </w:pPr>
    </w:p>
    <w:p>
      <w:pPr>
        <w:pStyle w:val="Heading2"/>
      </w:pPr>
      <w:r>
        <w:rPr>
          <w:rFonts w:ascii="Arial" w:cs="Arial" w:eastAsia="Arial" w:hAnsi="Arial"/>
        </w:rPr>
        <w:t xml:space="preserve">12.3 Information needed from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0"/>
        <w:gridCol w:w="2700"/>
        <w:gridCol w:w="2038"/>
      </w:tblGrid>
      <w:tr>
        <w:trPr>
          <w:cantSplit/>
          <w:tblHeader/>
        </w:trPr>
        <w:tc>
          <w:tcPr>
            <w:tcW w:type="dxa" w:w="49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Item</w:t>
            </w:r>
          </w:p>
        </w:tc>
        <w:tc>
          <w:tcPr>
            <w:tcW w:type="dxa" w:w="27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Needed for</w:t>
            </w:r>
          </w:p>
        </w:tc>
        <w:tc>
          <w:tcPr>
            <w:tcW w:type="dxa" w:w="20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Final discount percentage per service and per tier, including VIP, and the final list of services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FR-BEN-01, FR-BEN-02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(Q8)</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Confirmation of the fees (€60, €100), the term lengths and the family discount (50%)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FR-TIR-01, FR-FAM-04</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Proposed defaults</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Names and roles of the Wellness+ staff and of the VIP approvers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Section 10.2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(Q1, Q2)</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 sample employee list from a client company, with real column names (personal data removed)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(Q9)</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card design: logo, colours, tier colours, text of the privacy line and of the card instructions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FR-CRD-01, FR-CRD-12</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The final public web address for card links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FR-CRD-02, NFR-OPS-05</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(Q19)</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List of partner clinics, if they are to be registered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FR-VER-10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(Q15)</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Data retention period and the data processing terms with MedWork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FR-DPR-04, FR-DPR-05</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 (Q18)</w:t>
            </w:r>
          </w:p>
        </w:tc>
      </w:tr>
      <w:tr>
        <w:trPr>
          <w:cantSplit w:val="off"/>
        </w:trPr>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Answers to open questions Q1 to Q19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Sections 3 to 9</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Pending</w:t>
            </w:r>
          </w:p>
        </w:tc>
      </w:tr>
    </w:tbl>
    <w:p>
      <w:pPr>
        <w:spacing w:after="100"/>
      </w:pPr>
    </w:p>
    <w:p>
      <w:pPr>
        <w:pStyle w:val="Heading1"/>
      </w:pPr>
      <w:r>
        <w:rPr>
          <w:rFonts w:ascii="Arial" w:cs="Arial" w:eastAsia="Arial" w:hAnsi="Arial"/>
        </w:rPr>
        <w:t xml:space="preserve">13. Traceability</w:t>
      </w:r>
    </w:p>
    <w:p>
      <w:pPr>
        <w:spacing w:after="120" w:before="0" w:line="264"/>
      </w:pPr>
      <w:r>
        <w:rPr>
          <w:rFonts w:ascii="Arial" w:cs="Arial" w:eastAsia="Arial" w:hAnsi="Arial"/>
          <w:sz w:val="20"/>
          <w:szCs w:val="20"/>
        </w:rPr>
        <w:t xml:space="preserve">Every Milestone 4 item in "Wellness Platform - Milestones" and every client answer that applies maps to at least one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Source item</w:t>
            </w:r>
          </w:p>
        </w:tc>
        <w:tc>
          <w:tcPr>
            <w:tcW w:type="dxa" w:w="4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Requirements</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 record: unique member ID, personal details, tier, status, start and expiry date, employer company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FR-MEM-01..11; FR-TIR-02</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Four tiers: Bronze (free), Silver (€60/year), Gold (€100/year), VIP (free, approved by management)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FR-TIR-01; section 3.2; FR-VIP-01..05</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Upgrade by paying the difference (e.g. Silver to Gold €40)</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FR-MPAY-02..04; price table in 3.3</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Automatic downgrade when not renewed: Gold to Silver, Silver to Bronze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FR-TIR-04..08</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Membership payments recorded manually by authorized staff</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FR-MPAY-01, 05..11; FR-RBAC-25, 26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Upload an Excel file; members created automatically as Silver with a unique ID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FR-EMP-01..08; FR-MEM-03</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Silver while the company contract is active, Bronze when it ends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FR-EMP-09..11; FR-MPAY-09</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 agent removes an employee who leaves, so they can be offered a paid membership</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FR-EMP-12..15</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First-degree family members get 50% discount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FR-FAM-04..06, 08</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Data entry staff confirm the family member and select the relationship from a list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FR-FAM-01..03, 07</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Discount table per service and per tier, managed by the Administrator</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FR-BEN-01..06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Personal card page with name, member ID, tier, expiry date and QR code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FR-CRD-01..04, 07..12</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Add to the home screen of iPhone and Android, no app installation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FR-CRD-05, 06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Reception scans the QR code or searches, confirms identity, sees tier and discounts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FR-VER-01..06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Partner clinics scan the QR code to confirm a valid member</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FR-VER-07..10</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Reports: active members per tier, renewals, upgrades, downgrades, corporate versus individual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FR-RPT-01..10; section 9.3</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MedWork accesses only membership and commercial information; medical information stays with Wellness Albania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FR-DPR-01..06; FR-RBAC-27</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Wellness+ indicators on the CEO dashboard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FR-DSH-14..16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Answer (Dimitris): CEO sees the whole project globally</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FR-RBAC-29; FR-DSH-14</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Comment (Dimitris): areas and cities will be predefined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Section 1.5; FR-MEM-02, FR-MEM-07, FR-RPT-01</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Strategy 34.3, fraud prevention: unique ID, identity verification, relationship confirmation, management approval, annual review</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FR-MEM-03; FR-VER-03; FR-FAM-01; FR-VIP-02, 04; FR-CRD-07</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Roles and permissions for the new features, adjustable without development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FR-RBAC-25..30; matrix 10.2</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Sensitive changes in the audit log: Wellness+ settings and payments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FR-AUD-14..16</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Planned for later: wallet cards, points, welcome bonus, birthday benefits, priority booking, coupons, email offers, online payments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Section 1.2 (out of scope)</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Test: upload a company employee list and see the Silver members created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UAT-1, UAT-2, UAT-10</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Test: add a family member, upgrade a member to Gold and let a membership expire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UAT-3, UAT-4, UAT-5</w:t>
            </w:r>
          </w:p>
        </w:tc>
      </w:tr>
      <w:tr>
        <w:trPr>
          <w:cantSplit w:val="off"/>
        </w:trP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Test: open a member card on a phone and verify it by scanning the QR code at reception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sz w:val="18"/>
                <w:szCs w:val="18"/>
              </w:rPr>
              <w:t xml:space="preserve">UAT-6, UAT-7, UAT-8, UAT-9</w:t>
            </w:r>
          </w:p>
        </w:tc>
      </w:tr>
    </w:tbl>
    <w:p>
      <w:pPr>
        <w:spacing w:after="10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F7F7F"/>
        <w:sz w:val="16"/>
        <w:szCs w:val="16"/>
      </w:rPr>
      <w:t xml:space="preserve">Wellness Albania Platform · Milestone 4 SRS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0B2B42"/>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0B2B4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Platform - Milestone 4 SRS</dc:title>
  <dc:creator>Sabona Tafese</dc:creator>
  <cp:lastModifiedBy>Un-named</cp:lastModifiedBy>
  <cp:revision>1</cp:revision>
  <dcterms:created xsi:type="dcterms:W3CDTF">2026-10-06T04:21:56.308Z</dcterms:created>
  <dcterms:modified xsi:type="dcterms:W3CDTF">2026-10-06T04:21:56.309Z</dcterms:modified>
</cp:coreProperties>
</file>

<file path=docProps/custom.xml><?xml version="1.0" encoding="utf-8"?>
<Properties xmlns="http://schemas.openxmlformats.org/officeDocument/2006/custom-properties" xmlns:vt="http://schemas.openxmlformats.org/officeDocument/2006/docPropsVTypes"/>
</file>