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4F56" w14:textId="1D4645E9" w:rsidR="0073733B" w:rsidRPr="0073733B" w:rsidRDefault="0073733B" w:rsidP="0050398F">
      <w:pPr>
        <w:rPr>
          <w:b/>
          <w:bCs/>
        </w:rPr>
      </w:pPr>
      <w:r w:rsidRPr="0073733B">
        <w:rPr>
          <w:b/>
          <w:bCs/>
        </w:rPr>
        <w:t>Sentiment Analysis</w:t>
      </w:r>
    </w:p>
    <w:p w14:paraId="05E18C3C" w14:textId="7426307C" w:rsidR="0073733B" w:rsidRDefault="0073733B" w:rsidP="0073733B">
      <w:pPr>
        <w:jc w:val="both"/>
      </w:pPr>
      <w:r w:rsidRPr="0073733B">
        <w:t>Sentiment analysis is a natural language processing technique that involves analyzing and classifying the emotions or opinions expressed in text data. The goal of sentiment analysis is to determine the overall sentiment or attitude of the text, which could be positive, negative, or neutral. Sentiment analysis involves using machine learning and statistical techniques to identify and extract the sentiment from text data. This can be achieved by analyzing the words and phrases used in the text, as well as the context in which they are used. Some common methods used in sentiment analysis include rule-based systems, lexicon-based approaches, and machine</w:t>
      </w:r>
      <w:r w:rsidR="00AC681E">
        <w:t>-</w:t>
      </w:r>
      <w:r w:rsidRPr="0073733B">
        <w:t>learning algorithms. Sentiment analysis can be used to analyze a wide range of text data, such as product reviews, social media posts, news articles, and customer feedback. It is used in various industries, including marketing, customer service, and product development, to gain insights into customer sentiment and opinions and to improve business strategies and decision-making.</w:t>
      </w:r>
    </w:p>
    <w:p w14:paraId="4DD05F9A" w14:textId="68EC04F6" w:rsidR="00AC681E" w:rsidRDefault="00AC681E" w:rsidP="0073733B">
      <w:pPr>
        <w:jc w:val="both"/>
      </w:pPr>
      <w:r>
        <w:t xml:space="preserve">The table below shows the sentiment of our sample data; the data consists of hundred rows from ten different accounts, such as Pashtun, Tajik, and Hazara. Most of the data were translated from the Persian language into English. The translation has been done through python and Google Translator. </w:t>
      </w:r>
    </w:p>
    <w:tbl>
      <w:tblPr>
        <w:tblStyle w:val="TableGrid"/>
        <w:tblW w:w="0" w:type="auto"/>
        <w:tblLook w:val="04A0" w:firstRow="1" w:lastRow="0" w:firstColumn="1" w:lastColumn="0" w:noHBand="0" w:noVBand="1"/>
      </w:tblPr>
      <w:tblGrid>
        <w:gridCol w:w="7285"/>
        <w:gridCol w:w="2065"/>
      </w:tblGrid>
      <w:tr w:rsidR="000F7DBD" w14:paraId="0296CDAE" w14:textId="77777777" w:rsidTr="00D52291">
        <w:tc>
          <w:tcPr>
            <w:tcW w:w="7285" w:type="dxa"/>
          </w:tcPr>
          <w:p w14:paraId="30EE097D" w14:textId="675C2EFD" w:rsidR="000F7DBD" w:rsidRDefault="000F7DBD" w:rsidP="0050398F">
            <w:r>
              <w:t xml:space="preserve">Sentiment </w:t>
            </w:r>
          </w:p>
        </w:tc>
        <w:tc>
          <w:tcPr>
            <w:tcW w:w="2065" w:type="dxa"/>
          </w:tcPr>
          <w:p w14:paraId="36EECF63" w14:textId="7A4F806D" w:rsidR="000F7DBD" w:rsidRDefault="000F7DBD" w:rsidP="0050398F">
            <w:r>
              <w:t>Percentage</w:t>
            </w:r>
          </w:p>
        </w:tc>
      </w:tr>
      <w:tr w:rsidR="000F7DBD" w14:paraId="654C0B39" w14:textId="77777777" w:rsidTr="00D52291">
        <w:tc>
          <w:tcPr>
            <w:tcW w:w="7285" w:type="dxa"/>
          </w:tcPr>
          <w:p w14:paraId="60B67532" w14:textId="3B12E047" w:rsidR="000F7DBD" w:rsidRDefault="000F7DBD" w:rsidP="0050398F">
            <w:r w:rsidRPr="0073733B">
              <w:t>positive</w:t>
            </w:r>
          </w:p>
        </w:tc>
        <w:tc>
          <w:tcPr>
            <w:tcW w:w="2065" w:type="dxa"/>
          </w:tcPr>
          <w:p w14:paraId="52BADA0D" w14:textId="7B8C0002" w:rsidR="000F7DBD" w:rsidRDefault="000F7DBD" w:rsidP="0050398F">
            <w:r w:rsidRPr="0073733B">
              <w:t>47</w:t>
            </w:r>
          </w:p>
        </w:tc>
      </w:tr>
      <w:tr w:rsidR="000F7DBD" w14:paraId="550A8B81" w14:textId="77777777" w:rsidTr="00D52291">
        <w:tc>
          <w:tcPr>
            <w:tcW w:w="7285" w:type="dxa"/>
          </w:tcPr>
          <w:p w14:paraId="6D9AA6AD" w14:textId="58394893" w:rsidR="000F7DBD" w:rsidRDefault="000F7DBD" w:rsidP="0050398F">
            <w:r w:rsidRPr="0073733B">
              <w:t>neutral</w:t>
            </w:r>
          </w:p>
        </w:tc>
        <w:tc>
          <w:tcPr>
            <w:tcW w:w="2065" w:type="dxa"/>
          </w:tcPr>
          <w:p w14:paraId="60F93F9E" w14:textId="2AED2EE3" w:rsidR="000F7DBD" w:rsidRDefault="000F7DBD" w:rsidP="0050398F">
            <w:r w:rsidRPr="0073733B">
              <w:t>30</w:t>
            </w:r>
          </w:p>
        </w:tc>
      </w:tr>
      <w:tr w:rsidR="000F7DBD" w14:paraId="01D73CF2" w14:textId="77777777" w:rsidTr="00D52291">
        <w:tc>
          <w:tcPr>
            <w:tcW w:w="7285" w:type="dxa"/>
          </w:tcPr>
          <w:p w14:paraId="470310D2" w14:textId="57D4869D" w:rsidR="000F7DBD" w:rsidRDefault="000F7DBD" w:rsidP="0050398F">
            <w:r w:rsidRPr="0073733B">
              <w:t>negative</w:t>
            </w:r>
          </w:p>
        </w:tc>
        <w:tc>
          <w:tcPr>
            <w:tcW w:w="2065" w:type="dxa"/>
          </w:tcPr>
          <w:p w14:paraId="5BA91D55" w14:textId="0D1E817F" w:rsidR="000F7DBD" w:rsidRDefault="000F7DBD" w:rsidP="0050398F">
            <w:r w:rsidRPr="0073733B">
              <w:t>22</w:t>
            </w:r>
          </w:p>
        </w:tc>
      </w:tr>
    </w:tbl>
    <w:p w14:paraId="4BBFA489" w14:textId="77777777" w:rsidR="0088314F" w:rsidRDefault="0088314F" w:rsidP="0050398F"/>
    <w:p w14:paraId="5D84D750" w14:textId="3C177291" w:rsidR="0073733B" w:rsidRDefault="00AC681E" w:rsidP="0050398F">
      <w:r>
        <w:rPr>
          <w:noProof/>
        </w:rPr>
        <w:drawing>
          <wp:anchor distT="0" distB="0" distL="114300" distR="114300" simplePos="0" relativeHeight="251660288" behindDoc="1" locked="0" layoutInCell="1" allowOverlap="1" wp14:anchorId="6BC459A4" wp14:editId="777F9DA7">
            <wp:simplePos x="0" y="0"/>
            <wp:positionH relativeFrom="margin">
              <wp:align>center</wp:align>
            </wp:positionH>
            <wp:positionV relativeFrom="paragraph">
              <wp:posOffset>450408</wp:posOffset>
            </wp:positionV>
            <wp:extent cx="3863975" cy="206946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626" t="1292" r="343" b="1544"/>
                    <a:stretch/>
                  </pic:blipFill>
                  <pic:spPr bwMode="auto">
                    <a:xfrm>
                      <a:off x="0" y="0"/>
                      <a:ext cx="3863975" cy="2069465"/>
                    </a:xfrm>
                    <a:prstGeom prst="rect">
                      <a:avLst/>
                    </a:prstGeom>
                    <a:noFill/>
                    <a:ln>
                      <a:noFill/>
                    </a:ln>
                    <a:extLst>
                      <a:ext uri="{53640926-AAD7-44D8-BBD7-CCE9431645EC}">
                        <a14:shadowObscured xmlns:a14="http://schemas.microsoft.com/office/drawing/2010/main"/>
                      </a:ext>
                    </a:extLst>
                  </pic:spPr>
                </pic:pic>
              </a:graphicData>
            </a:graphic>
          </wp:anchor>
        </w:drawing>
      </w:r>
      <w:r w:rsidR="0088314F">
        <w:t xml:space="preserve">The chart below shows the positive, negative and neutral graphs. In this chart, positive tweets are larger rather than negative ones. </w:t>
      </w:r>
    </w:p>
    <w:p w14:paraId="0CE9D21E" w14:textId="4136BE96" w:rsidR="0073733B" w:rsidRDefault="0073733B" w:rsidP="0050398F"/>
    <w:p w14:paraId="710CCD89" w14:textId="6AC65BF9" w:rsidR="0073733B" w:rsidRDefault="0073733B" w:rsidP="0050398F"/>
    <w:p w14:paraId="02A6DB0F" w14:textId="59C67204" w:rsidR="0050398F" w:rsidRPr="0050398F" w:rsidRDefault="0050398F" w:rsidP="0050398F"/>
    <w:p w14:paraId="37BC2150" w14:textId="5202E3B5" w:rsidR="00AC681E" w:rsidRDefault="00AC681E" w:rsidP="0050398F">
      <w:pPr>
        <w:rPr>
          <w:noProof/>
        </w:rPr>
      </w:pPr>
    </w:p>
    <w:p w14:paraId="6DC78C6F" w14:textId="0F1DA071" w:rsidR="0050398F" w:rsidRDefault="0050398F" w:rsidP="0050398F"/>
    <w:p w14:paraId="7EA0CBD0" w14:textId="2F76A230" w:rsidR="0088314F" w:rsidRPr="0050398F" w:rsidRDefault="0088314F" w:rsidP="0088314F">
      <w:pPr>
        <w:jc w:val="both"/>
      </w:pPr>
      <w:r>
        <w:lastRenderedPageBreak/>
        <w:t>The below table is the tweets from different account</w:t>
      </w:r>
      <w:r w:rsidR="00EE09CD">
        <w:t>s,</w:t>
      </w:r>
      <w:r>
        <w:t xml:space="preserve"> the responses on women’s restriction, and almost most of the responses are on the Taliban side. People blame the Taliban for all these restrictions and education, even though there are responses on religion and culture.</w:t>
      </w:r>
    </w:p>
    <w:tbl>
      <w:tblPr>
        <w:tblStyle w:val="TableGrid"/>
        <w:tblW w:w="0" w:type="auto"/>
        <w:tblLook w:val="04A0" w:firstRow="1" w:lastRow="0" w:firstColumn="1" w:lastColumn="0" w:noHBand="0" w:noVBand="1"/>
      </w:tblPr>
      <w:tblGrid>
        <w:gridCol w:w="8095"/>
        <w:gridCol w:w="1255"/>
      </w:tblGrid>
      <w:tr w:rsidR="0088314F" w14:paraId="35BA786E" w14:textId="77777777" w:rsidTr="0088314F">
        <w:tc>
          <w:tcPr>
            <w:tcW w:w="8095" w:type="dxa"/>
          </w:tcPr>
          <w:p w14:paraId="0C2264EF" w14:textId="419914C0" w:rsidR="0088314F" w:rsidRDefault="0088314F" w:rsidP="0088314F">
            <w:pPr>
              <w:jc w:val="both"/>
            </w:pPr>
            <w:r>
              <w:t>Text</w:t>
            </w:r>
          </w:p>
        </w:tc>
        <w:tc>
          <w:tcPr>
            <w:tcW w:w="1255" w:type="dxa"/>
          </w:tcPr>
          <w:p w14:paraId="1E86D588" w14:textId="0C068D60" w:rsidR="0088314F" w:rsidRDefault="0088314F" w:rsidP="0088314F">
            <w:pPr>
              <w:jc w:val="both"/>
            </w:pPr>
            <w:r>
              <w:t>Sentiment</w:t>
            </w:r>
          </w:p>
        </w:tc>
      </w:tr>
      <w:tr w:rsidR="0088314F" w14:paraId="2E6996A5" w14:textId="77777777" w:rsidTr="0088314F">
        <w:tc>
          <w:tcPr>
            <w:tcW w:w="8095" w:type="dxa"/>
          </w:tcPr>
          <w:p w14:paraId="08A00B90" w14:textId="5797CD0B" w:rsidR="0088314F" w:rsidRDefault="0088314F" w:rsidP="0088314F">
            <w:pPr>
              <w:jc w:val="both"/>
            </w:pPr>
            <w:r w:rsidRPr="0050398F">
              <w:t xml:space="preserve">We need a global action of the </w:t>
            </w:r>
            <w:proofErr w:type="spellStart"/>
            <w:r w:rsidRPr="0050398F">
              <w:t>islamic</w:t>
            </w:r>
            <w:proofErr w:type="spellEnd"/>
            <w:r w:rsidRPr="0050398F">
              <w:t xml:space="preserve"> community regarding the current situation and governance in </w:t>
            </w:r>
            <w:r>
              <w:rPr>
                <w:b/>
                <w:bCs/>
              </w:rPr>
              <w:t>A</w:t>
            </w:r>
            <w:r w:rsidRPr="0050398F">
              <w:t xml:space="preserve">fghanistan the </w:t>
            </w:r>
            <w:proofErr w:type="spellStart"/>
            <w:r w:rsidRPr="0050398F">
              <w:t>islamic</w:t>
            </w:r>
            <w:proofErr w:type="spellEnd"/>
            <w:r w:rsidRPr="0050398F">
              <w:t xml:space="preserve"> community of the world should not allow a country with a hundred percent </w:t>
            </w:r>
            <w:proofErr w:type="spellStart"/>
            <w:r w:rsidRPr="0050398F">
              <w:t>muslim</w:t>
            </w:r>
            <w:proofErr w:type="spellEnd"/>
            <w:r w:rsidRPr="0050398F">
              <w:t xml:space="preserve"> population to be a mockery of </w:t>
            </w:r>
            <w:r>
              <w:t>I</w:t>
            </w:r>
            <w:r w:rsidRPr="0050398F">
              <w:t xml:space="preserve">slam what the </w:t>
            </w:r>
            <w:proofErr w:type="spellStart"/>
            <w:r w:rsidRPr="0050398F">
              <w:t>taliban</w:t>
            </w:r>
            <w:proofErr w:type="spellEnd"/>
            <w:r w:rsidRPr="0050398F">
              <w:t xml:space="preserve"> are doing today is not compatible with any </w:t>
            </w:r>
            <w:proofErr w:type="spellStart"/>
            <w:r w:rsidRPr="0050398F">
              <w:t>islamic</w:t>
            </w:r>
            <w:proofErr w:type="spellEnd"/>
            <w:r w:rsidRPr="0050398F">
              <w:t xml:space="preserve"> principles</w:t>
            </w:r>
          </w:p>
        </w:tc>
        <w:tc>
          <w:tcPr>
            <w:tcW w:w="1255" w:type="dxa"/>
          </w:tcPr>
          <w:p w14:paraId="7EE83C98" w14:textId="306C977C" w:rsidR="0088314F" w:rsidRDefault="0088314F" w:rsidP="0088314F">
            <w:pPr>
              <w:jc w:val="both"/>
            </w:pPr>
            <w:r w:rsidRPr="0050398F">
              <w:rPr>
                <w:sz w:val="18"/>
                <w:szCs w:val="16"/>
              </w:rPr>
              <w:t>Negative</w:t>
            </w:r>
          </w:p>
        </w:tc>
      </w:tr>
      <w:tr w:rsidR="0088314F" w14:paraId="3333ABB4" w14:textId="77777777" w:rsidTr="0088314F">
        <w:tc>
          <w:tcPr>
            <w:tcW w:w="8095" w:type="dxa"/>
          </w:tcPr>
          <w:p w14:paraId="35CBC936" w14:textId="2C75A0E1" w:rsidR="0088314F" w:rsidRDefault="0088314F" w:rsidP="0088314F">
            <w:pPr>
              <w:jc w:val="both"/>
            </w:pPr>
            <w:r w:rsidRPr="0050398F">
              <w:t>Seventeen months of the continued systematic erosion of women and girls and seventeen months of systematic abuse violence and discrimination The darkest day for Afghan women and girls</w:t>
            </w:r>
          </w:p>
        </w:tc>
        <w:tc>
          <w:tcPr>
            <w:tcW w:w="1255" w:type="dxa"/>
          </w:tcPr>
          <w:p w14:paraId="65F2EB24" w14:textId="76CB7C3E" w:rsidR="0088314F" w:rsidRDefault="0088314F" w:rsidP="0088314F">
            <w:pPr>
              <w:jc w:val="both"/>
            </w:pPr>
            <w:r w:rsidRPr="0050398F">
              <w:rPr>
                <w:sz w:val="18"/>
                <w:szCs w:val="16"/>
              </w:rPr>
              <w:t>Neutral</w:t>
            </w:r>
          </w:p>
        </w:tc>
      </w:tr>
      <w:tr w:rsidR="0088314F" w14:paraId="3657D259" w14:textId="77777777" w:rsidTr="0088314F">
        <w:tc>
          <w:tcPr>
            <w:tcW w:w="8095" w:type="dxa"/>
          </w:tcPr>
          <w:p w14:paraId="35198E80" w14:textId="217F3E77" w:rsidR="0088314F" w:rsidRDefault="0088314F" w:rsidP="0088314F">
            <w:pPr>
              <w:jc w:val="both"/>
            </w:pPr>
            <w:r w:rsidRPr="0088314F">
              <w:t xml:space="preserve">Attack on girls school in </w:t>
            </w:r>
            <w:proofErr w:type="spellStart"/>
            <w:r w:rsidRPr="0088314F">
              <w:t>dasht</w:t>
            </w:r>
            <w:r>
              <w:t>-</w:t>
            </w:r>
            <w:r w:rsidRPr="0088314F">
              <w:t>barchi</w:t>
            </w:r>
            <w:proofErr w:type="spellEnd"/>
            <w:r w:rsidRPr="0088314F">
              <w:t xml:space="preserve"> is the highest level of horror and brutality current violence amp uncertainty in the negotiation have created conductive environment for such savagery we strongly call again on </w:t>
            </w:r>
            <w:proofErr w:type="spellStart"/>
            <w:r w:rsidRPr="0088314F">
              <w:t>taliban</w:t>
            </w:r>
            <w:proofErr w:type="spellEnd"/>
            <w:r w:rsidRPr="0088314F">
              <w:t xml:space="preserve"> to return to the negotiation table amp end this bloodshed</w:t>
            </w:r>
          </w:p>
        </w:tc>
        <w:tc>
          <w:tcPr>
            <w:tcW w:w="1255" w:type="dxa"/>
          </w:tcPr>
          <w:p w14:paraId="307C9473" w14:textId="4599C5DA" w:rsidR="0088314F" w:rsidRDefault="0088314F" w:rsidP="0088314F">
            <w:pPr>
              <w:jc w:val="both"/>
            </w:pPr>
            <w:r>
              <w:t>Positive</w:t>
            </w:r>
          </w:p>
        </w:tc>
      </w:tr>
    </w:tbl>
    <w:p w14:paraId="5F1F42C3" w14:textId="1EA1A584" w:rsidR="0050398F" w:rsidRDefault="0050398F" w:rsidP="0050398F"/>
    <w:p w14:paraId="3A578D2C" w14:textId="040ED421" w:rsidR="008D798F" w:rsidRDefault="008D798F" w:rsidP="0050398F">
      <w:r>
        <w:t xml:space="preserve">The table below shows the frequent words which appeared in our sample data. As the table shows, the most frequent word is “Taliban.” </w:t>
      </w:r>
    </w:p>
    <w:tbl>
      <w:tblPr>
        <w:tblStyle w:val="TableGrid"/>
        <w:tblW w:w="0" w:type="auto"/>
        <w:tblLook w:val="04A0" w:firstRow="1" w:lastRow="0" w:firstColumn="1" w:lastColumn="0" w:noHBand="0" w:noVBand="1"/>
      </w:tblPr>
      <w:tblGrid>
        <w:gridCol w:w="8095"/>
        <w:gridCol w:w="1255"/>
      </w:tblGrid>
      <w:tr w:rsidR="008D798F" w14:paraId="460A2B76" w14:textId="77777777" w:rsidTr="00630288">
        <w:tc>
          <w:tcPr>
            <w:tcW w:w="8095" w:type="dxa"/>
          </w:tcPr>
          <w:p w14:paraId="53701ED4" w14:textId="329F1628" w:rsidR="008D798F" w:rsidRDefault="008D798F" w:rsidP="0050398F">
            <w:r>
              <w:t>Frequent Word</w:t>
            </w:r>
          </w:p>
        </w:tc>
        <w:tc>
          <w:tcPr>
            <w:tcW w:w="1255" w:type="dxa"/>
          </w:tcPr>
          <w:p w14:paraId="0F5B8BAD" w14:textId="5B622098" w:rsidR="008D798F" w:rsidRDefault="008D798F" w:rsidP="0050398F">
            <w:r>
              <w:t>Amount</w:t>
            </w:r>
          </w:p>
        </w:tc>
      </w:tr>
      <w:tr w:rsidR="008D798F" w14:paraId="7B3EB017" w14:textId="77777777" w:rsidTr="00630288">
        <w:tc>
          <w:tcPr>
            <w:tcW w:w="8095" w:type="dxa"/>
          </w:tcPr>
          <w:p w14:paraId="25D155F5" w14:textId="425539B0" w:rsidR="008D798F" w:rsidRDefault="008D798F" w:rsidP="0050398F">
            <w:r w:rsidRPr="0050398F">
              <w:t>Taliban</w:t>
            </w:r>
          </w:p>
        </w:tc>
        <w:tc>
          <w:tcPr>
            <w:tcW w:w="1255" w:type="dxa"/>
          </w:tcPr>
          <w:p w14:paraId="6ADB5452" w14:textId="73FDB4EE" w:rsidR="008D798F" w:rsidRDefault="008D798F" w:rsidP="0050398F">
            <w:r>
              <w:t>53</w:t>
            </w:r>
          </w:p>
        </w:tc>
      </w:tr>
      <w:tr w:rsidR="008D798F" w14:paraId="74D2A036" w14:textId="77777777" w:rsidTr="00630288">
        <w:tc>
          <w:tcPr>
            <w:tcW w:w="8095" w:type="dxa"/>
          </w:tcPr>
          <w:p w14:paraId="5F5DCAA8" w14:textId="64B5CAF3" w:rsidR="008D798F" w:rsidRPr="0050398F" w:rsidRDefault="008D798F" w:rsidP="0050398F">
            <w:r>
              <w:t>Education</w:t>
            </w:r>
          </w:p>
        </w:tc>
        <w:tc>
          <w:tcPr>
            <w:tcW w:w="1255" w:type="dxa"/>
          </w:tcPr>
          <w:p w14:paraId="2C347E00" w14:textId="4C21A0B4" w:rsidR="008D798F" w:rsidRDefault="008D798F" w:rsidP="0050398F">
            <w:r>
              <w:t>33</w:t>
            </w:r>
          </w:p>
        </w:tc>
      </w:tr>
      <w:tr w:rsidR="008D798F" w14:paraId="563A733B" w14:textId="77777777" w:rsidTr="00630288">
        <w:tc>
          <w:tcPr>
            <w:tcW w:w="8095" w:type="dxa"/>
          </w:tcPr>
          <w:p w14:paraId="1B899776" w14:textId="76F861CB" w:rsidR="008D798F" w:rsidRDefault="008D798F" w:rsidP="0050398F">
            <w:r>
              <w:t>Right</w:t>
            </w:r>
          </w:p>
        </w:tc>
        <w:tc>
          <w:tcPr>
            <w:tcW w:w="1255" w:type="dxa"/>
          </w:tcPr>
          <w:p w14:paraId="08844AE9" w14:textId="123E1241" w:rsidR="008D798F" w:rsidRDefault="008D798F" w:rsidP="0050398F">
            <w:r>
              <w:t>28</w:t>
            </w:r>
          </w:p>
        </w:tc>
      </w:tr>
      <w:tr w:rsidR="008D798F" w14:paraId="101613C9" w14:textId="77777777" w:rsidTr="00630288">
        <w:tc>
          <w:tcPr>
            <w:tcW w:w="8095" w:type="dxa"/>
          </w:tcPr>
          <w:p w14:paraId="2A73C7C6" w14:textId="6E146C3E" w:rsidR="008D798F" w:rsidRDefault="008D798F" w:rsidP="0050398F">
            <w:r>
              <w:t>Girls</w:t>
            </w:r>
          </w:p>
        </w:tc>
        <w:tc>
          <w:tcPr>
            <w:tcW w:w="1255" w:type="dxa"/>
          </w:tcPr>
          <w:p w14:paraId="36C3C980" w14:textId="5239D669" w:rsidR="008D798F" w:rsidRDefault="008D798F" w:rsidP="0050398F">
            <w:r>
              <w:t>26</w:t>
            </w:r>
          </w:p>
        </w:tc>
      </w:tr>
      <w:tr w:rsidR="008D798F" w14:paraId="4538D184" w14:textId="77777777" w:rsidTr="00630288">
        <w:tc>
          <w:tcPr>
            <w:tcW w:w="8095" w:type="dxa"/>
          </w:tcPr>
          <w:p w14:paraId="25B60F90" w14:textId="6EB86E9F" w:rsidR="008D798F" w:rsidRDefault="008D798F" w:rsidP="0050398F">
            <w:r>
              <w:t>Afghanistan</w:t>
            </w:r>
          </w:p>
        </w:tc>
        <w:tc>
          <w:tcPr>
            <w:tcW w:w="1255" w:type="dxa"/>
          </w:tcPr>
          <w:p w14:paraId="547FC86D" w14:textId="17310E58" w:rsidR="008D798F" w:rsidRDefault="008D798F" w:rsidP="0050398F">
            <w:r>
              <w:t>25</w:t>
            </w:r>
          </w:p>
        </w:tc>
      </w:tr>
      <w:tr w:rsidR="008D798F" w14:paraId="32701F8D" w14:textId="77777777" w:rsidTr="00630288">
        <w:tc>
          <w:tcPr>
            <w:tcW w:w="8095" w:type="dxa"/>
          </w:tcPr>
          <w:p w14:paraId="030B7B4E" w14:textId="17E91ECF" w:rsidR="008D798F" w:rsidRDefault="008D798F" w:rsidP="0050398F">
            <w:r>
              <w:t>Women</w:t>
            </w:r>
          </w:p>
        </w:tc>
        <w:tc>
          <w:tcPr>
            <w:tcW w:w="1255" w:type="dxa"/>
          </w:tcPr>
          <w:p w14:paraId="6A8604B9" w14:textId="3AA6C319" w:rsidR="008D798F" w:rsidRDefault="008D798F" w:rsidP="0050398F">
            <w:r>
              <w:t>20</w:t>
            </w:r>
          </w:p>
        </w:tc>
      </w:tr>
      <w:tr w:rsidR="008D798F" w14:paraId="574B58D7" w14:textId="77777777" w:rsidTr="00630288">
        <w:tc>
          <w:tcPr>
            <w:tcW w:w="8095" w:type="dxa"/>
          </w:tcPr>
          <w:p w14:paraId="0C35B600" w14:textId="546593CC" w:rsidR="008D798F" w:rsidRDefault="008D798F" w:rsidP="0050398F">
            <w:r>
              <w:t>Islam</w:t>
            </w:r>
          </w:p>
        </w:tc>
        <w:tc>
          <w:tcPr>
            <w:tcW w:w="1255" w:type="dxa"/>
          </w:tcPr>
          <w:p w14:paraId="0393C724" w14:textId="5D4B217A" w:rsidR="008D798F" w:rsidRDefault="008D798F" w:rsidP="0050398F">
            <w:r>
              <w:t>18</w:t>
            </w:r>
          </w:p>
        </w:tc>
      </w:tr>
      <w:tr w:rsidR="008D798F" w14:paraId="2D959D7B" w14:textId="77777777" w:rsidTr="00630288">
        <w:tc>
          <w:tcPr>
            <w:tcW w:w="8095" w:type="dxa"/>
          </w:tcPr>
          <w:p w14:paraId="78408A23" w14:textId="168504B3" w:rsidR="008D798F" w:rsidRDefault="008D798F" w:rsidP="0050398F">
            <w:r>
              <w:t>People</w:t>
            </w:r>
          </w:p>
        </w:tc>
        <w:tc>
          <w:tcPr>
            <w:tcW w:w="1255" w:type="dxa"/>
          </w:tcPr>
          <w:p w14:paraId="5F0067A9" w14:textId="3919869E" w:rsidR="008D798F" w:rsidRDefault="008D798F" w:rsidP="0050398F">
            <w:r>
              <w:t>16</w:t>
            </w:r>
          </w:p>
        </w:tc>
      </w:tr>
    </w:tbl>
    <w:p w14:paraId="1F70AC9E" w14:textId="77777777" w:rsidR="008D798F" w:rsidRPr="0050398F" w:rsidRDefault="008D798F" w:rsidP="0050398F"/>
    <w:p w14:paraId="3E59A798" w14:textId="17EC280D" w:rsidR="0050398F" w:rsidRDefault="0050398F" w:rsidP="0050398F"/>
    <w:p w14:paraId="7B2334D2" w14:textId="12F0BF71" w:rsidR="0050398F" w:rsidRDefault="0050398F" w:rsidP="0050398F"/>
    <w:p w14:paraId="38ED108B" w14:textId="79A06AB3" w:rsidR="00A44A49" w:rsidRDefault="00A44A49" w:rsidP="0050398F"/>
    <w:p w14:paraId="1A2A5CCD" w14:textId="6636DD0B" w:rsidR="00A44A49" w:rsidRDefault="00A44A49" w:rsidP="0050398F"/>
    <w:p w14:paraId="61CACE27" w14:textId="3C53A23C" w:rsidR="00A44A49" w:rsidRDefault="00A44A49" w:rsidP="0050398F"/>
    <w:p w14:paraId="6F839922" w14:textId="2696962E" w:rsidR="00A44A49" w:rsidRDefault="00A44A49" w:rsidP="0050398F"/>
    <w:p w14:paraId="7A0C1AAE" w14:textId="3D68795A" w:rsidR="00A44A49" w:rsidRDefault="00A44A49" w:rsidP="0050398F"/>
    <w:p w14:paraId="6C043A26" w14:textId="7937B671" w:rsidR="00A44A49" w:rsidRDefault="00A44A49" w:rsidP="0050398F"/>
    <w:p w14:paraId="695F09F4" w14:textId="7E0DCE0C" w:rsidR="00A44A49" w:rsidRDefault="00A44A49" w:rsidP="0050398F"/>
    <w:p w14:paraId="0F2EB1DA" w14:textId="1A420876" w:rsidR="003002D9" w:rsidRDefault="003002D9" w:rsidP="0050398F">
      <w:r>
        <w:lastRenderedPageBreak/>
        <w:t>Word cloud</w:t>
      </w:r>
    </w:p>
    <w:p w14:paraId="52D59E05" w14:textId="1FC36CBC" w:rsidR="003002D9" w:rsidRDefault="003002D9" w:rsidP="0050398F">
      <w:r>
        <w:rPr>
          <w:noProof/>
        </w:rPr>
        <w:drawing>
          <wp:inline distT="0" distB="0" distL="0" distR="0" wp14:anchorId="7CB07E3A" wp14:editId="205DD38B">
            <wp:extent cx="5943600" cy="613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32830"/>
                    </a:xfrm>
                    <a:prstGeom prst="rect">
                      <a:avLst/>
                    </a:prstGeom>
                    <a:noFill/>
                    <a:ln>
                      <a:noFill/>
                    </a:ln>
                  </pic:spPr>
                </pic:pic>
              </a:graphicData>
            </a:graphic>
          </wp:inline>
        </w:drawing>
      </w:r>
    </w:p>
    <w:p w14:paraId="272F2464" w14:textId="5693DDBA" w:rsidR="00826A9F" w:rsidRDefault="00826A9F" w:rsidP="0050398F"/>
    <w:p w14:paraId="01AE1AC4" w14:textId="0F457DCA" w:rsidR="00826A9F" w:rsidRDefault="00826A9F" w:rsidP="0050398F"/>
    <w:p w14:paraId="77F764C8" w14:textId="68E2388D" w:rsidR="00826A9F" w:rsidRDefault="00826A9F" w:rsidP="0050398F"/>
    <w:p w14:paraId="49A068A4" w14:textId="29DB393D" w:rsidR="00826A9F" w:rsidRDefault="00826A9F" w:rsidP="0050398F"/>
    <w:p w14:paraId="5A2FB4F2" w14:textId="733D954E" w:rsidR="00826A9F" w:rsidRDefault="00826A9F" w:rsidP="0050398F"/>
    <w:p w14:paraId="1C95D909" w14:textId="28F82ACB" w:rsidR="00826A9F" w:rsidRDefault="00826A9F" w:rsidP="0050398F"/>
    <w:p w14:paraId="538E6FD5" w14:textId="12741720" w:rsidR="00826A9F" w:rsidRDefault="00826A9F" w:rsidP="0050398F">
      <w:r>
        <w:lastRenderedPageBreak/>
        <w:t>This chart shows the ethnicity and sex; on the left, the Tajik ethnic largely female, while on the left sex is Pashtun</w:t>
      </w:r>
      <w:r w:rsidR="00CF2816">
        <w:t>.</w:t>
      </w:r>
    </w:p>
    <w:p w14:paraId="7EA33129" w14:textId="0AA7CF3D" w:rsidR="00826A9F" w:rsidRDefault="00826A9F" w:rsidP="008D798F">
      <w:pPr>
        <w:jc w:val="center"/>
      </w:pPr>
      <w:r>
        <w:rPr>
          <w:noProof/>
        </w:rPr>
        <w:drawing>
          <wp:inline distT="0" distB="0" distL="0" distR="0" wp14:anchorId="4AEB8BAF" wp14:editId="672C1F18">
            <wp:extent cx="5381625"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638425"/>
                    </a:xfrm>
                    <a:prstGeom prst="rect">
                      <a:avLst/>
                    </a:prstGeom>
                    <a:noFill/>
                    <a:ln>
                      <a:noFill/>
                    </a:ln>
                  </pic:spPr>
                </pic:pic>
              </a:graphicData>
            </a:graphic>
          </wp:inline>
        </w:drawing>
      </w:r>
    </w:p>
    <w:p w14:paraId="62C61BDE" w14:textId="65280324" w:rsidR="00CF2816" w:rsidRDefault="00CF2816" w:rsidP="0050398F"/>
    <w:p w14:paraId="4B0D60B5" w14:textId="49374F1A" w:rsidR="00CF2816" w:rsidRPr="0050398F" w:rsidRDefault="00CF2816" w:rsidP="00CF2816">
      <w:pPr>
        <w:jc w:val="both"/>
      </w:pPr>
      <w:r>
        <w:rPr>
          <w:noProof/>
        </w:rPr>
        <w:drawing>
          <wp:anchor distT="0" distB="0" distL="114300" distR="114300" simplePos="0" relativeHeight="251659264" behindDoc="1" locked="0" layoutInCell="1" allowOverlap="1" wp14:anchorId="69E3380C" wp14:editId="17659106">
            <wp:simplePos x="0" y="0"/>
            <wp:positionH relativeFrom="margin">
              <wp:posOffset>796290</wp:posOffset>
            </wp:positionH>
            <wp:positionV relativeFrom="paragraph">
              <wp:posOffset>1426845</wp:posOffset>
            </wp:positionV>
            <wp:extent cx="4350385" cy="3643630"/>
            <wp:effectExtent l="0" t="0" r="0" b="0"/>
            <wp:wrapTight wrapText="bothSides">
              <wp:wrapPolygon edited="0">
                <wp:start x="946" y="0"/>
                <wp:lineTo x="95" y="1807"/>
                <wp:lineTo x="851" y="3840"/>
                <wp:lineTo x="189" y="4743"/>
                <wp:lineTo x="189" y="5195"/>
                <wp:lineTo x="946" y="5647"/>
                <wp:lineTo x="946" y="7453"/>
                <wp:lineTo x="189" y="7905"/>
                <wp:lineTo x="189" y="8470"/>
                <wp:lineTo x="946" y="9260"/>
                <wp:lineTo x="946" y="11067"/>
                <wp:lineTo x="189" y="11067"/>
                <wp:lineTo x="189" y="11632"/>
                <wp:lineTo x="946" y="12874"/>
                <wp:lineTo x="378" y="14681"/>
                <wp:lineTo x="946" y="16488"/>
                <wp:lineTo x="378" y="17843"/>
                <wp:lineTo x="662" y="18182"/>
                <wp:lineTo x="4162" y="18295"/>
                <wp:lineTo x="4067" y="20215"/>
                <wp:lineTo x="10026" y="21118"/>
                <wp:lineTo x="10404" y="21344"/>
                <wp:lineTo x="12012" y="21344"/>
                <wp:lineTo x="12107" y="21118"/>
                <wp:lineTo x="11918" y="20554"/>
                <wp:lineTo x="11539" y="20102"/>
                <wp:lineTo x="15701" y="20102"/>
                <wp:lineTo x="18349" y="19424"/>
                <wp:lineTo x="18255" y="18295"/>
                <wp:lineTo x="20619" y="18295"/>
                <wp:lineTo x="21471" y="17843"/>
                <wp:lineTo x="21471" y="0"/>
                <wp:lineTo x="94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385" cy="364363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chart shows which ethnicity is more positive on women; as we see the Tajik is more positive, followed by Pashtun, Hazara has the lowest percentage, which could be due to fewer data. I did not add more data about Hazara.</w:t>
      </w:r>
    </w:p>
    <w:sectPr w:rsidR="00CF2816" w:rsidRPr="0050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MDCyNLO0NDM3MTdW0lEKTi0uzszPAykwqgUAtrtHaCwAAAA="/>
  </w:docVars>
  <w:rsids>
    <w:rsidRoot w:val="0050398F"/>
    <w:rsid w:val="0009588E"/>
    <w:rsid w:val="000F7DBD"/>
    <w:rsid w:val="00141122"/>
    <w:rsid w:val="002D5073"/>
    <w:rsid w:val="002E083E"/>
    <w:rsid w:val="003002D9"/>
    <w:rsid w:val="003C198C"/>
    <w:rsid w:val="0050398F"/>
    <w:rsid w:val="00630288"/>
    <w:rsid w:val="0073733B"/>
    <w:rsid w:val="00787F85"/>
    <w:rsid w:val="00826A9F"/>
    <w:rsid w:val="00857689"/>
    <w:rsid w:val="0088314F"/>
    <w:rsid w:val="008D798F"/>
    <w:rsid w:val="00A44A49"/>
    <w:rsid w:val="00AC681E"/>
    <w:rsid w:val="00C30D6E"/>
    <w:rsid w:val="00C72BAF"/>
    <w:rsid w:val="00CD5074"/>
    <w:rsid w:val="00CF2816"/>
    <w:rsid w:val="00D52291"/>
    <w:rsid w:val="00D734B3"/>
    <w:rsid w:val="00DE4B25"/>
    <w:rsid w:val="00EE0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A429"/>
  <w15:chartTrackingRefBased/>
  <w15:docId w15:val="{8C9450EF-025F-4688-B967-CFC54DAC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D6E"/>
    <w:rPr>
      <w:rFonts w:asciiTheme="majorBidi" w:hAnsiTheme="majorBidi"/>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table" w:styleId="TableGrid">
    <w:name w:val="Table Grid"/>
    <w:basedOn w:val="TableNormal"/>
    <w:uiPriority w:val="39"/>
    <w:rsid w:val="0050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03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03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9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03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03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039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5039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50398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4">
    <w:name w:val="Grid Table 7 Colorful Accent 4"/>
    <w:basedOn w:val="TableNormal"/>
    <w:uiPriority w:val="52"/>
    <w:rsid w:val="0050398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1">
    <w:name w:val="Grid Table 7 Colorful Accent 1"/>
    <w:basedOn w:val="TableNormal"/>
    <w:uiPriority w:val="52"/>
    <w:rsid w:val="0050398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5">
    <w:name w:val="Grid Table 7 Colorful Accent 5"/>
    <w:basedOn w:val="TableNormal"/>
    <w:uiPriority w:val="52"/>
    <w:rsid w:val="0050398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5039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503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5039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61698">
      <w:bodyDiv w:val="1"/>
      <w:marLeft w:val="0"/>
      <w:marRight w:val="0"/>
      <w:marTop w:val="0"/>
      <w:marBottom w:val="0"/>
      <w:divBdr>
        <w:top w:val="none" w:sz="0" w:space="0" w:color="auto"/>
        <w:left w:val="none" w:sz="0" w:space="0" w:color="auto"/>
        <w:bottom w:val="none" w:sz="0" w:space="0" w:color="auto"/>
        <w:right w:val="none" w:sz="0" w:space="0" w:color="auto"/>
      </w:divBdr>
    </w:div>
    <w:div w:id="961500337">
      <w:bodyDiv w:val="1"/>
      <w:marLeft w:val="0"/>
      <w:marRight w:val="0"/>
      <w:marTop w:val="0"/>
      <w:marBottom w:val="0"/>
      <w:divBdr>
        <w:top w:val="none" w:sz="0" w:space="0" w:color="auto"/>
        <w:left w:val="none" w:sz="0" w:space="0" w:color="auto"/>
        <w:bottom w:val="none" w:sz="0" w:space="0" w:color="auto"/>
        <w:right w:val="none" w:sz="0" w:space="0" w:color="auto"/>
      </w:divBdr>
    </w:div>
    <w:div w:id="19470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4EA6-4A29-4622-A429-FBD425C5F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18</cp:revision>
  <dcterms:created xsi:type="dcterms:W3CDTF">2023-02-17T04:04:00Z</dcterms:created>
  <dcterms:modified xsi:type="dcterms:W3CDTF">2023-02-17T18:26:00Z</dcterms:modified>
</cp:coreProperties>
</file>