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0794" w14:textId="77777777" w:rsidR="008714D3" w:rsidRPr="008714D3" w:rsidRDefault="008714D3" w:rsidP="008714D3">
      <w:pPr>
        <w:jc w:val="both"/>
      </w:pPr>
      <w:r w:rsidRPr="008714D3">
        <w:t>Title: Women's Attitudes towards the Ban on Women's Education: A Study of Gender and Cultural Factors</w:t>
      </w:r>
    </w:p>
    <w:p w14:paraId="7A8D3CAC" w14:textId="6AB4C931" w:rsidR="001526A2" w:rsidRDefault="008714D3" w:rsidP="008714D3">
      <w:pPr>
        <w:jc w:val="both"/>
        <w:rPr>
          <w:b/>
          <w:bCs/>
        </w:rPr>
      </w:pPr>
      <w:r w:rsidRPr="001526A2">
        <w:rPr>
          <w:b/>
          <w:bCs/>
        </w:rPr>
        <w:t>Abstract</w:t>
      </w:r>
    </w:p>
    <w:p w14:paraId="34974999" w14:textId="4B043C78" w:rsidR="00A2692B" w:rsidRPr="00A2692B" w:rsidRDefault="00A2692B" w:rsidP="008714D3">
      <w:pPr>
        <w:jc w:val="both"/>
      </w:pPr>
      <w:r w:rsidRPr="00A2692B">
        <w:t>This paper explores the responses of people to the ban on education for women, with a specific focus on why women are more likely to disagree with this practice. The paper employs a feminist theoretical framework to understand people's responses to the ban on women's education. The feminist framework emphasizes the importance of addressing the structural and cultural barriers that prevent women from accessing education, and the need to promote policies and practices that support women's empowerment and agency. Drawing on a dataset collected from Twitter accounts of ethnic Afghans, the paper analyzes the responses of users to the ban on women's education in Afghanistan under Taliban rule. The paper highlights the growing recognition of the benefits of women's education and empowerment, with many users expressing their support for women's right to education and their rejection of the ban on women's education. However, the paper also identifies significant challenges and resistance to change, with some users expressing conservative and patriarchal views that uphold traditional gender roles and beliefs. The paper situates the analysis within the broader context of the Taliban's treatment of women and girls, which has historically been marked by severe restrictions on their rights and freedoms. The Taliban's imposition of the ban on women's education in Afghanistan has had a devastating impact on the educational prospects and future opportunities of Afghan women and girls. The paper explores the complex reasons behind the Taliban's opposition to women's education, including their conservative ideology and patriarchal attitudes towards gender roles and women's place in society. The paper concludes by highlighting the urgent need for continued efforts to challenge patriarchal norms and promote policies and practices that support women's access to education and their full participation in society. The findings underscore the importance of amplifying the voices of women and marginalized groups in advocating for their rights and promoting gender equality, particularly in the face of regressive policies and practices. The paper argues that only through sustained efforts to empower and support women can we hope to build a more just and equitable society.</w:t>
      </w:r>
    </w:p>
    <w:p w14:paraId="5FDFF97D" w14:textId="2E731B2F" w:rsidR="001526A2" w:rsidRPr="001526A2" w:rsidRDefault="008714D3" w:rsidP="008714D3">
      <w:pPr>
        <w:jc w:val="both"/>
        <w:rPr>
          <w:b/>
          <w:bCs/>
        </w:rPr>
      </w:pPr>
      <w:r w:rsidRPr="001526A2">
        <w:rPr>
          <w:b/>
          <w:bCs/>
        </w:rPr>
        <w:t xml:space="preserve">Introduction </w:t>
      </w:r>
    </w:p>
    <w:p w14:paraId="181BD196" w14:textId="4727E098" w:rsidR="008714D3" w:rsidRDefault="008714D3" w:rsidP="008714D3">
      <w:pPr>
        <w:jc w:val="both"/>
      </w:pPr>
      <w:r w:rsidRPr="008714D3">
        <w:t>The ban on women's education has been a contentious issue in many parts of the world. While some countries have made progress in ensuring that women have access to education, many women still face barriers to education, ranging from cultural restrictions to legal barriers. The purpose of this study is to examine women's attitudes towards the ban on women's education, and to investigate the factors that influence their opinions.</w:t>
      </w:r>
    </w:p>
    <w:p w14:paraId="5594D342" w14:textId="48E5B207" w:rsidR="00A736EE" w:rsidRPr="001526A2" w:rsidRDefault="00A736EE" w:rsidP="008714D3">
      <w:pPr>
        <w:jc w:val="both"/>
        <w:rPr>
          <w:b/>
          <w:bCs/>
        </w:rPr>
      </w:pPr>
      <w:r w:rsidRPr="001526A2">
        <w:rPr>
          <w:b/>
          <w:bCs/>
        </w:rPr>
        <w:t xml:space="preserve">Significant of study </w:t>
      </w:r>
    </w:p>
    <w:p w14:paraId="2EEB927B" w14:textId="0ACDDC94" w:rsidR="00A736EE" w:rsidRPr="008714D3" w:rsidRDefault="00A736EE" w:rsidP="008714D3">
      <w:pPr>
        <w:jc w:val="both"/>
      </w:pPr>
      <w:r w:rsidRPr="00A736EE">
        <w:t xml:space="preserve">The ban on women's education is a persistent problem in many parts of the world, and it has far-reaching consequences for women's empowerment and the achievement of gender equality. The significance of this study lies in its contribution to our understanding of women's attitudes towards the ban on women's education, and the role of education in promoting gender equality. First, the study provides empirical evidence that women are more likely to disagree with the ban on women's </w:t>
      </w:r>
      <w:r w:rsidRPr="00A736EE">
        <w:lastRenderedPageBreak/>
        <w:t>education. This finding is important because it challenges the notion that women themselves do not value education, and that the ban on women's education is a result of cultural attitudes and practices that prioritize male education. By showing that women themselves are opposed to the ban on women's education, the study undermines the arguments used to justify the ban and highlights the need to remove the barriers that prevent women from accessing education. Second, the study demonstrates that the trend of women being more likely to disagree with the ban on women's education is consistent across different cultural contexts. This finding is significant because it suggests that women's attitudes towards education are shaped by similar factors, regardless of cultural background. These factors may include the desire for personal fulfillment and self-actualization, the recognition of the importance of education for their own children, and the belief that education is a fundamental human right. Third, the study highlights the importance of education for women's empowerment and the achievement of gender equality. The literature on women's education has shown that education is a key factor in improving women's economic, social, and political status. Educated women are more likely to participate in political and economic activities, and are better equipped to make informed decisions about their lives. By providing evidence that women themselves value education, the study underscores the importance of efforts to ensure that women have equal access to education. Finally, the study has implications for policy and practice. The findings of the study suggest that efforts to promote gender equality and remove the barriers to women's education must take into account the views and attitudes of women themselves. Policies and programs that aim to improve women's access to education should be designed in a way that is sensitive to women's needs and preferences, and that takes into account the cultural context in which they live. The study also highlights the need for advocacy and awareness-raising campaigns to challenge the cultural attitudes and practices that underpin the ban on women's education. In summary, the study makes an important contribution to our understanding of women's attitudes towards the ban on women's education, and the role of education in promoting gender equality. The study provides evidence that women themselves value education, and that efforts to remove the barriers to women's education must take into account the views and attitudes of women themselves. By doing so, we can promote gender equality and ensure that women can achieve their full potential.</w:t>
      </w:r>
    </w:p>
    <w:p w14:paraId="17E0D3AB" w14:textId="77777777" w:rsidR="001526A2" w:rsidRDefault="008714D3" w:rsidP="008714D3">
      <w:pPr>
        <w:jc w:val="both"/>
      </w:pPr>
      <w:r w:rsidRPr="001526A2">
        <w:rPr>
          <w:b/>
          <w:bCs/>
        </w:rPr>
        <w:t>Literature Review</w:t>
      </w:r>
    </w:p>
    <w:p w14:paraId="7E4427DA" w14:textId="423F77B9" w:rsidR="008714D3" w:rsidRPr="008714D3" w:rsidRDefault="008714D3" w:rsidP="008714D3">
      <w:pPr>
        <w:jc w:val="both"/>
      </w:pPr>
      <w:r w:rsidRPr="008714D3">
        <w:t>The literature on women's education suggests that education is a critical factor in promoting women's empowerment and gender equality. Studies have found that educated women are more likely to participate in political and economic activities, and are better equipped to make informed decisions about their lives. However, women in many parts of the world still face barriers to education, including cultural attitudes that prioritize male education, poverty, and discriminatory laws and policies.</w:t>
      </w:r>
    </w:p>
    <w:p w14:paraId="0F73BC72" w14:textId="77777777" w:rsidR="00A41020" w:rsidRDefault="008714D3" w:rsidP="008714D3">
      <w:pPr>
        <w:jc w:val="both"/>
        <w:rPr>
          <w:b/>
          <w:bCs/>
        </w:rPr>
      </w:pPr>
      <w:r w:rsidRPr="00A41020">
        <w:rPr>
          <w:b/>
          <w:bCs/>
        </w:rPr>
        <w:t>Methodology</w:t>
      </w:r>
    </w:p>
    <w:p w14:paraId="17B9D786" w14:textId="66110DD8" w:rsidR="008714D3" w:rsidRPr="008714D3" w:rsidRDefault="008714D3" w:rsidP="008714D3">
      <w:pPr>
        <w:jc w:val="both"/>
      </w:pPr>
      <w:r w:rsidRPr="008714D3">
        <w:t xml:space="preserve">The study used a survey design to collect data on women's attitudes towards the ban on women's education. A sample of women from different cultural backgrounds was selected, and participants were asked to respond to a series of questions about their attitudes towards the ban on women's education. The survey data was analyzed using descriptive statistics and regression analysis to </w:t>
      </w:r>
      <w:r w:rsidRPr="008714D3">
        <w:lastRenderedPageBreak/>
        <w:t>identify any significant relationships between women's attitudes towards the ban on women's education and the cultural and gender factors that may influence their opinions.</w:t>
      </w:r>
    </w:p>
    <w:p w14:paraId="6A62732B" w14:textId="77777777" w:rsidR="001526A2" w:rsidRDefault="008714D3" w:rsidP="008714D3">
      <w:pPr>
        <w:jc w:val="both"/>
        <w:rPr>
          <w:b/>
          <w:bCs/>
        </w:rPr>
      </w:pPr>
      <w:r w:rsidRPr="001526A2">
        <w:rPr>
          <w:b/>
          <w:bCs/>
        </w:rPr>
        <w:t>Results</w:t>
      </w:r>
    </w:p>
    <w:p w14:paraId="4F8DF6F0" w14:textId="49CA210B" w:rsidR="008714D3" w:rsidRPr="008714D3" w:rsidRDefault="008714D3" w:rsidP="008714D3">
      <w:pPr>
        <w:jc w:val="both"/>
      </w:pPr>
      <w:r w:rsidRPr="008714D3">
        <w:t>The study found that women are more likely to disagree with the ban on women's education. The regression analysis showed that this trend is consistent across different cultures, suggesting that women's attitudes towards education are shaped by similar factors, regardless of cultural background. The study also found that women who had received an education were more likely to disagree with the ban on women's education, highlighting the importance of education in empowering women and promoting gender equality.</w:t>
      </w:r>
    </w:p>
    <w:p w14:paraId="1E8E71A0" w14:textId="77777777" w:rsidR="001526A2" w:rsidRDefault="008714D3" w:rsidP="008714D3">
      <w:pPr>
        <w:jc w:val="both"/>
      </w:pPr>
      <w:r w:rsidRPr="001526A2">
        <w:rPr>
          <w:b/>
          <w:bCs/>
        </w:rPr>
        <w:t>Conclusion</w:t>
      </w:r>
    </w:p>
    <w:p w14:paraId="14472510" w14:textId="78E60B29" w:rsidR="008714D3" w:rsidRPr="008714D3" w:rsidRDefault="008714D3" w:rsidP="008714D3">
      <w:pPr>
        <w:jc w:val="both"/>
      </w:pPr>
      <w:r w:rsidRPr="008714D3">
        <w:t>The study provides evidence that women are more likely to disagree with the ban on women's education, and that this trend is consistent across different cultures. These findings suggest that policies or practices that restrict women's access to education are likely to face opposition from women. The study also highlights the importance of education in empowering women and promoting gender equality, and calls for efforts to ensure that women have equal access to education.</w:t>
      </w:r>
    </w:p>
    <w:p w14:paraId="577FDB49" w14:textId="77777777" w:rsidR="00CD5074" w:rsidRPr="008714D3" w:rsidRDefault="00CD5074" w:rsidP="008714D3">
      <w:pPr>
        <w:jc w:val="both"/>
      </w:pPr>
    </w:p>
    <w:sectPr w:rsidR="00CD5074" w:rsidRPr="0087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ysDA3NzazNLM0MTRS0lEKTi0uzszPAykwrAUAvl+/wywAAAA="/>
  </w:docVars>
  <w:rsids>
    <w:rsidRoot w:val="008714D3"/>
    <w:rsid w:val="0009588E"/>
    <w:rsid w:val="00141122"/>
    <w:rsid w:val="001526A2"/>
    <w:rsid w:val="002D5073"/>
    <w:rsid w:val="002E083E"/>
    <w:rsid w:val="003C198C"/>
    <w:rsid w:val="006413BE"/>
    <w:rsid w:val="00857689"/>
    <w:rsid w:val="008714D3"/>
    <w:rsid w:val="009756A3"/>
    <w:rsid w:val="00A2692B"/>
    <w:rsid w:val="00A41020"/>
    <w:rsid w:val="00A736EE"/>
    <w:rsid w:val="00BA531E"/>
    <w:rsid w:val="00C30D6E"/>
    <w:rsid w:val="00CD5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C7BE"/>
  <w15:chartTrackingRefBased/>
  <w15:docId w15:val="{EEBAB0FA-F1D3-49F5-82B1-6E804246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D6E"/>
    <w:rPr>
      <w:rFonts w:asciiTheme="majorBidi" w:hAnsiTheme="majorBidi"/>
      <w:sz w:val="24"/>
    </w:rPr>
  </w:style>
  <w:style w:type="paragraph" w:styleId="Heading1">
    <w:name w:val="heading 1"/>
    <w:basedOn w:val="Normal"/>
    <w:next w:val="Normal"/>
    <w:link w:val="Heading1Char"/>
    <w:autoRedefine/>
    <w:uiPriority w:val="9"/>
    <w:qFormat/>
    <w:rsid w:val="00141122"/>
    <w:pPr>
      <w:keepNext/>
      <w:keepLines/>
      <w:spacing w:before="240" w:after="0" w:line="36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2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right" w:leader="dot" w:pos="7440"/>
      </w:tabs>
      <w:spacing w:after="0"/>
    </w:pPr>
    <w:rPr>
      <w:rFonts w:eastAsia="Times New Roman" w:cs="Times New Roman"/>
      <w:spacing w:val="-2"/>
      <w:szCs w:val="20"/>
    </w:rPr>
  </w:style>
  <w:style w:type="paragraph" w:styleId="ListParagraph">
    <w:name w:val="List Paragraph"/>
    <w:basedOn w:val="Normal"/>
    <w:uiPriority w:val="34"/>
    <w:qFormat/>
    <w:rsid w:val="0009588E"/>
    <w:pPr>
      <w:ind w:left="720"/>
      <w:contextualSpacing/>
    </w:pPr>
  </w:style>
  <w:style w:type="paragraph" w:styleId="NormalWeb">
    <w:name w:val="Normal (Web)"/>
    <w:basedOn w:val="Normal"/>
    <w:uiPriority w:val="99"/>
    <w:semiHidden/>
    <w:unhideWhenUsed/>
    <w:rsid w:val="008714D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11</cp:revision>
  <dcterms:created xsi:type="dcterms:W3CDTF">2023-02-19T13:59:00Z</dcterms:created>
  <dcterms:modified xsi:type="dcterms:W3CDTF">2023-02-19T15:37:00Z</dcterms:modified>
</cp:coreProperties>
</file>