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Content Creation: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ChatGPT: An AI chatbot developed by OpenAI, capable of generating human-like text based on user prompts.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Jasper: An AI writing assistant that helps create content such as blog posts, marketing copy, and more.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Writer: An AI writing assistant focused on helping teams create clear, consistent, and on-brand content.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Video Generation: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Synthesia: An AI video generator that allows users to create professional videos with AI avatars and voiceovers.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Pictory: An AI tool that transforms long-form content into engaging short videos suitable for social media.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Lumen5: An AI-powered video creation platform designed to produce engaging videos from text content.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Voice and Music: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Murf.ai: An AI voice generator that converts text to speech, offering a variety of voices and accents.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AIVA: An AI music composition tool that creates original music pieces based on user preferences.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LALAL.AI: An AI-powered tool that separates vocals and instruments from audio tracks.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Scheduling Assistants: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Motion: An AI scheduling assistant that automatically plans your day by prioritizing tasks and meetings.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SkedPal: An AI tool that schedules tasks by considering priorities, deadlines, and user preferences.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Clockwise: An AI calendar assistant that optimizes your schedule by intelligently arranging meetings and focus time.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Social Media Management: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Buffer: A social media management platform that uses AI to tailor posts for each channel and optimize engagement.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Vista Social: An AI-powered social media management tool that assists in scheduling posts, analyzing performance, and engaging with audiences.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Flick: Provides a social media AI copilot to assist with content creation and strategy.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Meeting Assistants: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Fireflies.ai: An AI meeting assistant that records, transcribes, and searches voice conversations.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tl;dv: An AI tool that records and transcribes meetings, making it easier to review and share key moments.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Avoma: An AI meeting assistant offering features like automatic transcription, summarization, and actionable insights.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 Management: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Asana: A project management tool that offers AI-powered productivity recommendations to enhance team collaboration.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ClickUp: Allows users to ask questions about their projects and receive AI-generated insights.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Wrike: Utilizes AI to predict project risks and suggest mitigation strategies.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