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7475" w14:textId="689216B0" w:rsidR="00400A5E" w:rsidRDefault="00667530">
      <w:r>
        <w:t xml:space="preserve">Power Line Systems has provided a </w:t>
      </w:r>
      <w:r w:rsidR="00E90786">
        <w:t>way</w:t>
      </w:r>
      <w:r>
        <w:t xml:space="preserve"> to execute a post processor at the end of a</w:t>
      </w:r>
      <w:r w:rsidR="00155573">
        <w:t xml:space="preserve"> structure</w:t>
      </w:r>
      <w:r>
        <w:t xml:space="preserve"> analysis.  The </w:t>
      </w:r>
      <w:r>
        <w:rPr>
          <w:i/>
          <w:iCs/>
        </w:rPr>
        <w:t>Post Processor Options</w:t>
      </w:r>
      <w:r>
        <w:t xml:space="preserve"> </w:t>
      </w:r>
      <w:r w:rsidR="00E90786">
        <w:t xml:space="preserve">definition </w:t>
      </w:r>
      <w:r w:rsidR="006E5493">
        <w:t>shown below is</w:t>
      </w:r>
      <w:r>
        <w:t xml:space="preserve"> from the </w:t>
      </w:r>
      <w:r w:rsidRPr="00E90786">
        <w:rPr>
          <w:i/>
          <w:iCs/>
        </w:rPr>
        <w:t>PLS-POLE Manual</w:t>
      </w:r>
      <w:r>
        <w:t xml:space="preserve"> </w:t>
      </w:r>
      <w:r w:rsidR="006E5493">
        <w:t xml:space="preserve">(v16.50) </w:t>
      </w:r>
      <w:r>
        <w:t>section 4.2.4.</w:t>
      </w:r>
    </w:p>
    <w:p w14:paraId="53F011D6" w14:textId="77777777" w:rsidR="00667530" w:rsidRPr="00667530" w:rsidRDefault="00667530" w:rsidP="006E5493">
      <w:pPr>
        <w:pStyle w:val="Default"/>
        <w:spacing w:after="160"/>
        <w:ind w:left="634" w:right="994"/>
        <w:rPr>
          <w:sz w:val="18"/>
          <w:szCs w:val="23"/>
        </w:rPr>
      </w:pPr>
      <w:r w:rsidRPr="00667530">
        <w:rPr>
          <w:sz w:val="18"/>
          <w:szCs w:val="23"/>
        </w:rPr>
        <w:t xml:space="preserve">4.2.4 Post Processor Options </w:t>
      </w:r>
    </w:p>
    <w:p w14:paraId="3BE91D4D" w14:textId="69D755E4" w:rsidR="00667530" w:rsidRPr="007F2FEB" w:rsidRDefault="00667530" w:rsidP="006E5493">
      <w:pPr>
        <w:pStyle w:val="Default"/>
        <w:spacing w:after="160"/>
        <w:ind w:left="634" w:right="994"/>
        <w:rPr>
          <w:sz w:val="18"/>
          <w:szCs w:val="22"/>
        </w:rPr>
      </w:pPr>
      <w:r w:rsidRPr="006E5493">
        <w:rPr>
          <w:sz w:val="18"/>
          <w:szCs w:val="22"/>
        </w:rPr>
        <w:t>PLS-POLE users are provided with the ability to post-process the program results. Users who wish to do so can select the post-processing options shown in Fig. 4.2-5 with General/ Post</w:t>
      </w:r>
      <w:r w:rsidRPr="00667530">
        <w:rPr>
          <w:b/>
          <w:bCs/>
          <w:sz w:val="18"/>
          <w:szCs w:val="22"/>
        </w:rPr>
        <w:t xml:space="preserve"> Processor Options. </w:t>
      </w:r>
      <w:r w:rsidR="007F2FEB">
        <w:rPr>
          <w:sz w:val="18"/>
          <w:szCs w:val="22"/>
        </w:rPr>
        <w:t>(</w:t>
      </w:r>
      <w:proofErr w:type="gramStart"/>
      <w:r w:rsidR="007F2FEB">
        <w:rPr>
          <w:sz w:val="18"/>
          <w:szCs w:val="22"/>
        </w:rPr>
        <w:t>see</w:t>
      </w:r>
      <w:proofErr w:type="gramEnd"/>
      <w:r w:rsidR="007F2FEB">
        <w:rPr>
          <w:sz w:val="18"/>
          <w:szCs w:val="22"/>
        </w:rPr>
        <w:t xml:space="preserve"> figure below)</w:t>
      </w:r>
    </w:p>
    <w:p w14:paraId="7915F5A6" w14:textId="3127AB30" w:rsidR="00667530" w:rsidRPr="00667530" w:rsidRDefault="00667530" w:rsidP="006E5493">
      <w:pPr>
        <w:pStyle w:val="Default"/>
        <w:spacing w:after="160"/>
        <w:ind w:left="634" w:right="994"/>
        <w:rPr>
          <w:sz w:val="18"/>
          <w:szCs w:val="22"/>
        </w:rPr>
      </w:pPr>
      <w:r w:rsidRPr="00667530">
        <w:rPr>
          <w:sz w:val="18"/>
          <w:szCs w:val="22"/>
        </w:rPr>
        <w:t xml:space="preserve">The XML options are the best way to extract data from a </w:t>
      </w:r>
      <w:r w:rsidRPr="00667530">
        <w:rPr>
          <w:b/>
          <w:bCs/>
          <w:sz w:val="18"/>
          <w:szCs w:val="22"/>
        </w:rPr>
        <w:t xml:space="preserve">PLS-POLE </w:t>
      </w:r>
      <w:r w:rsidRPr="00667530">
        <w:rPr>
          <w:sz w:val="18"/>
          <w:szCs w:val="22"/>
        </w:rPr>
        <w:t xml:space="preserve">run and the only ones supported for new applications. The XML format has the benefit of being self-documenting and enjoys nearly universal support by other tools (such as MS Office, all development environments, etc.). To get started writing a post processor using the XML format all you need to do is select "Write XML post processor file". You can then review the resulting XML file using your preferred development tool. All output items have the same meaning as the corresponding data in the </w:t>
      </w:r>
      <w:r w:rsidRPr="00667530">
        <w:rPr>
          <w:b/>
          <w:bCs/>
          <w:sz w:val="18"/>
          <w:szCs w:val="22"/>
        </w:rPr>
        <w:t xml:space="preserve">Analysis Results </w:t>
      </w:r>
      <w:r w:rsidRPr="00667530">
        <w:rPr>
          <w:sz w:val="18"/>
          <w:szCs w:val="22"/>
        </w:rPr>
        <w:t xml:space="preserve">report. </w:t>
      </w:r>
    </w:p>
    <w:p w14:paraId="5A7DE9F9" w14:textId="597DC690" w:rsidR="00667530" w:rsidRPr="00667530" w:rsidRDefault="00667530" w:rsidP="006E5493">
      <w:pPr>
        <w:pStyle w:val="Default"/>
        <w:spacing w:after="160"/>
        <w:ind w:left="634" w:right="994"/>
        <w:rPr>
          <w:sz w:val="18"/>
          <w:szCs w:val="22"/>
        </w:rPr>
      </w:pPr>
      <w:r w:rsidRPr="00667530">
        <w:rPr>
          <w:sz w:val="18"/>
          <w:szCs w:val="22"/>
        </w:rPr>
        <w:t xml:space="preserve">The post processor options should be of no concern to the great majority of users except for the following option which may be of interest: </w:t>
      </w:r>
    </w:p>
    <w:p w14:paraId="25CAF323" w14:textId="3E6A31F2" w:rsidR="00667530" w:rsidRPr="00667530" w:rsidRDefault="00667530" w:rsidP="006E5493">
      <w:pPr>
        <w:ind w:left="634" w:right="994"/>
        <w:rPr>
          <w:rFonts w:ascii="Arial" w:hAnsi="Arial"/>
          <w:sz w:val="18"/>
        </w:rPr>
      </w:pPr>
      <w:r w:rsidRPr="00667530">
        <w:rPr>
          <w:rFonts w:ascii="Arial" w:hAnsi="Arial"/>
          <w:i/>
          <w:iCs/>
          <w:sz w:val="18"/>
        </w:rPr>
        <w:t xml:space="preserve">Automatically save structure model to disk before running the analysis: </w:t>
      </w:r>
      <w:r w:rsidRPr="00667530">
        <w:rPr>
          <w:rFonts w:ascii="Arial" w:hAnsi="Arial"/>
          <w:sz w:val="18"/>
        </w:rPr>
        <w:t xml:space="preserve">if checked the program will save the structure model whenever you execute the </w:t>
      </w:r>
      <w:r w:rsidRPr="00667530">
        <w:rPr>
          <w:rFonts w:ascii="Arial" w:hAnsi="Arial"/>
          <w:b/>
          <w:bCs/>
          <w:sz w:val="18"/>
        </w:rPr>
        <w:t xml:space="preserve">Model/ Run </w:t>
      </w:r>
      <w:r w:rsidRPr="00667530">
        <w:rPr>
          <w:rFonts w:ascii="Arial" w:hAnsi="Arial"/>
          <w:sz w:val="18"/>
        </w:rPr>
        <w:t>command</w:t>
      </w:r>
    </w:p>
    <w:p w14:paraId="25FB4317" w14:textId="35EFB552" w:rsidR="000B46C0" w:rsidRDefault="000B46C0" w:rsidP="00336848">
      <w:pPr>
        <w:spacing w:after="0"/>
      </w:pPr>
      <w:r>
        <w:t xml:space="preserve">The purpose of the Post Processor is </w:t>
      </w:r>
      <w:r w:rsidR="003E20FF">
        <w:t>twofold</w:t>
      </w:r>
      <w:r>
        <w:t>:</w:t>
      </w:r>
    </w:p>
    <w:p w14:paraId="0329B911" w14:textId="697AA573" w:rsidR="000B46C0" w:rsidRDefault="000B46C0" w:rsidP="000B46C0">
      <w:pPr>
        <w:pStyle w:val="ListParagraph"/>
        <w:numPr>
          <w:ilvl w:val="0"/>
          <w:numId w:val="1"/>
        </w:numPr>
      </w:pPr>
      <w:r>
        <w:t>To generate DXF and PNG files showing the PLS structure</w:t>
      </w:r>
      <w:r w:rsidR="00EC6755">
        <w:t xml:space="preserve">.  The PNG </w:t>
      </w:r>
      <w:r>
        <w:t xml:space="preserve">will be used for the SUEET GUI and the </w:t>
      </w:r>
      <w:r w:rsidR="00EC6755">
        <w:t xml:space="preserve">DXF file will be used to generate the </w:t>
      </w:r>
      <w:r>
        <w:t>PE Drawing.</w:t>
      </w:r>
    </w:p>
    <w:p w14:paraId="0396C3DF" w14:textId="6B151B6F" w:rsidR="000B46C0" w:rsidRDefault="000B46C0" w:rsidP="000B46C0">
      <w:pPr>
        <w:pStyle w:val="ListParagraph"/>
        <w:numPr>
          <w:ilvl w:val="0"/>
          <w:numId w:val="1"/>
        </w:numPr>
      </w:pPr>
      <w:r>
        <w:t>Create a zip file which will be imported into SUEET.  The zip file will contain:</w:t>
      </w:r>
    </w:p>
    <w:p w14:paraId="23CA610B" w14:textId="02F1C703" w:rsidR="000B46C0" w:rsidRDefault="000B46C0" w:rsidP="000B46C0">
      <w:pPr>
        <w:pStyle w:val="ListParagraph"/>
        <w:numPr>
          <w:ilvl w:val="1"/>
          <w:numId w:val="1"/>
        </w:numPr>
      </w:pPr>
      <w:r>
        <w:t>DXF and PNG files.</w:t>
      </w:r>
    </w:p>
    <w:p w14:paraId="106C6CC6" w14:textId="2DCEBFD7" w:rsidR="003E20FF" w:rsidRDefault="003E20FF" w:rsidP="003E20FF">
      <w:pPr>
        <w:pStyle w:val="ListParagraph"/>
        <w:numPr>
          <w:ilvl w:val="2"/>
          <w:numId w:val="1"/>
        </w:numPr>
      </w:pPr>
      <w:r>
        <w:t>Front view</w:t>
      </w:r>
    </w:p>
    <w:p w14:paraId="6FA26462" w14:textId="08609076" w:rsidR="003E20FF" w:rsidRDefault="003E20FF" w:rsidP="003E20FF">
      <w:pPr>
        <w:pStyle w:val="ListParagraph"/>
        <w:numPr>
          <w:ilvl w:val="2"/>
          <w:numId w:val="1"/>
        </w:numPr>
      </w:pPr>
      <w:r>
        <w:t>Top view</w:t>
      </w:r>
    </w:p>
    <w:p w14:paraId="7B92C1A0" w14:textId="6610D870" w:rsidR="003E20FF" w:rsidRDefault="003E20FF" w:rsidP="003E20FF">
      <w:pPr>
        <w:pStyle w:val="ListParagraph"/>
        <w:numPr>
          <w:ilvl w:val="2"/>
          <w:numId w:val="1"/>
        </w:numPr>
      </w:pPr>
      <w:r>
        <w:t>Isometric view</w:t>
      </w:r>
    </w:p>
    <w:p w14:paraId="1E3BD4AC" w14:textId="27676FB4" w:rsidR="000B46C0" w:rsidRDefault="000B46C0" w:rsidP="000B46C0">
      <w:pPr>
        <w:pStyle w:val="ListParagraph"/>
        <w:numPr>
          <w:ilvl w:val="1"/>
          <w:numId w:val="1"/>
        </w:numPr>
      </w:pPr>
      <w:r>
        <w:t>Postproc.xml</w:t>
      </w:r>
    </w:p>
    <w:p w14:paraId="463520E9" w14:textId="40395371" w:rsidR="001D0C42" w:rsidRDefault="001D0C42" w:rsidP="000B46C0">
      <w:pPr>
        <w:pStyle w:val="ListParagraph"/>
        <w:numPr>
          <w:ilvl w:val="1"/>
          <w:numId w:val="1"/>
        </w:numPr>
      </w:pPr>
      <w:proofErr w:type="spellStart"/>
      <w:r>
        <w:t>WorkSpace</w:t>
      </w:r>
      <w:proofErr w:type="spellEnd"/>
      <w:r>
        <w:t xml:space="preserve"> directory – contain all files which are required to run the PLS Pole model.</w:t>
      </w:r>
    </w:p>
    <w:p w14:paraId="1929161C" w14:textId="0FA3CBE4" w:rsidR="003E20FF" w:rsidRDefault="003E20FF" w:rsidP="000B46C0">
      <w:pPr>
        <w:pStyle w:val="ListParagraph"/>
        <w:numPr>
          <w:ilvl w:val="1"/>
          <w:numId w:val="1"/>
        </w:numPr>
      </w:pPr>
      <w:r>
        <w:t>WorkSpace</w:t>
      </w:r>
      <w:r w:rsidR="000A7911">
        <w:t>.zip</w:t>
      </w:r>
      <w:r>
        <w:t xml:space="preserve"> – contain all files which are required to run the PLS Pole model.</w:t>
      </w:r>
    </w:p>
    <w:p w14:paraId="0B96A2EE" w14:textId="2AC0E788" w:rsidR="003E20FF" w:rsidRDefault="003E20FF" w:rsidP="003E20FF">
      <w:r>
        <w:t xml:space="preserve">The final zip file called </w:t>
      </w:r>
      <w:r w:rsidRPr="002D4AED">
        <w:rPr>
          <w:i/>
          <w:iCs/>
        </w:rPr>
        <w:t>PlsUpload.zip</w:t>
      </w:r>
      <w:r>
        <w:t xml:space="preserve"> will contain all the files described above.  The </w:t>
      </w:r>
      <w:r w:rsidRPr="002D4AED">
        <w:rPr>
          <w:i/>
          <w:iCs/>
        </w:rPr>
        <w:t>PlsUpload.zip</w:t>
      </w:r>
      <w:r>
        <w:t xml:space="preserve"> will be imported into SUEET.</w:t>
      </w:r>
      <w:r w:rsidR="0084474C">
        <w:t xml:space="preserve">  The zip file </w:t>
      </w:r>
      <w:r w:rsidR="002D4AED">
        <w:t>is in</w:t>
      </w:r>
      <w:r w:rsidR="0084474C">
        <w:t xml:space="preserve"> </w:t>
      </w:r>
      <w:r w:rsidR="0084474C" w:rsidRPr="0084474C">
        <w:t>"</w:t>
      </w:r>
      <w:r w:rsidR="0084474C" w:rsidRPr="0084474C">
        <w:rPr>
          <w:rFonts w:ascii="Courier New" w:hAnsi="Courier New" w:cs="Courier New"/>
          <w:color w:val="0070C0"/>
        </w:rPr>
        <w:t>C:\pls\temp\stage\PlsUpload.zip</w:t>
      </w:r>
      <w:r w:rsidR="0084474C" w:rsidRPr="0084474C">
        <w:t>"</w:t>
      </w:r>
      <w:r w:rsidR="0084474C">
        <w:t>.</w:t>
      </w:r>
    </w:p>
    <w:p w14:paraId="6975BC46" w14:textId="7917ED65" w:rsidR="00667530" w:rsidRDefault="00D3577F">
      <w:r w:rsidRPr="00D3577F">
        <w:rPr>
          <w:noProof/>
        </w:rPr>
        <w:drawing>
          <wp:anchor distT="0" distB="0" distL="114300" distR="114300" simplePos="0" relativeHeight="251658240" behindDoc="1" locked="0" layoutInCell="1" allowOverlap="1" wp14:anchorId="610F811A" wp14:editId="788B38C3">
            <wp:simplePos x="0" y="0"/>
            <wp:positionH relativeFrom="column">
              <wp:posOffset>3190875</wp:posOffset>
            </wp:positionH>
            <wp:positionV relativeFrom="paragraph">
              <wp:posOffset>1905</wp:posOffset>
            </wp:positionV>
            <wp:extent cx="2926080" cy="1527048"/>
            <wp:effectExtent l="0" t="0" r="7620" b="0"/>
            <wp:wrapTight wrapText="bothSides">
              <wp:wrapPolygon edited="0">
                <wp:start x="0" y="0"/>
                <wp:lineTo x="0" y="21295"/>
                <wp:lineTo x="21516" y="21295"/>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6080" cy="1527048"/>
                    </a:xfrm>
                    <a:prstGeom prst="rect">
                      <a:avLst/>
                    </a:prstGeom>
                  </pic:spPr>
                </pic:pic>
              </a:graphicData>
            </a:graphic>
            <wp14:sizeRelH relativeFrom="page">
              <wp14:pctWidth>0</wp14:pctWidth>
            </wp14:sizeRelH>
            <wp14:sizeRelV relativeFrom="page">
              <wp14:pctHeight>0</wp14:pctHeight>
            </wp14:sizeRelV>
          </wp:anchor>
        </w:drawing>
      </w:r>
      <w:r>
        <w:t xml:space="preserve">The </w:t>
      </w:r>
      <w:r w:rsidRPr="00E90786">
        <w:rPr>
          <w:i/>
          <w:iCs/>
        </w:rPr>
        <w:t>Post Processor Options</w:t>
      </w:r>
      <w:r>
        <w:t xml:space="preserve"> </w:t>
      </w:r>
      <w:r w:rsidR="00E90786">
        <w:t xml:space="preserve">are </w:t>
      </w:r>
      <w:r>
        <w:t>found under General -&gt; Post Processor Options as shown in the snapshot.</w:t>
      </w:r>
    </w:p>
    <w:p w14:paraId="478D0BE6" w14:textId="3AAEF6EF" w:rsidR="00E90786" w:rsidRPr="00E90786" w:rsidRDefault="00E90786">
      <w:r>
        <w:t xml:space="preserve">Note, when you save the PLS-Pole </w:t>
      </w:r>
      <w:r w:rsidR="00EC6755">
        <w:t>model</w:t>
      </w:r>
      <w:r>
        <w:t xml:space="preserve">, the </w:t>
      </w:r>
      <w:r w:rsidRPr="00E90786">
        <w:rPr>
          <w:i/>
          <w:iCs/>
        </w:rPr>
        <w:t>Post Processor Options</w:t>
      </w:r>
      <w:r>
        <w:t xml:space="preserve"> </w:t>
      </w:r>
      <w:r w:rsidR="00EC6755">
        <w:t xml:space="preserve">settings </w:t>
      </w:r>
      <w:r>
        <w:t>will be saved</w:t>
      </w:r>
      <w:r w:rsidR="007F2FEB">
        <w:t xml:space="preserve"> as well</w:t>
      </w:r>
      <w:r>
        <w:t>.</w:t>
      </w:r>
    </w:p>
    <w:p w14:paraId="67A9D4DF" w14:textId="04DCD9B8" w:rsidR="00667530" w:rsidRDefault="007F5FAB" w:rsidP="00155573">
      <w:pPr>
        <w:jc w:val="center"/>
      </w:pPr>
      <w:r w:rsidRPr="007F5FAB">
        <w:rPr>
          <w:noProof/>
        </w:rPr>
        <w:lastRenderedPageBreak/>
        <w:drawing>
          <wp:inline distT="0" distB="0" distL="0" distR="0" wp14:anchorId="42828565" wp14:editId="24444058">
            <wp:extent cx="4496427" cy="4648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4648849"/>
                    </a:xfrm>
                    <a:prstGeom prst="rect">
                      <a:avLst/>
                    </a:prstGeom>
                  </pic:spPr>
                </pic:pic>
              </a:graphicData>
            </a:graphic>
          </wp:inline>
        </w:drawing>
      </w:r>
    </w:p>
    <w:p w14:paraId="2799201E" w14:textId="5F7897FD" w:rsidR="00155573" w:rsidRDefault="00155573" w:rsidP="00155573">
      <w:pPr>
        <w:jc w:val="center"/>
      </w:pPr>
      <w:r>
        <w:t xml:space="preserve">Fig </w:t>
      </w:r>
      <w:r w:rsidR="007F2FEB">
        <w:t>4.2-5</w:t>
      </w:r>
    </w:p>
    <w:p w14:paraId="3B34E2D9" w14:textId="3E0E4A39" w:rsidR="00E90786" w:rsidRDefault="00E90786">
      <w:r>
        <w:t xml:space="preserve">The </w:t>
      </w:r>
      <w:r>
        <w:rPr>
          <w:i/>
          <w:iCs/>
        </w:rPr>
        <w:t>Post Processor Options</w:t>
      </w:r>
      <w:r>
        <w:t xml:space="preserve"> dialog shown above provides a way to define a post processor which will run at the end of an analysis.  The snapshot shows the options </w:t>
      </w:r>
      <w:r w:rsidR="002D4AED">
        <w:t xml:space="preserve">in the </w:t>
      </w:r>
      <w:r w:rsidR="002D4AED" w:rsidRPr="002D4AED">
        <w:rPr>
          <w:color w:val="2F5496" w:themeColor="accent1" w:themeShade="BF"/>
        </w:rPr>
        <w:t xml:space="preserve">blue rectangle </w:t>
      </w:r>
      <w:r>
        <w:t xml:space="preserve">which </w:t>
      </w:r>
      <w:r w:rsidR="007F5FAB">
        <w:t xml:space="preserve">may </w:t>
      </w:r>
      <w:r>
        <w:t>be set.</w:t>
      </w:r>
    </w:p>
    <w:p w14:paraId="6CC207E5" w14:textId="44165FA1" w:rsidR="007F5FAB" w:rsidRDefault="007F5FAB" w:rsidP="00DA1862">
      <w:pPr>
        <w:pStyle w:val="ListParagraph"/>
        <w:numPr>
          <w:ilvl w:val="0"/>
          <w:numId w:val="2"/>
        </w:numPr>
      </w:pPr>
      <w:r w:rsidRPr="00DA1862">
        <w:rPr>
          <w:i/>
          <w:iCs/>
        </w:rPr>
        <w:t>Do not use post process</w:t>
      </w:r>
      <w:r>
        <w:t>.  Select this option if you do not want to run the post processor</w:t>
      </w:r>
      <w:r w:rsidR="00EC6755">
        <w:t xml:space="preserve"> after every run</w:t>
      </w:r>
      <w:r>
        <w:t xml:space="preserve">.  However, </w:t>
      </w:r>
      <w:r w:rsidR="00DA1862">
        <w:t xml:space="preserve">the </w:t>
      </w:r>
      <w:r w:rsidR="00DA1862" w:rsidRPr="000A7911">
        <w:rPr>
          <w:u w:val="single"/>
        </w:rPr>
        <w:t>final run</w:t>
      </w:r>
      <w:r w:rsidR="00DA1862">
        <w:t xml:space="preserve"> of the model </w:t>
      </w:r>
      <w:r w:rsidR="00DA1862" w:rsidRPr="000A7911">
        <w:rPr>
          <w:b/>
          <w:bCs/>
        </w:rPr>
        <w:t>must</w:t>
      </w:r>
      <w:r w:rsidR="00DA1862">
        <w:t xml:space="preserve"> run the post processor to create the </w:t>
      </w:r>
      <w:r w:rsidR="00DA1862" w:rsidRPr="00EC6755">
        <w:rPr>
          <w:i/>
          <w:iCs/>
        </w:rPr>
        <w:t>PlsUpload.zip</w:t>
      </w:r>
      <w:r w:rsidR="00DA1862">
        <w:t xml:space="preserve"> file</w:t>
      </w:r>
      <w:r w:rsidR="000A7911">
        <w:t>, which will be imported by SUEET.</w:t>
      </w:r>
    </w:p>
    <w:p w14:paraId="11C68B4A" w14:textId="0950F5FA" w:rsidR="00DA1862" w:rsidRDefault="00DA1862" w:rsidP="00DA1862">
      <w:pPr>
        <w:pStyle w:val="ListParagraph"/>
        <w:numPr>
          <w:ilvl w:val="0"/>
          <w:numId w:val="2"/>
        </w:numPr>
      </w:pPr>
      <w:r>
        <w:rPr>
          <w:i/>
          <w:iCs/>
        </w:rPr>
        <w:t>Write XML file and run post process</w:t>
      </w:r>
      <w:r>
        <w:t xml:space="preserve"> – </w:t>
      </w:r>
      <w:r w:rsidR="000A7911">
        <w:t xml:space="preserve">when you </w:t>
      </w:r>
      <w:r>
        <w:t>run the PLS model</w:t>
      </w:r>
      <w:r w:rsidR="000A7911">
        <w:t xml:space="preserve"> the PLS GUI will </w:t>
      </w:r>
      <w:r w:rsidR="00FC2EBC">
        <w:t>s</w:t>
      </w:r>
      <w:r w:rsidR="00EC6755">
        <w:t xml:space="preserve">ave the postproc.xml file </w:t>
      </w:r>
      <w:r>
        <w:t>and then run the post processor.</w:t>
      </w:r>
    </w:p>
    <w:p w14:paraId="10AD5B69" w14:textId="457F1277" w:rsidR="00DA1862" w:rsidRDefault="00DA1862" w:rsidP="00DA1862">
      <w:pPr>
        <w:pStyle w:val="ListParagraph"/>
        <w:numPr>
          <w:ilvl w:val="0"/>
          <w:numId w:val="2"/>
        </w:numPr>
      </w:pPr>
      <w:r>
        <w:rPr>
          <w:i/>
          <w:iCs/>
        </w:rPr>
        <w:t>Select post processor executable</w:t>
      </w:r>
      <w:r>
        <w:t xml:space="preserve">… -- define the path to the PLS Post Processor.  The PLS Post Processor executable </w:t>
      </w:r>
      <w:r w:rsidR="0084474C">
        <w:t>is in</w:t>
      </w:r>
      <w:r>
        <w:t xml:space="preserve"> </w:t>
      </w:r>
      <w:r w:rsidRPr="00DA1862">
        <w:t>"</w:t>
      </w:r>
      <w:r w:rsidRPr="00DA1862">
        <w:rPr>
          <w:rFonts w:ascii="Courier New" w:hAnsi="Courier New" w:cs="Courier New"/>
          <w:color w:val="0070C0"/>
        </w:rPr>
        <w:t>Q:\deploy\PlsPostProcessor\plspp.exe</w:t>
      </w:r>
      <w:r w:rsidRPr="00DA1862">
        <w:t>"</w:t>
      </w:r>
      <w:r w:rsidR="0084474C">
        <w:t xml:space="preserve"> as shown in the snapshot above.</w:t>
      </w:r>
    </w:p>
    <w:p w14:paraId="736815BA" w14:textId="17C8D546" w:rsidR="00DA1862" w:rsidRDefault="00DA1862" w:rsidP="00DA1862">
      <w:pPr>
        <w:pStyle w:val="ListParagraph"/>
        <w:numPr>
          <w:ilvl w:val="0"/>
          <w:numId w:val="2"/>
        </w:numPr>
      </w:pPr>
      <w:r>
        <w:rPr>
          <w:i/>
          <w:iCs/>
        </w:rPr>
        <w:t xml:space="preserve">Automatically save structure model… </w:t>
      </w:r>
      <w:r>
        <w:t xml:space="preserve">-- </w:t>
      </w:r>
      <w:r w:rsidR="0084474C">
        <w:t>The initial run MUST be saved before running the post processor.  The .pol file contains paths to all file dependencies.  Saving the file will ensure the dependency paths are correct.</w:t>
      </w:r>
    </w:p>
    <w:p w14:paraId="64B02CC2" w14:textId="3635C150" w:rsidR="002D4AED" w:rsidRDefault="001F734A">
      <w:r>
        <w:t xml:space="preserve">Engineering will have two things </w:t>
      </w:r>
      <w:r w:rsidR="00DD234F">
        <w:t xml:space="preserve">to do </w:t>
      </w:r>
      <w:r w:rsidR="004F2BC5">
        <w:t>to</w:t>
      </w:r>
      <w:r w:rsidR="00DD234F">
        <w:t xml:space="preserve"> </w:t>
      </w:r>
      <w:r>
        <w:t>implement the PLS Post Processor.</w:t>
      </w:r>
    </w:p>
    <w:p w14:paraId="38FEB6AA" w14:textId="7D743D0D" w:rsidR="001F734A" w:rsidRDefault="001F734A" w:rsidP="001F734A">
      <w:pPr>
        <w:pStyle w:val="ListParagraph"/>
        <w:numPr>
          <w:ilvl w:val="0"/>
          <w:numId w:val="3"/>
        </w:numPr>
      </w:pPr>
      <w:r>
        <w:lastRenderedPageBreak/>
        <w:t>The PLS template will</w:t>
      </w:r>
      <w:r w:rsidR="00FC2EBC">
        <w:t xml:space="preserve"> have</w:t>
      </w:r>
      <w:r>
        <w:t xml:space="preserve"> the </w:t>
      </w:r>
      <w:r w:rsidRPr="001F734A">
        <w:rPr>
          <w:i/>
          <w:iCs/>
        </w:rPr>
        <w:t>Post Processor Options</w:t>
      </w:r>
      <w:r>
        <w:t xml:space="preserve"> set</w:t>
      </w:r>
      <w:r w:rsidR="00FC2EBC">
        <w:t xml:space="preserve"> as discusses above</w:t>
      </w:r>
      <w:r w:rsidR="004F2BC5">
        <w:t>.  At a minimum, the Pls Post Processor executable must be defined</w:t>
      </w:r>
      <w:r>
        <w:t xml:space="preserve">.  The template will </w:t>
      </w:r>
      <w:r w:rsidR="004F2BC5">
        <w:t xml:space="preserve">then </w:t>
      </w:r>
      <w:r>
        <w:t>have the post processor defined</w:t>
      </w:r>
      <w:r w:rsidR="004F2BC5">
        <w:t xml:space="preserve"> for a</w:t>
      </w:r>
      <w:r>
        <w:t>ll new projects using the template.</w:t>
      </w:r>
    </w:p>
    <w:p w14:paraId="6224C453" w14:textId="1FBBF4C4" w:rsidR="001F734A" w:rsidRPr="007F5FAB" w:rsidRDefault="001F734A" w:rsidP="001F734A">
      <w:pPr>
        <w:pStyle w:val="ListParagraph"/>
        <w:numPr>
          <w:ilvl w:val="0"/>
          <w:numId w:val="3"/>
        </w:numPr>
      </w:pPr>
      <w:r>
        <w:t xml:space="preserve">For legacy PLS models, the engineer will need to manually define the </w:t>
      </w:r>
      <w:r w:rsidRPr="00DD234F">
        <w:rPr>
          <w:i/>
          <w:iCs/>
        </w:rPr>
        <w:t>Post Processor Options</w:t>
      </w:r>
      <w:r>
        <w:t>.  The manual definition</w:t>
      </w:r>
      <w:r w:rsidR="00FC2EBC">
        <w:t xml:space="preserve"> of</w:t>
      </w:r>
      <w:r w:rsidR="00DD234F">
        <w:t xml:space="preserve"> the </w:t>
      </w:r>
      <w:r w:rsidR="00DD234F" w:rsidRPr="00DD234F">
        <w:rPr>
          <w:i/>
          <w:iCs/>
        </w:rPr>
        <w:t>Post Processor Options</w:t>
      </w:r>
      <w:r w:rsidR="00DD234F">
        <w:t xml:space="preserve"> </w:t>
      </w:r>
      <w:r>
        <w:t>will ensure the zip file</w:t>
      </w:r>
      <w:r w:rsidR="00FC2EBC">
        <w:t xml:space="preserve"> is created.  The zip file will be</w:t>
      </w:r>
      <w:r>
        <w:t xml:space="preserve"> imported into SUEET</w:t>
      </w:r>
      <w:r w:rsidR="00FC2EBC">
        <w:t xml:space="preserve"> and saved in the Quote </w:t>
      </w:r>
      <w:proofErr w:type="gramStart"/>
      <w:r w:rsidR="00FC2EBC">
        <w:t>database.</w:t>
      </w:r>
      <w:r>
        <w:t>.</w:t>
      </w:r>
      <w:proofErr w:type="gramEnd"/>
    </w:p>
    <w:sectPr w:rsidR="001F734A" w:rsidRPr="007F5FA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8D9E" w14:textId="77777777" w:rsidR="00135F89" w:rsidRDefault="00135F89" w:rsidP="00667530">
      <w:pPr>
        <w:spacing w:after="0" w:line="240" w:lineRule="auto"/>
      </w:pPr>
      <w:r>
        <w:separator/>
      </w:r>
    </w:p>
  </w:endnote>
  <w:endnote w:type="continuationSeparator" w:id="0">
    <w:p w14:paraId="01E11A6B" w14:textId="77777777" w:rsidR="00135F89" w:rsidRDefault="00135F89" w:rsidP="0066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320922"/>
      <w:docPartObj>
        <w:docPartGallery w:val="Page Numbers (Bottom of Page)"/>
        <w:docPartUnique/>
      </w:docPartObj>
    </w:sdtPr>
    <w:sdtEndPr>
      <w:rPr>
        <w:color w:val="7F7F7F" w:themeColor="background1" w:themeShade="7F"/>
        <w:spacing w:val="60"/>
      </w:rPr>
    </w:sdtEndPr>
    <w:sdtContent>
      <w:p w14:paraId="3D94F003" w14:textId="195CD000" w:rsidR="00667530" w:rsidRDefault="0066753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667530">
          <w:rPr>
            <w:color w:val="7F7F7F" w:themeColor="background1" w:themeShade="7F"/>
          </w:rPr>
          <w:t xml:space="preserve">September </w:t>
        </w:r>
        <w:r w:rsidR="00C47192">
          <w:rPr>
            <w:color w:val="7F7F7F" w:themeColor="background1" w:themeShade="7F"/>
          </w:rPr>
          <w:t>22</w:t>
        </w:r>
        <w:r w:rsidRPr="00667530">
          <w:rPr>
            <w:color w:val="7F7F7F" w:themeColor="background1" w:themeShade="7F"/>
          </w:rPr>
          <w:t>, 2021</w:t>
        </w:r>
      </w:p>
    </w:sdtContent>
  </w:sdt>
  <w:p w14:paraId="41F1E02B" w14:textId="77777777" w:rsidR="00667530" w:rsidRDefault="00667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4F6C7" w14:textId="77777777" w:rsidR="00135F89" w:rsidRDefault="00135F89" w:rsidP="00667530">
      <w:pPr>
        <w:spacing w:after="0" w:line="240" w:lineRule="auto"/>
      </w:pPr>
      <w:r>
        <w:separator/>
      </w:r>
    </w:p>
  </w:footnote>
  <w:footnote w:type="continuationSeparator" w:id="0">
    <w:p w14:paraId="423EC0D8" w14:textId="77777777" w:rsidR="00135F89" w:rsidRDefault="00135F89" w:rsidP="00667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5A13" w14:textId="48203F44" w:rsidR="00667530" w:rsidRPr="00667530" w:rsidRDefault="00667530" w:rsidP="00667530">
    <w:pPr>
      <w:pStyle w:val="Header"/>
      <w:jc w:val="center"/>
      <w:rPr>
        <w:sz w:val="48"/>
        <w:szCs w:val="48"/>
      </w:rPr>
    </w:pPr>
    <w:r w:rsidRPr="00667530">
      <w:rPr>
        <w:sz w:val="48"/>
        <w:szCs w:val="48"/>
      </w:rPr>
      <w:t>PLS-POLE Post Processor</w:t>
    </w:r>
  </w:p>
  <w:p w14:paraId="1827E3F4" w14:textId="43793362" w:rsidR="00667530" w:rsidRDefault="00667530" w:rsidP="00C47192">
    <w:pPr>
      <w:pStyle w:val="Header"/>
      <w:spacing w:after="240"/>
      <w:jc w:val="center"/>
    </w:pPr>
    <w:r>
      <w:t>By Mark Rogers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58A7"/>
    <w:multiLevelType w:val="hybridMultilevel"/>
    <w:tmpl w:val="596A9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645D8"/>
    <w:multiLevelType w:val="hybridMultilevel"/>
    <w:tmpl w:val="5F46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12A42"/>
    <w:multiLevelType w:val="hybridMultilevel"/>
    <w:tmpl w:val="590A6E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46"/>
    <w:rsid w:val="000A7911"/>
    <w:rsid w:val="000B46C0"/>
    <w:rsid w:val="00135F89"/>
    <w:rsid w:val="00155573"/>
    <w:rsid w:val="001D0C42"/>
    <w:rsid w:val="001F734A"/>
    <w:rsid w:val="002166EC"/>
    <w:rsid w:val="002D4AED"/>
    <w:rsid w:val="00336848"/>
    <w:rsid w:val="003E20FF"/>
    <w:rsid w:val="004F2BC5"/>
    <w:rsid w:val="00667530"/>
    <w:rsid w:val="006E5493"/>
    <w:rsid w:val="007F2FEB"/>
    <w:rsid w:val="007F5FAB"/>
    <w:rsid w:val="0084474C"/>
    <w:rsid w:val="00A53946"/>
    <w:rsid w:val="00AD53E1"/>
    <w:rsid w:val="00C47192"/>
    <w:rsid w:val="00D35443"/>
    <w:rsid w:val="00D3577F"/>
    <w:rsid w:val="00DA1862"/>
    <w:rsid w:val="00DD234F"/>
    <w:rsid w:val="00E90786"/>
    <w:rsid w:val="00EC6755"/>
    <w:rsid w:val="00F93731"/>
    <w:rsid w:val="00FC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84E8"/>
  <w15:chartTrackingRefBased/>
  <w15:docId w15:val="{1795862A-9553-4AE3-A4A3-EFAD7BE9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530"/>
  </w:style>
  <w:style w:type="paragraph" w:styleId="Footer">
    <w:name w:val="footer"/>
    <w:basedOn w:val="Normal"/>
    <w:link w:val="FooterChar"/>
    <w:uiPriority w:val="99"/>
    <w:unhideWhenUsed/>
    <w:rsid w:val="00667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530"/>
  </w:style>
  <w:style w:type="paragraph" w:customStyle="1" w:styleId="Default">
    <w:name w:val="Default"/>
    <w:rsid w:val="0066753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B4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Rogers</dc:creator>
  <cp:keywords/>
  <dc:description/>
  <cp:lastModifiedBy>Mark Rogers</cp:lastModifiedBy>
  <cp:revision>16</cp:revision>
  <dcterms:created xsi:type="dcterms:W3CDTF">2021-09-15T16:01:00Z</dcterms:created>
  <dcterms:modified xsi:type="dcterms:W3CDTF">2021-09-22T21:21:00Z</dcterms:modified>
</cp:coreProperties>
</file>