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tab/>
        <w:tab/>
        <w:t xml:space="preserve"> </w:t>
        <w:tab/>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2038350</wp:posOffset>
            </wp:positionH>
            <wp:positionV relativeFrom="paragraph">
              <wp:posOffset>-39369</wp:posOffset>
            </wp:positionV>
            <wp:extent cx="1895475" cy="72517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5475" cy="72517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5762625</wp:posOffset>
                </wp:positionH>
                <wp:positionV relativeFrom="paragraph">
                  <wp:posOffset>334010</wp:posOffset>
                </wp:positionV>
                <wp:extent cx="594995" cy="542925"/>
                <wp:effectExtent b="0" l="0" r="0" t="0"/>
                <wp:wrapNone/>
                <wp:docPr id="1" name=""/>
                <a:graphic>
                  <a:graphicData uri="http://schemas.microsoft.com/office/word/2010/wordprocessingShape">
                    <wps:wsp>
                      <wps:cNvSpPr/>
                      <wps:cNvPr id="2" name="Shape 2"/>
                      <wps:spPr>
                        <a:xfrm>
                          <a:off x="5058028" y="3518063"/>
                          <a:ext cx="575945" cy="523875"/>
                        </a:xfrm>
                        <a:prstGeom prst="rect">
                          <a:avLst/>
                        </a:prstGeom>
                        <a:solidFill>
                          <a:srgbClr val="FFFFFF"/>
                        </a:solidFill>
                        <a:ln cap="flat" cmpd="sng" w="190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5762625</wp:posOffset>
                </wp:positionH>
                <wp:positionV relativeFrom="paragraph">
                  <wp:posOffset>334010</wp:posOffset>
                </wp:positionV>
                <wp:extent cx="594995" cy="5429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995" cy="542925"/>
                        </a:xfrm>
                        <a:prstGeom prst="rect"/>
                        <a:ln/>
                      </pic:spPr>
                    </pic:pic>
                  </a:graphicData>
                </a:graphic>
              </wp:anchor>
            </w:drawing>
          </mc:Fallback>
        </mc:AlternateContent>
      </w:r>
    </w:p>
    <w:p w:rsidR="00000000" w:rsidDel="00000000" w:rsidP="00000000" w:rsidRDefault="00000000" w:rsidRPr="00000000" w14:paraId="00000002">
      <w:pPr>
        <w:jc w:val="right"/>
        <w:rPr>
          <w:rFonts w:ascii="Verdana" w:cs="Verdana" w:eastAsia="Verdana" w:hAnsi="Verdana"/>
          <w:b w:val="0"/>
          <w:bCs w:val="0"/>
          <w:sz w:val="16"/>
          <w:szCs w:val="16"/>
          <w:vertAlign w:val="baseline"/>
        </w:rPr>
      </w:pPr>
      <w:r w:rsidDel="00000000" w:rsidR="00000000" w:rsidRPr="00000000">
        <w:rPr>
          <w:rFonts w:ascii="Verdana" w:cs="Verdana" w:eastAsia="Verdana" w:hAnsi="Verdana"/>
          <w:b w:val="1"/>
          <w:bCs w:val="1"/>
          <w:sz w:val="16"/>
          <w:szCs w:val="16"/>
          <w:vertAlign w:val="baseline"/>
          <w:rtl w:val="0"/>
        </w:rPr>
        <w:tab/>
        <w:tab/>
        <w:tab/>
      </w:r>
      <w:r w:rsidDel="00000000" w:rsidR="00000000" w:rsidRPr="00000000">
        <w:rPr>
          <w:rtl w:val="0"/>
        </w:rPr>
      </w:r>
    </w:p>
    <w:p w:rsidR="00000000" w:rsidDel="00000000" w:rsidP="00000000" w:rsidRDefault="00000000" w:rsidRPr="00000000" w14:paraId="00000003">
      <w:pPr>
        <w:jc w:val="right"/>
        <w:rPr>
          <w:rFonts w:ascii="Palatino Linotype" w:cs="Palatino Linotype" w:eastAsia="Palatino Linotype" w:hAnsi="Palatino Linotype"/>
          <w:sz w:val="20"/>
          <w:szCs w:val="20"/>
          <w:vertAlign w:val="baseline"/>
        </w:rPr>
      </w:pPr>
      <w:r w:rsidDel="00000000" w:rsidR="00000000" w:rsidRPr="00000000">
        <w:rPr>
          <w:rFonts w:ascii="Verdana" w:cs="Verdana" w:eastAsia="Verdana" w:hAnsi="Verdana"/>
          <w:b w:val="1"/>
          <w:bCs w:val="1"/>
          <w:sz w:val="16"/>
          <w:szCs w:val="16"/>
          <w:vertAlign w:val="baseline"/>
          <w:rtl w:val="0"/>
        </w:rPr>
        <w:t xml:space="preserve">BATCH.NO-</w:t>
      </w:r>
      <w:r w:rsidDel="00000000" w:rsidR="00000000" w:rsidRPr="00000000">
        <w:rPr>
          <w:rtl w:val="0"/>
        </w:rPr>
      </w:r>
    </w:p>
    <w:p w:rsidR="00000000" w:rsidDel="00000000" w:rsidP="00000000" w:rsidRDefault="00000000" w:rsidRPr="00000000" w14:paraId="00000004">
      <w:pPr>
        <w:spacing w:after="0" w:line="360" w:lineRule="auto"/>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SCHOOL OF COMPUTING</w:t>
      </w:r>
      <w:r w:rsidDel="00000000" w:rsidR="00000000" w:rsidRPr="00000000">
        <w:rPr>
          <w:rtl w:val="0"/>
        </w:rPr>
      </w:r>
    </w:p>
    <w:p w:rsidR="00000000" w:rsidDel="00000000" w:rsidP="00000000" w:rsidRDefault="00000000" w:rsidRPr="00000000" w14:paraId="00000005">
      <w:pPr>
        <w:spacing w:after="0" w:line="360" w:lineRule="auto"/>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DEPARTMENT OF ARTIFICIAL INTELLIGENCE &amp; MACHINE LEARNING </w:t>
      </w:r>
      <w:r w:rsidDel="00000000" w:rsidR="00000000" w:rsidRPr="00000000">
        <w:rPr>
          <w:rtl w:val="0"/>
        </w:rPr>
      </w:r>
    </w:p>
    <w:p w:rsidR="00000000" w:rsidDel="00000000" w:rsidP="00000000" w:rsidRDefault="00000000" w:rsidRPr="00000000" w14:paraId="00000006">
      <w:pPr>
        <w:spacing w:after="0" w:line="360" w:lineRule="auto"/>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ABSTRACT SUBMISSION FORM</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10214AM701 / MAJOR PROJECT</w:t>
      </w:r>
      <w:r w:rsidDel="00000000" w:rsidR="00000000" w:rsidRPr="00000000">
        <w:rPr>
          <w:rtl w:val="0"/>
        </w:rPr>
      </w:r>
    </w:p>
    <w:p w:rsidR="00000000" w:rsidDel="00000000" w:rsidP="00000000" w:rsidRDefault="00000000" w:rsidRPr="00000000" w14:paraId="00000008">
      <w:pPr>
        <w:spacing w:after="0" w:line="360" w:lineRule="auto"/>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ACADEMIC YEAR: 2026-2027</w:t>
      </w:r>
      <w:r w:rsidDel="00000000" w:rsidR="00000000" w:rsidRPr="00000000">
        <w:rPr>
          <w:rtl w:val="0"/>
        </w:rPr>
      </w:r>
    </w:p>
    <w:p w:rsidR="00000000" w:rsidDel="00000000" w:rsidP="00000000" w:rsidRDefault="00000000" w:rsidRPr="00000000" w14:paraId="00000009">
      <w:pPr>
        <w:spacing w:after="0" w:line="360" w:lineRule="auto"/>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SEMESTER: WINTER</w:t>
      </w:r>
      <w:bookmarkStart w:colFirst="0" w:colLast="0" w:name="1alti54v9wql" w:id="0"/>
      <w:bookmarkEnd w:id="0"/>
      <w:r w:rsidDel="00000000" w:rsidR="00000000" w:rsidRPr="00000000">
        <w:rPr>
          <w:rtl w:val="0"/>
        </w:rPr>
      </w:r>
    </w:p>
    <w:tbl>
      <w:tblPr>
        <w:tblStyle w:val="Table1"/>
        <w:tblW w:w="1076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9"/>
        <w:tblGridChange w:id="0">
          <w:tblGrid>
            <w:gridCol w:w="10769"/>
          </w:tblGrid>
        </w:tblGridChange>
      </w:tblGrid>
      <w:tr>
        <w:trPr>
          <w:cantSplit w:val="0"/>
          <w:trHeight w:val="1315" w:hRule="atLeast"/>
          <w:tblHeader w:val="0"/>
        </w:trPr>
        <w:tc>
          <w:tcPr>
            <w:tcBorders>
              <w:bottom w:color="000000" w:space="0" w:sz="4" w:val="single"/>
            </w:tcBorders>
            <w:vAlign w:val="top"/>
          </w:tcPr>
          <w:p w:rsidR="00000000" w:rsidDel="00000000" w:rsidP="00000000" w:rsidRDefault="00000000" w:rsidRPr="00000000" w14:paraId="0000000A">
            <w:pPr>
              <w:pStyle w:val="Heading5"/>
              <w:spacing w:after="0" w:before="0" w:line="36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Name of the Student1 : </w:t>
            </w:r>
            <w:r w:rsidDel="00000000" w:rsidR="00000000" w:rsidRPr="00000000">
              <w:rPr>
                <w:rFonts w:ascii="Verdana" w:cs="Verdana" w:eastAsia="Verdana" w:hAnsi="Verdana"/>
                <w:sz w:val="18"/>
                <w:szCs w:val="18"/>
                <w:rtl w:val="0"/>
              </w:rPr>
              <w:t xml:space="preserve"> Ashwin Kumar. N</w:t>
            </w:r>
            <w:r w:rsidDel="00000000" w:rsidR="00000000" w:rsidRPr="00000000">
              <w:rPr>
                <w:rtl w:val="0"/>
              </w:rPr>
            </w:r>
          </w:p>
          <w:p w:rsidR="00000000" w:rsidDel="00000000" w:rsidP="00000000" w:rsidRDefault="00000000" w:rsidRPr="00000000" w14:paraId="0000000B">
            <w:pPr>
              <w:pStyle w:val="Heading5"/>
              <w:spacing w:after="0" w:before="0" w:line="36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VTU No. / Reg. No.: VTU26113 / 23UEAM</w:t>
            </w:r>
            <w:r w:rsidDel="00000000" w:rsidR="00000000" w:rsidRPr="00000000">
              <w:rPr>
                <w:rFonts w:ascii="Verdana" w:cs="Verdana" w:eastAsia="Verdana" w:hAnsi="Verdana"/>
                <w:sz w:val="18"/>
                <w:szCs w:val="18"/>
                <w:rtl w:val="0"/>
              </w:rPr>
              <w:t xml:space="preserve">0004</w:t>
            </w:r>
            <w:r w:rsidDel="00000000" w:rsidR="00000000" w:rsidRPr="00000000">
              <w:rPr>
                <w:rtl w:val="0"/>
              </w:rPr>
            </w:r>
          </w:p>
          <w:p w:rsidR="00000000" w:rsidDel="00000000" w:rsidP="00000000" w:rsidRDefault="00000000" w:rsidRPr="00000000" w14:paraId="0000000C">
            <w:pPr>
              <w:pStyle w:val="Heading5"/>
              <w:spacing w:after="0" w:before="0" w:line="360" w:lineRule="auto"/>
              <w:rPr>
                <w:rFonts w:ascii="Verdana" w:cs="Verdana" w:eastAsia="Verdana" w:hAnsi="Verdana"/>
                <w:sz w:val="18"/>
                <w:szCs w:val="18"/>
                <w:vertAlign w:val="baseline"/>
              </w:rPr>
            </w:pPr>
            <w:r w:rsidDel="00000000" w:rsidR="00000000" w:rsidRPr="00000000">
              <w:rPr>
                <w:rFonts w:ascii="Verdana" w:cs="Verdana" w:eastAsia="Verdana" w:hAnsi="Verdana"/>
                <w:b w:val="1"/>
                <w:bCs w:val="1"/>
                <w:sz w:val="18"/>
                <w:szCs w:val="18"/>
                <w:vertAlign w:val="baseline"/>
                <w:rtl w:val="0"/>
              </w:rPr>
              <w:t xml:space="preserve">Name of the Student2 :</w:t>
            </w:r>
            <w:r w:rsidDel="00000000" w:rsidR="00000000" w:rsidRPr="00000000">
              <w:rPr>
                <w:rFonts w:ascii="Verdana" w:cs="Verdana" w:eastAsia="Verdana" w:hAnsi="Verdana"/>
                <w:sz w:val="18"/>
                <w:szCs w:val="18"/>
                <w:rtl w:val="0"/>
              </w:rPr>
              <w:t xml:space="preserve"> Sabreen Anjum . B</w:t>
            </w:r>
            <w:r w:rsidDel="00000000" w:rsidR="00000000" w:rsidRPr="00000000">
              <w:rPr>
                <w:rtl w:val="0"/>
              </w:rPr>
            </w:r>
          </w:p>
          <w:p w:rsidR="00000000" w:rsidDel="00000000" w:rsidP="00000000" w:rsidRDefault="00000000" w:rsidRPr="00000000" w14:paraId="0000000D">
            <w:pPr>
              <w:pStyle w:val="Heading5"/>
              <w:spacing w:after="0" w:before="0" w:line="360" w:lineRule="auto"/>
              <w:rPr>
                <w:rFonts w:ascii="Verdana" w:cs="Verdana" w:eastAsia="Verdana" w:hAnsi="Verdana"/>
                <w:b w:val="0"/>
                <w:bCs w:val="0"/>
                <w:sz w:val="16"/>
                <w:szCs w:val="16"/>
                <w:vertAlign w:val="baseline"/>
              </w:rPr>
            </w:pPr>
            <w:r w:rsidDel="00000000" w:rsidR="00000000" w:rsidRPr="00000000">
              <w:rPr>
                <w:rFonts w:ascii="Verdana" w:cs="Verdana" w:eastAsia="Verdana" w:hAnsi="Verdana"/>
                <w:b w:val="1"/>
                <w:bCs w:val="1"/>
                <w:sz w:val="18"/>
                <w:szCs w:val="18"/>
                <w:vertAlign w:val="baseline"/>
                <w:rtl w:val="0"/>
              </w:rPr>
              <w:t xml:space="preserve">VTU No. / Reg. No.: VTU24729 </w:t>
            </w:r>
            <w:r w:rsidDel="00000000" w:rsidR="00000000" w:rsidRPr="00000000">
              <w:rPr>
                <w:rFonts w:ascii="Verdana" w:cs="Verdana" w:eastAsia="Verdana" w:hAnsi="Verdana"/>
                <w:sz w:val="18"/>
                <w:szCs w:val="18"/>
                <w:rtl w:val="0"/>
              </w:rPr>
              <w:t xml:space="preserve">/ 23UEAM0052</w:t>
            </w:r>
            <w:r w:rsidDel="00000000" w:rsidR="00000000" w:rsidRPr="00000000">
              <w:rPr>
                <w:rtl w:val="0"/>
              </w:rPr>
            </w:r>
          </w:p>
        </w:tc>
      </w:tr>
      <w:tr>
        <w:trPr>
          <w:cantSplit w:val="0"/>
          <w:trHeight w:val="490" w:hRule="atLeast"/>
          <w:tblHeader w:val="0"/>
        </w:trPr>
        <w:tc>
          <w:tcPr>
            <w:shd w:fill="d5dce4" w:val="clear"/>
            <w:vAlign w:val="top"/>
          </w:tcPr>
          <w:p w:rsidR="00000000" w:rsidDel="00000000" w:rsidP="00000000" w:rsidRDefault="00000000" w:rsidRPr="00000000" w14:paraId="0000000E">
            <w:pPr>
              <w:pStyle w:val="Heading4"/>
              <w:rPr>
                <w:rFonts w:ascii="Verdana" w:cs="Verdana" w:eastAsia="Verdana" w:hAnsi="Verdana"/>
                <w:sz w:val="16"/>
                <w:szCs w:val="16"/>
                <w:vertAlign w:val="baseline"/>
              </w:rPr>
            </w:pPr>
            <w:r w:rsidDel="00000000" w:rsidR="00000000" w:rsidRPr="00000000">
              <w:rPr>
                <w:rFonts w:ascii="Verdana" w:cs="Verdana" w:eastAsia="Verdana" w:hAnsi="Verdana"/>
                <w:b w:val="1"/>
                <w:bCs w:val="1"/>
                <w:smallCaps w:val="1"/>
                <w:sz w:val="16"/>
                <w:szCs w:val="16"/>
                <w:vertAlign w:val="baseline"/>
                <w:rtl w:val="0"/>
              </w:rPr>
              <w:t xml:space="preserve">TITLE OF THE PROJECT: </w:t>
            </w:r>
            <w:r w:rsidDel="00000000" w:rsidR="00000000" w:rsidRPr="00000000">
              <w:rPr>
                <w:rtl w:val="0"/>
              </w:rPr>
            </w:r>
          </w:p>
        </w:tc>
      </w:tr>
      <w:tr>
        <w:trPr>
          <w:cantSplit w:val="0"/>
          <w:trHeight w:val="503" w:hRule="atLeast"/>
          <w:tblHeader w:val="0"/>
        </w:trPr>
        <w:tc>
          <w:tcPr>
            <w:tcBorders>
              <w:bottom w:color="000000" w:space="0" w:sz="4" w:val="single"/>
            </w:tcBorders>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PrepSense: An AI-Powered Adaptive Interview Intelligence Platform. </w:t>
            </w:r>
            <w:r w:rsidDel="00000000" w:rsidR="00000000" w:rsidRPr="00000000">
              <w:rPr>
                <w:rtl w:val="0"/>
              </w:rPr>
            </w:r>
          </w:p>
        </w:tc>
      </w:tr>
      <w:tr>
        <w:trPr>
          <w:cantSplit w:val="0"/>
          <w:trHeight w:val="616" w:hRule="atLeast"/>
          <w:tblHeader w:val="0"/>
        </w:trPr>
        <w:tc>
          <w:tcPr>
            <w:tcBorders>
              <w:bottom w:color="000000" w:space="0" w:sz="4" w:val="single"/>
            </w:tcBorders>
            <w:shd w:fill="d5dce4"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PROJECT SUPERVISOR: </w:t>
            </w:r>
            <w:r w:rsidDel="00000000" w:rsidR="00000000" w:rsidRPr="00000000">
              <w:rPr>
                <w:rtl w:val="0"/>
              </w:rPr>
            </w:r>
          </w:p>
        </w:tc>
      </w:tr>
      <w:tr>
        <w:trPr>
          <w:cantSplit w:val="0"/>
          <w:trHeight w:val="616" w:hRule="atLeast"/>
          <w:tblHeader w:val="0"/>
        </w:trPr>
        <w:tc>
          <w:tcPr>
            <w:tcBorders>
              <w:bottom w:color="000000" w:space="0" w:sz="4"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rtl w:val="0"/>
              </w:rPr>
              <w:t xml:space="preserve">Dr. S. Alex David </w:t>
            </w:r>
            <w:r w:rsidDel="00000000" w:rsidR="00000000" w:rsidRPr="00000000">
              <w:rPr>
                <w:rtl w:val="0"/>
              </w:rPr>
            </w:r>
          </w:p>
        </w:tc>
      </w:tr>
      <w:tr>
        <w:trPr>
          <w:cantSplit w:val="0"/>
          <w:trHeight w:val="605" w:hRule="atLeast"/>
          <w:tblHeader w:val="0"/>
        </w:trPr>
        <w:tc>
          <w:tcPr>
            <w:shd w:fill="d5dce4" w:val="clear"/>
            <w:vAlign w:val="top"/>
          </w:tcPr>
          <w:p w:rsidR="00000000" w:rsidDel="00000000" w:rsidP="00000000" w:rsidRDefault="00000000" w:rsidRPr="00000000" w14:paraId="00000014">
            <w:pPr>
              <w:pStyle w:val="Heading4"/>
              <w:rPr>
                <w:rFonts w:ascii="Verdana" w:cs="Verdana" w:eastAsia="Verdana" w:hAnsi="Verdana"/>
                <w:sz w:val="16"/>
                <w:szCs w:val="16"/>
                <w:vertAlign w:val="baseline"/>
              </w:rPr>
            </w:pPr>
            <w:r w:rsidDel="00000000" w:rsidR="00000000" w:rsidRPr="00000000">
              <w:rPr>
                <w:rFonts w:ascii="Verdana" w:cs="Verdana" w:eastAsia="Verdana" w:hAnsi="Verdana"/>
                <w:b w:val="1"/>
                <w:bCs w:val="1"/>
                <w:smallCaps w:val="1"/>
                <w:sz w:val="16"/>
                <w:szCs w:val="16"/>
                <w:vertAlign w:val="baseline"/>
                <w:rtl w:val="0"/>
              </w:rPr>
              <w:t xml:space="preserve">ABSTRACT</w:t>
            </w:r>
            <w:r w:rsidDel="00000000" w:rsidR="00000000" w:rsidRPr="00000000">
              <w:rPr>
                <w:rtl w:val="0"/>
              </w:rPr>
            </w:r>
          </w:p>
        </w:tc>
      </w:tr>
      <w:tr>
        <w:trPr>
          <w:cantSplit w:val="0"/>
          <w:trHeight w:val="5953" w:hRule="atLeast"/>
          <w:tblHeader w:val="0"/>
        </w:trPr>
        <w:tc>
          <w:tcPr>
            <w:tcBorders>
              <w:bottom w:color="000000" w:space="0" w:sz="4" w:val="single"/>
            </w:tcBorders>
            <w:vAlign w:val="top"/>
          </w:tcPr>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growth of Artificial Intelligence (AI) has transformed the recruitment process by enabling intelligent systems to evaluate candidates beyond traditional questionnaires. However, most existing mock interview platforms provide static questions and limited feedback, failing to simulate the dynamic nature of real interviews. To address this limitation, </w:t>
            </w:r>
            <w:r w:rsidDel="00000000" w:rsidR="00000000" w:rsidRPr="00000000">
              <w:rPr>
                <w:rFonts w:ascii="Times New Roman" w:cs="Times New Roman" w:eastAsia="Times New Roman" w:hAnsi="Times New Roman"/>
                <w:b w:val="1"/>
                <w:bCs w:val="1"/>
                <w:rtl w:val="0"/>
              </w:rPr>
              <w:t xml:space="preserve">PrepSense</w:t>
            </w:r>
            <w:r w:rsidDel="00000000" w:rsidR="00000000" w:rsidRPr="00000000">
              <w:rPr>
                <w:rFonts w:ascii="Times New Roman" w:cs="Times New Roman" w:eastAsia="Times New Roman" w:hAnsi="Times New Roman"/>
                <w:rtl w:val="0"/>
              </w:rPr>
              <w:t xml:space="preserve"> is proposed as an AI-powered adaptive interview intelligence platform that delivers a realistic and personalized interview experience. The platform is designed for students, freshers, and job seekers by integrating conversational AI, speech processing, computer vision, and contextual memory into a unified interview system.</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PrepSense is to conduct end-to-end adaptive interviews by analyzing a candidate's resume, generating role-specific questions, evaluating technical and communication skills, and providing detailed performance insights. The system employs a multi-agent architecture consisting of Planner, Interviewer, Resume, Evaluator, Memory, Voice, Emotion, and Report Agents. The frontend is developed using Next.js and React, while the backend is built with FastAPI and PostgreSQL. Advanced AI technologies such as Qwen3/Gemini Large Language Models, Faster-Whisper for Speech-to-Text, Kokoro Text-to-Speech, MediaPipe, DeepFace, LangChain, and FAISS are integrated to enable intelligent interaction, multimodal analysis, and adaptive decision-making throughout the interview process.</w:t>
            </w:r>
          </w:p>
          <w:p w:rsidR="00000000" w:rsidDel="00000000" w:rsidP="00000000" w:rsidRDefault="00000000" w:rsidRPr="00000000" w14:paraId="00000017">
            <w:pPr>
              <w:spacing w:after="240" w:before="240" w:line="240" w:lineRule="auto"/>
              <w:jc w:val="both"/>
              <w:rPr>
                <w:rFonts w:ascii="Verdana" w:cs="Verdana" w:eastAsia="Verdana" w:hAnsi="Verdana"/>
                <w:i w:val="0"/>
                <w:iCs w:val="0"/>
                <w:sz w:val="16"/>
                <w:szCs w:val="16"/>
                <w:vertAlign w:val="baseline"/>
              </w:rPr>
            </w:pPr>
            <w:r w:rsidDel="00000000" w:rsidR="00000000" w:rsidRPr="00000000">
              <w:rPr>
                <w:rFonts w:ascii="Times New Roman" w:cs="Times New Roman" w:eastAsia="Times New Roman" w:hAnsi="Times New Roman"/>
                <w:rtl w:val="0"/>
              </w:rPr>
              <w:t xml:space="preserve">The expected outcome of PrepSense is an interview platform capable of assessing candidates' technical knowledge, communication abilities, confidence, speaking pace, facial expressions, and overall interview performance in real time. Based on the evaluation, the system generates a comprehensive report highlighting strengths, weaknesses, and personalized recommendations for improvement. In conclusion, PrepSense provides an innovative AI-driven solution that bridges the gap between conventional mock interviews and real-world recruitment by offering an adaptive, intelligent, and production-ready interview experience that enhances candidate preparedness and employability.</w:t>
            </w:r>
            <w:r w:rsidDel="00000000" w:rsidR="00000000" w:rsidRPr="00000000">
              <w:rPr>
                <w:rtl w:val="0"/>
              </w:rPr>
            </w:r>
          </w:p>
        </w:tc>
      </w:tr>
    </w:tbl>
    <w:p w:rsidR="00000000" w:rsidDel="00000000" w:rsidP="00000000" w:rsidRDefault="00000000" w:rsidRPr="00000000" w14:paraId="00000018">
      <w:pPr>
        <w:rPr>
          <w:rFonts w:ascii="Palatino Linotype" w:cs="Palatino Linotype" w:eastAsia="Palatino Linotype" w:hAnsi="Palatino Linotype"/>
          <w:sz w:val="16"/>
          <w:szCs w:val="16"/>
          <w:vertAlign w:val="baseline"/>
        </w:rPr>
      </w:pPr>
      <w:r w:rsidDel="00000000" w:rsidR="00000000" w:rsidRPr="00000000">
        <w:rPr>
          <w:rtl w:val="0"/>
        </w:rPr>
      </w:r>
    </w:p>
    <w:p w:rsidR="00000000" w:rsidDel="00000000" w:rsidP="00000000" w:rsidRDefault="00000000" w:rsidRPr="00000000" w14:paraId="00000019">
      <w:pPr>
        <w:rPr>
          <w:rFonts w:ascii="Palatino Linotype" w:cs="Palatino Linotype" w:eastAsia="Palatino Linotype" w:hAnsi="Palatino Linotype"/>
          <w:sz w:val="16"/>
          <w:szCs w:val="16"/>
          <w:vertAlign w:val="baseline"/>
        </w:rPr>
      </w:pPr>
      <w:r w:rsidDel="00000000" w:rsidR="00000000" w:rsidRPr="00000000">
        <w:rPr>
          <w:rtl w:val="0"/>
        </w:rPr>
      </w:r>
    </w:p>
    <w:p w:rsidR="00000000" w:rsidDel="00000000" w:rsidP="00000000" w:rsidRDefault="00000000" w:rsidRPr="00000000" w14:paraId="0000001A">
      <w:pPr>
        <w:jc w:val="center"/>
        <w:rPr>
          <w:rFonts w:ascii="Palatino Linotype" w:cs="Palatino Linotype" w:eastAsia="Palatino Linotype" w:hAnsi="Palatino Linotype"/>
          <w:b w:val="0"/>
          <w:bCs w:val="0"/>
          <w:sz w:val="16"/>
          <w:szCs w:val="16"/>
          <w:vertAlign w:val="baseline"/>
        </w:rPr>
      </w:pPr>
      <w:r w:rsidDel="00000000" w:rsidR="00000000" w:rsidRPr="00000000">
        <w:rPr>
          <w:rFonts w:ascii="Palatino Linotype" w:cs="Palatino Linotype" w:eastAsia="Palatino Linotype" w:hAnsi="Palatino Linotype"/>
          <w:b w:val="1"/>
          <w:bCs w:val="1"/>
          <w:sz w:val="16"/>
          <w:szCs w:val="16"/>
          <w:vertAlign w:val="baseline"/>
          <w:rtl w:val="0"/>
        </w:rPr>
        <w:t xml:space="preserve">STUDENT </w:t>
        <w:tab/>
        <w:tab/>
        <w:tab/>
        <w:t xml:space="preserve">PROJECT SUPERVISOR</w:t>
        <w:tab/>
        <w:tab/>
        <w:t xml:space="preserve">    PROJECT CO-ORDINATOR</w:t>
      </w:r>
      <w:r w:rsidDel="00000000" w:rsidR="00000000" w:rsidRPr="00000000">
        <w:rPr>
          <w:rtl w:val="0"/>
        </w:rPr>
      </w:r>
    </w:p>
    <w:sectPr>
      <w:pgSz w:h="16838" w:w="11906" w:orient="portrait"/>
      <w:pgMar w:bottom="432" w:top="284"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180" w:line="240" w:lineRule="auto"/>
    </w:pPr>
    <w:rPr>
      <w:rFonts w:ascii="Arial" w:cs="Arial" w:eastAsia="Arial" w:hAnsi="Arial"/>
      <w:b w:val="1"/>
      <w:bCs w:val="1"/>
      <w:smallCaps w:val="1"/>
      <w:sz w:val="20"/>
      <w:szCs w:val="20"/>
      <w:vertAlign w:val="baseline"/>
    </w:rPr>
  </w:style>
  <w:style w:type="paragraph" w:styleId="Heading5">
    <w:name w:val="heading 5"/>
    <w:basedOn w:val="Normal"/>
    <w:next w:val="Normal"/>
    <w:pPr>
      <w:spacing w:after="60" w:before="120" w:line="240" w:lineRule="auto"/>
    </w:pPr>
    <w:rPr>
      <w:rFonts w:ascii="Arial" w:cs="Arial" w:eastAsia="Arial" w:hAnsi="Arial"/>
      <w:b w:val="1"/>
      <w:bCs w:val="1"/>
      <w:sz w:val="20"/>
      <w:szCs w:val="20"/>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