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78" w:rsidRDefault="007570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Интернет програмиране</w:t>
      </w:r>
    </w:p>
    <w:p w:rsidR="0075706B" w:rsidRPr="0075706B" w:rsidRDefault="0075706B" w:rsidP="007570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5706B">
        <w:rPr>
          <w:rFonts w:ascii="Times New Roman" w:hAnsi="Times New Roman" w:cs="Times New Roman"/>
          <w:sz w:val="28"/>
          <w:szCs w:val="28"/>
        </w:rPr>
        <w:t>Видове HTTP заявки</w:t>
      </w:r>
      <w:r w:rsidRPr="007570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706B">
        <w:rPr>
          <w:rFonts w:ascii="Times New Roman" w:hAnsi="Times New Roman" w:cs="Times New Roman"/>
          <w:sz w:val="28"/>
          <w:szCs w:val="28"/>
        </w:rPr>
        <w:t>Клиент - сървър комуникация</w:t>
      </w:r>
    </w:p>
    <w:p w:rsidR="0075706B" w:rsidRPr="0075706B" w:rsidRDefault="0075706B" w:rsidP="0075706B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000000" w:themeColor="text1"/>
          <w:sz w:val="22"/>
          <w:szCs w:val="22"/>
        </w:rPr>
      </w:pPr>
      <w:r>
        <w:t xml:space="preserve"> </w:t>
      </w:r>
      <w:r w:rsidRPr="0075706B">
        <w:t xml:space="preserve">Видове </w:t>
      </w:r>
      <w:r w:rsidRPr="0075706B">
        <w:rPr>
          <w:lang w:val="en-US"/>
        </w:rPr>
        <w:t xml:space="preserve">HTTP </w:t>
      </w:r>
      <w:r w:rsidRPr="0075706B">
        <w:t>заявки-</w:t>
      </w:r>
      <w:r>
        <w:t xml:space="preserve"> </w:t>
      </w:r>
      <w:r w:rsidRPr="0075706B">
        <w:rPr>
          <w:rFonts w:ascii="Helvetica" w:hAnsi="Helvetica"/>
          <w:color w:val="000000" w:themeColor="text1"/>
          <w:sz w:val="22"/>
          <w:szCs w:val="22"/>
        </w:rPr>
        <w:t xml:space="preserve">Браузерът изпраща GET заявка към сървъра, която съдържа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   </w:t>
      </w:r>
      <w:r w:rsidRPr="0075706B">
        <w:rPr>
          <w:rFonts w:ascii="Helvetica" w:hAnsi="Helvetica"/>
          <w:color w:val="000000" w:themeColor="text1"/>
          <w:sz w:val="22"/>
          <w:szCs w:val="22"/>
        </w:rPr>
        <w:t>необходимите данни за сървъра да я изпълни, в следния пример са обяснени най-съществените дани:</w:t>
      </w:r>
    </w:p>
    <w:p w:rsidR="0075706B" w:rsidRPr="0075706B" w:rsidRDefault="0036557C" w:rsidP="0075706B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75706B" w:rsidRPr="0075706B">
        <w:rPr>
          <w:rFonts w:ascii="Helvetica" w:hAnsi="Helvetica"/>
          <w:color w:val="000000" w:themeColor="text1"/>
          <w:sz w:val="22"/>
          <w:szCs w:val="22"/>
        </w:rPr>
        <w:t>GET http://bg.wikipedia.org/wiki/HTTP --- достави мрежовият ресурс (файл , скрипт и т.н. които е асоциаран с този URL</w:t>
      </w:r>
    </w:p>
    <w:p w:rsidR="0075706B" w:rsidRPr="0075706B" w:rsidRDefault="0036557C" w:rsidP="0075706B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5706B" w:rsidRPr="0075706B">
        <w:rPr>
          <w:rFonts w:ascii="Helvetica" w:hAnsi="Helvetica"/>
          <w:color w:val="000000" w:themeColor="text1"/>
          <w:sz w:val="22"/>
          <w:szCs w:val="22"/>
        </w:rPr>
        <w:t>Host: fi.wikipedia.org определя Интернет хоста и номера на порта на ресурса който е заявен.</w:t>
      </w:r>
    </w:p>
    <w:p w:rsidR="0075706B" w:rsidRPr="0075706B" w:rsidRDefault="0036557C" w:rsidP="0075706B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5706B" w:rsidRPr="0075706B">
        <w:rPr>
          <w:rFonts w:ascii="Helvetica" w:hAnsi="Helvetica"/>
          <w:color w:val="000000" w:themeColor="text1"/>
          <w:sz w:val="22"/>
          <w:szCs w:val="22"/>
        </w:rPr>
        <w:t>User-Agent: съдържа информация за приложението на клиент-хоста извършващо заявката</w:t>
      </w:r>
    </w:p>
    <w:p w:rsidR="0075706B" w:rsidRDefault="0036557C" w:rsidP="0075706B">
      <w:pPr>
        <w:pStyle w:val="NormalWeb"/>
        <w:shd w:val="clear" w:color="auto" w:fill="FFFFFF"/>
        <w:jc w:val="both"/>
        <w:textAlignment w:val="baseline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5706B" w:rsidRPr="0075706B">
        <w:rPr>
          <w:rFonts w:ascii="Helvetica" w:hAnsi="Helvetica"/>
          <w:color w:val="000000" w:themeColor="text1"/>
          <w:sz w:val="22"/>
          <w:szCs w:val="22"/>
        </w:rPr>
        <w:t>Referer: от коя страница е пристигнато на завения ресурс (от търсачка, друг сайт, ако не е изрично забранено в настойките на браузъра)</w:t>
      </w:r>
    </w:p>
    <w:p w:rsidR="007B1C26" w:rsidRPr="007B1C26" w:rsidRDefault="007B1C26" w:rsidP="007B1C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1"/>
        </w:rPr>
      </w:pPr>
      <w:r w:rsidRPr="007B1C26">
        <w:rPr>
          <w:rFonts w:asciiTheme="minorHAnsi" w:hAnsiTheme="minorHAnsi"/>
          <w:color w:val="000000" w:themeColor="text1"/>
          <w:sz w:val="28"/>
        </w:rPr>
        <w:t xml:space="preserve">Клиент – сървър- </w:t>
      </w:r>
      <w:r w:rsidRPr="007B1C26">
        <w:rPr>
          <w:rFonts w:ascii="Arial" w:hAnsi="Arial" w:cs="Arial"/>
          <w:color w:val="202122"/>
          <w:sz w:val="22"/>
          <w:szCs w:val="21"/>
        </w:rPr>
        <w:t> е тип </w:t>
      </w:r>
      <w:r>
        <w:rPr>
          <w:rFonts w:ascii="Arial" w:hAnsi="Arial" w:cs="Arial"/>
          <w:color w:val="202122"/>
          <w:sz w:val="22"/>
          <w:szCs w:val="21"/>
        </w:rPr>
        <w:t>мрежова архитектура</w:t>
      </w:r>
      <w:r w:rsidRPr="007B1C26">
        <w:rPr>
          <w:rFonts w:ascii="Arial" w:hAnsi="Arial" w:cs="Arial"/>
          <w:color w:val="202122"/>
          <w:sz w:val="22"/>
          <w:szCs w:val="21"/>
        </w:rPr>
        <w:t>, която отделя </w:t>
      </w:r>
      <w:r>
        <w:rPr>
          <w:rFonts w:ascii="Arial" w:hAnsi="Arial" w:cs="Arial"/>
          <w:color w:val="202122"/>
          <w:sz w:val="22"/>
          <w:szCs w:val="21"/>
        </w:rPr>
        <w:t>клиента</w:t>
      </w:r>
      <w:r w:rsidRPr="007B1C26">
        <w:rPr>
          <w:rFonts w:ascii="Arial" w:hAnsi="Arial" w:cs="Arial"/>
          <w:color w:val="202122"/>
          <w:sz w:val="22"/>
          <w:szCs w:val="21"/>
        </w:rPr>
        <w:t> от </w:t>
      </w:r>
      <w:r>
        <w:rPr>
          <w:rFonts w:ascii="Arial" w:hAnsi="Arial" w:cs="Arial"/>
          <w:color w:val="202122"/>
          <w:sz w:val="22"/>
          <w:szCs w:val="21"/>
        </w:rPr>
        <w:t>сървъра</w:t>
      </w:r>
      <w:r w:rsidRPr="007B1C26">
        <w:rPr>
          <w:rFonts w:ascii="Arial" w:hAnsi="Arial" w:cs="Arial"/>
          <w:color w:val="202122"/>
          <w:sz w:val="22"/>
          <w:szCs w:val="21"/>
        </w:rPr>
        <w:t> и най-често се използва в </w:t>
      </w:r>
      <w:r>
        <w:rPr>
          <w:rFonts w:ascii="Arial" w:hAnsi="Arial" w:cs="Arial"/>
          <w:color w:val="202122"/>
          <w:sz w:val="22"/>
          <w:szCs w:val="21"/>
        </w:rPr>
        <w:t>компютърни мрежи</w:t>
      </w:r>
      <w:r w:rsidRPr="007B1C26">
        <w:rPr>
          <w:rFonts w:ascii="Arial" w:hAnsi="Arial" w:cs="Arial"/>
          <w:color w:val="202122"/>
          <w:sz w:val="22"/>
          <w:szCs w:val="21"/>
        </w:rPr>
        <w:t>. Всеки клиент или сървър, свързан с мрежата, може също така да бъде използван като възел.</w:t>
      </w:r>
    </w:p>
    <w:p w:rsidR="007B1C26" w:rsidRDefault="007B1C26" w:rsidP="007B1C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B1C26">
        <w:rPr>
          <w:rFonts w:ascii="Arial" w:hAnsi="Arial" w:cs="Arial"/>
          <w:color w:val="202122"/>
          <w:sz w:val="22"/>
          <w:szCs w:val="21"/>
        </w:rPr>
        <w:t>Най-елементарната типова клиент – сървър </w:t>
      </w:r>
      <w:r>
        <w:rPr>
          <w:rFonts w:ascii="Arial" w:hAnsi="Arial" w:cs="Arial"/>
          <w:color w:val="202122"/>
          <w:sz w:val="22"/>
          <w:szCs w:val="21"/>
        </w:rPr>
        <w:t>архитектура</w:t>
      </w:r>
      <w:r w:rsidRPr="007B1C26">
        <w:rPr>
          <w:rFonts w:ascii="Arial" w:hAnsi="Arial" w:cs="Arial"/>
          <w:color w:val="202122"/>
          <w:sz w:val="22"/>
          <w:szCs w:val="21"/>
        </w:rPr>
        <w:t> се състои от две части – от едната страна е сървърът, от другата страна е клиентът. Постигането на определен резултат при използване винаги е свързано с комуникация между двете страни.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7B1C26" w:rsidRDefault="007B1C26" w:rsidP="007B1C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7B1C26" w:rsidRDefault="007B1C26" w:rsidP="007B1C2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Работа с</w:t>
      </w:r>
      <w:r>
        <w:rPr>
          <w:rFonts w:ascii="Arial" w:hAnsi="Arial" w:cs="Arial"/>
          <w:color w:val="202122"/>
          <w:sz w:val="21"/>
          <w:szCs w:val="21"/>
          <w:lang w:val="en-US"/>
        </w:rPr>
        <w:t xml:space="preserve"> HTML. </w:t>
      </w:r>
      <w:r>
        <w:rPr>
          <w:rFonts w:ascii="Arial" w:hAnsi="Arial" w:cs="Arial"/>
          <w:color w:val="202122"/>
          <w:sz w:val="21"/>
          <w:szCs w:val="21"/>
        </w:rPr>
        <w:t>Основни тагове</w:t>
      </w:r>
    </w:p>
    <w:p w:rsidR="007B1C26" w:rsidRPr="007B1C26" w:rsidRDefault="007B1C26" w:rsidP="007B1C26">
      <w:pPr>
        <w:pStyle w:val="ListParagraph"/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 xml:space="preserve">  </w:t>
      </w:r>
      <w:r w:rsidRPr="007B1C2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bg-BG"/>
        </w:rPr>
        <w:t>&lt;b&gt; 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&lt;strong&gt;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&lt;i&gt;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&lt;em&gt;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&lt;u&gt;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&lt;sub&gt;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&lt;sup&gt;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&lt;del&gt;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&lt;br&gt;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&lt;blockquote&gt;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&lt;mark&gt;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&lt;a&gt;</w:t>
      </w:r>
    </w:p>
    <w:p w:rsidR="007B1C26" w:rsidRP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 w:themeColor="text1"/>
          <w:sz w:val="21"/>
          <w:szCs w:val="21"/>
        </w:rPr>
      </w:pP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 xml:space="preserve">              </w:t>
      </w:r>
      <w:r w:rsidRPr="007B1C26">
        <w:rPr>
          <w:rStyle w:val="mw-headline"/>
          <w:rFonts w:ascii="Arial" w:hAnsi="Arial" w:cs="Arial"/>
          <w:color w:val="000000" w:themeColor="text1"/>
          <w:sz w:val="21"/>
          <w:szCs w:val="21"/>
        </w:rPr>
        <w:t>&lt;img&gt;</w:t>
      </w: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7B1C26" w:rsidRDefault="0036557C" w:rsidP="0036557C">
      <w:pPr>
        <w:pStyle w:val="Heading4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  <w:r>
        <w:rPr>
          <w:rStyle w:val="mw-headline"/>
          <w:rFonts w:asciiTheme="minorHAnsi" w:hAnsiTheme="minorHAnsi" w:cs="Arial"/>
          <w:color w:val="000000"/>
          <w:sz w:val="28"/>
          <w:szCs w:val="28"/>
          <w:lang w:val="en-US"/>
        </w:rPr>
        <w:t xml:space="preserve">JavaScript. </w:t>
      </w:r>
      <w:r>
        <w:rPr>
          <w:rStyle w:val="mw-headline"/>
          <w:rFonts w:asciiTheme="minorHAnsi" w:hAnsiTheme="minorHAnsi" w:cs="Arial"/>
          <w:color w:val="000000"/>
          <w:sz w:val="28"/>
          <w:szCs w:val="28"/>
        </w:rPr>
        <w:t>Работа с обекти и събития</w:t>
      </w:r>
    </w:p>
    <w:p w:rsidR="0036557C" w:rsidRPr="0036557C" w:rsidRDefault="0036557C" w:rsidP="0036557C">
      <w:pPr>
        <w:pStyle w:val="Heading4"/>
        <w:shd w:val="clear" w:color="auto" w:fill="FFFFFF"/>
        <w:spacing w:before="72" w:after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  <w:r w:rsidRPr="0036557C">
        <w:rPr>
          <w:rStyle w:val="mw-headline"/>
          <w:rFonts w:asciiTheme="minorHAnsi" w:hAnsiTheme="minorHAnsi" w:cs="Arial"/>
          <w:color w:val="000000"/>
          <w:sz w:val="28"/>
          <w:szCs w:val="28"/>
        </w:rPr>
        <w:t>Събития: OnChange, OnClick</w:t>
      </w:r>
    </w:p>
    <w:p w:rsidR="0036557C" w:rsidRPr="0036557C" w:rsidRDefault="0036557C" w:rsidP="0036557C">
      <w:pPr>
        <w:pStyle w:val="Heading4"/>
        <w:shd w:val="clear" w:color="auto" w:fill="FFFFFF"/>
        <w:spacing w:before="72" w:after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  <w:r w:rsidRPr="0036557C">
        <w:rPr>
          <w:rStyle w:val="mw-headline"/>
          <w:rFonts w:asciiTheme="minorHAnsi" w:hAnsiTheme="minorHAnsi" w:cs="Arial"/>
          <w:color w:val="000000"/>
          <w:sz w:val="28"/>
          <w:szCs w:val="28"/>
        </w:rPr>
        <w:t xml:space="preserve">onmouseover, onmouseout </w:t>
      </w:r>
    </w:p>
    <w:p w:rsidR="0036557C" w:rsidRP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  <w:r w:rsidRPr="0036557C">
        <w:rPr>
          <w:rStyle w:val="mw-headline"/>
          <w:rFonts w:asciiTheme="minorHAnsi" w:hAnsiTheme="minorHAnsi" w:cs="Arial"/>
          <w:color w:val="000000"/>
          <w:sz w:val="28"/>
          <w:szCs w:val="28"/>
        </w:rPr>
        <w:lastRenderedPageBreak/>
        <w:t>onkeydow, onload</w:t>
      </w:r>
      <w:bookmarkStart w:id="0" w:name="_GoBack"/>
      <w:bookmarkEnd w:id="0"/>
    </w:p>
    <w:p w:rsid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</w:pPr>
      <w:r>
        <w:rPr>
          <w:rStyle w:val="mw-headline"/>
          <w:rFonts w:asciiTheme="minorHAnsi" w:hAnsiTheme="minorHAnsi" w:cs="Arial"/>
          <w:color w:val="000000"/>
          <w:sz w:val="28"/>
          <w:szCs w:val="28"/>
        </w:rPr>
        <w:t xml:space="preserve">Обекти- 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са данни – </w:t>
      </w:r>
      <w:r w:rsidRPr="0036557C">
        <w:rPr>
          <w:rFonts w:asciiTheme="minorHAnsi" w:hAnsiTheme="minorHAnsi" w:cs="Segoe UI"/>
          <w:sz w:val="27"/>
          <w:szCs w:val="27"/>
          <w:shd w:val="clear" w:color="auto" w:fill="FFFFFF"/>
        </w:rPr>
        <w:t>променливи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 със свойства и методи. Почти „всичко“ в JavaScript може да бъде обекти. </w:t>
      </w:r>
      <w:r w:rsidRPr="0036557C">
        <w:rPr>
          <w:rFonts w:asciiTheme="minorHAnsi" w:hAnsiTheme="minorHAnsi" w:cs="Segoe UI"/>
          <w:sz w:val="27"/>
          <w:szCs w:val="27"/>
          <w:shd w:val="clear" w:color="auto" w:fill="FFFFFF"/>
        </w:rPr>
        <w:t>стрингове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, </w:t>
      </w:r>
      <w:r w:rsidRPr="0036557C">
        <w:rPr>
          <w:rFonts w:asciiTheme="minorHAnsi" w:hAnsiTheme="minorHAnsi" w:cs="Segoe UI"/>
          <w:sz w:val="27"/>
          <w:szCs w:val="27"/>
          <w:shd w:val="clear" w:color="auto" w:fill="FFFFFF"/>
        </w:rPr>
        <w:t>дати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, </w:t>
      </w:r>
      <w:r w:rsidRPr="0036557C">
        <w:rPr>
          <w:rFonts w:asciiTheme="minorHAnsi" w:hAnsiTheme="minorHAnsi" w:cs="Segoe UI"/>
          <w:sz w:val="27"/>
          <w:szCs w:val="27"/>
          <w:shd w:val="clear" w:color="auto" w:fill="FFFFFF"/>
        </w:rPr>
        <w:t>масиви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, </w:t>
      </w:r>
      <w:r w:rsidRPr="0036557C">
        <w:rPr>
          <w:rFonts w:asciiTheme="minorHAnsi" w:hAnsiTheme="minorHAnsi" w:cs="Segoe UI"/>
          <w:sz w:val="27"/>
          <w:szCs w:val="27"/>
          <w:shd w:val="clear" w:color="auto" w:fill="FFFFFF"/>
        </w:rPr>
        <w:t>функции</w:t>
      </w:r>
      <w:r w:rsidRPr="0036557C"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. Можете също така да създадете свои собствени обекти. В примера създаваме обект, наречен „person“, и добавяме четири свойства към него</w:t>
      </w:r>
      <w:r>
        <w:rPr>
          <w:rFonts w:asciiTheme="minorHAnsi" w:hAnsiTheme="minorHAnsi" w:cs="Segoe UI"/>
          <w:color w:val="212529"/>
          <w:sz w:val="27"/>
          <w:szCs w:val="27"/>
          <w:shd w:val="clear" w:color="auto" w:fill="FFFFFF"/>
        </w:rPr>
        <w:t>.</w:t>
      </w:r>
    </w:p>
    <w:p w:rsid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</w:p>
    <w:p w:rsidR="0036557C" w:rsidRDefault="008C703F" w:rsidP="0036557C">
      <w:pPr>
        <w:pStyle w:val="Heading4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  <w:r>
        <w:rPr>
          <w:rStyle w:val="mw-headline"/>
          <w:rFonts w:asciiTheme="minorHAnsi" w:hAnsiTheme="minorHAnsi" w:cs="Arial"/>
          <w:color w:val="000000"/>
          <w:sz w:val="28"/>
          <w:szCs w:val="28"/>
        </w:rPr>
        <w:t xml:space="preserve">Реализиране на </w:t>
      </w:r>
      <w:r>
        <w:rPr>
          <w:rStyle w:val="mw-headline"/>
          <w:rFonts w:asciiTheme="minorHAnsi" w:hAnsiTheme="minorHAnsi" w:cs="Arial"/>
          <w:color w:val="000000"/>
          <w:sz w:val="28"/>
          <w:szCs w:val="28"/>
          <w:lang w:val="en-US"/>
        </w:rPr>
        <w:t xml:space="preserve">CRUD </w:t>
      </w:r>
      <w:r>
        <w:rPr>
          <w:rStyle w:val="mw-headline"/>
          <w:rFonts w:asciiTheme="minorHAnsi" w:hAnsiTheme="minorHAnsi" w:cs="Arial"/>
          <w:color w:val="000000"/>
          <w:sz w:val="28"/>
          <w:szCs w:val="28"/>
        </w:rPr>
        <w:t>операции</w:t>
      </w:r>
    </w:p>
    <w:p w:rsidR="008C703F" w:rsidRDefault="008C703F" w:rsidP="008C703F">
      <w:pPr>
        <w:pStyle w:val="Heading4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8C703F">
        <w:rPr>
          <w:rStyle w:val="Strong"/>
          <w:rFonts w:ascii="Arial" w:hAnsi="Arial" w:cs="Arial"/>
          <w:b/>
          <w:bCs/>
          <w:color w:val="000000" w:themeColor="text1"/>
          <w:shd w:val="clear" w:color="auto" w:fill="FFFFFF"/>
        </w:rPr>
        <w:t>CRUD операциите</w:t>
      </w:r>
      <w:r w:rsidRPr="008C703F">
        <w:rPr>
          <w:rFonts w:ascii="Arial" w:hAnsi="Arial" w:cs="Arial"/>
          <w:color w:val="000000" w:themeColor="text1"/>
          <w:shd w:val="clear" w:color="auto" w:fill="FFFFFF"/>
        </w:rPr>
        <w:t> са неизменна част от работата с релационни бази данни. Те се осъществяват в комбинация с SQL и ако ти предстои да работиш с бази данни, трябва да си наясно как работят.</w:t>
      </w:r>
    </w:p>
    <w:p w:rsidR="008C703F" w:rsidRDefault="008C703F" w:rsidP="008C703F">
      <w:pPr>
        <w:pStyle w:val="Heading4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color w:val="000000" w:themeColor="text1"/>
          <w:shd w:val="clear" w:color="auto" w:fill="FFFFFF"/>
        </w:rPr>
      </w:pPr>
    </w:p>
    <w:p w:rsidR="008C703F" w:rsidRDefault="008C703F" w:rsidP="008C70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703F">
        <w:rPr>
          <w:rFonts w:ascii="Times New Roman" w:hAnsi="Times New Roman" w:cs="Times New Roman"/>
          <w:sz w:val="28"/>
          <w:szCs w:val="28"/>
        </w:rPr>
        <w:t>Автентикация и авторизация</w:t>
      </w:r>
    </w:p>
    <w:p w:rsidR="008C703F" w:rsidRPr="008C703F" w:rsidRDefault="008C703F" w:rsidP="008C703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Автентикация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r w:rsidRPr="008C703F">
        <w:rPr>
          <w:rFonts w:ascii="Arial" w:hAnsi="Arial" w:cs="Arial"/>
          <w:sz w:val="21"/>
          <w:szCs w:val="21"/>
          <w:shd w:val="clear" w:color="auto" w:fill="FFFFFF"/>
        </w:rPr>
        <w:t>компютърната сигурност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означава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удостоверяване на самоличност,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автентичност или потвърждение за </w:t>
      </w:r>
      <w:r w:rsidRPr="008C703F">
        <w:rPr>
          <w:rFonts w:ascii="Arial" w:hAnsi="Arial" w:cs="Arial"/>
          <w:sz w:val="21"/>
          <w:szCs w:val="21"/>
          <w:shd w:val="clear" w:color="auto" w:fill="FFFFFF"/>
        </w:rPr>
        <w:t>автентичност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Според българския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Закон за електронната идентификация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удостоверяване на автентичност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означава електронен процес, който позволява </w:t>
      </w:r>
      <w:r w:rsidRPr="008C703F">
        <w:rPr>
          <w:rFonts w:ascii="Arial" w:hAnsi="Arial" w:cs="Arial"/>
          <w:sz w:val="21"/>
          <w:szCs w:val="21"/>
          <w:shd w:val="clear" w:color="auto" w:fill="FFFFFF"/>
        </w:rPr>
        <w:t>електронната идентификация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физическо или юридическо лице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процес на използване на данни в електронен вид, които представ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ляват лицето по уникален начин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или потвърждаването на произхода и целостта на данни в електронна форма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C703F" w:rsidRPr="008C703F" w:rsidRDefault="008C703F" w:rsidP="008C703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03F" w:rsidRPr="008C703F" w:rsidRDefault="008C703F" w:rsidP="008C703F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 w:themeColor="text1"/>
          <w:sz w:val="28"/>
          <w:szCs w:val="28"/>
        </w:rPr>
      </w:pPr>
    </w:p>
    <w:p w:rsidR="0036557C" w:rsidRP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</w:p>
    <w:p w:rsid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</w:p>
    <w:p w:rsid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Style w:val="mw-headline"/>
          <w:rFonts w:asciiTheme="minorHAnsi" w:hAnsiTheme="minorHAnsi" w:cs="Arial"/>
          <w:color w:val="000000"/>
          <w:sz w:val="28"/>
          <w:szCs w:val="28"/>
        </w:rPr>
      </w:pPr>
    </w:p>
    <w:p w:rsidR="0036557C" w:rsidRPr="0036557C" w:rsidRDefault="0036557C" w:rsidP="0036557C">
      <w:pPr>
        <w:pStyle w:val="Heading4"/>
        <w:shd w:val="clear" w:color="auto" w:fill="FFFFFF"/>
        <w:spacing w:before="72" w:beforeAutospacing="0" w:after="0" w:afterAutospacing="0"/>
        <w:ind w:left="720"/>
        <w:rPr>
          <w:rFonts w:asciiTheme="minorHAnsi" w:hAnsiTheme="minorHAnsi" w:cs="Arial"/>
          <w:color w:val="000000"/>
          <w:sz w:val="28"/>
          <w:szCs w:val="28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 </w:t>
      </w: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Default="007B1C26" w:rsidP="007B1C26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B1C26" w:rsidRPr="007B1C26" w:rsidRDefault="007B1C26" w:rsidP="007B1C2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</w:p>
    <w:p w:rsidR="007B1C26" w:rsidRPr="007B1C26" w:rsidRDefault="007B1C26" w:rsidP="0075706B">
      <w:pPr>
        <w:pStyle w:val="NormalWeb"/>
        <w:shd w:val="clear" w:color="auto" w:fill="FFFFFF"/>
        <w:jc w:val="both"/>
        <w:textAlignment w:val="baseline"/>
        <w:rPr>
          <w:rFonts w:asciiTheme="minorHAnsi" w:hAnsiTheme="minorHAnsi"/>
          <w:color w:val="000000" w:themeColor="text1"/>
        </w:rPr>
      </w:pPr>
    </w:p>
    <w:p w:rsidR="0075706B" w:rsidRPr="0075706B" w:rsidRDefault="0075706B" w:rsidP="0075706B">
      <w:pPr>
        <w:pStyle w:val="NormalWeb"/>
        <w:shd w:val="clear" w:color="auto" w:fill="FFFFFF"/>
        <w:jc w:val="both"/>
        <w:textAlignment w:val="baseline"/>
        <w:rPr>
          <w:rFonts w:asciiTheme="minorHAnsi" w:hAnsiTheme="minorHAnsi"/>
          <w:color w:val="000000" w:themeColor="text1"/>
        </w:rPr>
      </w:pPr>
    </w:p>
    <w:p w:rsidR="0075706B" w:rsidRPr="0075706B" w:rsidRDefault="0075706B" w:rsidP="007570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5706B" w:rsidRPr="0075706B" w:rsidRDefault="0075706B" w:rsidP="0075706B">
      <w:pPr>
        <w:pStyle w:val="ListParagraph"/>
        <w:rPr>
          <w:sz w:val="28"/>
          <w:szCs w:val="28"/>
        </w:rPr>
      </w:pPr>
    </w:p>
    <w:sectPr w:rsidR="0075706B" w:rsidRPr="0075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4A9"/>
    <w:multiLevelType w:val="hybridMultilevel"/>
    <w:tmpl w:val="F92EED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6BBB"/>
    <w:multiLevelType w:val="hybridMultilevel"/>
    <w:tmpl w:val="70D65B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6B"/>
    <w:rsid w:val="00265E57"/>
    <w:rsid w:val="0036557C"/>
    <w:rsid w:val="004D0678"/>
    <w:rsid w:val="0075706B"/>
    <w:rsid w:val="007B1C26"/>
    <w:rsid w:val="008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BA6B"/>
  <w15:chartTrackingRefBased/>
  <w15:docId w15:val="{CE5C03D2-D92D-4AC2-AAF6-37403D8F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C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7B1C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1C26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mw-headline">
    <w:name w:val="mw-headline"/>
    <w:basedOn w:val="DefaultParagraphFont"/>
    <w:rsid w:val="007B1C26"/>
  </w:style>
  <w:style w:type="character" w:styleId="Strong">
    <w:name w:val="Strong"/>
    <w:basedOn w:val="DefaultParagraphFont"/>
    <w:uiPriority w:val="22"/>
    <w:qFormat/>
    <w:rsid w:val="008C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2023-01-19T07:01:00Z</dcterms:created>
  <dcterms:modified xsi:type="dcterms:W3CDTF">2023-01-19T08:13:00Z</dcterms:modified>
</cp:coreProperties>
</file>