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9AE" w:rsidRDefault="00AC4BAD" w:rsidP="00AA7CF3">
      <w:pPr>
        <w:jc w:val="both"/>
        <w:rPr>
          <w:b/>
          <w:bCs/>
          <w:sz w:val="24"/>
          <w:szCs w:val="24"/>
          <w:lang w:val="en-GB"/>
        </w:rPr>
      </w:pPr>
      <w:r w:rsidRPr="00333584">
        <w:rPr>
          <w:b/>
          <w:bCs/>
          <w:sz w:val="24"/>
          <w:szCs w:val="24"/>
          <w:lang w:val="en-GB"/>
        </w:rPr>
        <w:t xml:space="preserve">Machine </w:t>
      </w:r>
      <w:r w:rsidR="001F69AE" w:rsidRPr="00333584">
        <w:rPr>
          <w:b/>
          <w:bCs/>
          <w:sz w:val="24"/>
          <w:szCs w:val="24"/>
          <w:lang w:val="en-GB"/>
        </w:rPr>
        <w:t xml:space="preserve">Learning Models for </w:t>
      </w:r>
      <w:r w:rsidR="00F2496D" w:rsidRPr="00333584">
        <w:rPr>
          <w:b/>
          <w:bCs/>
          <w:sz w:val="24"/>
          <w:szCs w:val="24"/>
          <w:lang w:val="en-GB"/>
        </w:rPr>
        <w:t>t</w:t>
      </w:r>
      <w:r w:rsidR="001F69AE" w:rsidRPr="00333584">
        <w:rPr>
          <w:b/>
          <w:bCs/>
          <w:sz w:val="24"/>
          <w:szCs w:val="24"/>
          <w:lang w:val="en-GB"/>
        </w:rPr>
        <w:t xml:space="preserve">he </w:t>
      </w:r>
      <w:r w:rsidR="00365AD4" w:rsidRPr="00333584">
        <w:rPr>
          <w:b/>
          <w:bCs/>
          <w:sz w:val="24"/>
          <w:szCs w:val="24"/>
          <w:lang w:val="en-GB"/>
        </w:rPr>
        <w:t>P</w:t>
      </w:r>
      <w:r w:rsidR="001F69AE" w:rsidRPr="00333584">
        <w:rPr>
          <w:b/>
          <w:bCs/>
          <w:sz w:val="24"/>
          <w:szCs w:val="24"/>
          <w:lang w:val="en-GB"/>
        </w:rPr>
        <w:t xml:space="preserve">rediction of </w:t>
      </w:r>
      <w:r w:rsidR="00F2496D" w:rsidRPr="00333584">
        <w:rPr>
          <w:b/>
          <w:bCs/>
          <w:sz w:val="24"/>
          <w:szCs w:val="24"/>
          <w:lang w:val="en-GB"/>
        </w:rPr>
        <w:t>t</w:t>
      </w:r>
      <w:r w:rsidRPr="00333584">
        <w:rPr>
          <w:b/>
          <w:bCs/>
          <w:sz w:val="24"/>
          <w:szCs w:val="24"/>
          <w:lang w:val="en-GB"/>
        </w:rPr>
        <w:t xml:space="preserve">he </w:t>
      </w:r>
      <w:r w:rsidR="0075520C" w:rsidRPr="00333584">
        <w:rPr>
          <w:b/>
          <w:bCs/>
          <w:sz w:val="24"/>
          <w:szCs w:val="24"/>
          <w:lang w:val="en-GB"/>
        </w:rPr>
        <w:t xml:space="preserve">Weekly </w:t>
      </w:r>
      <w:r w:rsidR="00F2496D" w:rsidRPr="00333584">
        <w:rPr>
          <w:b/>
          <w:bCs/>
          <w:sz w:val="24"/>
          <w:szCs w:val="24"/>
          <w:lang w:val="en-GB"/>
        </w:rPr>
        <w:t>P</w:t>
      </w:r>
      <w:r w:rsidR="001F69AE" w:rsidRPr="00333584">
        <w:rPr>
          <w:b/>
          <w:bCs/>
          <w:sz w:val="24"/>
          <w:szCs w:val="24"/>
          <w:lang w:val="en-GB"/>
        </w:rPr>
        <w:t xml:space="preserve">eak </w:t>
      </w:r>
      <w:r w:rsidR="00365AD4" w:rsidRPr="00333584">
        <w:rPr>
          <w:b/>
          <w:bCs/>
          <w:sz w:val="24"/>
          <w:szCs w:val="24"/>
          <w:lang w:val="en-GB"/>
        </w:rPr>
        <w:t>of PM</w:t>
      </w:r>
      <w:r w:rsidR="0075520C" w:rsidRPr="00333584">
        <w:rPr>
          <w:b/>
          <w:bCs/>
          <w:sz w:val="24"/>
          <w:szCs w:val="24"/>
          <w:lang w:val="en-GB"/>
        </w:rPr>
        <w:t xml:space="preserve">2.5 </w:t>
      </w:r>
      <w:r w:rsidR="00365AD4" w:rsidRPr="00333584">
        <w:rPr>
          <w:b/>
          <w:bCs/>
          <w:sz w:val="24"/>
          <w:szCs w:val="24"/>
          <w:lang w:val="en-GB"/>
        </w:rPr>
        <w:t>C</w:t>
      </w:r>
      <w:r w:rsidR="0075520C" w:rsidRPr="00333584">
        <w:rPr>
          <w:b/>
          <w:bCs/>
          <w:sz w:val="24"/>
          <w:szCs w:val="24"/>
          <w:lang w:val="en-GB"/>
        </w:rPr>
        <w:t xml:space="preserve">oncentration </w:t>
      </w:r>
      <w:r w:rsidR="001F69AE" w:rsidRPr="00333584">
        <w:rPr>
          <w:b/>
          <w:bCs/>
          <w:sz w:val="24"/>
          <w:szCs w:val="24"/>
          <w:lang w:val="en-GB"/>
        </w:rPr>
        <w:t>in Algiers</w:t>
      </w:r>
      <w:r w:rsidRPr="00333584">
        <w:rPr>
          <w:b/>
          <w:bCs/>
          <w:sz w:val="24"/>
          <w:szCs w:val="24"/>
          <w:lang w:val="en-GB"/>
        </w:rPr>
        <w:t>, Algeria</w:t>
      </w:r>
    </w:p>
    <w:p w:rsidR="003229DA" w:rsidRDefault="003229DA" w:rsidP="00AA7CF3">
      <w:pPr>
        <w:jc w:val="both"/>
        <w:rPr>
          <w:sz w:val="24"/>
          <w:szCs w:val="24"/>
          <w:lang w:val="en-GB"/>
        </w:rPr>
      </w:pPr>
      <w:r w:rsidRPr="003229DA">
        <w:rPr>
          <w:sz w:val="24"/>
          <w:szCs w:val="24"/>
          <w:lang w:val="en-GB"/>
        </w:rPr>
        <w:t>Sabri ghazi</w:t>
      </w:r>
      <w:r>
        <w:rPr>
          <w:sz w:val="24"/>
          <w:szCs w:val="24"/>
          <w:lang w:val="en-GB"/>
        </w:rPr>
        <w:t>, Dib Ahmed and Mendjel Mehdi.</w:t>
      </w:r>
    </w:p>
    <w:p w:rsidR="00616FF8" w:rsidRPr="003229DA" w:rsidRDefault="00616FF8" w:rsidP="00AA7CF3">
      <w:pPr>
        <w:jc w:val="both"/>
        <w:rPr>
          <w:sz w:val="24"/>
          <w:szCs w:val="24"/>
          <w:lang w:val="en-GB"/>
        </w:rPr>
      </w:pPr>
    </w:p>
    <w:p w:rsidR="001F69AE" w:rsidRPr="00333584" w:rsidRDefault="001F69AE" w:rsidP="00D62FD6">
      <w:pPr>
        <w:jc w:val="both"/>
        <w:rPr>
          <w:sz w:val="24"/>
          <w:szCs w:val="24"/>
          <w:lang w:val="en-GB"/>
        </w:rPr>
      </w:pPr>
      <w:r w:rsidRPr="00333584">
        <w:rPr>
          <w:b/>
          <w:bCs/>
          <w:sz w:val="24"/>
          <w:szCs w:val="24"/>
          <w:lang w:val="en-GB"/>
        </w:rPr>
        <w:t>Abstract</w:t>
      </w:r>
      <w:r w:rsidRPr="00333584">
        <w:rPr>
          <w:sz w:val="24"/>
          <w:szCs w:val="24"/>
          <w:lang w:val="en-GB"/>
        </w:rPr>
        <w:t>:</w:t>
      </w:r>
    </w:p>
    <w:p w:rsidR="001F69AE" w:rsidRPr="00333584" w:rsidRDefault="001F69AE" w:rsidP="007F5603">
      <w:pPr>
        <w:jc w:val="both"/>
        <w:rPr>
          <w:sz w:val="24"/>
          <w:szCs w:val="24"/>
          <w:lang w:val="en-GB"/>
        </w:rPr>
      </w:pPr>
      <w:r w:rsidRPr="00333584">
        <w:rPr>
          <w:sz w:val="24"/>
          <w:szCs w:val="24"/>
          <w:lang w:val="en-GB"/>
        </w:rPr>
        <w:t xml:space="preserve">This paper aims to </w:t>
      </w:r>
      <w:r w:rsidR="007D5C9E" w:rsidRPr="00333584">
        <w:rPr>
          <w:sz w:val="24"/>
          <w:szCs w:val="24"/>
          <w:lang w:val="en-GB"/>
        </w:rPr>
        <w:t xml:space="preserve">assess </w:t>
      </w:r>
      <w:r w:rsidRPr="00333584">
        <w:rPr>
          <w:sz w:val="24"/>
          <w:szCs w:val="24"/>
          <w:lang w:val="en-GB"/>
        </w:rPr>
        <w:t xml:space="preserve">the performance of </w:t>
      </w:r>
      <w:r w:rsidR="00AC4BAD" w:rsidRPr="00333584">
        <w:rPr>
          <w:sz w:val="24"/>
          <w:szCs w:val="24"/>
          <w:lang w:val="en-GB"/>
        </w:rPr>
        <w:t>machine</w:t>
      </w:r>
      <w:r w:rsidRPr="00333584">
        <w:rPr>
          <w:sz w:val="24"/>
          <w:szCs w:val="24"/>
          <w:lang w:val="en-GB"/>
        </w:rPr>
        <w:t xml:space="preserve"> learning model</w:t>
      </w:r>
      <w:r w:rsidR="00F44BDD" w:rsidRPr="00333584">
        <w:rPr>
          <w:sz w:val="24"/>
          <w:szCs w:val="24"/>
          <w:lang w:val="en-GB"/>
        </w:rPr>
        <w:t>s to predict</w:t>
      </w:r>
      <w:r w:rsidRPr="00333584">
        <w:rPr>
          <w:sz w:val="24"/>
          <w:szCs w:val="24"/>
          <w:lang w:val="en-GB"/>
        </w:rPr>
        <w:t xml:space="preserve"> the weekly peak of PM2.5 concentration in Algiers. </w:t>
      </w:r>
      <w:r w:rsidR="00E16831" w:rsidRPr="00333584">
        <w:rPr>
          <w:sz w:val="24"/>
          <w:szCs w:val="24"/>
          <w:lang w:val="en-GB"/>
        </w:rPr>
        <w:t xml:space="preserve">Two </w:t>
      </w:r>
      <w:r w:rsidR="00030627" w:rsidRPr="00333584">
        <w:rPr>
          <w:sz w:val="24"/>
          <w:szCs w:val="24"/>
          <w:lang w:val="en-GB"/>
        </w:rPr>
        <w:t>machine-learning</w:t>
      </w:r>
      <w:r w:rsidR="007F5603">
        <w:rPr>
          <w:sz w:val="24"/>
          <w:szCs w:val="24"/>
          <w:lang w:val="en-GB"/>
        </w:rPr>
        <w:t xml:space="preserve"> paradigms are used:</w:t>
      </w:r>
      <w:r w:rsidR="00A812FB" w:rsidRPr="00333584">
        <w:rPr>
          <w:sz w:val="24"/>
          <w:szCs w:val="24"/>
          <w:lang w:val="en-GB"/>
        </w:rPr>
        <w:t>Ensembles</w:t>
      </w:r>
      <w:r w:rsidR="00E16831" w:rsidRPr="00333584">
        <w:rPr>
          <w:sz w:val="24"/>
          <w:szCs w:val="24"/>
          <w:lang w:val="en-GB"/>
        </w:rPr>
        <w:t xml:space="preserve"> Model</w:t>
      </w:r>
      <w:r w:rsidR="00030627" w:rsidRPr="00333584">
        <w:rPr>
          <w:sz w:val="24"/>
          <w:szCs w:val="24"/>
          <w:lang w:val="en-GB"/>
        </w:rPr>
        <w:t xml:space="preserve">, specifically </w:t>
      </w:r>
      <w:r w:rsidR="0075520C" w:rsidRPr="00333584">
        <w:rPr>
          <w:sz w:val="24"/>
          <w:szCs w:val="24"/>
          <w:lang w:val="en-GB"/>
        </w:rPr>
        <w:t>XGBoost, LightGBM, CatBoost</w:t>
      </w:r>
      <w:r w:rsidR="00A812FB" w:rsidRPr="00333584">
        <w:rPr>
          <w:sz w:val="24"/>
          <w:szCs w:val="24"/>
          <w:lang w:val="en-GB"/>
        </w:rPr>
        <w:t xml:space="preserve">, </w:t>
      </w:r>
      <w:r w:rsidR="0075520C" w:rsidRPr="00333584">
        <w:rPr>
          <w:sz w:val="24"/>
          <w:szCs w:val="24"/>
          <w:lang w:val="en-GB"/>
        </w:rPr>
        <w:t>Random</w:t>
      </w:r>
      <w:r w:rsidR="00AC4BAD" w:rsidRPr="00333584">
        <w:rPr>
          <w:sz w:val="24"/>
          <w:szCs w:val="24"/>
          <w:lang w:val="en-GB"/>
        </w:rPr>
        <w:t xml:space="preserve"> </w:t>
      </w:r>
      <w:r w:rsidR="0075520C" w:rsidRPr="00333584">
        <w:rPr>
          <w:sz w:val="24"/>
          <w:szCs w:val="24"/>
          <w:lang w:val="en-GB"/>
        </w:rPr>
        <w:t>Forest</w:t>
      </w:r>
      <w:r w:rsidR="00F2496D" w:rsidRPr="00333584">
        <w:rPr>
          <w:sz w:val="24"/>
          <w:szCs w:val="24"/>
          <w:lang w:val="en-GB"/>
        </w:rPr>
        <w:t>, and</w:t>
      </w:r>
      <w:r w:rsidR="00E16831" w:rsidRPr="00333584">
        <w:rPr>
          <w:sz w:val="24"/>
          <w:szCs w:val="24"/>
          <w:lang w:val="en-GB"/>
        </w:rPr>
        <w:t xml:space="preserve"> Deep learning model</w:t>
      </w:r>
      <w:r w:rsidR="00030627" w:rsidRPr="00333584">
        <w:rPr>
          <w:sz w:val="24"/>
          <w:szCs w:val="24"/>
          <w:lang w:val="en-GB"/>
        </w:rPr>
        <w:t>s</w:t>
      </w:r>
      <w:r w:rsidR="0075520C" w:rsidRPr="00333584">
        <w:rPr>
          <w:sz w:val="24"/>
          <w:szCs w:val="24"/>
          <w:lang w:val="en-GB"/>
        </w:rPr>
        <w:t xml:space="preserve"> </w:t>
      </w:r>
      <w:r w:rsidR="00030627" w:rsidRPr="00333584">
        <w:rPr>
          <w:sz w:val="24"/>
          <w:szCs w:val="24"/>
          <w:lang w:val="en-GB"/>
        </w:rPr>
        <w:t xml:space="preserve">such as </w:t>
      </w:r>
      <w:r w:rsidR="0075520C" w:rsidRPr="00333584">
        <w:rPr>
          <w:sz w:val="24"/>
          <w:szCs w:val="24"/>
          <w:lang w:val="en-GB"/>
        </w:rPr>
        <w:t>LSTM</w:t>
      </w:r>
      <w:r w:rsidR="00F2496D" w:rsidRPr="00333584">
        <w:rPr>
          <w:sz w:val="24"/>
          <w:szCs w:val="24"/>
          <w:lang w:val="en-GB"/>
        </w:rPr>
        <w:t xml:space="preserve"> and</w:t>
      </w:r>
      <w:r w:rsidR="0075520C" w:rsidRPr="00333584">
        <w:rPr>
          <w:sz w:val="24"/>
          <w:szCs w:val="24"/>
          <w:lang w:val="en-GB"/>
        </w:rPr>
        <w:t xml:space="preserve"> NeuralProphet</w:t>
      </w:r>
      <w:r w:rsidR="00030627" w:rsidRPr="00333584">
        <w:rPr>
          <w:sz w:val="24"/>
          <w:szCs w:val="24"/>
          <w:lang w:val="en-GB"/>
        </w:rPr>
        <w:t xml:space="preserve">. The models </w:t>
      </w:r>
      <w:r w:rsidR="000B55B4" w:rsidRPr="00333584">
        <w:rPr>
          <w:sz w:val="24"/>
          <w:szCs w:val="24"/>
          <w:lang w:val="en-GB"/>
        </w:rPr>
        <w:t>are</w:t>
      </w:r>
      <w:r w:rsidR="00030627" w:rsidRPr="00333584">
        <w:rPr>
          <w:sz w:val="24"/>
          <w:szCs w:val="24"/>
          <w:lang w:val="en-GB"/>
        </w:rPr>
        <w:t xml:space="preserve"> trained using  dataset</w:t>
      </w:r>
      <w:r w:rsidRPr="00333584">
        <w:rPr>
          <w:sz w:val="24"/>
          <w:szCs w:val="24"/>
          <w:lang w:val="en-GB"/>
        </w:rPr>
        <w:t xml:space="preserve"> includ</w:t>
      </w:r>
      <w:r w:rsidR="00F9715C" w:rsidRPr="00333584">
        <w:rPr>
          <w:sz w:val="24"/>
          <w:szCs w:val="24"/>
          <w:lang w:val="en-GB"/>
        </w:rPr>
        <w:t>ing</w:t>
      </w:r>
      <w:r w:rsidRPr="00333584">
        <w:rPr>
          <w:sz w:val="24"/>
          <w:szCs w:val="24"/>
          <w:lang w:val="en-GB"/>
        </w:rPr>
        <w:t xml:space="preserve"> three years </w:t>
      </w:r>
      <w:r w:rsidR="008C2D9A" w:rsidRPr="00333584">
        <w:rPr>
          <w:sz w:val="24"/>
          <w:szCs w:val="24"/>
          <w:lang w:val="en-GB"/>
        </w:rPr>
        <w:t xml:space="preserve">of daily </w:t>
      </w:r>
      <w:r w:rsidRPr="00333584">
        <w:rPr>
          <w:sz w:val="24"/>
          <w:szCs w:val="24"/>
          <w:lang w:val="en-GB"/>
        </w:rPr>
        <w:t xml:space="preserve">climatic parameters and </w:t>
      </w:r>
      <w:r w:rsidR="007F5603">
        <w:rPr>
          <w:sz w:val="24"/>
          <w:szCs w:val="24"/>
          <w:lang w:val="en-GB"/>
        </w:rPr>
        <w:t>measures of PM2.5 concen</w:t>
      </w:r>
      <w:r w:rsidRPr="00333584">
        <w:rPr>
          <w:sz w:val="24"/>
          <w:szCs w:val="24"/>
          <w:lang w:val="en-GB"/>
        </w:rPr>
        <w:t>t</w:t>
      </w:r>
      <w:r w:rsidR="007F5603">
        <w:rPr>
          <w:sz w:val="24"/>
          <w:szCs w:val="24"/>
          <w:lang w:val="en-GB"/>
        </w:rPr>
        <w:t>r</w:t>
      </w:r>
      <w:r w:rsidRPr="00333584">
        <w:rPr>
          <w:sz w:val="24"/>
          <w:szCs w:val="24"/>
          <w:lang w:val="en-GB"/>
        </w:rPr>
        <w:t>ation.</w:t>
      </w:r>
      <w:r w:rsidR="00AE1C53" w:rsidRPr="00333584">
        <w:rPr>
          <w:sz w:val="24"/>
          <w:szCs w:val="24"/>
          <w:lang w:val="en-GB"/>
        </w:rPr>
        <w:t xml:space="preserve"> Random</w:t>
      </w:r>
      <w:r w:rsidR="00AC4BAD" w:rsidRPr="00333584">
        <w:rPr>
          <w:sz w:val="24"/>
          <w:szCs w:val="24"/>
          <w:lang w:val="en-GB"/>
        </w:rPr>
        <w:t xml:space="preserve"> </w:t>
      </w:r>
      <w:r w:rsidR="00AE1C53" w:rsidRPr="00333584">
        <w:rPr>
          <w:sz w:val="24"/>
          <w:szCs w:val="24"/>
          <w:lang w:val="en-GB"/>
        </w:rPr>
        <w:t>Forest</w:t>
      </w:r>
      <w:r w:rsidR="001B53E3" w:rsidRPr="00333584">
        <w:rPr>
          <w:sz w:val="24"/>
          <w:szCs w:val="24"/>
          <w:lang w:val="en-GB"/>
        </w:rPr>
        <w:t xml:space="preserve"> model</w:t>
      </w:r>
      <w:r w:rsidR="00AE1C53" w:rsidRPr="00333584">
        <w:rPr>
          <w:sz w:val="24"/>
          <w:szCs w:val="24"/>
          <w:lang w:val="en-GB"/>
        </w:rPr>
        <w:t xml:space="preserve"> showed the best performances </w:t>
      </w:r>
      <w:r w:rsidR="00365AD4" w:rsidRPr="00333584">
        <w:rPr>
          <w:sz w:val="24"/>
          <w:szCs w:val="24"/>
          <w:lang w:val="en-GB"/>
        </w:rPr>
        <w:t>followed</w:t>
      </w:r>
      <w:r w:rsidR="00AE1C53" w:rsidRPr="00333584">
        <w:rPr>
          <w:sz w:val="24"/>
          <w:szCs w:val="24"/>
          <w:lang w:val="en-GB"/>
        </w:rPr>
        <w:t xml:space="preserve"> by LightGBM</w:t>
      </w:r>
      <w:r w:rsidR="00365AD4" w:rsidRPr="00333584">
        <w:rPr>
          <w:sz w:val="24"/>
          <w:szCs w:val="24"/>
          <w:lang w:val="en-GB"/>
        </w:rPr>
        <w:t xml:space="preserve"> and CatBoost</w:t>
      </w:r>
      <w:r w:rsidR="00531604" w:rsidRPr="00333584">
        <w:rPr>
          <w:sz w:val="24"/>
          <w:szCs w:val="24"/>
          <w:lang w:val="en-GB"/>
        </w:rPr>
        <w:t>.</w:t>
      </w:r>
      <w:r w:rsidR="008C2D9A" w:rsidRPr="00333584">
        <w:rPr>
          <w:sz w:val="24"/>
          <w:szCs w:val="24"/>
          <w:lang w:val="en-GB"/>
        </w:rPr>
        <w:t xml:space="preserve"> Neural</w:t>
      </w:r>
      <w:r w:rsidR="00F2496D" w:rsidRPr="00333584">
        <w:rPr>
          <w:sz w:val="24"/>
          <w:szCs w:val="24"/>
          <w:lang w:val="en-GB"/>
        </w:rPr>
        <w:t>P</w:t>
      </w:r>
      <w:r w:rsidR="008C2D9A" w:rsidRPr="00333584">
        <w:rPr>
          <w:sz w:val="24"/>
          <w:szCs w:val="24"/>
          <w:lang w:val="en-GB"/>
        </w:rPr>
        <w:t>r</w:t>
      </w:r>
      <w:r w:rsidR="00531604" w:rsidRPr="00333584">
        <w:rPr>
          <w:sz w:val="24"/>
          <w:szCs w:val="24"/>
          <w:lang w:val="en-GB"/>
        </w:rPr>
        <w:t>o</w:t>
      </w:r>
      <w:r w:rsidR="008C2D9A" w:rsidRPr="00333584">
        <w:rPr>
          <w:sz w:val="24"/>
          <w:szCs w:val="24"/>
          <w:lang w:val="en-GB"/>
        </w:rPr>
        <w:t xml:space="preserve">phet helped </w:t>
      </w:r>
      <w:r w:rsidR="001B53E3" w:rsidRPr="00333584">
        <w:rPr>
          <w:sz w:val="24"/>
          <w:szCs w:val="24"/>
          <w:lang w:val="en-GB"/>
        </w:rPr>
        <w:t xml:space="preserve">to </w:t>
      </w:r>
      <w:r w:rsidR="008C2D9A" w:rsidRPr="00333584">
        <w:rPr>
          <w:sz w:val="24"/>
          <w:szCs w:val="24"/>
          <w:lang w:val="en-GB"/>
        </w:rPr>
        <w:t>detect the weekly</w:t>
      </w:r>
      <w:r w:rsidR="001B53E3" w:rsidRPr="00333584">
        <w:rPr>
          <w:sz w:val="24"/>
          <w:szCs w:val="24"/>
          <w:lang w:val="en-GB"/>
        </w:rPr>
        <w:t xml:space="preserve"> and yearly</w:t>
      </w:r>
      <w:r w:rsidR="008C2D9A" w:rsidRPr="00333584">
        <w:rPr>
          <w:sz w:val="24"/>
          <w:szCs w:val="24"/>
          <w:lang w:val="en-GB"/>
        </w:rPr>
        <w:t xml:space="preserve"> seasonality </w:t>
      </w:r>
      <w:r w:rsidR="00531604" w:rsidRPr="00333584">
        <w:rPr>
          <w:sz w:val="24"/>
          <w:szCs w:val="24"/>
          <w:lang w:val="en-GB"/>
        </w:rPr>
        <w:t xml:space="preserve">of </w:t>
      </w:r>
      <w:r w:rsidR="008C2D9A" w:rsidRPr="00333584">
        <w:rPr>
          <w:sz w:val="24"/>
          <w:szCs w:val="24"/>
          <w:lang w:val="en-GB"/>
        </w:rPr>
        <w:t>the pollutant</w:t>
      </w:r>
      <w:r w:rsidR="001B53E3" w:rsidRPr="00333584">
        <w:rPr>
          <w:sz w:val="24"/>
          <w:szCs w:val="24"/>
          <w:lang w:val="en-GB"/>
        </w:rPr>
        <w:t xml:space="preserve"> concentration</w:t>
      </w:r>
      <w:r w:rsidR="008C2D9A" w:rsidRPr="00333584">
        <w:rPr>
          <w:sz w:val="24"/>
          <w:szCs w:val="24"/>
          <w:lang w:val="en-GB"/>
        </w:rPr>
        <w:t xml:space="preserve">. </w:t>
      </w:r>
      <w:r w:rsidR="003A661D" w:rsidRPr="00333584">
        <w:rPr>
          <w:sz w:val="24"/>
          <w:szCs w:val="24"/>
          <w:lang w:val="en-GB"/>
        </w:rPr>
        <w:t>C</w:t>
      </w:r>
      <w:r w:rsidR="0075520C" w:rsidRPr="00333584">
        <w:rPr>
          <w:sz w:val="24"/>
          <w:szCs w:val="24"/>
          <w:lang w:val="en-GB"/>
        </w:rPr>
        <w:t>limatic parameters</w:t>
      </w:r>
      <w:r w:rsidR="00AE1C53" w:rsidRPr="00333584">
        <w:rPr>
          <w:sz w:val="24"/>
          <w:szCs w:val="24"/>
          <w:lang w:val="en-GB"/>
        </w:rPr>
        <w:t xml:space="preserve"> such as precipitation and temperature have a significant</w:t>
      </w:r>
      <w:r w:rsidR="007F5603">
        <w:rPr>
          <w:sz w:val="24"/>
          <w:szCs w:val="24"/>
          <w:lang w:val="en-GB"/>
        </w:rPr>
        <w:t xml:space="preserve"> impact on PM2.5 concen</w:t>
      </w:r>
      <w:r w:rsidR="0075520C" w:rsidRPr="00333584">
        <w:rPr>
          <w:sz w:val="24"/>
          <w:szCs w:val="24"/>
          <w:lang w:val="en-GB"/>
        </w:rPr>
        <w:t>t</w:t>
      </w:r>
      <w:r w:rsidR="007F5603">
        <w:rPr>
          <w:sz w:val="24"/>
          <w:szCs w:val="24"/>
          <w:lang w:val="en-GB"/>
        </w:rPr>
        <w:t>r</w:t>
      </w:r>
      <w:r w:rsidR="0075520C" w:rsidRPr="00333584">
        <w:rPr>
          <w:sz w:val="24"/>
          <w:szCs w:val="24"/>
          <w:lang w:val="en-GB"/>
        </w:rPr>
        <w:t>ation</w:t>
      </w:r>
      <w:r w:rsidR="00AE1C53" w:rsidRPr="00333584">
        <w:rPr>
          <w:sz w:val="24"/>
          <w:szCs w:val="24"/>
          <w:lang w:val="en-GB"/>
        </w:rPr>
        <w:t>.</w:t>
      </w:r>
      <w:r w:rsidR="00F9715C" w:rsidRPr="00333584">
        <w:rPr>
          <w:sz w:val="24"/>
          <w:szCs w:val="24"/>
          <w:lang w:val="en-GB"/>
        </w:rPr>
        <w:t xml:space="preserve"> Due to the weekly </w:t>
      </w:r>
      <w:r w:rsidR="004152CC" w:rsidRPr="00333584">
        <w:rPr>
          <w:sz w:val="24"/>
          <w:szCs w:val="24"/>
          <w:lang w:val="en-GB"/>
        </w:rPr>
        <w:t>seasonality</w:t>
      </w:r>
      <w:r w:rsidR="00F9715C" w:rsidRPr="00333584">
        <w:rPr>
          <w:sz w:val="24"/>
          <w:szCs w:val="24"/>
          <w:lang w:val="en-GB"/>
        </w:rPr>
        <w:t xml:space="preserve"> of the road traffic, the </w:t>
      </w:r>
      <w:r w:rsidR="008B6532" w:rsidRPr="00333584">
        <w:rPr>
          <w:sz w:val="24"/>
          <w:szCs w:val="24"/>
          <w:lang w:val="en-GB"/>
        </w:rPr>
        <w:t xml:space="preserve">size of the </w:t>
      </w:r>
      <w:r w:rsidR="00F9715C" w:rsidRPr="00333584">
        <w:rPr>
          <w:sz w:val="24"/>
          <w:szCs w:val="24"/>
          <w:lang w:val="en-GB"/>
        </w:rPr>
        <w:t>lags values</w:t>
      </w:r>
      <w:r w:rsidR="008B6532" w:rsidRPr="00333584">
        <w:rPr>
          <w:sz w:val="24"/>
          <w:szCs w:val="24"/>
          <w:lang w:val="en-GB"/>
        </w:rPr>
        <w:t xml:space="preserve"> windows </w:t>
      </w:r>
      <w:r w:rsidR="00F9715C" w:rsidRPr="00333584">
        <w:rPr>
          <w:sz w:val="24"/>
          <w:szCs w:val="24"/>
          <w:lang w:val="en-GB"/>
        </w:rPr>
        <w:t xml:space="preserve">helps </w:t>
      </w:r>
      <w:r w:rsidR="004152CC" w:rsidRPr="00333584">
        <w:rPr>
          <w:sz w:val="24"/>
          <w:szCs w:val="24"/>
          <w:lang w:val="en-GB"/>
        </w:rPr>
        <w:t>improving</w:t>
      </w:r>
      <w:r w:rsidR="00F9715C" w:rsidRPr="00333584">
        <w:rPr>
          <w:sz w:val="24"/>
          <w:szCs w:val="24"/>
          <w:lang w:val="en-GB"/>
        </w:rPr>
        <w:t xml:space="preserve"> the performances</w:t>
      </w:r>
      <w:r w:rsidR="008B6532" w:rsidRPr="00333584">
        <w:rPr>
          <w:sz w:val="24"/>
          <w:szCs w:val="24"/>
          <w:lang w:val="en-GB"/>
        </w:rPr>
        <w:t xml:space="preserve"> of the models</w:t>
      </w:r>
      <w:r w:rsidR="00F9715C" w:rsidRPr="00333584">
        <w:rPr>
          <w:sz w:val="24"/>
          <w:szCs w:val="24"/>
          <w:lang w:val="en-GB"/>
        </w:rPr>
        <w:t xml:space="preserve">, specifically when </w:t>
      </w:r>
      <w:r w:rsidR="008B6532" w:rsidRPr="00333584">
        <w:rPr>
          <w:sz w:val="24"/>
          <w:szCs w:val="24"/>
          <w:lang w:val="en-GB"/>
        </w:rPr>
        <w:t xml:space="preserve">it is a multiple of 7 days. </w:t>
      </w:r>
      <w:r w:rsidR="00E47C09" w:rsidRPr="00333584">
        <w:rPr>
          <w:sz w:val="24"/>
          <w:szCs w:val="24"/>
          <w:lang w:val="en-GB"/>
        </w:rPr>
        <w:t>Therefore</w:t>
      </w:r>
      <w:r w:rsidR="004152CC" w:rsidRPr="00333584">
        <w:rPr>
          <w:sz w:val="24"/>
          <w:szCs w:val="24"/>
          <w:lang w:val="en-GB"/>
        </w:rPr>
        <w:t xml:space="preserve">, </w:t>
      </w:r>
      <w:r w:rsidR="00E47C09">
        <w:rPr>
          <w:sz w:val="24"/>
          <w:szCs w:val="24"/>
          <w:lang w:val="en-GB"/>
        </w:rPr>
        <w:t xml:space="preserve">this </w:t>
      </w:r>
      <w:r w:rsidR="008B6532" w:rsidRPr="00333584">
        <w:rPr>
          <w:sz w:val="24"/>
          <w:szCs w:val="24"/>
          <w:lang w:val="en-GB"/>
        </w:rPr>
        <w:t>confirm</w:t>
      </w:r>
      <w:r w:rsidR="00E47C09">
        <w:rPr>
          <w:sz w:val="24"/>
          <w:szCs w:val="24"/>
          <w:lang w:val="en-GB"/>
        </w:rPr>
        <w:t>s</w:t>
      </w:r>
      <w:r w:rsidR="008B6532" w:rsidRPr="00333584">
        <w:rPr>
          <w:sz w:val="24"/>
          <w:szCs w:val="24"/>
          <w:lang w:val="en-GB"/>
        </w:rPr>
        <w:t xml:space="preserve"> that the r</w:t>
      </w:r>
      <w:r w:rsidR="0036219D" w:rsidRPr="00333584">
        <w:rPr>
          <w:sz w:val="24"/>
          <w:szCs w:val="24"/>
          <w:lang w:val="en-GB"/>
        </w:rPr>
        <w:t xml:space="preserve">oad traffic </w:t>
      </w:r>
      <w:r w:rsidR="003A661D" w:rsidRPr="00333584">
        <w:rPr>
          <w:sz w:val="24"/>
          <w:szCs w:val="24"/>
          <w:lang w:val="en-GB"/>
        </w:rPr>
        <w:t>contribute</w:t>
      </w:r>
      <w:r w:rsidR="008B6532" w:rsidRPr="00333584">
        <w:rPr>
          <w:sz w:val="24"/>
          <w:szCs w:val="24"/>
          <w:lang w:val="en-GB"/>
        </w:rPr>
        <w:t>s</w:t>
      </w:r>
      <w:r w:rsidR="003A661D" w:rsidRPr="00333584">
        <w:rPr>
          <w:sz w:val="24"/>
          <w:szCs w:val="24"/>
          <w:lang w:val="en-GB"/>
        </w:rPr>
        <w:t xml:space="preserve"> </w:t>
      </w:r>
      <w:r w:rsidR="009B661F" w:rsidRPr="00333584">
        <w:rPr>
          <w:sz w:val="24"/>
          <w:szCs w:val="24"/>
          <w:lang w:val="en-GB"/>
        </w:rPr>
        <w:t xml:space="preserve">the </w:t>
      </w:r>
      <w:r w:rsidR="003A661D" w:rsidRPr="00333584">
        <w:rPr>
          <w:sz w:val="24"/>
          <w:szCs w:val="24"/>
          <w:lang w:val="en-GB"/>
        </w:rPr>
        <w:t>most</w:t>
      </w:r>
      <w:r w:rsidR="0075520C" w:rsidRPr="00333584">
        <w:rPr>
          <w:sz w:val="24"/>
          <w:szCs w:val="24"/>
          <w:lang w:val="en-GB"/>
        </w:rPr>
        <w:t xml:space="preserve"> </w:t>
      </w:r>
      <w:r w:rsidR="009B661F" w:rsidRPr="00333584">
        <w:rPr>
          <w:sz w:val="24"/>
          <w:szCs w:val="24"/>
          <w:lang w:val="en-GB"/>
        </w:rPr>
        <w:t xml:space="preserve">in degrading </w:t>
      </w:r>
      <w:r w:rsidR="00F2496D" w:rsidRPr="00333584">
        <w:rPr>
          <w:sz w:val="24"/>
          <w:szCs w:val="24"/>
          <w:lang w:val="en-GB"/>
        </w:rPr>
        <w:t xml:space="preserve">the </w:t>
      </w:r>
      <w:r w:rsidR="009B661F" w:rsidRPr="00333584">
        <w:rPr>
          <w:sz w:val="24"/>
          <w:szCs w:val="24"/>
          <w:lang w:val="en-GB"/>
        </w:rPr>
        <w:t>air quality and causing</w:t>
      </w:r>
      <w:r w:rsidR="0075520C" w:rsidRPr="00333584">
        <w:rPr>
          <w:sz w:val="24"/>
          <w:szCs w:val="24"/>
          <w:lang w:val="en-GB"/>
        </w:rPr>
        <w:t xml:space="preserve"> PM2.5</w:t>
      </w:r>
      <w:r w:rsidR="009B661F" w:rsidRPr="00333584">
        <w:rPr>
          <w:sz w:val="24"/>
          <w:szCs w:val="24"/>
          <w:lang w:val="en-GB"/>
        </w:rPr>
        <w:t xml:space="preserve"> peaks</w:t>
      </w:r>
      <w:r w:rsidR="0075520C" w:rsidRPr="00333584">
        <w:rPr>
          <w:sz w:val="24"/>
          <w:szCs w:val="24"/>
          <w:lang w:val="en-GB"/>
        </w:rPr>
        <w:t xml:space="preserve"> </w:t>
      </w:r>
      <w:r w:rsidR="00080758" w:rsidRPr="00333584">
        <w:rPr>
          <w:sz w:val="24"/>
          <w:szCs w:val="24"/>
          <w:lang w:val="en-GB"/>
        </w:rPr>
        <w:t>at</w:t>
      </w:r>
      <w:r w:rsidR="0075520C" w:rsidRPr="00333584">
        <w:rPr>
          <w:sz w:val="24"/>
          <w:szCs w:val="24"/>
          <w:lang w:val="en-GB"/>
        </w:rPr>
        <w:t xml:space="preserve"> Algiers</w:t>
      </w:r>
      <w:r w:rsidR="00F44BDD" w:rsidRPr="00333584">
        <w:rPr>
          <w:sz w:val="24"/>
          <w:szCs w:val="24"/>
          <w:lang w:val="en-GB"/>
        </w:rPr>
        <w:t>.</w:t>
      </w:r>
      <w:r w:rsidR="008B6532" w:rsidRPr="00333584">
        <w:rPr>
          <w:sz w:val="24"/>
          <w:szCs w:val="24"/>
          <w:lang w:val="en-GB"/>
        </w:rPr>
        <w:t xml:space="preserve"> </w:t>
      </w:r>
      <w:r w:rsidR="00E47C09">
        <w:rPr>
          <w:sz w:val="24"/>
          <w:szCs w:val="24"/>
          <w:lang w:val="en-GB"/>
        </w:rPr>
        <w:t xml:space="preserve">With an </w:t>
      </w:r>
      <w:r w:rsidR="00E47C09" w:rsidRPr="007F5603">
        <w:rPr>
          <w:sz w:val="24"/>
          <w:szCs w:val="24"/>
          <w:lang w:val="en-GB"/>
        </w:rPr>
        <w:t>RMSE</w:t>
      </w:r>
      <w:r w:rsidR="00E47C09">
        <w:rPr>
          <w:sz w:val="24"/>
          <w:szCs w:val="24"/>
          <w:lang w:val="en-GB"/>
        </w:rPr>
        <w:t xml:space="preserve"> (Root Mean Squared Error) 0.51 and R</w:t>
      </w:r>
      <w:r w:rsidR="00E47C09" w:rsidRPr="00E47C09">
        <w:rPr>
          <w:sz w:val="24"/>
          <w:szCs w:val="24"/>
          <w:vertAlign w:val="superscript"/>
          <w:lang w:val="en-GB"/>
        </w:rPr>
        <w:t>2</w:t>
      </w:r>
      <w:r w:rsidR="00E47C09">
        <w:rPr>
          <w:sz w:val="24"/>
          <w:szCs w:val="24"/>
          <w:lang w:val="en-GB"/>
        </w:rPr>
        <w:t xml:space="preserve"> of 0.99, t</w:t>
      </w:r>
      <w:r w:rsidR="008B6532" w:rsidRPr="00333584">
        <w:rPr>
          <w:sz w:val="24"/>
          <w:szCs w:val="24"/>
          <w:lang w:val="en-GB"/>
        </w:rPr>
        <w:t xml:space="preserve">he proposed model outperformed </w:t>
      </w:r>
      <w:r w:rsidR="00E47C09">
        <w:rPr>
          <w:sz w:val="24"/>
          <w:szCs w:val="24"/>
          <w:lang w:val="en-GB"/>
        </w:rPr>
        <w:t xml:space="preserve">the </w:t>
      </w:r>
      <w:r w:rsidR="008B6532" w:rsidRPr="00333584">
        <w:rPr>
          <w:sz w:val="24"/>
          <w:szCs w:val="24"/>
          <w:lang w:val="en-GB"/>
        </w:rPr>
        <w:t xml:space="preserve">state of the art </w:t>
      </w:r>
      <w:r w:rsidR="00E47C09">
        <w:rPr>
          <w:sz w:val="24"/>
          <w:szCs w:val="24"/>
          <w:lang w:val="en-GB"/>
        </w:rPr>
        <w:t>models, specifically those designed for prediction PM2.5 at Algiers.</w:t>
      </w:r>
    </w:p>
    <w:p w:rsidR="001F69AE" w:rsidRPr="00333584" w:rsidRDefault="008C2D9A" w:rsidP="00D62FD6">
      <w:pPr>
        <w:jc w:val="both"/>
        <w:rPr>
          <w:sz w:val="24"/>
          <w:szCs w:val="24"/>
          <w:lang w:val="en-GB"/>
        </w:rPr>
      </w:pPr>
      <w:r w:rsidRPr="00333584">
        <w:rPr>
          <w:b/>
          <w:bCs/>
          <w:sz w:val="24"/>
          <w:szCs w:val="24"/>
          <w:lang w:val="en-GB"/>
        </w:rPr>
        <w:t>Keywords</w:t>
      </w:r>
      <w:r w:rsidRPr="00333584">
        <w:rPr>
          <w:sz w:val="24"/>
          <w:szCs w:val="24"/>
          <w:lang w:val="en-GB"/>
        </w:rPr>
        <w:t>: PM2.5, Air pollution, Ensemble Learning, Deep learning, Time series forecasting, Algiers</w:t>
      </w:r>
      <w:r w:rsidR="00327A1C" w:rsidRPr="00333584">
        <w:rPr>
          <w:sz w:val="24"/>
          <w:szCs w:val="24"/>
          <w:lang w:val="en-GB"/>
        </w:rPr>
        <w:t>, air pollution prediction</w:t>
      </w:r>
      <w:r w:rsidRPr="00333584">
        <w:rPr>
          <w:sz w:val="24"/>
          <w:szCs w:val="24"/>
          <w:lang w:val="en-GB"/>
        </w:rPr>
        <w:t xml:space="preserve">. </w:t>
      </w:r>
    </w:p>
    <w:p w:rsidR="007D5C9E" w:rsidRPr="00333584" w:rsidRDefault="007D5C9E" w:rsidP="00D62FD6">
      <w:pPr>
        <w:jc w:val="both"/>
        <w:rPr>
          <w:sz w:val="24"/>
          <w:szCs w:val="24"/>
          <w:lang w:val="en-GB"/>
        </w:rPr>
      </w:pPr>
      <w:r w:rsidRPr="00333584">
        <w:rPr>
          <w:b/>
          <w:bCs/>
          <w:sz w:val="24"/>
          <w:szCs w:val="24"/>
          <w:lang w:val="en-GB"/>
        </w:rPr>
        <w:t>Introduction</w:t>
      </w:r>
    </w:p>
    <w:p w:rsidR="00BD7457" w:rsidRPr="00333584" w:rsidRDefault="00F44BDD" w:rsidP="00B404E4">
      <w:pPr>
        <w:jc w:val="both"/>
        <w:rPr>
          <w:sz w:val="24"/>
          <w:szCs w:val="24"/>
          <w:lang w:val="en-GB"/>
        </w:rPr>
      </w:pPr>
      <w:r w:rsidRPr="00333584">
        <w:rPr>
          <w:sz w:val="24"/>
          <w:szCs w:val="24"/>
          <w:lang w:val="en-GB"/>
        </w:rPr>
        <w:t>The degradation in air quality</w:t>
      </w:r>
      <w:r w:rsidR="007D5C9E" w:rsidRPr="00333584">
        <w:rPr>
          <w:sz w:val="24"/>
          <w:szCs w:val="24"/>
          <w:lang w:val="en-GB"/>
        </w:rPr>
        <w:t xml:space="preserve"> has emerged as a</w:t>
      </w:r>
      <w:r w:rsidRPr="00333584">
        <w:rPr>
          <w:sz w:val="24"/>
          <w:szCs w:val="24"/>
          <w:lang w:val="en-GB"/>
        </w:rPr>
        <w:t xml:space="preserve"> major</w:t>
      </w:r>
      <w:r w:rsidR="007D5C9E" w:rsidRPr="00333584">
        <w:rPr>
          <w:sz w:val="24"/>
          <w:szCs w:val="24"/>
          <w:lang w:val="en-GB"/>
        </w:rPr>
        <w:t xml:space="preserve"> challenge facing many cities in the world. In developing country, uncontrolled urban expansion</w:t>
      </w:r>
      <w:r w:rsidR="00CD09C1" w:rsidRPr="00333584">
        <w:rPr>
          <w:sz w:val="24"/>
          <w:szCs w:val="24"/>
          <w:lang w:val="en-GB"/>
        </w:rPr>
        <w:t>,</w:t>
      </w:r>
      <w:r w:rsidR="007D5C9E" w:rsidRPr="00333584">
        <w:rPr>
          <w:sz w:val="24"/>
          <w:szCs w:val="24"/>
          <w:lang w:val="en-GB"/>
        </w:rPr>
        <w:t xml:space="preserve"> fossil</w:t>
      </w:r>
      <w:r w:rsidR="00D63E74">
        <w:rPr>
          <w:sz w:val="24"/>
          <w:szCs w:val="24"/>
          <w:lang w:val="en-GB"/>
        </w:rPr>
        <w:t xml:space="preserve"> energy</w:t>
      </w:r>
      <w:r w:rsidR="007D5C9E" w:rsidRPr="00333584">
        <w:rPr>
          <w:sz w:val="24"/>
          <w:szCs w:val="24"/>
          <w:lang w:val="en-GB"/>
        </w:rPr>
        <w:t xml:space="preserve"> based transportation and the lack </w:t>
      </w:r>
      <w:r w:rsidR="00CD09C1" w:rsidRPr="00333584">
        <w:rPr>
          <w:sz w:val="24"/>
          <w:szCs w:val="24"/>
          <w:lang w:val="en-GB"/>
        </w:rPr>
        <w:t>of</w:t>
      </w:r>
      <w:r w:rsidR="007D5C9E" w:rsidRPr="00333584">
        <w:rPr>
          <w:sz w:val="24"/>
          <w:szCs w:val="24"/>
          <w:lang w:val="en-GB"/>
        </w:rPr>
        <w:t xml:space="preserve"> legislation to enforce air quality standards; lead to a very alarming </w:t>
      </w:r>
      <w:r w:rsidRPr="00333584">
        <w:rPr>
          <w:sz w:val="24"/>
          <w:szCs w:val="24"/>
          <w:lang w:val="en-GB"/>
        </w:rPr>
        <w:t>air pollution level</w:t>
      </w:r>
      <w:r w:rsidR="0021477D" w:rsidRPr="00333584">
        <w:rPr>
          <w:sz w:val="24"/>
          <w:szCs w:val="24"/>
          <w:lang w:val="en-GB"/>
        </w:rPr>
        <w:t>s</w:t>
      </w:r>
      <w:r w:rsidR="007D5C9E" w:rsidRPr="00333584">
        <w:rPr>
          <w:sz w:val="24"/>
          <w:szCs w:val="24"/>
          <w:lang w:val="en-GB"/>
        </w:rPr>
        <w:t>.</w:t>
      </w:r>
      <w:r w:rsidRPr="00333584">
        <w:rPr>
          <w:sz w:val="24"/>
          <w:szCs w:val="24"/>
          <w:lang w:val="en-GB"/>
        </w:rPr>
        <w:t xml:space="preserve"> </w:t>
      </w:r>
      <w:r w:rsidR="003A22DA" w:rsidRPr="00333584">
        <w:rPr>
          <w:sz w:val="24"/>
          <w:szCs w:val="24"/>
          <w:lang w:val="en-GB"/>
        </w:rPr>
        <w:t>PM</w:t>
      </w:r>
      <w:r w:rsidR="007D5C9E" w:rsidRPr="00333584">
        <w:rPr>
          <w:sz w:val="24"/>
          <w:szCs w:val="24"/>
          <w:lang w:val="en-GB"/>
        </w:rPr>
        <w:t xml:space="preserve">2.5 (Particulate Matter with aerodynamic diameter less than 2.5 </w:t>
      </w:r>
      <w:r w:rsidR="004B064C" w:rsidRPr="00333584">
        <w:rPr>
          <w:sz w:val="24"/>
          <w:szCs w:val="24"/>
          <w:lang w:val="en-GB"/>
        </w:rPr>
        <w:t>micrometre</w:t>
      </w:r>
      <w:r w:rsidR="007D5C9E" w:rsidRPr="00333584">
        <w:rPr>
          <w:sz w:val="24"/>
          <w:szCs w:val="24"/>
          <w:lang w:val="en-GB"/>
        </w:rPr>
        <w:t xml:space="preserve">) is </w:t>
      </w:r>
      <w:r w:rsidRPr="00333584">
        <w:rPr>
          <w:sz w:val="24"/>
          <w:szCs w:val="24"/>
          <w:lang w:val="en-GB"/>
        </w:rPr>
        <w:t xml:space="preserve">a </w:t>
      </w:r>
      <w:r w:rsidR="004152CC" w:rsidRPr="00333584">
        <w:rPr>
          <w:sz w:val="24"/>
          <w:szCs w:val="24"/>
          <w:lang w:val="en-GB"/>
        </w:rPr>
        <w:t>mixture</w:t>
      </w:r>
      <w:r w:rsidRPr="00333584">
        <w:rPr>
          <w:sz w:val="24"/>
          <w:szCs w:val="24"/>
          <w:lang w:val="en-GB"/>
        </w:rPr>
        <w:t xml:space="preserve"> of solid and liquid </w:t>
      </w:r>
      <w:r w:rsidR="006E796C" w:rsidRPr="00333584">
        <w:rPr>
          <w:sz w:val="24"/>
          <w:szCs w:val="24"/>
          <w:lang w:val="en-GB"/>
        </w:rPr>
        <w:t>substances</w:t>
      </w:r>
      <w:r w:rsidR="003A22DA" w:rsidRPr="00333584">
        <w:rPr>
          <w:sz w:val="24"/>
          <w:szCs w:val="24"/>
          <w:lang w:val="en-GB"/>
        </w:rPr>
        <w:t>, m</w:t>
      </w:r>
      <w:r w:rsidR="00CD09C1" w:rsidRPr="00333584">
        <w:rPr>
          <w:sz w:val="24"/>
          <w:szCs w:val="24"/>
          <w:lang w:val="en-GB"/>
        </w:rPr>
        <w:t>ainly generated by anthropogenic activities</w:t>
      </w:r>
      <w:r w:rsidR="003A22DA" w:rsidRPr="00333584">
        <w:rPr>
          <w:sz w:val="24"/>
          <w:szCs w:val="24"/>
          <w:lang w:val="en-GB"/>
        </w:rPr>
        <w:t>.</w:t>
      </w:r>
      <w:r w:rsidR="00CD09C1" w:rsidRPr="00333584">
        <w:rPr>
          <w:sz w:val="24"/>
          <w:szCs w:val="24"/>
          <w:lang w:val="en-GB"/>
        </w:rPr>
        <w:t xml:space="preserve"> </w:t>
      </w:r>
      <w:r w:rsidR="003A22DA" w:rsidRPr="00333584">
        <w:rPr>
          <w:sz w:val="24"/>
          <w:szCs w:val="24"/>
          <w:lang w:val="en-GB"/>
        </w:rPr>
        <w:t>C</w:t>
      </w:r>
      <w:r w:rsidR="00CD09C1" w:rsidRPr="00333584">
        <w:rPr>
          <w:sz w:val="24"/>
          <w:szCs w:val="24"/>
          <w:lang w:val="en-GB"/>
        </w:rPr>
        <w:t>ombustion engine</w:t>
      </w:r>
      <w:r w:rsidR="0021477D" w:rsidRPr="00333584">
        <w:rPr>
          <w:sz w:val="24"/>
          <w:szCs w:val="24"/>
          <w:lang w:val="en-GB"/>
        </w:rPr>
        <w:t>, construction,</w:t>
      </w:r>
      <w:r w:rsidR="00CD09C1" w:rsidRPr="00333584">
        <w:rPr>
          <w:sz w:val="24"/>
          <w:szCs w:val="24"/>
          <w:lang w:val="en-GB"/>
        </w:rPr>
        <w:t xml:space="preserve"> industrial process</w:t>
      </w:r>
      <w:r w:rsidR="0021477D" w:rsidRPr="00333584">
        <w:rPr>
          <w:sz w:val="24"/>
          <w:szCs w:val="24"/>
          <w:lang w:val="en-GB"/>
        </w:rPr>
        <w:t xml:space="preserve"> and</w:t>
      </w:r>
      <w:r w:rsidR="00CD09C1" w:rsidRPr="00333584">
        <w:rPr>
          <w:sz w:val="24"/>
          <w:szCs w:val="24"/>
          <w:lang w:val="en-GB"/>
        </w:rPr>
        <w:t xml:space="preserve"> agriculture</w:t>
      </w:r>
      <w:r w:rsidR="003A22DA" w:rsidRPr="00333584">
        <w:rPr>
          <w:sz w:val="24"/>
          <w:szCs w:val="24"/>
          <w:lang w:val="en-GB"/>
        </w:rPr>
        <w:t xml:space="preserve"> are among the main source of PM2.5</w:t>
      </w:r>
      <w:r w:rsidRPr="00333584">
        <w:rPr>
          <w:sz w:val="24"/>
          <w:szCs w:val="24"/>
          <w:lang w:val="en-GB"/>
        </w:rPr>
        <w:t>.</w:t>
      </w:r>
      <w:r w:rsidR="00D63E74">
        <w:rPr>
          <w:sz w:val="24"/>
          <w:szCs w:val="24"/>
          <w:lang w:val="en-GB"/>
        </w:rPr>
        <w:t xml:space="preserve"> </w:t>
      </w:r>
      <w:r w:rsidR="00D63E74" w:rsidRPr="00333584">
        <w:rPr>
          <w:sz w:val="24"/>
          <w:szCs w:val="24"/>
          <w:lang w:val="en-GB"/>
        </w:rPr>
        <w:t>(</w:t>
      </w:r>
      <w:r w:rsidR="00D63E74" w:rsidRPr="00207415">
        <w:rPr>
          <w:sz w:val="24"/>
          <w:szCs w:val="24"/>
          <w:lang w:val="en-GB"/>
        </w:rPr>
        <w:t>Bouhila et al. 2015) studied the heavy metal content of PM</w:t>
      </w:r>
      <w:r w:rsidR="00D63E74" w:rsidRPr="00207415">
        <w:rPr>
          <w:sz w:val="24"/>
          <w:szCs w:val="24"/>
          <w:lang w:val="en-GB"/>
        </w:rPr>
        <w:t>2.5</w:t>
      </w:r>
      <w:r w:rsidR="00D63E74" w:rsidRPr="00207415">
        <w:rPr>
          <w:sz w:val="24"/>
          <w:szCs w:val="24"/>
          <w:lang w:val="en-GB"/>
        </w:rPr>
        <w:t xml:space="preserve"> in Algiers, it determined that Fe and Sc are highly presents and concluded that the annual level of PM2.5 in Algiers is </w:t>
      </w:r>
      <w:r w:rsidR="00D63E74" w:rsidRPr="00207415">
        <w:rPr>
          <w:sz w:val="24"/>
          <w:szCs w:val="24"/>
          <w:lang w:val="en-GB"/>
        </w:rPr>
        <w:t>beyond</w:t>
      </w:r>
      <w:r w:rsidR="00D63E74" w:rsidRPr="00207415">
        <w:rPr>
          <w:sz w:val="24"/>
          <w:szCs w:val="24"/>
          <w:lang w:val="en-GB"/>
        </w:rPr>
        <w:t xml:space="preserve"> the local and international standards. Same conclusion is </w:t>
      </w:r>
      <w:r w:rsidR="00D63E74" w:rsidRPr="00207415">
        <w:rPr>
          <w:sz w:val="24"/>
          <w:szCs w:val="24"/>
          <w:lang w:val="en-GB"/>
        </w:rPr>
        <w:t>confirmed</w:t>
      </w:r>
      <w:r w:rsidR="00D63E74" w:rsidRPr="00207415">
        <w:rPr>
          <w:sz w:val="24"/>
          <w:szCs w:val="24"/>
          <w:lang w:val="en-GB"/>
        </w:rPr>
        <w:t xml:space="preserve"> in </w:t>
      </w:r>
      <w:r w:rsidR="00D63E74" w:rsidRPr="00333584">
        <w:rPr>
          <w:sz w:val="24"/>
          <w:szCs w:val="24"/>
          <w:lang w:val="en-GB"/>
        </w:rPr>
        <w:t>(</w:t>
      </w:r>
      <w:r w:rsidR="00D63E74" w:rsidRPr="00207415">
        <w:rPr>
          <w:sz w:val="24"/>
          <w:szCs w:val="24"/>
          <w:lang w:val="en-GB"/>
        </w:rPr>
        <w:t xml:space="preserve">Talbi,Kerchich 2018), in which authors analysed measured of PM1, PM2.5 and PM10 from two stations in Algiers during 2015 and 2016 in an urban and roadside. By inspecting the samples of PM2.5, the concentrations of heavy metals were determined, with Pb representing 5%.  </w:t>
      </w:r>
      <w:r w:rsidR="0021477D" w:rsidRPr="00333584">
        <w:rPr>
          <w:sz w:val="24"/>
          <w:szCs w:val="24"/>
          <w:lang w:val="en-GB"/>
        </w:rPr>
        <w:t xml:space="preserve"> </w:t>
      </w:r>
      <w:r w:rsidR="006E796C" w:rsidRPr="00333584">
        <w:rPr>
          <w:sz w:val="24"/>
          <w:szCs w:val="24"/>
          <w:lang w:val="en-GB"/>
        </w:rPr>
        <w:t xml:space="preserve">Due to its diameter and toxicity, </w:t>
      </w:r>
      <w:r w:rsidR="00D63E74">
        <w:rPr>
          <w:sz w:val="24"/>
          <w:szCs w:val="24"/>
          <w:lang w:val="en-GB"/>
        </w:rPr>
        <w:t>PM2.5</w:t>
      </w:r>
      <w:r w:rsidR="006E796C" w:rsidRPr="00333584">
        <w:rPr>
          <w:sz w:val="24"/>
          <w:szCs w:val="24"/>
          <w:lang w:val="en-GB"/>
        </w:rPr>
        <w:t xml:space="preserve"> can be inhaled by human been and leads to a serious public health problem (Ladji et al. 2014).</w:t>
      </w:r>
      <w:r w:rsidR="00B404E4">
        <w:rPr>
          <w:sz w:val="24"/>
          <w:szCs w:val="24"/>
          <w:lang w:val="en-GB"/>
        </w:rPr>
        <w:t xml:space="preserve"> Therefore</w:t>
      </w:r>
      <w:r w:rsidR="00FD2F00" w:rsidRPr="00333584">
        <w:rPr>
          <w:sz w:val="24"/>
          <w:szCs w:val="24"/>
          <w:lang w:val="en-GB"/>
        </w:rPr>
        <w:t>, having an accurate prediction of</w:t>
      </w:r>
      <w:r w:rsidR="002E03A3" w:rsidRPr="00333584">
        <w:rPr>
          <w:sz w:val="24"/>
          <w:szCs w:val="24"/>
          <w:lang w:val="en-GB"/>
        </w:rPr>
        <w:t xml:space="preserve"> PM2.5 </w:t>
      </w:r>
      <w:r w:rsidR="00DF1C7B" w:rsidRPr="00333584">
        <w:rPr>
          <w:sz w:val="24"/>
          <w:szCs w:val="24"/>
          <w:lang w:val="en-GB"/>
        </w:rPr>
        <w:t>peaks period can help decision-</w:t>
      </w:r>
      <w:r w:rsidR="00FD2F00" w:rsidRPr="00333584">
        <w:rPr>
          <w:sz w:val="24"/>
          <w:szCs w:val="24"/>
          <w:lang w:val="en-GB"/>
        </w:rPr>
        <w:t>maker</w:t>
      </w:r>
      <w:r w:rsidR="00DF1C7B" w:rsidRPr="00333584">
        <w:rPr>
          <w:sz w:val="24"/>
          <w:szCs w:val="24"/>
          <w:lang w:val="en-GB"/>
        </w:rPr>
        <w:t>s</w:t>
      </w:r>
      <w:r w:rsidR="00FD2F00" w:rsidRPr="00333584">
        <w:rPr>
          <w:sz w:val="24"/>
          <w:szCs w:val="24"/>
          <w:lang w:val="en-GB"/>
        </w:rPr>
        <w:t xml:space="preserve"> in managing the crisis</w:t>
      </w:r>
      <w:r w:rsidR="007310BA" w:rsidRPr="00333584">
        <w:rPr>
          <w:sz w:val="24"/>
          <w:szCs w:val="24"/>
          <w:lang w:val="en-GB"/>
        </w:rPr>
        <w:t xml:space="preserve"> and reduce its </w:t>
      </w:r>
      <w:r w:rsidR="00B5653D" w:rsidRPr="00333584">
        <w:rPr>
          <w:sz w:val="24"/>
          <w:szCs w:val="24"/>
          <w:lang w:val="en-GB"/>
        </w:rPr>
        <w:t>effects</w:t>
      </w:r>
      <w:r w:rsidR="00FD2F00" w:rsidRPr="00333584">
        <w:rPr>
          <w:sz w:val="24"/>
          <w:szCs w:val="24"/>
          <w:lang w:val="en-GB"/>
        </w:rPr>
        <w:t xml:space="preserve">. </w:t>
      </w:r>
      <w:r w:rsidR="00F140B3" w:rsidRPr="00333584">
        <w:rPr>
          <w:sz w:val="24"/>
          <w:szCs w:val="24"/>
          <w:lang w:val="en-GB"/>
        </w:rPr>
        <w:t xml:space="preserve"> </w:t>
      </w:r>
    </w:p>
    <w:p w:rsidR="007D5C9E" w:rsidRPr="00333584" w:rsidRDefault="00BD7457" w:rsidP="003A22DA">
      <w:pPr>
        <w:jc w:val="both"/>
        <w:rPr>
          <w:sz w:val="24"/>
          <w:szCs w:val="24"/>
          <w:lang w:val="en-GB"/>
        </w:rPr>
      </w:pPr>
      <w:r w:rsidRPr="00333584">
        <w:rPr>
          <w:sz w:val="24"/>
          <w:szCs w:val="24"/>
          <w:lang w:val="en-GB"/>
        </w:rPr>
        <w:t>The remaining of this paper is organised as follow.</w:t>
      </w:r>
      <w:r w:rsidR="002E03A3" w:rsidRPr="00333584">
        <w:rPr>
          <w:sz w:val="24"/>
          <w:szCs w:val="24"/>
          <w:lang w:val="en-GB"/>
        </w:rPr>
        <w:t xml:space="preserve"> </w:t>
      </w:r>
      <w:r w:rsidRPr="00333584">
        <w:rPr>
          <w:sz w:val="24"/>
          <w:szCs w:val="24"/>
          <w:lang w:val="en-GB"/>
        </w:rPr>
        <w:t>W</w:t>
      </w:r>
      <w:r w:rsidR="002E03A3" w:rsidRPr="00333584">
        <w:rPr>
          <w:sz w:val="24"/>
          <w:szCs w:val="24"/>
          <w:lang w:val="en-GB"/>
        </w:rPr>
        <w:t xml:space="preserve">e start by describing some related works, </w:t>
      </w:r>
      <w:r w:rsidRPr="00333584">
        <w:rPr>
          <w:sz w:val="24"/>
          <w:szCs w:val="24"/>
          <w:lang w:val="en-GB"/>
        </w:rPr>
        <w:t>in which the forecasting of</w:t>
      </w:r>
      <w:r w:rsidR="002E03A3" w:rsidRPr="00333584">
        <w:rPr>
          <w:sz w:val="24"/>
          <w:szCs w:val="24"/>
          <w:lang w:val="en-GB"/>
        </w:rPr>
        <w:t xml:space="preserve"> PM2.5 concentration is </w:t>
      </w:r>
      <w:r w:rsidR="003A22DA" w:rsidRPr="00333584">
        <w:rPr>
          <w:sz w:val="24"/>
          <w:szCs w:val="24"/>
          <w:lang w:val="en-GB"/>
        </w:rPr>
        <w:t>studied</w:t>
      </w:r>
      <w:r w:rsidRPr="00333584">
        <w:rPr>
          <w:sz w:val="24"/>
          <w:szCs w:val="24"/>
          <w:lang w:val="en-GB"/>
        </w:rPr>
        <w:t xml:space="preserve"> in different cities, with focalization </w:t>
      </w:r>
      <w:r w:rsidR="003A22DA" w:rsidRPr="00333584">
        <w:rPr>
          <w:sz w:val="24"/>
          <w:szCs w:val="24"/>
          <w:lang w:val="en-GB"/>
        </w:rPr>
        <w:lastRenderedPageBreak/>
        <w:t>about</w:t>
      </w:r>
      <w:r w:rsidRPr="00333584">
        <w:rPr>
          <w:sz w:val="24"/>
          <w:szCs w:val="24"/>
          <w:lang w:val="en-GB"/>
        </w:rPr>
        <w:t xml:space="preserve"> Algiers</w:t>
      </w:r>
      <w:r w:rsidR="003A22DA" w:rsidRPr="00333584">
        <w:rPr>
          <w:sz w:val="24"/>
          <w:szCs w:val="24"/>
          <w:lang w:val="en-GB"/>
        </w:rPr>
        <w:t xml:space="preserve"> and cities with similar geographic and climatic conditions</w:t>
      </w:r>
      <w:r w:rsidR="002E03A3" w:rsidRPr="00333584">
        <w:rPr>
          <w:sz w:val="24"/>
          <w:szCs w:val="24"/>
          <w:lang w:val="en-GB"/>
        </w:rPr>
        <w:t>. Section 2 describes the studied region and the collected dataset. The tested models are presented in section 3, and their performances are presented in section 4.</w:t>
      </w:r>
      <w:r w:rsidR="0034619B" w:rsidRPr="00333584">
        <w:rPr>
          <w:sz w:val="24"/>
          <w:szCs w:val="24"/>
          <w:lang w:val="en-GB"/>
        </w:rPr>
        <w:t xml:space="preserve"> At the </w:t>
      </w:r>
      <w:r w:rsidR="004152CC" w:rsidRPr="00333584">
        <w:rPr>
          <w:sz w:val="24"/>
          <w:szCs w:val="24"/>
          <w:lang w:val="en-GB"/>
        </w:rPr>
        <w:t>end,</w:t>
      </w:r>
      <w:r w:rsidR="0034619B" w:rsidRPr="00333584">
        <w:rPr>
          <w:sz w:val="24"/>
          <w:szCs w:val="24"/>
          <w:lang w:val="en-GB"/>
        </w:rPr>
        <w:t xml:space="preserve"> we present some conclusions and further works.</w:t>
      </w:r>
      <w:r w:rsidR="002E03A3" w:rsidRPr="00333584">
        <w:rPr>
          <w:sz w:val="24"/>
          <w:szCs w:val="24"/>
          <w:lang w:val="en-GB"/>
        </w:rPr>
        <w:t xml:space="preserve"> </w:t>
      </w:r>
    </w:p>
    <w:p w:rsidR="0021477D" w:rsidRPr="00333584" w:rsidRDefault="002E03A3" w:rsidP="0021477D">
      <w:pPr>
        <w:jc w:val="both"/>
        <w:rPr>
          <w:b/>
          <w:bCs/>
          <w:sz w:val="24"/>
          <w:szCs w:val="24"/>
          <w:lang w:val="en-GB"/>
        </w:rPr>
      </w:pPr>
      <w:r w:rsidRPr="00333584">
        <w:rPr>
          <w:b/>
          <w:bCs/>
          <w:sz w:val="24"/>
          <w:szCs w:val="24"/>
          <w:lang w:val="en-GB"/>
        </w:rPr>
        <w:t>Related works</w:t>
      </w:r>
    </w:p>
    <w:p w:rsidR="002A2E24" w:rsidRPr="00485AC9" w:rsidRDefault="002A2E24" w:rsidP="00BB31B4">
      <w:pPr>
        <w:jc w:val="both"/>
        <w:rPr>
          <w:sz w:val="20"/>
          <w:szCs w:val="20"/>
          <w:lang w:val="en-GB"/>
        </w:rPr>
      </w:pPr>
      <w:r w:rsidRPr="00485AC9">
        <w:rPr>
          <w:sz w:val="20"/>
          <w:szCs w:val="20"/>
          <w:lang w:val="en-GB"/>
        </w:rPr>
        <w:t xml:space="preserve">Many </w:t>
      </w:r>
      <w:r w:rsidR="00BB31B4" w:rsidRPr="00485AC9">
        <w:rPr>
          <w:sz w:val="20"/>
          <w:szCs w:val="20"/>
          <w:lang w:val="en-GB"/>
        </w:rPr>
        <w:t>aproches</w:t>
      </w:r>
      <w:r w:rsidRPr="00485AC9">
        <w:rPr>
          <w:sz w:val="20"/>
          <w:szCs w:val="20"/>
          <w:lang w:val="en-GB"/>
        </w:rPr>
        <w:t xml:space="preserve"> have been used to predict </w:t>
      </w:r>
      <w:r w:rsidR="00BB31B4" w:rsidRPr="00485AC9">
        <w:rPr>
          <w:sz w:val="20"/>
          <w:szCs w:val="20"/>
          <w:lang w:val="en-GB"/>
        </w:rPr>
        <w:t>PM</w:t>
      </w:r>
      <w:r w:rsidRPr="00485AC9">
        <w:rPr>
          <w:sz w:val="20"/>
          <w:szCs w:val="20"/>
          <w:lang w:val="en-GB"/>
        </w:rPr>
        <w:t xml:space="preserve"> concentration, we can categories them in two main categories: </w:t>
      </w:r>
      <w:r w:rsidR="00BB31B4" w:rsidRPr="00485AC9">
        <w:rPr>
          <w:sz w:val="20"/>
          <w:szCs w:val="20"/>
          <w:lang w:val="en-GB"/>
        </w:rPr>
        <w:t>L</w:t>
      </w:r>
      <w:r w:rsidRPr="00485AC9">
        <w:rPr>
          <w:sz w:val="20"/>
          <w:szCs w:val="20"/>
          <w:lang w:val="en-GB"/>
        </w:rPr>
        <w:t xml:space="preserve">inear models, </w:t>
      </w:r>
      <w:r w:rsidR="00BB31B4" w:rsidRPr="00485AC9">
        <w:rPr>
          <w:sz w:val="20"/>
          <w:szCs w:val="20"/>
          <w:lang w:val="en-GB"/>
        </w:rPr>
        <w:t>M</w:t>
      </w:r>
      <w:r w:rsidRPr="00485AC9">
        <w:rPr>
          <w:sz w:val="20"/>
          <w:szCs w:val="20"/>
          <w:lang w:val="en-GB"/>
        </w:rPr>
        <w:t xml:space="preserve">achine </w:t>
      </w:r>
      <w:r w:rsidR="00BB31B4" w:rsidRPr="00485AC9">
        <w:rPr>
          <w:sz w:val="20"/>
          <w:szCs w:val="20"/>
          <w:lang w:val="en-GB"/>
        </w:rPr>
        <w:t>L</w:t>
      </w:r>
      <w:r w:rsidRPr="00485AC9">
        <w:rPr>
          <w:sz w:val="20"/>
          <w:szCs w:val="20"/>
          <w:lang w:val="en-GB"/>
        </w:rPr>
        <w:t>earning based model</w:t>
      </w:r>
      <w:r w:rsidR="00BB31B4" w:rsidRPr="00485AC9">
        <w:rPr>
          <w:sz w:val="20"/>
          <w:szCs w:val="20"/>
          <w:lang w:val="en-GB"/>
        </w:rPr>
        <w:t>s and hybrid models</w:t>
      </w:r>
      <w:r w:rsidRPr="00485AC9">
        <w:rPr>
          <w:sz w:val="20"/>
          <w:szCs w:val="20"/>
          <w:lang w:val="en-GB"/>
        </w:rPr>
        <w:t>.</w:t>
      </w:r>
      <w:r w:rsidR="00BB31B4" w:rsidRPr="00485AC9">
        <w:rPr>
          <w:sz w:val="20"/>
          <w:szCs w:val="20"/>
          <w:lang w:val="en-GB"/>
        </w:rPr>
        <w:t xml:space="preserve"> Also we can categories them according the used inputs, the horizon of the prediction or the studied region.</w:t>
      </w:r>
    </w:p>
    <w:p w:rsidR="00BB31B4" w:rsidRPr="00485AC9" w:rsidRDefault="00DE044A" w:rsidP="002F57A3">
      <w:pPr>
        <w:jc w:val="both"/>
        <w:rPr>
          <w:sz w:val="20"/>
          <w:szCs w:val="20"/>
          <w:lang w:val="en-GB"/>
        </w:rPr>
      </w:pPr>
      <w:r w:rsidRPr="00485AC9">
        <w:rPr>
          <w:sz w:val="20"/>
          <w:szCs w:val="20"/>
          <w:lang w:val="en-GB"/>
        </w:rPr>
        <w:t xml:space="preserve">(Chellali et al. 2016) presented an </w:t>
      </w:r>
      <w:r w:rsidR="0094042B" w:rsidRPr="00485AC9">
        <w:rPr>
          <w:sz w:val="20"/>
          <w:szCs w:val="20"/>
          <w:lang w:val="en-GB"/>
        </w:rPr>
        <w:t>MLP (Multi-Layred Perceptron)</w:t>
      </w:r>
      <w:r w:rsidRPr="00485AC9">
        <w:rPr>
          <w:sz w:val="20"/>
          <w:szCs w:val="20"/>
          <w:lang w:val="en-GB"/>
        </w:rPr>
        <w:t xml:space="preserve"> model to predict 24</w:t>
      </w:r>
      <w:r w:rsidR="00BB31B4" w:rsidRPr="00485AC9">
        <w:rPr>
          <w:sz w:val="20"/>
          <w:szCs w:val="20"/>
          <w:lang w:val="en-GB"/>
        </w:rPr>
        <w:t xml:space="preserve"> hours</w:t>
      </w:r>
      <w:r w:rsidRPr="00485AC9">
        <w:rPr>
          <w:sz w:val="20"/>
          <w:szCs w:val="20"/>
          <w:lang w:val="en-GB"/>
        </w:rPr>
        <w:t xml:space="preserve"> in advance the concentration of PM10</w:t>
      </w:r>
      <w:r w:rsidR="0094042B" w:rsidRPr="00485AC9">
        <w:rPr>
          <w:sz w:val="20"/>
          <w:szCs w:val="20"/>
          <w:lang w:val="en-GB"/>
        </w:rPr>
        <w:t xml:space="preserve"> at Algiers</w:t>
      </w:r>
      <w:r w:rsidRPr="00485AC9">
        <w:rPr>
          <w:sz w:val="20"/>
          <w:szCs w:val="20"/>
          <w:lang w:val="en-GB"/>
        </w:rPr>
        <w:t xml:space="preserve">. The presented model was trained using </w:t>
      </w:r>
      <w:r w:rsidR="0094042B" w:rsidRPr="00485AC9">
        <w:rPr>
          <w:sz w:val="20"/>
          <w:szCs w:val="20"/>
          <w:lang w:val="en-GB"/>
        </w:rPr>
        <w:t xml:space="preserve">two years </w:t>
      </w:r>
      <w:r w:rsidRPr="00485AC9">
        <w:rPr>
          <w:sz w:val="20"/>
          <w:szCs w:val="20"/>
          <w:lang w:val="en-GB"/>
        </w:rPr>
        <w:t>data</w:t>
      </w:r>
      <w:r w:rsidR="0094042B" w:rsidRPr="00485AC9">
        <w:rPr>
          <w:sz w:val="20"/>
          <w:szCs w:val="20"/>
          <w:lang w:val="en-GB"/>
        </w:rPr>
        <w:t>set</w:t>
      </w:r>
      <w:r w:rsidRPr="00485AC9">
        <w:rPr>
          <w:sz w:val="20"/>
          <w:szCs w:val="20"/>
          <w:lang w:val="en-GB"/>
        </w:rPr>
        <w:t xml:space="preserve"> </w:t>
      </w:r>
      <w:r w:rsidR="0094042B" w:rsidRPr="00485AC9">
        <w:rPr>
          <w:sz w:val="20"/>
          <w:szCs w:val="20"/>
          <w:lang w:val="en-GB"/>
        </w:rPr>
        <w:t>of</w:t>
      </w:r>
      <w:r w:rsidRPr="00485AC9">
        <w:rPr>
          <w:sz w:val="20"/>
          <w:szCs w:val="20"/>
          <w:lang w:val="en-GB"/>
        </w:rPr>
        <w:t xml:space="preserve"> PM10 concentration and </w:t>
      </w:r>
      <w:r w:rsidR="004152CC" w:rsidRPr="00485AC9">
        <w:rPr>
          <w:sz w:val="20"/>
          <w:szCs w:val="20"/>
          <w:lang w:val="en-GB"/>
        </w:rPr>
        <w:t>meteorological</w:t>
      </w:r>
      <w:r w:rsidRPr="00485AC9">
        <w:rPr>
          <w:sz w:val="20"/>
          <w:szCs w:val="20"/>
          <w:lang w:val="en-GB"/>
        </w:rPr>
        <w:t xml:space="preserve"> parameters</w:t>
      </w:r>
      <w:r w:rsidR="0043539B" w:rsidRPr="00485AC9">
        <w:rPr>
          <w:sz w:val="20"/>
          <w:szCs w:val="20"/>
          <w:lang w:val="en-GB"/>
        </w:rPr>
        <w:t xml:space="preserve"> (wind speed, relative humidity and temperature)</w:t>
      </w:r>
      <w:r w:rsidR="002F57A3" w:rsidRPr="00485AC9">
        <w:rPr>
          <w:sz w:val="20"/>
          <w:szCs w:val="20"/>
          <w:lang w:val="en-GB"/>
        </w:rPr>
        <w:t>, those parameters are selected using correlation with PM2.5 concentration.</w:t>
      </w:r>
      <w:r w:rsidR="002C5FCF" w:rsidRPr="00485AC9">
        <w:rPr>
          <w:sz w:val="20"/>
          <w:szCs w:val="20"/>
          <w:lang w:val="en-GB"/>
        </w:rPr>
        <w:t xml:space="preserve"> </w:t>
      </w:r>
    </w:p>
    <w:p w:rsidR="002C5FCF" w:rsidRPr="00485AC9" w:rsidRDefault="00217E67" w:rsidP="004D2D7C">
      <w:pPr>
        <w:jc w:val="both"/>
        <w:rPr>
          <w:sz w:val="20"/>
          <w:szCs w:val="20"/>
          <w:lang w:val="en-GB"/>
        </w:rPr>
      </w:pPr>
      <w:r w:rsidRPr="00485AC9">
        <w:rPr>
          <w:sz w:val="20"/>
          <w:szCs w:val="20"/>
          <w:lang w:val="en-GB"/>
        </w:rPr>
        <w:t xml:space="preserve">(Ibrir et al. 2021) used a SVM ( </w:t>
      </w:r>
      <w:r w:rsidR="00804DEF" w:rsidRPr="00485AC9">
        <w:rPr>
          <w:sz w:val="20"/>
          <w:szCs w:val="20"/>
          <w:lang w:val="en-GB"/>
        </w:rPr>
        <w:t>S</w:t>
      </w:r>
      <w:r w:rsidRPr="00485AC9">
        <w:rPr>
          <w:sz w:val="20"/>
          <w:szCs w:val="20"/>
          <w:lang w:val="en-GB"/>
        </w:rPr>
        <w:t xml:space="preserve">upport </w:t>
      </w:r>
      <w:r w:rsidR="00804DEF" w:rsidRPr="00485AC9">
        <w:rPr>
          <w:sz w:val="20"/>
          <w:szCs w:val="20"/>
          <w:lang w:val="en-GB"/>
        </w:rPr>
        <w:t>V</w:t>
      </w:r>
      <w:r w:rsidRPr="00485AC9">
        <w:rPr>
          <w:sz w:val="20"/>
          <w:szCs w:val="20"/>
          <w:lang w:val="en-GB"/>
        </w:rPr>
        <w:t xml:space="preserve">ector </w:t>
      </w:r>
      <w:r w:rsidR="00804DEF" w:rsidRPr="00485AC9">
        <w:rPr>
          <w:sz w:val="20"/>
          <w:szCs w:val="20"/>
          <w:lang w:val="en-GB"/>
        </w:rPr>
        <w:t>M</w:t>
      </w:r>
      <w:r w:rsidRPr="00485AC9">
        <w:rPr>
          <w:sz w:val="20"/>
          <w:szCs w:val="20"/>
          <w:lang w:val="en-GB"/>
        </w:rPr>
        <w:t>achine) model</w:t>
      </w:r>
      <w:r w:rsidR="00804DEF" w:rsidRPr="00485AC9">
        <w:rPr>
          <w:sz w:val="20"/>
          <w:szCs w:val="20"/>
          <w:lang w:val="en-GB"/>
        </w:rPr>
        <w:t xml:space="preserve"> to predict </w:t>
      </w:r>
      <w:r w:rsidR="00297DD2" w:rsidRPr="00485AC9">
        <w:rPr>
          <w:sz w:val="20"/>
          <w:szCs w:val="20"/>
          <w:lang w:val="en-GB"/>
        </w:rPr>
        <w:t xml:space="preserve">the concentration of </w:t>
      </w:r>
      <w:r w:rsidR="00804DEF" w:rsidRPr="00485AC9">
        <w:rPr>
          <w:sz w:val="20"/>
          <w:szCs w:val="20"/>
          <w:lang w:val="en-GB"/>
        </w:rPr>
        <w:t>PM</w:t>
      </w:r>
      <w:r w:rsidR="00297DD2" w:rsidRPr="00485AC9">
        <w:rPr>
          <w:sz w:val="20"/>
          <w:szCs w:val="20"/>
          <w:lang w:val="en-GB"/>
        </w:rPr>
        <w:t xml:space="preserve"> of different size including PM2.5.</w:t>
      </w:r>
      <w:r w:rsidR="00804DEF" w:rsidRPr="00485AC9">
        <w:rPr>
          <w:sz w:val="20"/>
          <w:szCs w:val="20"/>
          <w:lang w:val="en-GB"/>
        </w:rPr>
        <w:t xml:space="preserve"> </w:t>
      </w:r>
      <w:r w:rsidR="00297DD2" w:rsidRPr="00485AC9">
        <w:rPr>
          <w:sz w:val="20"/>
          <w:szCs w:val="20"/>
          <w:lang w:val="en-GB"/>
        </w:rPr>
        <w:t>To select the best model</w:t>
      </w:r>
      <w:r w:rsidR="00BB31B4" w:rsidRPr="00485AC9">
        <w:rPr>
          <w:sz w:val="20"/>
          <w:szCs w:val="20"/>
          <w:lang w:val="en-GB"/>
        </w:rPr>
        <w:t xml:space="preserve"> hyperparameters</w:t>
      </w:r>
      <w:r w:rsidR="00297DD2" w:rsidRPr="00485AC9">
        <w:rPr>
          <w:sz w:val="20"/>
          <w:szCs w:val="20"/>
          <w:lang w:val="en-GB"/>
        </w:rPr>
        <w:t>, authors used</w:t>
      </w:r>
      <w:r w:rsidRPr="00485AC9">
        <w:rPr>
          <w:sz w:val="20"/>
          <w:szCs w:val="20"/>
          <w:lang w:val="en-GB"/>
        </w:rPr>
        <w:t xml:space="preserve"> a </w:t>
      </w:r>
      <w:r w:rsidR="00297DD2" w:rsidRPr="00485AC9">
        <w:rPr>
          <w:sz w:val="20"/>
          <w:szCs w:val="20"/>
          <w:lang w:val="en-GB"/>
        </w:rPr>
        <w:t>SWARM</w:t>
      </w:r>
      <w:r w:rsidRPr="00485AC9">
        <w:rPr>
          <w:sz w:val="20"/>
          <w:szCs w:val="20"/>
          <w:lang w:val="en-GB"/>
        </w:rPr>
        <w:t xml:space="preserve"> algorithm called </w:t>
      </w:r>
      <w:r w:rsidR="00804DEF" w:rsidRPr="00485AC9">
        <w:rPr>
          <w:sz w:val="20"/>
          <w:szCs w:val="20"/>
          <w:lang w:val="en-GB"/>
        </w:rPr>
        <w:t>D</w:t>
      </w:r>
      <w:r w:rsidRPr="00485AC9">
        <w:rPr>
          <w:sz w:val="20"/>
          <w:szCs w:val="20"/>
          <w:lang w:val="en-GB"/>
        </w:rPr>
        <w:t>ragonfly</w:t>
      </w:r>
      <w:r w:rsidR="00BB31B4" w:rsidRPr="00485AC9">
        <w:rPr>
          <w:sz w:val="20"/>
          <w:szCs w:val="20"/>
          <w:lang w:val="en-GB"/>
        </w:rPr>
        <w:t>.</w:t>
      </w:r>
      <w:r w:rsidRPr="00485AC9">
        <w:rPr>
          <w:sz w:val="20"/>
          <w:szCs w:val="20"/>
          <w:lang w:val="en-GB"/>
        </w:rPr>
        <w:t xml:space="preserve"> </w:t>
      </w:r>
      <w:r w:rsidR="00297DD2" w:rsidRPr="00485AC9">
        <w:rPr>
          <w:sz w:val="20"/>
          <w:szCs w:val="20"/>
          <w:lang w:val="en-GB"/>
        </w:rPr>
        <w:t>C</w:t>
      </w:r>
      <w:r w:rsidR="007E67E6" w:rsidRPr="00485AC9">
        <w:rPr>
          <w:sz w:val="20"/>
          <w:szCs w:val="20"/>
          <w:lang w:val="en-GB"/>
        </w:rPr>
        <w:t xml:space="preserve">ompared </w:t>
      </w:r>
      <w:r w:rsidR="00297DD2" w:rsidRPr="00485AC9">
        <w:rPr>
          <w:sz w:val="20"/>
          <w:szCs w:val="20"/>
          <w:lang w:val="en-GB"/>
        </w:rPr>
        <w:t>to</w:t>
      </w:r>
      <w:r w:rsidR="007E67E6" w:rsidRPr="00485AC9">
        <w:rPr>
          <w:sz w:val="20"/>
          <w:szCs w:val="20"/>
          <w:lang w:val="en-GB"/>
        </w:rPr>
        <w:t xml:space="preserve"> state of the art model</w:t>
      </w:r>
      <w:r w:rsidR="004152CC" w:rsidRPr="00485AC9">
        <w:rPr>
          <w:sz w:val="20"/>
          <w:szCs w:val="20"/>
          <w:lang w:val="en-GB"/>
        </w:rPr>
        <w:t>s the presented models showed</w:t>
      </w:r>
      <w:r w:rsidR="007E67E6" w:rsidRPr="00485AC9">
        <w:rPr>
          <w:sz w:val="20"/>
          <w:szCs w:val="20"/>
          <w:lang w:val="en-GB"/>
        </w:rPr>
        <w:t xml:space="preserve"> </w:t>
      </w:r>
      <w:r w:rsidR="004152CC" w:rsidRPr="00485AC9">
        <w:rPr>
          <w:sz w:val="20"/>
          <w:szCs w:val="20"/>
          <w:lang w:val="en-GB"/>
        </w:rPr>
        <w:t>relatively</w:t>
      </w:r>
      <w:r w:rsidR="007E67E6" w:rsidRPr="00485AC9">
        <w:rPr>
          <w:sz w:val="20"/>
          <w:szCs w:val="20"/>
          <w:lang w:val="en-GB"/>
        </w:rPr>
        <w:t xml:space="preserve"> </w:t>
      </w:r>
      <w:r w:rsidR="004152CC" w:rsidRPr="00485AC9">
        <w:rPr>
          <w:sz w:val="20"/>
          <w:szCs w:val="20"/>
          <w:lang w:val="en-GB"/>
        </w:rPr>
        <w:t>convenient performances</w:t>
      </w:r>
      <w:r w:rsidR="004D2D7C" w:rsidRPr="00485AC9">
        <w:rPr>
          <w:sz w:val="20"/>
          <w:szCs w:val="20"/>
          <w:lang w:val="en-GB"/>
        </w:rPr>
        <w:t>;</w:t>
      </w:r>
      <w:r w:rsidR="00BB31B4" w:rsidRPr="00485AC9">
        <w:rPr>
          <w:sz w:val="20"/>
          <w:szCs w:val="20"/>
          <w:lang w:val="en-GB"/>
        </w:rPr>
        <w:t xml:space="preserve"> however, the used data set is about only 4 months and it does not include the yearly seasonality pattern.</w:t>
      </w:r>
    </w:p>
    <w:p w:rsidR="00BB31B4" w:rsidRPr="00485AC9" w:rsidRDefault="00180972" w:rsidP="00180972">
      <w:pPr>
        <w:jc w:val="both"/>
        <w:rPr>
          <w:sz w:val="20"/>
          <w:szCs w:val="20"/>
          <w:lang w:val="en-GB"/>
        </w:rPr>
      </w:pPr>
      <w:r w:rsidRPr="00485AC9">
        <w:rPr>
          <w:sz w:val="20"/>
          <w:szCs w:val="20"/>
          <w:lang w:val="en-GB"/>
        </w:rPr>
        <w:t>I</w:t>
      </w:r>
      <w:r w:rsidRPr="00485AC9">
        <w:rPr>
          <w:sz w:val="20"/>
          <w:szCs w:val="20"/>
          <w:lang w:val="en-GB"/>
        </w:rPr>
        <w:t xml:space="preserve">n order to avoid the sudden </w:t>
      </w:r>
      <w:r w:rsidRPr="00485AC9">
        <w:rPr>
          <w:sz w:val="20"/>
          <w:szCs w:val="20"/>
          <w:lang w:val="en-GB"/>
        </w:rPr>
        <w:t xml:space="preserve">changes effects, </w:t>
      </w:r>
      <w:r w:rsidR="001C1235" w:rsidRPr="00485AC9">
        <w:rPr>
          <w:sz w:val="20"/>
          <w:szCs w:val="20"/>
          <w:lang w:val="en-GB"/>
        </w:rPr>
        <w:t>( Liou et al. 2019)</w:t>
      </w:r>
      <w:r w:rsidR="001C1235" w:rsidRPr="00485AC9">
        <w:rPr>
          <w:sz w:val="20"/>
          <w:szCs w:val="20"/>
          <w:lang w:val="en-GB"/>
        </w:rPr>
        <w:t xml:space="preserve"> </w:t>
      </w:r>
      <w:r w:rsidRPr="00485AC9">
        <w:rPr>
          <w:sz w:val="20"/>
          <w:szCs w:val="20"/>
          <w:lang w:val="en-GB"/>
        </w:rPr>
        <w:t>used an unsupervised method to cluster</w:t>
      </w:r>
      <w:r w:rsidR="001C1235" w:rsidRPr="00485AC9">
        <w:rPr>
          <w:sz w:val="20"/>
          <w:szCs w:val="20"/>
          <w:lang w:val="en-GB"/>
        </w:rPr>
        <w:t xml:space="preserve"> </w:t>
      </w:r>
      <w:r w:rsidRPr="00485AC9">
        <w:rPr>
          <w:sz w:val="20"/>
          <w:szCs w:val="20"/>
          <w:lang w:val="en-GB"/>
        </w:rPr>
        <w:t xml:space="preserve"> anthropoginic and environmental </w:t>
      </w:r>
      <w:r w:rsidR="001C1235" w:rsidRPr="00485AC9">
        <w:rPr>
          <w:sz w:val="20"/>
          <w:szCs w:val="20"/>
          <w:lang w:val="en-GB"/>
        </w:rPr>
        <w:t>event</w:t>
      </w:r>
      <w:r w:rsidRPr="00485AC9">
        <w:rPr>
          <w:sz w:val="20"/>
          <w:szCs w:val="20"/>
          <w:lang w:val="en-GB"/>
        </w:rPr>
        <w:t xml:space="preserve">s. </w:t>
      </w:r>
      <w:r w:rsidR="001C1235" w:rsidRPr="00485AC9">
        <w:rPr>
          <w:sz w:val="20"/>
          <w:szCs w:val="20"/>
          <w:lang w:val="en-GB"/>
        </w:rPr>
        <w:t xml:space="preserve">As described, the uninspected event such as  ranfall intensity, wind speed and road </w:t>
      </w:r>
      <w:r w:rsidRPr="00485AC9">
        <w:rPr>
          <w:sz w:val="20"/>
          <w:szCs w:val="20"/>
          <w:lang w:val="en-GB"/>
        </w:rPr>
        <w:t>traffic have an impact on the concentration of</w:t>
      </w:r>
      <w:r w:rsidR="001C1235" w:rsidRPr="00485AC9">
        <w:rPr>
          <w:sz w:val="20"/>
          <w:szCs w:val="20"/>
          <w:lang w:val="en-GB"/>
        </w:rPr>
        <w:t xml:space="preserve"> PM2.5. </w:t>
      </w:r>
      <w:r w:rsidRPr="00485AC9">
        <w:rPr>
          <w:sz w:val="20"/>
          <w:szCs w:val="20"/>
          <w:lang w:val="en-GB"/>
        </w:rPr>
        <w:t xml:space="preserve">The events data is collected from the error in forecast of an </w:t>
      </w:r>
      <w:r w:rsidRPr="00485AC9">
        <w:rPr>
          <w:sz w:val="20"/>
          <w:szCs w:val="20"/>
          <w:lang w:val="en-GB"/>
        </w:rPr>
        <w:t>Adaptive Iterative Forecast  model</w:t>
      </w:r>
      <w:r w:rsidRPr="00485AC9">
        <w:rPr>
          <w:sz w:val="20"/>
          <w:szCs w:val="20"/>
          <w:lang w:val="en-GB"/>
        </w:rPr>
        <w:t>. The model used 5</w:t>
      </w:r>
      <w:r w:rsidR="001C1235" w:rsidRPr="00485AC9">
        <w:rPr>
          <w:sz w:val="20"/>
          <w:szCs w:val="20"/>
          <w:lang w:val="en-GB"/>
        </w:rPr>
        <w:t xml:space="preserve"> min measuring rate data from Taichung</w:t>
      </w:r>
      <w:r w:rsidR="00273C03" w:rsidRPr="00485AC9">
        <w:rPr>
          <w:sz w:val="20"/>
          <w:szCs w:val="20"/>
          <w:lang w:val="en-GB"/>
        </w:rPr>
        <w:t xml:space="preserve"> ,Taiwan</w:t>
      </w:r>
      <w:r w:rsidRPr="00485AC9">
        <w:rPr>
          <w:sz w:val="20"/>
          <w:szCs w:val="20"/>
          <w:lang w:val="en-GB"/>
        </w:rPr>
        <w:t>.</w:t>
      </w:r>
    </w:p>
    <w:p w:rsidR="00547BD4" w:rsidRDefault="00485AC9" w:rsidP="00485AC9">
      <w:pPr>
        <w:jc w:val="both"/>
        <w:rPr>
          <w:sz w:val="20"/>
          <w:szCs w:val="20"/>
          <w:lang w:val="en-GB"/>
        </w:rPr>
      </w:pPr>
      <w:r>
        <w:rPr>
          <w:sz w:val="20"/>
          <w:szCs w:val="20"/>
          <w:lang w:val="en-GB"/>
        </w:rPr>
        <w:t xml:space="preserve">In </w:t>
      </w:r>
      <w:r w:rsidR="00547BD4" w:rsidRPr="00D801A5">
        <w:rPr>
          <w:sz w:val="20"/>
          <w:szCs w:val="20"/>
          <w:lang w:val="en-GB"/>
        </w:rPr>
        <w:t>(</w:t>
      </w:r>
      <w:r w:rsidR="00547BD4">
        <w:rPr>
          <w:sz w:val="20"/>
          <w:szCs w:val="20"/>
          <w:lang w:val="en-GB"/>
        </w:rPr>
        <w:t>G</w:t>
      </w:r>
      <w:r w:rsidR="00547BD4" w:rsidRPr="00D801A5">
        <w:rPr>
          <w:sz w:val="20"/>
          <w:szCs w:val="20"/>
          <w:lang w:val="en-GB"/>
        </w:rPr>
        <w:t>ao &amp; Li, 2021)</w:t>
      </w:r>
      <w:r w:rsidR="00334C80">
        <w:rPr>
          <w:sz w:val="20"/>
          <w:szCs w:val="20"/>
          <w:lang w:val="en-GB"/>
        </w:rPr>
        <w:t xml:space="preserve"> </w:t>
      </w:r>
      <w:r w:rsidR="00547BD4">
        <w:rPr>
          <w:sz w:val="20"/>
          <w:szCs w:val="20"/>
          <w:lang w:val="en-GB"/>
        </w:rPr>
        <w:t xml:space="preserve">45 stations in Gansu, China are modelled as </w:t>
      </w:r>
      <w:r w:rsidR="005A06FA">
        <w:rPr>
          <w:sz w:val="20"/>
          <w:szCs w:val="20"/>
          <w:lang w:val="en-GB"/>
        </w:rPr>
        <w:t xml:space="preserve">weighted graph </w:t>
      </w:r>
      <w:r w:rsidR="00547BD4">
        <w:rPr>
          <w:sz w:val="20"/>
          <w:szCs w:val="20"/>
          <w:lang w:val="en-GB"/>
        </w:rPr>
        <w:t>with LSTM nodes each one.</w:t>
      </w:r>
      <w:r w:rsidR="005A06FA">
        <w:rPr>
          <w:sz w:val="20"/>
          <w:szCs w:val="20"/>
          <w:lang w:val="en-GB"/>
        </w:rPr>
        <w:t xml:space="preserve"> The </w:t>
      </w:r>
      <w:r w:rsidR="00354DA9">
        <w:rPr>
          <w:sz w:val="20"/>
          <w:szCs w:val="20"/>
          <w:lang w:val="en-GB"/>
        </w:rPr>
        <w:t>weight in edge</w:t>
      </w:r>
      <w:r w:rsidR="005A06FA">
        <w:rPr>
          <w:sz w:val="20"/>
          <w:szCs w:val="20"/>
          <w:lang w:val="en-GB"/>
        </w:rPr>
        <w:t xml:space="preserve"> between two station</w:t>
      </w:r>
      <w:r>
        <w:rPr>
          <w:sz w:val="20"/>
          <w:szCs w:val="20"/>
          <w:lang w:val="en-GB"/>
        </w:rPr>
        <w:t>s</w:t>
      </w:r>
      <w:r w:rsidR="005A06FA">
        <w:rPr>
          <w:sz w:val="20"/>
          <w:szCs w:val="20"/>
          <w:lang w:val="en-GB"/>
        </w:rPr>
        <w:t xml:space="preserve"> is used to include</w:t>
      </w:r>
      <w:r>
        <w:rPr>
          <w:sz w:val="20"/>
          <w:szCs w:val="20"/>
          <w:lang w:val="en-GB"/>
        </w:rPr>
        <w:t xml:space="preserve"> output of each node</w:t>
      </w:r>
      <w:r w:rsidR="005A06FA">
        <w:rPr>
          <w:sz w:val="20"/>
          <w:szCs w:val="20"/>
          <w:lang w:val="en-GB"/>
        </w:rPr>
        <w:t xml:space="preserve"> in the LSTM input</w:t>
      </w:r>
      <w:r>
        <w:rPr>
          <w:sz w:val="20"/>
          <w:szCs w:val="20"/>
          <w:lang w:val="en-GB"/>
        </w:rPr>
        <w:t xml:space="preserve"> of the other station</w:t>
      </w:r>
      <w:r w:rsidR="005A06FA">
        <w:rPr>
          <w:sz w:val="20"/>
          <w:szCs w:val="20"/>
          <w:lang w:val="en-GB"/>
        </w:rPr>
        <w:t>.</w:t>
      </w:r>
      <w:r w:rsidR="00547BD4">
        <w:rPr>
          <w:sz w:val="20"/>
          <w:szCs w:val="20"/>
          <w:lang w:val="en-GB"/>
        </w:rPr>
        <w:t xml:space="preserve"> The model is able to forecast PM2.5 cocentration in every station without the need to build a model fore each station.</w:t>
      </w:r>
      <w:r w:rsidR="00334C80">
        <w:rPr>
          <w:sz w:val="20"/>
          <w:szCs w:val="20"/>
          <w:lang w:val="en-GB"/>
        </w:rPr>
        <w:t xml:space="preserve"> </w:t>
      </w:r>
      <w:r>
        <w:rPr>
          <w:sz w:val="20"/>
          <w:szCs w:val="20"/>
          <w:lang w:val="en-GB"/>
        </w:rPr>
        <w:t>According to the study, the model took in consideration</w:t>
      </w:r>
      <w:r w:rsidR="00354DA9">
        <w:rPr>
          <w:sz w:val="20"/>
          <w:szCs w:val="20"/>
          <w:lang w:val="en-GB"/>
        </w:rPr>
        <w:t xml:space="preserve"> the spaciotemporal information, and thus performed better than ensemble learning model, using the same dataset.</w:t>
      </w:r>
    </w:p>
    <w:p w:rsidR="00196A65" w:rsidRDefault="00196A65" w:rsidP="00485AC9">
      <w:pPr>
        <w:jc w:val="both"/>
        <w:rPr>
          <w:lang w:val="en-GB"/>
        </w:rPr>
      </w:pPr>
      <w:r>
        <w:rPr>
          <w:sz w:val="20"/>
          <w:szCs w:val="20"/>
          <w:lang w:val="en-GB"/>
        </w:rPr>
        <w:t>(</w:t>
      </w:r>
      <w:r w:rsidRPr="00A66265">
        <w:rPr>
          <w:lang w:val="en-GB"/>
        </w:rPr>
        <w:t>Ma</w:t>
      </w:r>
      <w:r>
        <w:rPr>
          <w:lang w:val="en-GB"/>
        </w:rPr>
        <w:t xml:space="preserve"> et al. 2020)</w:t>
      </w:r>
      <w:r>
        <w:rPr>
          <w:lang w:val="en-GB"/>
        </w:rPr>
        <w:t xml:space="preserve"> used baysian optimazation in order to determine the hyperparamters values of </w:t>
      </w:r>
      <w:r w:rsidR="00633354">
        <w:rPr>
          <w:lang w:val="en-GB"/>
        </w:rPr>
        <w:t xml:space="preserve">a </w:t>
      </w:r>
      <w:r>
        <w:rPr>
          <w:lang w:val="en-GB"/>
        </w:rPr>
        <w:t xml:space="preserve">fully connected LSTM model. The model used lagged values of inputs including the weather parameters. Compared with other models using the same dataset, the model showed the best performances. However, the used data to validate the model was randomselly selected, in time series data this could lead to poorly explicative data, since it lack the time order of each observation. </w:t>
      </w:r>
    </w:p>
    <w:p w:rsidR="00BE14CA" w:rsidRDefault="00D66BFB" w:rsidP="00472F44">
      <w:pPr>
        <w:jc w:val="both"/>
        <w:rPr>
          <w:lang w:val="en-GB"/>
        </w:rPr>
      </w:pPr>
      <w:r>
        <w:rPr>
          <w:lang w:val="en-GB"/>
        </w:rPr>
        <w:t>An LSTM model is presented in</w:t>
      </w:r>
      <w:r w:rsidR="00BE14CA">
        <w:rPr>
          <w:lang w:val="en-GB"/>
        </w:rPr>
        <w:t>(</w:t>
      </w:r>
      <w:r w:rsidR="00BE14CA" w:rsidRPr="00D66BFB">
        <w:rPr>
          <w:lang w:val="en-GB"/>
        </w:rPr>
        <w:t>Zhang</w:t>
      </w:r>
      <w:r>
        <w:rPr>
          <w:lang w:val="en-GB"/>
        </w:rPr>
        <w:t xml:space="preserve"> et al. 2020), authors used an </w:t>
      </w:r>
      <w:r w:rsidR="00C857D9">
        <w:rPr>
          <w:lang w:val="en-GB"/>
        </w:rPr>
        <w:t>Auto-Encoder</w:t>
      </w:r>
      <w:r>
        <w:rPr>
          <w:lang w:val="en-GB"/>
        </w:rPr>
        <w:t xml:space="preserve"> in order to compress the feature space before passing it as input to the LSTM. The proposed model receives as input lag values of PM2.5, snow, precipitation, ambeint temperature, wind speed and direction. It was compared to classic models such as CAMx, CMAQ and other deep learning model</w:t>
      </w:r>
      <w:r w:rsidR="00472F44">
        <w:rPr>
          <w:lang w:val="en-GB"/>
        </w:rPr>
        <w:t>s.</w:t>
      </w:r>
      <w:r>
        <w:rPr>
          <w:lang w:val="en-GB"/>
        </w:rPr>
        <w:t xml:space="preserve"> </w:t>
      </w:r>
      <w:r w:rsidR="00472F44">
        <w:rPr>
          <w:lang w:val="en-GB"/>
        </w:rPr>
        <w:t>T</w:t>
      </w:r>
      <w:r>
        <w:rPr>
          <w:lang w:val="en-GB"/>
        </w:rPr>
        <w:t xml:space="preserve">he </w:t>
      </w:r>
      <w:r w:rsidR="00472F44">
        <w:rPr>
          <w:lang w:val="en-GB"/>
        </w:rPr>
        <w:t xml:space="preserve">proposed </w:t>
      </w:r>
      <w:r>
        <w:rPr>
          <w:lang w:val="en-GB"/>
        </w:rPr>
        <w:t>model showed the best performances</w:t>
      </w:r>
      <w:r w:rsidR="0042159B">
        <w:rPr>
          <w:lang w:val="en-GB"/>
        </w:rPr>
        <w:t xml:space="preserve">. Authors argue that, for a long term prediction the model trained using only PM2.5 performed better then the one who includes </w:t>
      </w:r>
      <w:r w:rsidR="00472F44">
        <w:rPr>
          <w:lang w:val="en-GB"/>
        </w:rPr>
        <w:t xml:space="preserve">weather </w:t>
      </w:r>
      <w:r w:rsidR="0042159B">
        <w:rPr>
          <w:lang w:val="en-GB"/>
        </w:rPr>
        <w:t>paramerters</w:t>
      </w:r>
      <w:r w:rsidR="00472F44">
        <w:rPr>
          <w:lang w:val="en-GB"/>
        </w:rPr>
        <w:t>,</w:t>
      </w:r>
      <w:r w:rsidR="008228C1">
        <w:rPr>
          <w:lang w:val="en-GB"/>
        </w:rPr>
        <w:t xml:space="preserve"> </w:t>
      </w:r>
      <w:r w:rsidR="00472F44">
        <w:rPr>
          <w:lang w:val="en-GB"/>
        </w:rPr>
        <w:t>nevertheless</w:t>
      </w:r>
      <w:r w:rsidR="008228C1">
        <w:rPr>
          <w:lang w:val="en-GB"/>
        </w:rPr>
        <w:t>, for small prediction horizon the models with those parameters showed better accuracy.</w:t>
      </w:r>
      <w:r>
        <w:rPr>
          <w:lang w:val="en-GB"/>
        </w:rPr>
        <w:t xml:space="preserve"> </w:t>
      </w:r>
    </w:p>
    <w:p w:rsidR="00FD4BA7" w:rsidRPr="00D66BFB" w:rsidRDefault="00FD4BA7" w:rsidP="00FD4BA7">
      <w:pPr>
        <w:jc w:val="both"/>
        <w:rPr>
          <w:lang w:val="en-GB"/>
        </w:rPr>
      </w:pPr>
      <w:r w:rsidRPr="00FD4BA7">
        <w:rPr>
          <w:lang w:val="en-GB"/>
        </w:rPr>
        <w:t>(Pak et al. 2020)</w:t>
      </w:r>
      <w:r>
        <w:rPr>
          <w:lang w:val="en-GB"/>
        </w:rPr>
        <w:t xml:space="preserve"> Mutual Information  estimator is used to compute the correlation between 384 station acros China, with as target the station located in Beijing.  </w:t>
      </w:r>
      <w:r w:rsidR="00C510D3">
        <w:rPr>
          <w:lang w:val="en-GB"/>
        </w:rPr>
        <w:t>Authors argue that this help capturing the spatiotempral information.</w:t>
      </w:r>
      <w:bookmarkStart w:id="0" w:name="_GoBack"/>
      <w:bookmarkEnd w:id="0"/>
    </w:p>
    <w:p w:rsidR="00850F1B" w:rsidRDefault="00ED70CE" w:rsidP="00ED70CE">
      <w:pPr>
        <w:jc w:val="both"/>
        <w:rPr>
          <w:b/>
          <w:bCs/>
          <w:lang w:val="en-GB"/>
        </w:rPr>
      </w:pPr>
      <w:r>
        <w:rPr>
          <w:lang w:val="en-GB"/>
        </w:rPr>
        <w:lastRenderedPageBreak/>
        <w:t>Table XX, present a resumé of the literature review. w</w:t>
      </w:r>
      <w:r w:rsidR="001B44B9">
        <w:rPr>
          <w:lang w:val="en-GB"/>
        </w:rPr>
        <w:t>here, w</w:t>
      </w:r>
      <w:r w:rsidR="00DD1A53">
        <w:rPr>
          <w:lang w:val="en-GB"/>
        </w:rPr>
        <w:t>eath</w:t>
      </w:r>
      <w:r w:rsidR="00334C80">
        <w:rPr>
          <w:lang w:val="en-GB"/>
        </w:rPr>
        <w:t>er paramters: Wind S</w:t>
      </w:r>
      <w:r w:rsidR="00DD1A53">
        <w:rPr>
          <w:lang w:val="en-GB"/>
        </w:rPr>
        <w:t>peed,</w:t>
      </w:r>
      <w:r w:rsidR="00334C80">
        <w:rPr>
          <w:lang w:val="en-GB"/>
        </w:rPr>
        <w:t xml:space="preserve"> Wind Direction,</w:t>
      </w:r>
      <w:r w:rsidR="00DD1A53">
        <w:rPr>
          <w:lang w:val="en-GB"/>
        </w:rPr>
        <w:t xml:space="preserve"> Relative </w:t>
      </w:r>
      <w:r w:rsidR="00334C80">
        <w:rPr>
          <w:lang w:val="en-GB"/>
        </w:rPr>
        <w:t>H</w:t>
      </w:r>
      <w:r w:rsidR="00DD1A53">
        <w:rPr>
          <w:lang w:val="en-GB"/>
        </w:rPr>
        <w:t>umidity,</w:t>
      </w:r>
      <w:r w:rsidR="00334C80">
        <w:rPr>
          <w:lang w:val="en-GB"/>
        </w:rPr>
        <w:t xml:space="preserve"> Pressure,</w:t>
      </w:r>
      <w:r w:rsidR="00DD1A53">
        <w:rPr>
          <w:lang w:val="en-GB"/>
        </w:rPr>
        <w:t xml:space="preserve"> Ambian temperature and Cumulative precipitation  are noted respectevelly </w:t>
      </w:r>
      <w:r w:rsidR="00DD1A53" w:rsidRPr="00DD1A53">
        <w:rPr>
          <w:b/>
          <w:bCs/>
          <w:i/>
          <w:iCs/>
          <w:lang w:val="en-GB"/>
        </w:rPr>
        <w:t>WS,</w:t>
      </w:r>
      <w:r w:rsidR="00334C80">
        <w:rPr>
          <w:b/>
          <w:bCs/>
          <w:i/>
          <w:iCs/>
          <w:lang w:val="en-GB"/>
        </w:rPr>
        <w:t xml:space="preserve"> WD,</w:t>
      </w:r>
      <w:r w:rsidR="00DD1A53" w:rsidRPr="00DD1A53">
        <w:rPr>
          <w:b/>
          <w:bCs/>
          <w:i/>
          <w:iCs/>
          <w:lang w:val="en-GB"/>
        </w:rPr>
        <w:t xml:space="preserve"> RH,</w:t>
      </w:r>
      <w:r w:rsidR="00334C80">
        <w:rPr>
          <w:b/>
          <w:bCs/>
          <w:i/>
          <w:iCs/>
          <w:lang w:val="en-GB"/>
        </w:rPr>
        <w:t xml:space="preserve"> Pr,</w:t>
      </w:r>
      <w:r w:rsidR="00DD1A53" w:rsidRPr="00DD1A53">
        <w:rPr>
          <w:b/>
          <w:bCs/>
          <w:i/>
          <w:iCs/>
          <w:lang w:val="en-GB"/>
        </w:rPr>
        <w:t xml:space="preserve"> T</w:t>
      </w:r>
      <w:r w:rsidR="004D2D7C">
        <w:rPr>
          <w:b/>
          <w:bCs/>
          <w:i/>
          <w:iCs/>
          <w:lang w:val="en-GB"/>
        </w:rPr>
        <w:t xml:space="preserve"> and </w:t>
      </w:r>
      <w:r w:rsidR="00DD1A53" w:rsidRPr="00DD1A53">
        <w:rPr>
          <w:b/>
          <w:bCs/>
          <w:i/>
          <w:iCs/>
          <w:lang w:val="en-GB"/>
        </w:rPr>
        <w:t>P</w:t>
      </w:r>
      <w:r w:rsidR="00DD1A53">
        <w:rPr>
          <w:lang w:val="en-GB"/>
        </w:rPr>
        <w:t>.</w:t>
      </w:r>
      <w:r w:rsidR="001B44B9">
        <w:rPr>
          <w:lang w:val="en-GB"/>
        </w:rPr>
        <w:t xml:space="preserve"> Anthropoginic event data is noted </w:t>
      </w:r>
      <w:r w:rsidR="001B44B9" w:rsidRPr="001B44B9">
        <w:rPr>
          <w:b/>
          <w:bCs/>
          <w:lang w:val="en-GB"/>
        </w:rPr>
        <w:t>A</w:t>
      </w:r>
      <w:r w:rsidR="001B44B9">
        <w:rPr>
          <w:b/>
          <w:bCs/>
          <w:lang w:val="en-GB"/>
        </w:rPr>
        <w:t>.</w:t>
      </w:r>
    </w:p>
    <w:p w:rsidR="00850F1B" w:rsidRDefault="00850F1B">
      <w:pPr>
        <w:rPr>
          <w:b/>
          <w:bCs/>
          <w:lang w:val="en-GB"/>
        </w:rPr>
      </w:pPr>
      <w:r>
        <w:rPr>
          <w:b/>
          <w:bCs/>
          <w:lang w:val="en-GB"/>
        </w:rPr>
        <w:br w:type="page"/>
      </w:r>
    </w:p>
    <w:p w:rsidR="00DD1A53" w:rsidRDefault="00DD1A53" w:rsidP="00ED70CE">
      <w:pPr>
        <w:jc w:val="both"/>
        <w:rPr>
          <w:lang w:val="en-GB"/>
        </w:rPr>
      </w:pPr>
    </w:p>
    <w:tbl>
      <w:tblPr>
        <w:tblStyle w:val="TableGrid"/>
        <w:tblW w:w="9579" w:type="dxa"/>
        <w:tblLook w:val="04A0" w:firstRow="1" w:lastRow="0" w:firstColumn="1" w:lastColumn="0" w:noHBand="0" w:noVBand="1"/>
      </w:tblPr>
      <w:tblGrid>
        <w:gridCol w:w="1117"/>
        <w:gridCol w:w="1144"/>
        <w:gridCol w:w="1068"/>
        <w:gridCol w:w="1194"/>
        <w:gridCol w:w="1894"/>
        <w:gridCol w:w="808"/>
        <w:gridCol w:w="1242"/>
        <w:gridCol w:w="1112"/>
      </w:tblGrid>
      <w:tr w:rsidR="005A06FA" w:rsidRPr="007D3A49" w:rsidTr="008A1D65">
        <w:tc>
          <w:tcPr>
            <w:tcW w:w="1117" w:type="dxa"/>
            <w:vAlign w:val="center"/>
          </w:tcPr>
          <w:p w:rsidR="005A06FA" w:rsidRPr="007D3A49" w:rsidRDefault="005A06FA" w:rsidP="008A1D65">
            <w:pPr>
              <w:jc w:val="center"/>
              <w:rPr>
                <w:b/>
                <w:bCs/>
                <w:sz w:val="20"/>
                <w:szCs w:val="20"/>
                <w:lang w:val="en-GB"/>
              </w:rPr>
            </w:pPr>
            <w:r w:rsidRPr="007D3A49">
              <w:rPr>
                <w:b/>
                <w:bCs/>
                <w:sz w:val="20"/>
                <w:szCs w:val="20"/>
                <w:lang w:val="en-GB"/>
              </w:rPr>
              <w:t>Study</w:t>
            </w:r>
          </w:p>
        </w:tc>
        <w:tc>
          <w:tcPr>
            <w:tcW w:w="1144" w:type="dxa"/>
            <w:vAlign w:val="center"/>
          </w:tcPr>
          <w:p w:rsidR="005A06FA" w:rsidRPr="007D3A49" w:rsidRDefault="005A06FA" w:rsidP="008A1D65">
            <w:pPr>
              <w:jc w:val="center"/>
              <w:rPr>
                <w:b/>
                <w:bCs/>
                <w:sz w:val="20"/>
                <w:szCs w:val="20"/>
                <w:lang w:val="en-GB"/>
              </w:rPr>
            </w:pPr>
            <w:r w:rsidRPr="007D3A49">
              <w:rPr>
                <w:b/>
                <w:bCs/>
                <w:sz w:val="20"/>
                <w:szCs w:val="20"/>
                <w:lang w:val="en-GB"/>
              </w:rPr>
              <w:t>Area and Period</w:t>
            </w:r>
          </w:p>
        </w:tc>
        <w:tc>
          <w:tcPr>
            <w:tcW w:w="1068" w:type="dxa"/>
            <w:vAlign w:val="center"/>
          </w:tcPr>
          <w:p w:rsidR="005A06FA" w:rsidRPr="007D3A49" w:rsidRDefault="005A06FA" w:rsidP="008A1D65">
            <w:pPr>
              <w:jc w:val="center"/>
              <w:rPr>
                <w:b/>
                <w:bCs/>
                <w:sz w:val="20"/>
                <w:szCs w:val="20"/>
                <w:lang w:val="en-GB"/>
              </w:rPr>
            </w:pPr>
            <w:r w:rsidRPr="007D3A49">
              <w:rPr>
                <w:b/>
                <w:bCs/>
                <w:sz w:val="20"/>
                <w:szCs w:val="20"/>
                <w:lang w:val="en-GB"/>
              </w:rPr>
              <w:t>Prediction horizon</w:t>
            </w:r>
          </w:p>
        </w:tc>
        <w:tc>
          <w:tcPr>
            <w:tcW w:w="1194" w:type="dxa"/>
            <w:vAlign w:val="center"/>
          </w:tcPr>
          <w:p w:rsidR="005A06FA" w:rsidRPr="007D3A49" w:rsidRDefault="005A06FA" w:rsidP="008A1D65">
            <w:pPr>
              <w:jc w:val="center"/>
              <w:rPr>
                <w:b/>
                <w:bCs/>
                <w:sz w:val="20"/>
                <w:szCs w:val="20"/>
                <w:lang w:val="en-GB"/>
              </w:rPr>
            </w:pPr>
            <w:r w:rsidRPr="007D3A49">
              <w:rPr>
                <w:b/>
                <w:bCs/>
                <w:sz w:val="20"/>
                <w:szCs w:val="20"/>
                <w:lang w:val="en-GB"/>
              </w:rPr>
              <w:t>Model</w:t>
            </w:r>
          </w:p>
        </w:tc>
        <w:tc>
          <w:tcPr>
            <w:tcW w:w="1894" w:type="dxa"/>
            <w:vAlign w:val="center"/>
          </w:tcPr>
          <w:p w:rsidR="005A06FA" w:rsidRPr="007D3A49" w:rsidRDefault="005A06FA" w:rsidP="008A1D65">
            <w:pPr>
              <w:jc w:val="center"/>
              <w:rPr>
                <w:b/>
                <w:bCs/>
                <w:sz w:val="20"/>
                <w:szCs w:val="20"/>
                <w:lang w:val="en-GB"/>
              </w:rPr>
            </w:pPr>
            <w:r w:rsidRPr="007D3A49">
              <w:rPr>
                <w:b/>
                <w:bCs/>
                <w:sz w:val="20"/>
                <w:szCs w:val="20"/>
                <w:lang w:val="en-GB"/>
              </w:rPr>
              <w:t>Features selection method &amp; hyperparameters</w:t>
            </w:r>
          </w:p>
        </w:tc>
        <w:tc>
          <w:tcPr>
            <w:tcW w:w="808" w:type="dxa"/>
            <w:vAlign w:val="center"/>
          </w:tcPr>
          <w:p w:rsidR="005A06FA" w:rsidRPr="007D3A49" w:rsidRDefault="005A06FA" w:rsidP="008A1D65">
            <w:pPr>
              <w:jc w:val="center"/>
              <w:rPr>
                <w:b/>
                <w:bCs/>
                <w:sz w:val="20"/>
                <w:szCs w:val="20"/>
                <w:lang w:val="en-GB"/>
              </w:rPr>
            </w:pPr>
            <w:r>
              <w:rPr>
                <w:b/>
                <w:bCs/>
                <w:sz w:val="20"/>
                <w:szCs w:val="20"/>
                <w:lang w:val="en-GB"/>
              </w:rPr>
              <w:t>Lag values</w:t>
            </w:r>
          </w:p>
        </w:tc>
        <w:tc>
          <w:tcPr>
            <w:tcW w:w="1242" w:type="dxa"/>
            <w:vAlign w:val="center"/>
          </w:tcPr>
          <w:p w:rsidR="005A06FA" w:rsidRPr="007D3A49" w:rsidRDefault="005A06FA" w:rsidP="008A1D65">
            <w:pPr>
              <w:jc w:val="center"/>
              <w:rPr>
                <w:b/>
                <w:bCs/>
                <w:sz w:val="20"/>
                <w:szCs w:val="20"/>
                <w:lang w:val="en-GB"/>
              </w:rPr>
            </w:pPr>
            <w:r w:rsidRPr="007D3A49">
              <w:rPr>
                <w:b/>
                <w:bCs/>
                <w:sz w:val="20"/>
                <w:szCs w:val="20"/>
                <w:lang w:val="en-GB"/>
              </w:rPr>
              <w:t>Inputs</w:t>
            </w:r>
          </w:p>
        </w:tc>
        <w:tc>
          <w:tcPr>
            <w:tcW w:w="1112" w:type="dxa"/>
            <w:vAlign w:val="center"/>
          </w:tcPr>
          <w:p w:rsidR="005A06FA" w:rsidRPr="007D3A49" w:rsidRDefault="008A1D65" w:rsidP="008A1D65">
            <w:pPr>
              <w:jc w:val="center"/>
              <w:rPr>
                <w:b/>
                <w:bCs/>
                <w:sz w:val="20"/>
                <w:szCs w:val="20"/>
                <w:lang w:val="en-GB"/>
              </w:rPr>
            </w:pPr>
            <w:r>
              <w:rPr>
                <w:b/>
                <w:bCs/>
                <w:sz w:val="20"/>
                <w:szCs w:val="20"/>
                <w:lang w:val="en-GB"/>
              </w:rPr>
              <w:t>Multi</w:t>
            </w:r>
            <w:r w:rsidR="005A06FA" w:rsidRPr="007D3A49">
              <w:rPr>
                <w:b/>
                <w:bCs/>
                <w:sz w:val="20"/>
                <w:szCs w:val="20"/>
                <w:lang w:val="en-GB"/>
              </w:rPr>
              <w:t xml:space="preserve"> /single output</w:t>
            </w:r>
          </w:p>
        </w:tc>
      </w:tr>
      <w:tr w:rsidR="005A06FA" w:rsidTr="008A1D65">
        <w:tc>
          <w:tcPr>
            <w:tcW w:w="1117"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(Chellali et al. 2016)</w:t>
            </w:r>
          </w:p>
        </w:tc>
        <w:tc>
          <w:tcPr>
            <w:tcW w:w="1144"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Algiers, 2015</w:t>
            </w:r>
          </w:p>
        </w:tc>
        <w:tc>
          <w:tcPr>
            <w:tcW w:w="1068"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 xml:space="preserve">24 </w:t>
            </w:r>
            <w:r w:rsidR="00850F1B" w:rsidRPr="00014419">
              <w:rPr>
                <w:rFonts w:ascii="AdvOT596495f2" w:hAnsi="AdvOT596495f2"/>
                <w:color w:val="000000"/>
                <w:sz w:val="16"/>
                <w:szCs w:val="16"/>
                <w:lang w:val="en-GB"/>
              </w:rPr>
              <w:t>h</w:t>
            </w:r>
          </w:p>
        </w:tc>
        <w:tc>
          <w:tcPr>
            <w:tcW w:w="1194"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MLP</w:t>
            </w:r>
          </w:p>
        </w:tc>
        <w:tc>
          <w:tcPr>
            <w:tcW w:w="1894"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Correlation</w:t>
            </w:r>
          </w:p>
        </w:tc>
        <w:tc>
          <w:tcPr>
            <w:tcW w:w="808"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w:t>
            </w:r>
          </w:p>
        </w:tc>
        <w:tc>
          <w:tcPr>
            <w:tcW w:w="1242" w:type="dxa"/>
          </w:tcPr>
          <w:p w:rsidR="005A06FA" w:rsidRPr="00014419" w:rsidRDefault="007946CF" w:rsidP="00014419">
            <w:pPr>
              <w:jc w:val="both"/>
              <w:rPr>
                <w:rFonts w:ascii="AdvOT596495f2" w:hAnsi="AdvOT596495f2"/>
                <w:color w:val="000000"/>
                <w:sz w:val="16"/>
                <w:szCs w:val="16"/>
                <w:lang w:val="en-GB"/>
              </w:rPr>
            </w:pPr>
            <w:r>
              <w:rPr>
                <w:rFonts w:ascii="AdvOT596495f2" w:hAnsi="AdvOT596495f2"/>
                <w:color w:val="000000"/>
                <w:sz w:val="16"/>
                <w:szCs w:val="16"/>
                <w:lang w:val="en-GB"/>
              </w:rPr>
              <w:t>PM2.5,</w:t>
            </w:r>
            <w:r w:rsidR="005A06FA" w:rsidRPr="00014419">
              <w:rPr>
                <w:rFonts w:ascii="AdvOT596495f2" w:hAnsi="AdvOT596495f2"/>
                <w:color w:val="000000"/>
                <w:sz w:val="16"/>
                <w:szCs w:val="16"/>
                <w:lang w:val="en-GB"/>
              </w:rPr>
              <w:t>WS, RH, T</w:t>
            </w:r>
          </w:p>
        </w:tc>
        <w:tc>
          <w:tcPr>
            <w:tcW w:w="1112"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 xml:space="preserve">single </w:t>
            </w:r>
          </w:p>
        </w:tc>
      </w:tr>
      <w:tr w:rsidR="005A06FA" w:rsidTr="008A1D65">
        <w:tc>
          <w:tcPr>
            <w:tcW w:w="1117"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(Ibrir et al. 2021)</w:t>
            </w:r>
          </w:p>
        </w:tc>
        <w:tc>
          <w:tcPr>
            <w:tcW w:w="1144"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 xml:space="preserve">Algiers,  4 months </w:t>
            </w:r>
          </w:p>
        </w:tc>
        <w:tc>
          <w:tcPr>
            <w:tcW w:w="1068"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 xml:space="preserve">Not mentioned </w:t>
            </w:r>
          </w:p>
        </w:tc>
        <w:tc>
          <w:tcPr>
            <w:tcW w:w="1194"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SVM</w:t>
            </w:r>
          </w:p>
        </w:tc>
        <w:tc>
          <w:tcPr>
            <w:tcW w:w="1894"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Correlection, Dragonfly</w:t>
            </w:r>
          </w:p>
        </w:tc>
        <w:tc>
          <w:tcPr>
            <w:tcW w:w="808"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w:t>
            </w:r>
          </w:p>
        </w:tc>
        <w:tc>
          <w:tcPr>
            <w:tcW w:w="1242" w:type="dxa"/>
          </w:tcPr>
          <w:p w:rsidR="005A06FA" w:rsidRPr="00014419" w:rsidRDefault="007946CF" w:rsidP="00014419">
            <w:pPr>
              <w:jc w:val="both"/>
              <w:rPr>
                <w:rFonts w:ascii="AdvOT596495f2" w:hAnsi="AdvOT596495f2"/>
                <w:color w:val="000000"/>
                <w:sz w:val="16"/>
                <w:szCs w:val="16"/>
                <w:lang w:val="en-GB"/>
              </w:rPr>
            </w:pPr>
            <w:r>
              <w:rPr>
                <w:rFonts w:ascii="AdvOT596495f2" w:hAnsi="AdvOT596495f2"/>
                <w:color w:val="000000"/>
                <w:sz w:val="16"/>
                <w:szCs w:val="16"/>
                <w:lang w:val="en-GB"/>
              </w:rPr>
              <w:t>PM2.5</w:t>
            </w:r>
            <w:r>
              <w:rPr>
                <w:rFonts w:ascii="AdvOT596495f2" w:hAnsi="AdvOT596495f2"/>
                <w:color w:val="000000"/>
                <w:sz w:val="16"/>
                <w:szCs w:val="16"/>
                <w:lang w:val="en-GB"/>
              </w:rPr>
              <w:t>,</w:t>
            </w:r>
            <w:r w:rsidR="005A06FA" w:rsidRPr="00014419">
              <w:rPr>
                <w:rFonts w:ascii="AdvOT596495f2" w:hAnsi="AdvOT596495f2"/>
                <w:color w:val="000000"/>
                <w:sz w:val="16"/>
                <w:szCs w:val="16"/>
                <w:lang w:val="en-GB"/>
              </w:rPr>
              <w:t>WS, RH, T, P</w:t>
            </w:r>
          </w:p>
        </w:tc>
        <w:tc>
          <w:tcPr>
            <w:tcW w:w="1112"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Single</w:t>
            </w:r>
          </w:p>
        </w:tc>
      </w:tr>
      <w:tr w:rsidR="005A06FA" w:rsidTr="008A1D65">
        <w:tc>
          <w:tcPr>
            <w:tcW w:w="1117"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w:t>
            </w:r>
            <w:r w:rsidRPr="00014419">
              <w:rPr>
                <w:rFonts w:ascii="AdvOT596495f2" w:hAnsi="AdvOT596495f2"/>
                <w:color w:val="000000"/>
                <w:sz w:val="16"/>
                <w:szCs w:val="16"/>
                <w:lang w:val="en-GB"/>
              </w:rPr>
              <w:t>Liou et al. 2019)</w:t>
            </w:r>
          </w:p>
        </w:tc>
        <w:tc>
          <w:tcPr>
            <w:tcW w:w="1144"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Taichung ,Taiwan</w:t>
            </w:r>
            <w:r w:rsidRPr="00014419">
              <w:rPr>
                <w:rFonts w:ascii="AdvOT596495f2" w:hAnsi="AdvOT596495f2"/>
                <w:color w:val="000000"/>
                <w:sz w:val="16"/>
                <w:szCs w:val="16"/>
                <w:lang w:val="en-GB"/>
              </w:rPr>
              <w:t>, 2017</w:t>
            </w:r>
          </w:p>
        </w:tc>
        <w:tc>
          <w:tcPr>
            <w:tcW w:w="1068"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 xml:space="preserve">3 </w:t>
            </w:r>
            <w:r w:rsidR="00850F1B" w:rsidRPr="00014419">
              <w:rPr>
                <w:rFonts w:ascii="AdvOT596495f2" w:hAnsi="AdvOT596495f2"/>
                <w:color w:val="000000"/>
                <w:sz w:val="16"/>
                <w:szCs w:val="16"/>
                <w:lang w:val="en-GB"/>
              </w:rPr>
              <w:t>h</w:t>
            </w:r>
            <w:r w:rsidRPr="00014419">
              <w:rPr>
                <w:rFonts w:ascii="AdvOT596495f2" w:hAnsi="AdvOT596495f2"/>
                <w:color w:val="000000"/>
                <w:sz w:val="16"/>
                <w:szCs w:val="16"/>
                <w:lang w:val="en-GB"/>
              </w:rPr>
              <w:t xml:space="preserve"> </w:t>
            </w:r>
          </w:p>
        </w:tc>
        <w:tc>
          <w:tcPr>
            <w:tcW w:w="1194"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AIF</w:t>
            </w:r>
          </w:p>
        </w:tc>
        <w:tc>
          <w:tcPr>
            <w:tcW w:w="1894"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 xml:space="preserve">Hirarchical Clustring </w:t>
            </w:r>
          </w:p>
        </w:tc>
        <w:tc>
          <w:tcPr>
            <w:tcW w:w="808"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w:t>
            </w:r>
          </w:p>
        </w:tc>
        <w:tc>
          <w:tcPr>
            <w:tcW w:w="1242"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WS, RH,T, P, A</w:t>
            </w:r>
          </w:p>
        </w:tc>
        <w:tc>
          <w:tcPr>
            <w:tcW w:w="1112"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Single</w:t>
            </w:r>
          </w:p>
        </w:tc>
      </w:tr>
      <w:tr w:rsidR="005A06FA" w:rsidRPr="00334C80" w:rsidTr="008A1D65">
        <w:tc>
          <w:tcPr>
            <w:tcW w:w="1117"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(Gao &amp; Li, 2021)</w:t>
            </w:r>
          </w:p>
        </w:tc>
        <w:tc>
          <w:tcPr>
            <w:tcW w:w="1144"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Gansu, China, 2019-2020</w:t>
            </w:r>
          </w:p>
        </w:tc>
        <w:tc>
          <w:tcPr>
            <w:tcW w:w="1068" w:type="dxa"/>
          </w:tcPr>
          <w:p w:rsidR="005A06FA" w:rsidRPr="00014419" w:rsidRDefault="00835FD3"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From 1h to 48h</w:t>
            </w:r>
          </w:p>
        </w:tc>
        <w:tc>
          <w:tcPr>
            <w:tcW w:w="1194"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G-LSTM</w:t>
            </w:r>
          </w:p>
        </w:tc>
        <w:tc>
          <w:tcPr>
            <w:tcW w:w="1894" w:type="dxa"/>
          </w:tcPr>
          <w:p w:rsidR="005A06FA" w:rsidRPr="00014419" w:rsidRDefault="00017DAC"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Adjacenty Matrix</w:t>
            </w:r>
          </w:p>
        </w:tc>
        <w:tc>
          <w:tcPr>
            <w:tcW w:w="808" w:type="dxa"/>
          </w:tcPr>
          <w:p w:rsidR="005A06FA" w:rsidRPr="00014419" w:rsidRDefault="005A06FA"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4</w:t>
            </w:r>
            <w:r w:rsidR="002E5FB3" w:rsidRPr="00014419">
              <w:rPr>
                <w:rFonts w:ascii="AdvOT596495f2" w:hAnsi="AdvOT596495f2"/>
                <w:color w:val="000000"/>
                <w:sz w:val="16"/>
                <w:szCs w:val="16"/>
                <w:lang w:val="en-GB"/>
              </w:rPr>
              <w:t xml:space="preserve"> h</w:t>
            </w:r>
          </w:p>
        </w:tc>
        <w:tc>
          <w:tcPr>
            <w:tcW w:w="1242" w:type="dxa"/>
          </w:tcPr>
          <w:p w:rsidR="005A06FA" w:rsidRPr="00014419" w:rsidRDefault="007946CF" w:rsidP="00014419">
            <w:pPr>
              <w:jc w:val="both"/>
              <w:rPr>
                <w:rFonts w:ascii="AdvOT596495f2" w:hAnsi="AdvOT596495f2"/>
                <w:color w:val="000000"/>
                <w:sz w:val="16"/>
                <w:szCs w:val="16"/>
                <w:lang w:val="en-GB"/>
              </w:rPr>
            </w:pPr>
            <w:r>
              <w:rPr>
                <w:rFonts w:ascii="AdvOT596495f2" w:hAnsi="AdvOT596495f2"/>
                <w:color w:val="000000"/>
                <w:sz w:val="16"/>
                <w:szCs w:val="16"/>
                <w:lang w:val="en-GB"/>
              </w:rPr>
              <w:t>PM2.5</w:t>
            </w:r>
            <w:r>
              <w:rPr>
                <w:rFonts w:ascii="AdvOT596495f2" w:hAnsi="AdvOT596495f2"/>
                <w:color w:val="000000"/>
                <w:sz w:val="16"/>
                <w:szCs w:val="16"/>
                <w:lang w:val="en-GB"/>
              </w:rPr>
              <w:t xml:space="preserve">, </w:t>
            </w:r>
            <w:r w:rsidR="005A06FA" w:rsidRPr="00014419">
              <w:rPr>
                <w:rFonts w:ascii="AdvOT596495f2" w:hAnsi="AdvOT596495f2"/>
                <w:color w:val="000000"/>
                <w:sz w:val="16"/>
                <w:szCs w:val="16"/>
                <w:lang w:val="en-GB"/>
              </w:rPr>
              <w:t>WS, WD, RH, T, P, Pr</w:t>
            </w:r>
            <w:r w:rsidR="00017DAC" w:rsidRPr="00014419">
              <w:rPr>
                <w:rFonts w:ascii="AdvOT596495f2" w:hAnsi="AdvOT596495f2"/>
                <w:color w:val="000000"/>
                <w:sz w:val="16"/>
                <w:szCs w:val="16"/>
                <w:lang w:val="en-GB"/>
              </w:rPr>
              <w:t>, CO,NO2, O3,SO2 PM10, PM2.5</w:t>
            </w:r>
          </w:p>
        </w:tc>
        <w:tc>
          <w:tcPr>
            <w:tcW w:w="1112" w:type="dxa"/>
          </w:tcPr>
          <w:p w:rsidR="005A06FA" w:rsidRPr="00014419" w:rsidRDefault="00017DAC" w:rsidP="00014419">
            <w:pPr>
              <w:jc w:val="both"/>
              <w:rPr>
                <w:rFonts w:ascii="AdvOT596495f2" w:hAnsi="AdvOT596495f2"/>
                <w:color w:val="000000"/>
                <w:sz w:val="16"/>
                <w:szCs w:val="16"/>
                <w:lang w:val="en-GB"/>
              </w:rPr>
            </w:pPr>
            <w:r w:rsidRPr="00014419">
              <w:rPr>
                <w:rFonts w:ascii="AdvOT596495f2" w:hAnsi="AdvOT596495f2"/>
                <w:color w:val="000000"/>
                <w:sz w:val="16"/>
                <w:szCs w:val="16"/>
                <w:lang w:val="en-GB"/>
              </w:rPr>
              <w:t>Both</w:t>
            </w:r>
          </w:p>
        </w:tc>
      </w:tr>
      <w:tr w:rsidR="00ED70CE" w:rsidRPr="00850F1B" w:rsidTr="008A1D65">
        <w:tc>
          <w:tcPr>
            <w:tcW w:w="1117" w:type="dxa"/>
          </w:tcPr>
          <w:p w:rsidR="00ED70CE" w:rsidRPr="00014419" w:rsidRDefault="00850F1B" w:rsidP="00547BD4">
            <w:pPr>
              <w:jc w:val="both"/>
              <w:rPr>
                <w:rFonts w:ascii="AdvOT596495f2" w:hAnsi="AdvOT596495f2"/>
                <w:color w:val="000000"/>
                <w:sz w:val="16"/>
                <w:szCs w:val="16"/>
                <w:lang w:val="en-GB"/>
              </w:rPr>
            </w:pPr>
            <w:r w:rsidRPr="00014419">
              <w:rPr>
                <w:rFonts w:ascii="AdvOT596495f2" w:hAnsi="AdvOT596495f2"/>
                <w:color w:val="000000"/>
                <w:sz w:val="16"/>
                <w:szCs w:val="16"/>
                <w:lang w:val="en-GB"/>
              </w:rPr>
              <w:t>(</w:t>
            </w:r>
            <w:r w:rsidRPr="00014419">
              <w:rPr>
                <w:rFonts w:ascii="AdvOT596495f2" w:hAnsi="AdvOT596495f2"/>
                <w:color w:val="000000"/>
                <w:sz w:val="16"/>
                <w:szCs w:val="16"/>
                <w:lang w:val="en-GB"/>
              </w:rPr>
              <w:t>Ma</w:t>
            </w:r>
            <w:r w:rsidRPr="00014419">
              <w:rPr>
                <w:rFonts w:ascii="AdvOT596495f2" w:hAnsi="AdvOT596495f2"/>
                <w:color w:val="000000"/>
                <w:sz w:val="16"/>
                <w:szCs w:val="16"/>
                <w:lang w:val="en-GB"/>
              </w:rPr>
              <w:t xml:space="preserve"> et al. 2020)</w:t>
            </w:r>
          </w:p>
        </w:tc>
        <w:tc>
          <w:tcPr>
            <w:tcW w:w="1144" w:type="dxa"/>
          </w:tcPr>
          <w:p w:rsidR="00ED70CE" w:rsidRPr="00014419" w:rsidRDefault="00A66265" w:rsidP="00A66265">
            <w:pPr>
              <w:jc w:val="both"/>
              <w:rPr>
                <w:rFonts w:ascii="AdvOT596495f2" w:hAnsi="AdvOT596495f2"/>
                <w:color w:val="000000"/>
                <w:sz w:val="16"/>
                <w:szCs w:val="16"/>
                <w:lang w:val="en-GB"/>
              </w:rPr>
            </w:pPr>
            <w:r w:rsidRPr="00850F1B">
              <w:rPr>
                <w:rFonts w:ascii="AdvOT596495f2" w:hAnsi="AdvOT596495f2"/>
                <w:color w:val="000000"/>
                <w:sz w:val="16"/>
                <w:szCs w:val="16"/>
                <w:lang w:val="en-GB"/>
              </w:rPr>
              <w:t>Wayne ,Michigan, USA</w:t>
            </w:r>
          </w:p>
        </w:tc>
        <w:tc>
          <w:tcPr>
            <w:tcW w:w="1068" w:type="dxa"/>
          </w:tcPr>
          <w:p w:rsidR="00ED70CE" w:rsidRPr="00014419" w:rsidRDefault="002E5FB3" w:rsidP="00D801A5">
            <w:pPr>
              <w:jc w:val="both"/>
              <w:rPr>
                <w:rFonts w:ascii="AdvOT596495f2" w:hAnsi="AdvOT596495f2"/>
                <w:color w:val="000000"/>
                <w:sz w:val="16"/>
                <w:szCs w:val="16"/>
                <w:lang w:val="en-GB"/>
              </w:rPr>
            </w:pPr>
            <w:r w:rsidRPr="00014419">
              <w:rPr>
                <w:rFonts w:ascii="AdvOT596495f2" w:hAnsi="AdvOT596495f2"/>
                <w:color w:val="000000"/>
                <w:sz w:val="16"/>
                <w:szCs w:val="16"/>
                <w:lang w:val="en-GB"/>
              </w:rPr>
              <w:t>-</w:t>
            </w:r>
          </w:p>
        </w:tc>
        <w:tc>
          <w:tcPr>
            <w:tcW w:w="1194" w:type="dxa"/>
          </w:tcPr>
          <w:p w:rsidR="00ED70CE" w:rsidRPr="00014419" w:rsidRDefault="00196A65" w:rsidP="00D801A5">
            <w:pPr>
              <w:jc w:val="both"/>
              <w:rPr>
                <w:rFonts w:ascii="AdvOT596495f2" w:hAnsi="AdvOT596495f2"/>
                <w:color w:val="000000"/>
                <w:sz w:val="16"/>
                <w:szCs w:val="16"/>
                <w:lang w:val="en-GB"/>
              </w:rPr>
            </w:pPr>
            <w:r w:rsidRPr="00014419">
              <w:rPr>
                <w:rFonts w:ascii="AdvOT596495f2" w:hAnsi="AdvOT596495f2"/>
                <w:color w:val="000000"/>
                <w:sz w:val="16"/>
                <w:szCs w:val="16"/>
                <w:lang w:val="en-GB"/>
              </w:rPr>
              <w:t>Lag-FLSTM</w:t>
            </w:r>
          </w:p>
        </w:tc>
        <w:tc>
          <w:tcPr>
            <w:tcW w:w="1894" w:type="dxa"/>
          </w:tcPr>
          <w:p w:rsidR="00ED70CE" w:rsidRPr="00014419" w:rsidRDefault="00196A65" w:rsidP="00196A65">
            <w:pPr>
              <w:jc w:val="both"/>
              <w:rPr>
                <w:rFonts w:ascii="AdvOT596495f2" w:hAnsi="AdvOT596495f2"/>
                <w:color w:val="000000"/>
                <w:sz w:val="16"/>
                <w:szCs w:val="16"/>
                <w:lang w:val="en-GB"/>
              </w:rPr>
            </w:pPr>
            <w:r w:rsidRPr="00014419">
              <w:rPr>
                <w:rFonts w:ascii="AdvOT596495f2" w:hAnsi="AdvOT596495f2"/>
                <w:color w:val="000000"/>
                <w:sz w:val="16"/>
                <w:szCs w:val="16"/>
                <w:lang w:val="en-GB"/>
              </w:rPr>
              <w:t xml:space="preserve">Baysian optimization </w:t>
            </w:r>
          </w:p>
        </w:tc>
        <w:tc>
          <w:tcPr>
            <w:tcW w:w="808" w:type="dxa"/>
          </w:tcPr>
          <w:p w:rsidR="00ED70CE" w:rsidRPr="00014419" w:rsidRDefault="00196A65" w:rsidP="00D801A5">
            <w:pPr>
              <w:jc w:val="both"/>
              <w:rPr>
                <w:rFonts w:ascii="AdvOT596495f2" w:hAnsi="AdvOT596495f2"/>
                <w:color w:val="000000"/>
                <w:sz w:val="16"/>
                <w:szCs w:val="16"/>
                <w:lang w:val="en-GB"/>
              </w:rPr>
            </w:pPr>
            <w:r w:rsidRPr="00014419">
              <w:rPr>
                <w:rFonts w:ascii="AdvOT596495f2" w:hAnsi="AdvOT596495f2"/>
                <w:color w:val="000000"/>
                <w:sz w:val="16"/>
                <w:szCs w:val="16"/>
                <w:lang w:val="en-GB"/>
              </w:rPr>
              <w:t>48</w:t>
            </w:r>
            <w:r w:rsidR="002E5FB3" w:rsidRPr="00014419">
              <w:rPr>
                <w:rFonts w:ascii="AdvOT596495f2" w:hAnsi="AdvOT596495f2"/>
                <w:color w:val="000000"/>
                <w:sz w:val="16"/>
                <w:szCs w:val="16"/>
                <w:lang w:val="en-GB"/>
              </w:rPr>
              <w:t xml:space="preserve"> h</w:t>
            </w:r>
          </w:p>
        </w:tc>
        <w:tc>
          <w:tcPr>
            <w:tcW w:w="1242" w:type="dxa"/>
          </w:tcPr>
          <w:p w:rsidR="00ED70CE" w:rsidRPr="00014419" w:rsidRDefault="007946CF" w:rsidP="00D801A5">
            <w:pPr>
              <w:jc w:val="both"/>
              <w:rPr>
                <w:rFonts w:ascii="AdvOT596495f2" w:hAnsi="AdvOT596495f2"/>
                <w:color w:val="000000"/>
                <w:sz w:val="16"/>
                <w:szCs w:val="16"/>
                <w:lang w:val="en-GB"/>
              </w:rPr>
            </w:pPr>
            <w:r>
              <w:rPr>
                <w:rFonts w:ascii="AdvOT596495f2" w:hAnsi="AdvOT596495f2"/>
                <w:color w:val="000000"/>
                <w:sz w:val="16"/>
                <w:szCs w:val="16"/>
                <w:lang w:val="en-GB"/>
              </w:rPr>
              <w:t>PM2.5</w:t>
            </w:r>
            <w:r>
              <w:rPr>
                <w:rFonts w:ascii="AdvOT596495f2" w:hAnsi="AdvOT596495f2"/>
                <w:color w:val="000000"/>
                <w:sz w:val="16"/>
                <w:szCs w:val="16"/>
                <w:lang w:val="en-GB"/>
              </w:rPr>
              <w:t xml:space="preserve">, </w:t>
            </w:r>
            <w:r w:rsidR="007C32EA" w:rsidRPr="00014419">
              <w:rPr>
                <w:rFonts w:ascii="AdvOT596495f2" w:hAnsi="AdvOT596495f2"/>
                <w:color w:val="000000"/>
                <w:sz w:val="16"/>
                <w:szCs w:val="16"/>
                <w:lang w:val="en-GB"/>
              </w:rPr>
              <w:t>WS, WD, Press, T, CO, SO2, NO2, PM10</w:t>
            </w:r>
          </w:p>
        </w:tc>
        <w:tc>
          <w:tcPr>
            <w:tcW w:w="1112" w:type="dxa"/>
          </w:tcPr>
          <w:p w:rsidR="00ED70CE" w:rsidRPr="00014419" w:rsidRDefault="002E5FB3" w:rsidP="00D801A5">
            <w:pPr>
              <w:jc w:val="both"/>
              <w:rPr>
                <w:rFonts w:ascii="AdvOT596495f2" w:hAnsi="AdvOT596495f2"/>
                <w:color w:val="000000"/>
                <w:sz w:val="16"/>
                <w:szCs w:val="16"/>
                <w:lang w:val="en-GB"/>
              </w:rPr>
            </w:pPr>
            <w:r w:rsidRPr="00014419">
              <w:rPr>
                <w:rFonts w:ascii="AdvOT596495f2" w:hAnsi="AdvOT596495f2"/>
                <w:color w:val="000000"/>
                <w:sz w:val="16"/>
                <w:szCs w:val="16"/>
                <w:lang w:val="en-GB"/>
              </w:rPr>
              <w:t>Single</w:t>
            </w:r>
          </w:p>
        </w:tc>
      </w:tr>
      <w:tr w:rsidR="00BE14CA" w:rsidRPr="00850F1B" w:rsidTr="008A1D65">
        <w:tc>
          <w:tcPr>
            <w:tcW w:w="1117" w:type="dxa"/>
          </w:tcPr>
          <w:p w:rsidR="00BE14CA" w:rsidRPr="00014419" w:rsidRDefault="00BE14CA" w:rsidP="00BE14CA">
            <w:pPr>
              <w:jc w:val="both"/>
              <w:rPr>
                <w:rFonts w:ascii="AdvOT596495f2" w:hAnsi="AdvOT596495f2"/>
                <w:color w:val="000000"/>
                <w:sz w:val="16"/>
                <w:szCs w:val="16"/>
                <w:lang w:val="en-GB"/>
              </w:rPr>
            </w:pPr>
            <w:r w:rsidRPr="00014419">
              <w:rPr>
                <w:rFonts w:ascii="AdvOT596495f2" w:hAnsi="AdvOT596495f2"/>
                <w:color w:val="000000"/>
                <w:sz w:val="16"/>
                <w:szCs w:val="16"/>
                <w:lang w:val="en-GB"/>
              </w:rPr>
              <w:t xml:space="preserve">(Zhang et al. 2020) </w:t>
            </w:r>
          </w:p>
        </w:tc>
        <w:tc>
          <w:tcPr>
            <w:tcW w:w="1144" w:type="dxa"/>
          </w:tcPr>
          <w:p w:rsidR="00BE14CA" w:rsidRPr="00850F1B" w:rsidRDefault="00BE14CA" w:rsidP="00A66265">
            <w:pPr>
              <w:jc w:val="both"/>
              <w:rPr>
                <w:rFonts w:ascii="AdvOT596495f2" w:hAnsi="AdvOT596495f2"/>
                <w:color w:val="000000"/>
                <w:sz w:val="16"/>
                <w:szCs w:val="16"/>
                <w:lang w:val="en-GB"/>
              </w:rPr>
            </w:pPr>
            <w:r>
              <w:rPr>
                <w:rFonts w:ascii="AdvOT596495f2" w:hAnsi="AdvOT596495f2"/>
                <w:color w:val="000000"/>
                <w:sz w:val="16"/>
                <w:szCs w:val="16"/>
                <w:lang w:val="en-GB"/>
              </w:rPr>
              <w:t>Beijing, China</w:t>
            </w:r>
          </w:p>
        </w:tc>
        <w:tc>
          <w:tcPr>
            <w:tcW w:w="1068" w:type="dxa"/>
          </w:tcPr>
          <w:p w:rsidR="00BE14CA" w:rsidRPr="00014419" w:rsidRDefault="007B66D2" w:rsidP="00D801A5">
            <w:pPr>
              <w:jc w:val="both"/>
              <w:rPr>
                <w:rFonts w:ascii="AdvOT596495f2" w:hAnsi="AdvOT596495f2"/>
                <w:color w:val="000000"/>
                <w:sz w:val="16"/>
                <w:szCs w:val="16"/>
                <w:lang w:val="en-GB"/>
              </w:rPr>
            </w:pPr>
            <w:r w:rsidRPr="00014419">
              <w:rPr>
                <w:rFonts w:ascii="AdvOT596495f2" w:hAnsi="AdvOT596495f2"/>
                <w:color w:val="000000"/>
                <w:sz w:val="16"/>
                <w:szCs w:val="16"/>
                <w:lang w:val="en-GB"/>
              </w:rPr>
              <w:t>From 24h to 168h</w:t>
            </w:r>
          </w:p>
        </w:tc>
        <w:tc>
          <w:tcPr>
            <w:tcW w:w="1194" w:type="dxa"/>
          </w:tcPr>
          <w:p w:rsidR="00BE14CA" w:rsidRPr="00014419" w:rsidRDefault="00BE14CA" w:rsidP="00D801A5">
            <w:pPr>
              <w:jc w:val="both"/>
              <w:rPr>
                <w:rFonts w:ascii="AdvOT596495f2" w:hAnsi="AdvOT596495f2"/>
                <w:color w:val="000000"/>
                <w:sz w:val="16"/>
                <w:szCs w:val="16"/>
                <w:lang w:val="en-GB"/>
              </w:rPr>
            </w:pPr>
            <w:r w:rsidRPr="00014419">
              <w:rPr>
                <w:rFonts w:ascii="AdvOT596495f2" w:hAnsi="AdvOT596495f2"/>
                <w:color w:val="000000"/>
                <w:sz w:val="16"/>
                <w:szCs w:val="16"/>
                <w:lang w:val="en-GB"/>
              </w:rPr>
              <w:t>AE-Bi-LSTM</w:t>
            </w:r>
          </w:p>
        </w:tc>
        <w:tc>
          <w:tcPr>
            <w:tcW w:w="1894" w:type="dxa"/>
          </w:tcPr>
          <w:p w:rsidR="00BE14CA" w:rsidRPr="00014419" w:rsidRDefault="00BE14CA" w:rsidP="00196A65">
            <w:pPr>
              <w:jc w:val="both"/>
              <w:rPr>
                <w:rFonts w:ascii="AdvOT596495f2" w:hAnsi="AdvOT596495f2"/>
                <w:color w:val="000000"/>
                <w:sz w:val="16"/>
                <w:szCs w:val="16"/>
                <w:lang w:val="en-GB"/>
              </w:rPr>
            </w:pPr>
            <w:r w:rsidRPr="00014419">
              <w:rPr>
                <w:rFonts w:ascii="AdvOT596495f2" w:hAnsi="AdvOT596495f2"/>
                <w:color w:val="000000"/>
                <w:sz w:val="16"/>
                <w:szCs w:val="16"/>
                <w:lang w:val="en-GB"/>
              </w:rPr>
              <w:t>Auto-Encoder</w:t>
            </w:r>
          </w:p>
        </w:tc>
        <w:tc>
          <w:tcPr>
            <w:tcW w:w="808" w:type="dxa"/>
          </w:tcPr>
          <w:p w:rsidR="00BE14CA" w:rsidRPr="00014419" w:rsidRDefault="007B66D2" w:rsidP="00D801A5">
            <w:pPr>
              <w:jc w:val="both"/>
              <w:rPr>
                <w:rFonts w:ascii="AdvOT596495f2" w:hAnsi="AdvOT596495f2"/>
                <w:color w:val="000000"/>
                <w:sz w:val="16"/>
                <w:szCs w:val="16"/>
                <w:lang w:val="en-GB"/>
              </w:rPr>
            </w:pPr>
            <w:r w:rsidRPr="00014419">
              <w:rPr>
                <w:rFonts w:ascii="AdvOT596495f2" w:hAnsi="AdvOT596495f2"/>
                <w:color w:val="000000"/>
                <w:sz w:val="16"/>
                <w:szCs w:val="16"/>
                <w:lang w:val="en-GB"/>
              </w:rPr>
              <w:t>-</w:t>
            </w:r>
          </w:p>
        </w:tc>
        <w:tc>
          <w:tcPr>
            <w:tcW w:w="1242" w:type="dxa"/>
          </w:tcPr>
          <w:p w:rsidR="00BE14CA" w:rsidRPr="00014419" w:rsidRDefault="007946CF" w:rsidP="00D801A5">
            <w:pPr>
              <w:jc w:val="both"/>
              <w:rPr>
                <w:rFonts w:ascii="AdvOT596495f2" w:hAnsi="AdvOT596495f2"/>
                <w:color w:val="000000"/>
                <w:sz w:val="16"/>
                <w:szCs w:val="16"/>
                <w:lang w:val="en-GB"/>
              </w:rPr>
            </w:pPr>
            <w:r>
              <w:rPr>
                <w:rFonts w:ascii="AdvOT596495f2" w:hAnsi="AdvOT596495f2"/>
                <w:color w:val="000000"/>
                <w:sz w:val="16"/>
                <w:szCs w:val="16"/>
                <w:lang w:val="en-GB"/>
              </w:rPr>
              <w:t>PM2.5</w:t>
            </w:r>
            <w:r>
              <w:rPr>
                <w:rFonts w:ascii="AdvOT596495f2" w:hAnsi="AdvOT596495f2"/>
                <w:color w:val="000000"/>
                <w:sz w:val="16"/>
                <w:szCs w:val="16"/>
                <w:lang w:val="en-GB"/>
              </w:rPr>
              <w:t xml:space="preserve">, </w:t>
            </w:r>
            <w:r w:rsidR="00BE14CA" w:rsidRPr="00014419">
              <w:rPr>
                <w:rFonts w:ascii="AdvOT596495f2" w:hAnsi="AdvOT596495f2"/>
                <w:color w:val="000000"/>
                <w:sz w:val="16"/>
                <w:szCs w:val="16"/>
                <w:lang w:val="en-GB"/>
              </w:rPr>
              <w:t>WS, P, Snow, T, Dewpoint</w:t>
            </w:r>
          </w:p>
        </w:tc>
        <w:tc>
          <w:tcPr>
            <w:tcW w:w="1112" w:type="dxa"/>
          </w:tcPr>
          <w:p w:rsidR="00BE14CA" w:rsidRPr="00014419" w:rsidRDefault="007B66D2" w:rsidP="00D801A5">
            <w:pPr>
              <w:jc w:val="both"/>
              <w:rPr>
                <w:rFonts w:ascii="AdvOT596495f2" w:hAnsi="AdvOT596495f2"/>
                <w:color w:val="000000"/>
                <w:sz w:val="16"/>
                <w:szCs w:val="16"/>
                <w:lang w:val="en-GB"/>
              </w:rPr>
            </w:pPr>
            <w:r w:rsidRPr="00014419">
              <w:rPr>
                <w:rFonts w:ascii="AdvOT596495f2" w:hAnsi="AdvOT596495f2"/>
                <w:color w:val="000000"/>
                <w:sz w:val="16"/>
                <w:szCs w:val="16"/>
                <w:lang w:val="en-GB"/>
              </w:rPr>
              <w:t>Single</w:t>
            </w:r>
          </w:p>
        </w:tc>
      </w:tr>
      <w:tr w:rsidR="00C857D9" w:rsidRPr="00850F1B" w:rsidTr="008A1D65">
        <w:tc>
          <w:tcPr>
            <w:tcW w:w="1117" w:type="dxa"/>
          </w:tcPr>
          <w:p w:rsidR="00C857D9" w:rsidRPr="00014419" w:rsidRDefault="00C857D9" w:rsidP="00BE14CA">
            <w:pPr>
              <w:jc w:val="both"/>
              <w:rPr>
                <w:rFonts w:ascii="AdvOT596495f2" w:hAnsi="AdvOT596495f2"/>
                <w:color w:val="000000"/>
                <w:sz w:val="16"/>
                <w:szCs w:val="16"/>
                <w:lang w:val="en-GB"/>
              </w:rPr>
            </w:pPr>
            <w:r>
              <w:rPr>
                <w:rFonts w:ascii="AdvOT596495f2" w:hAnsi="AdvOT596495f2"/>
                <w:color w:val="000000"/>
                <w:sz w:val="16"/>
                <w:szCs w:val="16"/>
                <w:lang w:val="en-GB"/>
              </w:rPr>
              <w:t>(</w:t>
            </w:r>
            <w:r w:rsidRPr="008A1D65">
              <w:rPr>
                <w:rFonts w:ascii="AdvOT596495f2" w:hAnsi="AdvOT596495f2"/>
                <w:color w:val="000000"/>
                <w:sz w:val="16"/>
                <w:szCs w:val="16"/>
                <w:lang w:val="en-GB"/>
              </w:rPr>
              <w:t>Pak</w:t>
            </w:r>
            <w:r w:rsidRPr="008A1D65">
              <w:rPr>
                <w:rFonts w:ascii="AdvOT596495f2" w:hAnsi="AdvOT596495f2"/>
                <w:color w:val="000000"/>
                <w:sz w:val="16"/>
                <w:szCs w:val="16"/>
                <w:lang w:val="en-GB"/>
              </w:rPr>
              <w:t xml:space="preserve"> et al. 2020)</w:t>
            </w:r>
          </w:p>
        </w:tc>
        <w:tc>
          <w:tcPr>
            <w:tcW w:w="1144" w:type="dxa"/>
          </w:tcPr>
          <w:p w:rsidR="00C857D9" w:rsidRDefault="00C857D9" w:rsidP="00A66265">
            <w:pPr>
              <w:jc w:val="both"/>
              <w:rPr>
                <w:rFonts w:ascii="AdvOT596495f2" w:hAnsi="AdvOT596495f2"/>
                <w:color w:val="000000"/>
                <w:sz w:val="16"/>
                <w:szCs w:val="16"/>
                <w:lang w:val="en-GB"/>
              </w:rPr>
            </w:pPr>
            <w:r>
              <w:rPr>
                <w:rFonts w:ascii="AdvOT596495f2" w:hAnsi="AdvOT596495f2"/>
                <w:color w:val="000000"/>
                <w:sz w:val="16"/>
                <w:szCs w:val="16"/>
                <w:lang w:val="en-GB"/>
              </w:rPr>
              <w:t>Beijing, China</w:t>
            </w:r>
            <w:r w:rsidR="008A1D65">
              <w:rPr>
                <w:rFonts w:ascii="AdvOT596495f2" w:hAnsi="AdvOT596495f2"/>
                <w:color w:val="000000"/>
                <w:sz w:val="16"/>
                <w:szCs w:val="16"/>
                <w:lang w:val="en-GB"/>
              </w:rPr>
              <w:t>, 3 years 2015-2017</w:t>
            </w:r>
          </w:p>
        </w:tc>
        <w:tc>
          <w:tcPr>
            <w:tcW w:w="1068" w:type="dxa"/>
          </w:tcPr>
          <w:p w:rsidR="00C857D9" w:rsidRPr="00014419" w:rsidRDefault="00C857D9" w:rsidP="00D801A5">
            <w:pPr>
              <w:jc w:val="both"/>
              <w:rPr>
                <w:rFonts w:ascii="AdvOT596495f2" w:hAnsi="AdvOT596495f2"/>
                <w:color w:val="000000"/>
                <w:sz w:val="16"/>
                <w:szCs w:val="16"/>
                <w:lang w:val="en-GB"/>
              </w:rPr>
            </w:pPr>
          </w:p>
        </w:tc>
        <w:tc>
          <w:tcPr>
            <w:tcW w:w="1194" w:type="dxa"/>
          </w:tcPr>
          <w:p w:rsidR="00C857D9" w:rsidRPr="00014419" w:rsidRDefault="0090202D" w:rsidP="00D801A5">
            <w:pPr>
              <w:jc w:val="both"/>
              <w:rPr>
                <w:rFonts w:ascii="AdvOT596495f2" w:hAnsi="AdvOT596495f2"/>
                <w:color w:val="000000"/>
                <w:sz w:val="16"/>
                <w:szCs w:val="16"/>
                <w:lang w:val="en-GB"/>
              </w:rPr>
            </w:pPr>
            <w:r>
              <w:rPr>
                <w:rFonts w:ascii="AdvOT596495f2" w:hAnsi="AdvOT596495f2"/>
                <w:color w:val="000000"/>
                <w:sz w:val="16"/>
                <w:szCs w:val="16"/>
                <w:lang w:val="en-GB"/>
              </w:rPr>
              <w:t>CNN-LSTM</w:t>
            </w:r>
          </w:p>
        </w:tc>
        <w:tc>
          <w:tcPr>
            <w:tcW w:w="1894" w:type="dxa"/>
          </w:tcPr>
          <w:p w:rsidR="00C857D9" w:rsidRPr="00014419" w:rsidRDefault="00FD4BA7" w:rsidP="00196A65">
            <w:pPr>
              <w:jc w:val="both"/>
              <w:rPr>
                <w:rFonts w:ascii="AdvOT596495f2" w:hAnsi="AdvOT596495f2"/>
                <w:color w:val="000000"/>
                <w:sz w:val="16"/>
                <w:szCs w:val="16"/>
                <w:lang w:val="en-GB"/>
              </w:rPr>
            </w:pPr>
            <w:r>
              <w:rPr>
                <w:rFonts w:ascii="AdvOT596495f2" w:hAnsi="AdvOT596495f2"/>
                <w:color w:val="000000"/>
                <w:sz w:val="16"/>
                <w:szCs w:val="16"/>
                <w:lang w:val="en-GB"/>
              </w:rPr>
              <w:t>Mutual Information</w:t>
            </w:r>
            <w:r w:rsidR="0090202D">
              <w:rPr>
                <w:rFonts w:ascii="AdvOT596495f2" w:hAnsi="AdvOT596495f2"/>
                <w:color w:val="000000"/>
                <w:sz w:val="16"/>
                <w:szCs w:val="16"/>
                <w:lang w:val="en-GB"/>
              </w:rPr>
              <w:t xml:space="preserve"> estimator</w:t>
            </w:r>
          </w:p>
        </w:tc>
        <w:tc>
          <w:tcPr>
            <w:tcW w:w="808" w:type="dxa"/>
          </w:tcPr>
          <w:p w:rsidR="00C857D9" w:rsidRPr="00014419" w:rsidRDefault="00C857D9" w:rsidP="00D801A5">
            <w:pPr>
              <w:jc w:val="both"/>
              <w:rPr>
                <w:rFonts w:ascii="AdvOT596495f2" w:hAnsi="AdvOT596495f2"/>
                <w:color w:val="000000"/>
                <w:sz w:val="16"/>
                <w:szCs w:val="16"/>
                <w:lang w:val="en-GB"/>
              </w:rPr>
            </w:pPr>
          </w:p>
        </w:tc>
        <w:tc>
          <w:tcPr>
            <w:tcW w:w="1242" w:type="dxa"/>
          </w:tcPr>
          <w:p w:rsidR="00C857D9" w:rsidRPr="00014419" w:rsidRDefault="00FD4BA7" w:rsidP="00D801A5">
            <w:pPr>
              <w:jc w:val="both"/>
              <w:rPr>
                <w:rFonts w:ascii="AdvOT596495f2" w:hAnsi="AdvOT596495f2"/>
                <w:color w:val="000000"/>
                <w:sz w:val="16"/>
                <w:szCs w:val="16"/>
                <w:lang w:val="en-GB"/>
              </w:rPr>
            </w:pPr>
            <w:r>
              <w:rPr>
                <w:rFonts w:ascii="AdvOT596495f2" w:hAnsi="AdvOT596495f2"/>
                <w:color w:val="000000"/>
                <w:sz w:val="16"/>
                <w:szCs w:val="16"/>
                <w:lang w:val="en-GB"/>
              </w:rPr>
              <w:t xml:space="preserve">CO, SO2, O3, NO2, PM2.5, PM10, T, WD, WS, </w:t>
            </w:r>
          </w:p>
        </w:tc>
        <w:tc>
          <w:tcPr>
            <w:tcW w:w="1112" w:type="dxa"/>
          </w:tcPr>
          <w:p w:rsidR="00C857D9" w:rsidRPr="00014419" w:rsidRDefault="00C857D9" w:rsidP="00D801A5">
            <w:pPr>
              <w:jc w:val="both"/>
              <w:rPr>
                <w:rFonts w:ascii="AdvOT596495f2" w:hAnsi="AdvOT596495f2"/>
                <w:color w:val="000000"/>
                <w:sz w:val="16"/>
                <w:szCs w:val="16"/>
                <w:lang w:val="en-GB"/>
              </w:rPr>
            </w:pPr>
          </w:p>
        </w:tc>
      </w:tr>
    </w:tbl>
    <w:p w:rsidR="003E3AA0" w:rsidRPr="00850F1B" w:rsidRDefault="003E3AA0" w:rsidP="00297DD2">
      <w:pPr>
        <w:jc w:val="both"/>
        <w:rPr>
          <w:lang w:val="en-GB"/>
        </w:rPr>
      </w:pPr>
    </w:p>
    <w:p w:rsidR="009D5629" w:rsidRPr="00333584" w:rsidRDefault="009D5629" w:rsidP="00D62FD6">
      <w:pPr>
        <w:jc w:val="both"/>
        <w:rPr>
          <w:b/>
          <w:bCs/>
          <w:sz w:val="24"/>
          <w:szCs w:val="24"/>
          <w:lang w:val="en-GB"/>
        </w:rPr>
      </w:pPr>
      <w:r w:rsidRPr="00333584">
        <w:rPr>
          <w:b/>
          <w:bCs/>
          <w:sz w:val="24"/>
          <w:szCs w:val="24"/>
          <w:lang w:val="en-GB"/>
        </w:rPr>
        <w:t>Material and methods</w:t>
      </w:r>
    </w:p>
    <w:p w:rsidR="007D5C9E" w:rsidRPr="00333584" w:rsidRDefault="007D5C9E" w:rsidP="009D5629">
      <w:pPr>
        <w:jc w:val="both"/>
        <w:rPr>
          <w:b/>
          <w:bCs/>
          <w:sz w:val="24"/>
          <w:szCs w:val="24"/>
          <w:lang w:val="en-GB"/>
        </w:rPr>
      </w:pPr>
      <w:r w:rsidRPr="00333584">
        <w:rPr>
          <w:b/>
          <w:bCs/>
          <w:sz w:val="24"/>
          <w:szCs w:val="24"/>
          <w:lang w:val="en-GB"/>
        </w:rPr>
        <w:t xml:space="preserve">Studied Region </w:t>
      </w:r>
      <w:r w:rsidR="009D5629" w:rsidRPr="00333584">
        <w:rPr>
          <w:b/>
          <w:bCs/>
          <w:sz w:val="24"/>
          <w:szCs w:val="24"/>
          <w:lang w:val="en-GB"/>
        </w:rPr>
        <w:t>and Period</w:t>
      </w:r>
    </w:p>
    <w:p w:rsidR="007D5C9E" w:rsidRPr="00333584" w:rsidRDefault="00E23079" w:rsidP="00F61756">
      <w:pPr>
        <w:jc w:val="both"/>
        <w:rPr>
          <w:sz w:val="24"/>
          <w:szCs w:val="24"/>
          <w:lang w:val="en-GB"/>
        </w:rPr>
      </w:pPr>
      <w:r w:rsidRPr="00333584">
        <w:rPr>
          <w:sz w:val="24"/>
          <w:szCs w:val="24"/>
          <w:lang w:val="en-GB"/>
        </w:rPr>
        <w:t>Algiers is located in the cent</w:t>
      </w:r>
      <w:r w:rsidR="00F61756" w:rsidRPr="00333584">
        <w:rPr>
          <w:sz w:val="24"/>
          <w:szCs w:val="24"/>
          <w:lang w:val="en-GB"/>
        </w:rPr>
        <w:t>re</w:t>
      </w:r>
      <w:r w:rsidRPr="00333584">
        <w:rPr>
          <w:sz w:val="24"/>
          <w:szCs w:val="24"/>
          <w:lang w:val="en-GB"/>
        </w:rPr>
        <w:t xml:space="preserve"> of the North of Algeria, it is a </w:t>
      </w:r>
      <w:r w:rsidR="004152CC" w:rsidRPr="00333584">
        <w:rPr>
          <w:sz w:val="24"/>
          <w:szCs w:val="24"/>
          <w:lang w:val="en-GB"/>
        </w:rPr>
        <w:t>coastal</w:t>
      </w:r>
      <w:r w:rsidRPr="00333584">
        <w:rPr>
          <w:sz w:val="24"/>
          <w:szCs w:val="24"/>
          <w:lang w:val="en-GB"/>
        </w:rPr>
        <w:t xml:space="preserve"> city, bordered by the Mediterranean Sea on the North</w:t>
      </w:r>
      <w:r w:rsidR="0055064F" w:rsidRPr="00333584">
        <w:rPr>
          <w:sz w:val="24"/>
          <w:szCs w:val="24"/>
          <w:lang w:val="en-GB"/>
        </w:rPr>
        <w:t xml:space="preserve"> and</w:t>
      </w:r>
      <w:r w:rsidRPr="00333584">
        <w:rPr>
          <w:sz w:val="24"/>
          <w:szCs w:val="24"/>
          <w:lang w:val="en-GB"/>
        </w:rPr>
        <w:t xml:space="preserve"> surrounded by XXX. It is t</w:t>
      </w:r>
      <w:r w:rsidR="00AC4BAD" w:rsidRPr="00333584">
        <w:rPr>
          <w:sz w:val="24"/>
          <w:szCs w:val="24"/>
          <w:lang w:val="en-GB"/>
        </w:rPr>
        <w:t xml:space="preserve">he economic and politic capital </w:t>
      </w:r>
      <w:r w:rsidR="007D5C9E" w:rsidRPr="00333584">
        <w:rPr>
          <w:sz w:val="24"/>
          <w:szCs w:val="24"/>
          <w:lang w:val="en-GB"/>
        </w:rPr>
        <w:t>of Algeria</w:t>
      </w:r>
      <w:r w:rsidRPr="00333584">
        <w:rPr>
          <w:sz w:val="24"/>
          <w:szCs w:val="24"/>
          <w:lang w:val="en-GB"/>
        </w:rPr>
        <w:t>.</w:t>
      </w:r>
      <w:r w:rsidR="007D5C9E" w:rsidRPr="00333584">
        <w:rPr>
          <w:sz w:val="24"/>
          <w:szCs w:val="24"/>
          <w:lang w:val="en-GB"/>
        </w:rPr>
        <w:t xml:space="preserve"> </w:t>
      </w:r>
      <w:r w:rsidR="004152CC" w:rsidRPr="00333584">
        <w:rPr>
          <w:sz w:val="24"/>
          <w:szCs w:val="24"/>
          <w:lang w:val="en-GB"/>
        </w:rPr>
        <w:t>According</w:t>
      </w:r>
      <w:r w:rsidR="00817A2E" w:rsidRPr="00333584">
        <w:rPr>
          <w:sz w:val="24"/>
          <w:szCs w:val="24"/>
          <w:lang w:val="en-GB"/>
        </w:rPr>
        <w:t xml:space="preserve"> to </w:t>
      </w:r>
      <w:r w:rsidR="004152CC" w:rsidRPr="00333584">
        <w:rPr>
          <w:sz w:val="24"/>
          <w:szCs w:val="24"/>
          <w:lang w:val="en-GB"/>
        </w:rPr>
        <w:t>(ONS</w:t>
      </w:r>
      <w:r w:rsidR="00817A2E" w:rsidRPr="00333584">
        <w:rPr>
          <w:sz w:val="24"/>
          <w:szCs w:val="24"/>
          <w:lang w:val="en-GB"/>
        </w:rPr>
        <w:t>), i</w:t>
      </w:r>
      <w:r w:rsidR="00A91E83" w:rsidRPr="00333584">
        <w:rPr>
          <w:sz w:val="24"/>
          <w:szCs w:val="24"/>
          <w:lang w:val="en-GB"/>
        </w:rPr>
        <w:t xml:space="preserve">n </w:t>
      </w:r>
      <w:r w:rsidRPr="00333584">
        <w:rPr>
          <w:sz w:val="24"/>
          <w:szCs w:val="24"/>
          <w:lang w:val="en-GB"/>
        </w:rPr>
        <w:t>2021</w:t>
      </w:r>
      <w:r w:rsidR="00A91E83" w:rsidRPr="00333584">
        <w:rPr>
          <w:sz w:val="24"/>
          <w:szCs w:val="24"/>
          <w:lang w:val="en-GB"/>
        </w:rPr>
        <w:t xml:space="preserve"> the estimated population </w:t>
      </w:r>
      <w:r w:rsidRPr="00333584">
        <w:rPr>
          <w:sz w:val="24"/>
          <w:szCs w:val="24"/>
          <w:lang w:val="en-GB"/>
        </w:rPr>
        <w:t>was</w:t>
      </w:r>
      <w:r w:rsidR="00A91E83" w:rsidRPr="00333584">
        <w:rPr>
          <w:sz w:val="24"/>
          <w:szCs w:val="24"/>
          <w:lang w:val="en-GB"/>
        </w:rPr>
        <w:t xml:space="preserve"> 8 </w:t>
      </w:r>
      <w:r w:rsidRPr="00333584">
        <w:rPr>
          <w:sz w:val="24"/>
          <w:szCs w:val="24"/>
          <w:lang w:val="en-GB"/>
        </w:rPr>
        <w:t>million habitants</w:t>
      </w:r>
      <w:r w:rsidR="00A91E83" w:rsidRPr="00333584">
        <w:rPr>
          <w:sz w:val="24"/>
          <w:szCs w:val="24"/>
          <w:lang w:val="en-GB"/>
        </w:rPr>
        <w:t>.</w:t>
      </w:r>
      <w:r w:rsidRPr="00333584">
        <w:rPr>
          <w:sz w:val="24"/>
          <w:szCs w:val="24"/>
          <w:lang w:val="en-GB"/>
        </w:rPr>
        <w:t xml:space="preserve"> </w:t>
      </w:r>
      <w:r w:rsidR="000B37DE" w:rsidRPr="00333584">
        <w:rPr>
          <w:sz w:val="24"/>
          <w:szCs w:val="24"/>
          <w:lang w:val="en-GB"/>
        </w:rPr>
        <w:t>The city has a high economic attraction, it hosts</w:t>
      </w:r>
      <w:r w:rsidRPr="00333584">
        <w:rPr>
          <w:sz w:val="24"/>
          <w:szCs w:val="24"/>
          <w:lang w:val="en-GB"/>
        </w:rPr>
        <w:t xml:space="preserve"> many central administration of the country an</w:t>
      </w:r>
      <w:r w:rsidR="000B37DE" w:rsidRPr="00333584">
        <w:rPr>
          <w:sz w:val="24"/>
          <w:szCs w:val="24"/>
          <w:lang w:val="en-GB"/>
        </w:rPr>
        <w:t>d many international corporations head</w:t>
      </w:r>
      <w:r w:rsidRPr="00333584">
        <w:rPr>
          <w:sz w:val="24"/>
          <w:szCs w:val="24"/>
          <w:lang w:val="en-GB"/>
        </w:rPr>
        <w:t>quarter</w:t>
      </w:r>
      <w:r w:rsidR="000B37DE" w:rsidRPr="00333584">
        <w:rPr>
          <w:sz w:val="24"/>
          <w:szCs w:val="24"/>
          <w:lang w:val="en-GB"/>
        </w:rPr>
        <w:t>.</w:t>
      </w:r>
      <w:r w:rsidRPr="00333584">
        <w:rPr>
          <w:sz w:val="24"/>
          <w:szCs w:val="24"/>
          <w:lang w:val="en-GB"/>
        </w:rPr>
        <w:t xml:space="preserve"> </w:t>
      </w:r>
      <w:r w:rsidR="000B37DE" w:rsidRPr="00333584">
        <w:rPr>
          <w:sz w:val="24"/>
          <w:szCs w:val="24"/>
          <w:lang w:val="en-GB"/>
        </w:rPr>
        <w:t xml:space="preserve">Its public transportation did not </w:t>
      </w:r>
      <w:r w:rsidR="004152CC" w:rsidRPr="00333584">
        <w:rPr>
          <w:sz w:val="24"/>
          <w:szCs w:val="24"/>
          <w:lang w:val="en-GB"/>
        </w:rPr>
        <w:t>expanded</w:t>
      </w:r>
      <w:r w:rsidR="000B37DE" w:rsidRPr="00333584">
        <w:rPr>
          <w:sz w:val="24"/>
          <w:szCs w:val="24"/>
          <w:lang w:val="en-GB"/>
        </w:rPr>
        <w:t xml:space="preserve"> </w:t>
      </w:r>
      <w:r w:rsidR="004152CC" w:rsidRPr="00333584">
        <w:rPr>
          <w:sz w:val="24"/>
          <w:szCs w:val="24"/>
          <w:lang w:val="en-GB"/>
        </w:rPr>
        <w:t>proportionally</w:t>
      </w:r>
      <w:r w:rsidR="000B37DE" w:rsidRPr="00333584">
        <w:rPr>
          <w:sz w:val="24"/>
          <w:szCs w:val="24"/>
          <w:lang w:val="en-GB"/>
        </w:rPr>
        <w:t xml:space="preserve"> to its demography, therefore the transportation is mainly based on personal cars</w:t>
      </w:r>
      <w:r w:rsidR="00CC3598" w:rsidRPr="00333584">
        <w:rPr>
          <w:sz w:val="24"/>
          <w:szCs w:val="24"/>
          <w:lang w:val="en-GB"/>
        </w:rPr>
        <w:t>, according to public sources</w:t>
      </w:r>
      <w:r w:rsidR="00817A2E" w:rsidRPr="00333584">
        <w:rPr>
          <w:sz w:val="24"/>
          <w:szCs w:val="24"/>
          <w:lang w:val="en-GB"/>
        </w:rPr>
        <w:t xml:space="preserve"> (ONS)</w:t>
      </w:r>
      <w:r w:rsidR="00CC3598" w:rsidRPr="00333584">
        <w:rPr>
          <w:sz w:val="24"/>
          <w:szCs w:val="24"/>
          <w:lang w:val="en-GB"/>
        </w:rPr>
        <w:t xml:space="preserve"> Algiers’s motor fleet reached 2 </w:t>
      </w:r>
      <w:r w:rsidR="004152CC" w:rsidRPr="00333584">
        <w:rPr>
          <w:sz w:val="24"/>
          <w:szCs w:val="24"/>
          <w:lang w:val="en-GB"/>
        </w:rPr>
        <w:t>million</w:t>
      </w:r>
      <w:r w:rsidR="00CC3598" w:rsidRPr="00333584">
        <w:rPr>
          <w:sz w:val="24"/>
          <w:szCs w:val="24"/>
          <w:lang w:val="en-GB"/>
        </w:rPr>
        <w:t xml:space="preserve"> in 2019</w:t>
      </w:r>
      <w:r w:rsidR="000B37DE" w:rsidRPr="00333584">
        <w:rPr>
          <w:sz w:val="24"/>
          <w:szCs w:val="24"/>
          <w:lang w:val="en-GB"/>
        </w:rPr>
        <w:t>.</w:t>
      </w:r>
    </w:p>
    <w:p w:rsidR="00CC4C5A" w:rsidRPr="00333584" w:rsidRDefault="00CC4C5A" w:rsidP="00944063">
      <w:pPr>
        <w:jc w:val="both"/>
        <w:rPr>
          <w:b/>
          <w:bCs/>
          <w:sz w:val="24"/>
          <w:szCs w:val="24"/>
          <w:lang w:val="en-GB"/>
        </w:rPr>
      </w:pPr>
      <w:r w:rsidRPr="00333584">
        <w:rPr>
          <w:b/>
          <w:bCs/>
          <w:sz w:val="24"/>
          <w:szCs w:val="24"/>
          <w:lang w:val="en-GB"/>
        </w:rPr>
        <w:t>Data</w:t>
      </w:r>
      <w:r w:rsidR="00F61756" w:rsidRPr="00333584">
        <w:rPr>
          <w:b/>
          <w:bCs/>
          <w:sz w:val="24"/>
          <w:szCs w:val="24"/>
          <w:lang w:val="en-GB"/>
        </w:rPr>
        <w:t xml:space="preserve"> description</w:t>
      </w:r>
    </w:p>
    <w:p w:rsidR="00CC4C5A" w:rsidRDefault="00CC4C5A" w:rsidP="00F51A2C">
      <w:pPr>
        <w:jc w:val="both"/>
        <w:rPr>
          <w:sz w:val="24"/>
          <w:szCs w:val="24"/>
          <w:lang w:val="en-GB"/>
        </w:rPr>
      </w:pPr>
      <w:r w:rsidRPr="00333584">
        <w:rPr>
          <w:sz w:val="24"/>
          <w:szCs w:val="24"/>
          <w:lang w:val="en-GB"/>
        </w:rPr>
        <w:t>Our dataset covers 3 years</w:t>
      </w:r>
      <w:r w:rsidR="00817A2E" w:rsidRPr="00333584">
        <w:rPr>
          <w:sz w:val="24"/>
          <w:szCs w:val="24"/>
          <w:lang w:val="en-GB"/>
        </w:rPr>
        <w:t xml:space="preserve"> of</w:t>
      </w:r>
      <w:r w:rsidRPr="00333584">
        <w:rPr>
          <w:sz w:val="24"/>
          <w:szCs w:val="24"/>
          <w:lang w:val="en-GB"/>
        </w:rPr>
        <w:t xml:space="preserve"> daily measures of climatic parameters and PM2.5 </w:t>
      </w:r>
      <w:r w:rsidR="00F51A2C">
        <w:rPr>
          <w:sz w:val="24"/>
          <w:szCs w:val="24"/>
          <w:lang w:val="en-GB"/>
        </w:rPr>
        <w:t>concentration</w:t>
      </w:r>
      <w:r w:rsidRPr="00333584">
        <w:rPr>
          <w:sz w:val="24"/>
          <w:szCs w:val="24"/>
          <w:lang w:val="en-GB"/>
        </w:rPr>
        <w:t>.</w:t>
      </w:r>
      <w:r w:rsidR="00817A2E" w:rsidRPr="00333584">
        <w:rPr>
          <w:sz w:val="24"/>
          <w:szCs w:val="24"/>
          <w:lang w:val="en-GB"/>
        </w:rPr>
        <w:t xml:space="preserve"> The measure</w:t>
      </w:r>
      <w:r w:rsidR="00F51A2C">
        <w:rPr>
          <w:sz w:val="24"/>
          <w:szCs w:val="24"/>
          <w:lang w:val="en-GB"/>
        </w:rPr>
        <w:t>s</w:t>
      </w:r>
      <w:r w:rsidR="00817A2E" w:rsidRPr="00333584">
        <w:rPr>
          <w:sz w:val="24"/>
          <w:szCs w:val="24"/>
          <w:lang w:val="en-GB"/>
        </w:rPr>
        <w:t xml:space="preserve"> are collected by EPA US-EMBACY station, which is located in XXXX, the climatic parameters are provided by official meteorology agency</w:t>
      </w:r>
      <w:r w:rsidR="00F51A2C">
        <w:rPr>
          <w:sz w:val="24"/>
          <w:szCs w:val="24"/>
          <w:lang w:val="en-GB"/>
        </w:rPr>
        <w:t xml:space="preserve"> (ONM)</w:t>
      </w:r>
      <w:r w:rsidR="00817A2E" w:rsidRPr="00333584">
        <w:rPr>
          <w:sz w:val="24"/>
          <w:szCs w:val="24"/>
          <w:lang w:val="en-GB"/>
        </w:rPr>
        <w:t>.</w:t>
      </w:r>
      <w:r w:rsidR="00B82B37">
        <w:rPr>
          <w:sz w:val="24"/>
          <w:szCs w:val="24"/>
          <w:lang w:val="en-GB"/>
        </w:rPr>
        <w:t xml:space="preserve"> Table XX, describes the statistic properties of the dataset.</w:t>
      </w:r>
    </w:p>
    <w:p w:rsidR="00D63E74" w:rsidRPr="00333584" w:rsidRDefault="00D63E74" w:rsidP="00F51A2C">
      <w:pPr>
        <w:jc w:val="both"/>
        <w:rPr>
          <w:sz w:val="24"/>
          <w:szCs w:val="24"/>
          <w:lang w:val="en-GB"/>
        </w:rPr>
      </w:pPr>
      <w:r>
        <w:rPr>
          <w:sz w:val="24"/>
          <w:szCs w:val="24"/>
          <w:lang w:val="en-GB"/>
        </w:rPr>
        <w:t>In order to avoid sudden event effect ( Liou et al. 2019)</w:t>
      </w:r>
      <w:r w:rsidR="001C1235">
        <w:rPr>
          <w:sz w:val="24"/>
          <w:szCs w:val="24"/>
          <w:lang w:val="en-GB"/>
        </w:rPr>
        <w:t>, we decided to include lagged values of the four climatic parameters. This will help our model to take in consideration the sudden changes.</w:t>
      </w: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2"/>
        <w:gridCol w:w="2129"/>
        <w:gridCol w:w="1965"/>
        <w:gridCol w:w="1606"/>
        <w:gridCol w:w="1181"/>
        <w:gridCol w:w="1208"/>
      </w:tblGrid>
      <w:tr w:rsidR="00447249" w:rsidRPr="00333584" w:rsidTr="00447249">
        <w:trPr>
          <w:trHeight w:val="300"/>
        </w:trPr>
        <w:tc>
          <w:tcPr>
            <w:tcW w:w="932" w:type="dxa"/>
            <w:shd w:val="clear" w:color="auto" w:fill="auto"/>
            <w:noWrap/>
            <w:vAlign w:val="bottom"/>
            <w:hideMark/>
          </w:tcPr>
          <w:p w:rsidR="00447249" w:rsidRPr="00333584" w:rsidRDefault="00447249" w:rsidP="00447249">
            <w:pPr>
              <w:spacing w:after="0" w:line="240" w:lineRule="auto"/>
              <w:rPr>
                <w:rFonts w:ascii="Times New Roman" w:eastAsia="Times New Roman" w:hAnsi="Times New Roman" w:cs="Times New Roman"/>
                <w:b/>
                <w:bCs/>
                <w:sz w:val="24"/>
                <w:szCs w:val="24"/>
                <w:lang w:val="en-GB" w:eastAsia="fr-FR"/>
              </w:rPr>
            </w:pPr>
          </w:p>
        </w:tc>
        <w:tc>
          <w:tcPr>
            <w:tcW w:w="2025" w:type="dxa"/>
            <w:shd w:val="clear" w:color="auto" w:fill="auto"/>
            <w:noWrap/>
            <w:vAlign w:val="bottom"/>
            <w:hideMark/>
          </w:tcPr>
          <w:p w:rsidR="00447249" w:rsidRPr="00333584" w:rsidRDefault="00447249" w:rsidP="00447249">
            <w:pPr>
              <w:spacing w:after="0" w:line="240" w:lineRule="auto"/>
              <w:rPr>
                <w:rFonts w:ascii="Calibri" w:eastAsia="Times New Roman" w:hAnsi="Calibri" w:cs="Calibri"/>
                <w:b/>
                <w:bCs/>
                <w:color w:val="000000"/>
                <w:sz w:val="24"/>
                <w:szCs w:val="24"/>
                <w:lang w:val="en-GB" w:eastAsia="fr-FR"/>
              </w:rPr>
            </w:pPr>
            <w:r w:rsidRPr="00333584">
              <w:rPr>
                <w:rFonts w:ascii="Calibri" w:eastAsia="Times New Roman" w:hAnsi="Calibri" w:cs="Calibri"/>
                <w:b/>
                <w:bCs/>
                <w:color w:val="000000"/>
                <w:sz w:val="24"/>
                <w:szCs w:val="24"/>
                <w:lang w:val="en-GB" w:eastAsia="fr-FR"/>
              </w:rPr>
              <w:t xml:space="preserve">MAX_TEMPERATUR (C°)  </w:t>
            </w:r>
          </w:p>
        </w:tc>
        <w:tc>
          <w:tcPr>
            <w:tcW w:w="1773" w:type="dxa"/>
            <w:shd w:val="clear" w:color="auto" w:fill="auto"/>
            <w:noWrap/>
            <w:vAlign w:val="bottom"/>
            <w:hideMark/>
          </w:tcPr>
          <w:p w:rsidR="00447249" w:rsidRPr="00333584" w:rsidRDefault="00447249" w:rsidP="00447249">
            <w:pPr>
              <w:spacing w:after="0" w:line="240" w:lineRule="auto"/>
              <w:rPr>
                <w:rFonts w:ascii="Calibri" w:eastAsia="Times New Roman" w:hAnsi="Calibri" w:cs="Calibri"/>
                <w:b/>
                <w:bCs/>
                <w:color w:val="000000"/>
                <w:sz w:val="24"/>
                <w:szCs w:val="24"/>
                <w:lang w:val="en-GB" w:eastAsia="fr-FR"/>
              </w:rPr>
            </w:pPr>
            <w:r w:rsidRPr="00333584">
              <w:rPr>
                <w:rFonts w:ascii="Calibri" w:eastAsia="Times New Roman" w:hAnsi="Calibri" w:cs="Calibri"/>
                <w:b/>
                <w:bCs/>
                <w:color w:val="000000"/>
                <w:sz w:val="24"/>
                <w:szCs w:val="24"/>
                <w:lang w:val="en-GB" w:eastAsia="fr-FR"/>
              </w:rPr>
              <w:t>WINDSPEED_MAX (km</w:t>
            </w:r>
            <w:r w:rsidR="004152CC">
              <w:rPr>
                <w:rFonts w:ascii="Calibri" w:eastAsia="Times New Roman" w:hAnsi="Calibri" w:cs="Calibri"/>
                <w:b/>
                <w:bCs/>
                <w:color w:val="000000"/>
                <w:sz w:val="24"/>
                <w:szCs w:val="24"/>
                <w:lang w:val="en-GB" w:eastAsia="fr-FR"/>
              </w:rPr>
              <w:t>/</w:t>
            </w:r>
            <w:r w:rsidRPr="00333584">
              <w:rPr>
                <w:rFonts w:ascii="Calibri" w:eastAsia="Times New Roman" w:hAnsi="Calibri" w:cs="Calibri"/>
                <w:b/>
                <w:bCs/>
                <w:color w:val="000000"/>
                <w:sz w:val="24"/>
                <w:szCs w:val="24"/>
                <w:lang w:val="en-GB" w:eastAsia="fr-FR"/>
              </w:rPr>
              <w:t>h)</w:t>
            </w:r>
          </w:p>
        </w:tc>
        <w:tc>
          <w:tcPr>
            <w:tcW w:w="1457" w:type="dxa"/>
            <w:shd w:val="clear" w:color="auto" w:fill="auto"/>
            <w:noWrap/>
            <w:vAlign w:val="bottom"/>
            <w:hideMark/>
          </w:tcPr>
          <w:p w:rsidR="00447249" w:rsidRPr="00333584" w:rsidRDefault="00447249" w:rsidP="00447249">
            <w:pPr>
              <w:spacing w:after="0" w:line="240" w:lineRule="auto"/>
              <w:rPr>
                <w:rFonts w:ascii="Calibri" w:eastAsia="Times New Roman" w:hAnsi="Calibri" w:cs="Calibri"/>
                <w:b/>
                <w:bCs/>
                <w:color w:val="000000"/>
                <w:sz w:val="24"/>
                <w:szCs w:val="24"/>
                <w:lang w:val="en-GB" w:eastAsia="fr-FR"/>
              </w:rPr>
            </w:pPr>
            <w:r w:rsidRPr="00333584">
              <w:rPr>
                <w:rFonts w:ascii="Calibri" w:eastAsia="Times New Roman" w:hAnsi="Calibri" w:cs="Calibri"/>
                <w:b/>
                <w:bCs/>
                <w:color w:val="000000"/>
                <w:sz w:val="24"/>
                <w:szCs w:val="24"/>
                <w:lang w:val="en-GB" w:eastAsia="fr-FR"/>
              </w:rPr>
              <w:t>PRECIP_TOTAL DAY (mm)</w:t>
            </w:r>
          </w:p>
        </w:tc>
        <w:tc>
          <w:tcPr>
            <w:tcW w:w="1172" w:type="dxa"/>
            <w:shd w:val="clear" w:color="auto" w:fill="auto"/>
            <w:noWrap/>
            <w:vAlign w:val="bottom"/>
            <w:hideMark/>
          </w:tcPr>
          <w:p w:rsidR="00447249" w:rsidRPr="00333584" w:rsidRDefault="00447249" w:rsidP="00447249">
            <w:pPr>
              <w:spacing w:after="0" w:line="240" w:lineRule="auto"/>
              <w:rPr>
                <w:rFonts w:ascii="Calibri" w:eastAsia="Times New Roman" w:hAnsi="Calibri" w:cs="Calibri"/>
                <w:b/>
                <w:bCs/>
                <w:color w:val="000000"/>
                <w:sz w:val="24"/>
                <w:szCs w:val="24"/>
                <w:lang w:val="en-GB" w:eastAsia="fr-FR"/>
              </w:rPr>
            </w:pPr>
            <w:r w:rsidRPr="00333584">
              <w:rPr>
                <w:rFonts w:ascii="Calibri" w:eastAsia="Times New Roman" w:hAnsi="Calibri" w:cs="Calibri"/>
                <w:b/>
                <w:bCs/>
                <w:color w:val="000000"/>
                <w:sz w:val="24"/>
                <w:szCs w:val="24"/>
                <w:lang w:val="en-GB" w:eastAsia="fr-FR"/>
              </w:rPr>
              <w:t>HUMIDITY MAX PERCENT</w:t>
            </w:r>
          </w:p>
        </w:tc>
        <w:tc>
          <w:tcPr>
            <w:tcW w:w="1208" w:type="dxa"/>
            <w:shd w:val="clear" w:color="auto" w:fill="auto"/>
            <w:noWrap/>
            <w:vAlign w:val="bottom"/>
            <w:hideMark/>
          </w:tcPr>
          <w:p w:rsidR="00447249" w:rsidRPr="00333584" w:rsidRDefault="00447249" w:rsidP="00447249">
            <w:pPr>
              <w:spacing w:after="0" w:line="240" w:lineRule="auto"/>
              <w:rPr>
                <w:rFonts w:ascii="Calibri" w:eastAsia="Times New Roman" w:hAnsi="Calibri" w:cs="Calibri"/>
                <w:b/>
                <w:bCs/>
                <w:color w:val="000000"/>
                <w:sz w:val="24"/>
                <w:szCs w:val="24"/>
                <w:lang w:val="en-GB" w:eastAsia="fr-FR"/>
              </w:rPr>
            </w:pPr>
            <w:r w:rsidRPr="00333584">
              <w:rPr>
                <w:rFonts w:ascii="Calibri" w:eastAsia="Times New Roman" w:hAnsi="Calibri" w:cs="Calibri"/>
                <w:b/>
                <w:bCs/>
                <w:color w:val="000000"/>
                <w:sz w:val="24"/>
                <w:szCs w:val="24"/>
                <w:lang w:val="en-GB" w:eastAsia="fr-FR"/>
              </w:rPr>
              <w:t>PM2</w:t>
            </w:r>
            <w:r w:rsidR="003845F2" w:rsidRPr="00333584">
              <w:rPr>
                <w:rFonts w:ascii="Calibri" w:eastAsia="Times New Roman" w:hAnsi="Calibri" w:cs="Calibri"/>
                <w:b/>
                <w:bCs/>
                <w:color w:val="000000"/>
                <w:sz w:val="24"/>
                <w:szCs w:val="24"/>
                <w:lang w:val="en-GB" w:eastAsia="fr-FR"/>
              </w:rPr>
              <w:t>.</w:t>
            </w:r>
            <w:r w:rsidRPr="00333584">
              <w:rPr>
                <w:rFonts w:ascii="Calibri" w:eastAsia="Times New Roman" w:hAnsi="Calibri" w:cs="Calibri"/>
                <w:b/>
                <w:bCs/>
                <w:color w:val="000000"/>
                <w:sz w:val="24"/>
                <w:szCs w:val="24"/>
                <w:lang w:val="en-GB" w:eastAsia="fr-FR"/>
              </w:rPr>
              <w:t>5 (µ gram/ m</w:t>
            </w:r>
            <w:r w:rsidRPr="00333584">
              <w:rPr>
                <w:rFonts w:ascii="Calibri" w:eastAsia="Times New Roman" w:hAnsi="Calibri" w:cs="Calibri"/>
                <w:b/>
                <w:bCs/>
                <w:color w:val="000000"/>
                <w:sz w:val="24"/>
                <w:szCs w:val="24"/>
                <w:vertAlign w:val="superscript"/>
                <w:lang w:val="en-GB" w:eastAsia="fr-FR"/>
              </w:rPr>
              <w:t>3</w:t>
            </w:r>
            <w:r w:rsidRPr="00333584">
              <w:rPr>
                <w:rFonts w:ascii="Calibri" w:eastAsia="Times New Roman" w:hAnsi="Calibri" w:cs="Calibri"/>
                <w:b/>
                <w:bCs/>
                <w:color w:val="000000"/>
                <w:sz w:val="24"/>
                <w:szCs w:val="24"/>
                <w:lang w:val="en-GB" w:eastAsia="fr-FR"/>
              </w:rPr>
              <w:t>)</w:t>
            </w:r>
          </w:p>
        </w:tc>
      </w:tr>
      <w:tr w:rsidR="00447249" w:rsidRPr="00333584" w:rsidTr="00447249">
        <w:trPr>
          <w:trHeight w:val="300"/>
        </w:trPr>
        <w:tc>
          <w:tcPr>
            <w:tcW w:w="932" w:type="dxa"/>
            <w:shd w:val="clear" w:color="auto" w:fill="auto"/>
            <w:noWrap/>
            <w:vAlign w:val="bottom"/>
            <w:hideMark/>
          </w:tcPr>
          <w:p w:rsidR="00447249" w:rsidRPr="00333584" w:rsidRDefault="00447249" w:rsidP="00447249">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mean</w:t>
            </w:r>
          </w:p>
        </w:tc>
        <w:tc>
          <w:tcPr>
            <w:tcW w:w="2025"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23.24</w:t>
            </w:r>
          </w:p>
        </w:tc>
        <w:tc>
          <w:tcPr>
            <w:tcW w:w="1773"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16.46</w:t>
            </w:r>
          </w:p>
        </w:tc>
        <w:tc>
          <w:tcPr>
            <w:tcW w:w="1457"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1.79</w:t>
            </w:r>
          </w:p>
        </w:tc>
        <w:tc>
          <w:tcPr>
            <w:tcW w:w="1172"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63.45</w:t>
            </w:r>
          </w:p>
        </w:tc>
        <w:tc>
          <w:tcPr>
            <w:tcW w:w="1208"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67.96</w:t>
            </w:r>
          </w:p>
        </w:tc>
      </w:tr>
      <w:tr w:rsidR="00447249" w:rsidRPr="00333584" w:rsidTr="00447249">
        <w:trPr>
          <w:trHeight w:val="300"/>
        </w:trPr>
        <w:tc>
          <w:tcPr>
            <w:tcW w:w="932" w:type="dxa"/>
            <w:shd w:val="clear" w:color="auto" w:fill="auto"/>
            <w:noWrap/>
            <w:vAlign w:val="bottom"/>
            <w:hideMark/>
          </w:tcPr>
          <w:p w:rsidR="00447249" w:rsidRPr="00333584" w:rsidRDefault="00783ADD" w:rsidP="00447249">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S</w:t>
            </w:r>
            <w:r w:rsidR="00447249" w:rsidRPr="00333584">
              <w:rPr>
                <w:rFonts w:ascii="Calibri" w:eastAsia="Times New Roman" w:hAnsi="Calibri" w:cs="Calibri"/>
                <w:color w:val="000000"/>
                <w:sz w:val="24"/>
                <w:szCs w:val="24"/>
                <w:lang w:val="en-GB" w:eastAsia="fr-FR"/>
              </w:rPr>
              <w:t>td</w:t>
            </w:r>
          </w:p>
        </w:tc>
        <w:tc>
          <w:tcPr>
            <w:tcW w:w="2025"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5.97</w:t>
            </w:r>
          </w:p>
        </w:tc>
        <w:tc>
          <w:tcPr>
            <w:tcW w:w="1773"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6.751</w:t>
            </w:r>
          </w:p>
        </w:tc>
        <w:tc>
          <w:tcPr>
            <w:tcW w:w="1457"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4.34</w:t>
            </w:r>
          </w:p>
        </w:tc>
        <w:tc>
          <w:tcPr>
            <w:tcW w:w="1172"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12.77</w:t>
            </w:r>
          </w:p>
        </w:tc>
        <w:tc>
          <w:tcPr>
            <w:tcW w:w="1208"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14.49</w:t>
            </w:r>
          </w:p>
        </w:tc>
      </w:tr>
      <w:tr w:rsidR="00447249" w:rsidRPr="00333584" w:rsidTr="00447249">
        <w:trPr>
          <w:trHeight w:val="300"/>
        </w:trPr>
        <w:tc>
          <w:tcPr>
            <w:tcW w:w="932" w:type="dxa"/>
            <w:shd w:val="clear" w:color="auto" w:fill="auto"/>
            <w:noWrap/>
            <w:vAlign w:val="bottom"/>
            <w:hideMark/>
          </w:tcPr>
          <w:p w:rsidR="00447249" w:rsidRPr="00333584" w:rsidRDefault="00783ADD" w:rsidP="00447249">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M</w:t>
            </w:r>
            <w:r w:rsidR="00447249" w:rsidRPr="00333584">
              <w:rPr>
                <w:rFonts w:ascii="Calibri" w:eastAsia="Times New Roman" w:hAnsi="Calibri" w:cs="Calibri"/>
                <w:color w:val="000000"/>
                <w:sz w:val="24"/>
                <w:szCs w:val="24"/>
                <w:lang w:val="en-GB" w:eastAsia="fr-FR"/>
              </w:rPr>
              <w:t>in</w:t>
            </w:r>
          </w:p>
        </w:tc>
        <w:tc>
          <w:tcPr>
            <w:tcW w:w="2025"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10.0</w:t>
            </w:r>
          </w:p>
        </w:tc>
        <w:tc>
          <w:tcPr>
            <w:tcW w:w="1773"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4.0</w:t>
            </w:r>
          </w:p>
        </w:tc>
        <w:tc>
          <w:tcPr>
            <w:tcW w:w="1457"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0.0</w:t>
            </w:r>
          </w:p>
        </w:tc>
        <w:tc>
          <w:tcPr>
            <w:tcW w:w="1172"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34.0</w:t>
            </w:r>
          </w:p>
        </w:tc>
        <w:tc>
          <w:tcPr>
            <w:tcW w:w="1208"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40.0</w:t>
            </w:r>
          </w:p>
        </w:tc>
      </w:tr>
      <w:tr w:rsidR="00447249" w:rsidRPr="00333584" w:rsidTr="00447249">
        <w:trPr>
          <w:trHeight w:val="300"/>
        </w:trPr>
        <w:tc>
          <w:tcPr>
            <w:tcW w:w="932" w:type="dxa"/>
            <w:shd w:val="clear" w:color="auto" w:fill="auto"/>
            <w:noWrap/>
            <w:vAlign w:val="bottom"/>
            <w:hideMark/>
          </w:tcPr>
          <w:p w:rsidR="00447249" w:rsidRPr="00333584" w:rsidRDefault="00783ADD" w:rsidP="00447249">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lastRenderedPageBreak/>
              <w:t>M</w:t>
            </w:r>
            <w:r w:rsidR="00447249" w:rsidRPr="00333584">
              <w:rPr>
                <w:rFonts w:ascii="Calibri" w:eastAsia="Times New Roman" w:hAnsi="Calibri" w:cs="Calibri"/>
                <w:color w:val="000000"/>
                <w:sz w:val="24"/>
                <w:szCs w:val="24"/>
                <w:lang w:val="en-GB" w:eastAsia="fr-FR"/>
              </w:rPr>
              <w:t>ax</w:t>
            </w:r>
          </w:p>
        </w:tc>
        <w:tc>
          <w:tcPr>
            <w:tcW w:w="2025"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41.0</w:t>
            </w:r>
          </w:p>
        </w:tc>
        <w:tc>
          <w:tcPr>
            <w:tcW w:w="1773"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44.0</w:t>
            </w:r>
          </w:p>
        </w:tc>
        <w:tc>
          <w:tcPr>
            <w:tcW w:w="1457"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35.0</w:t>
            </w:r>
          </w:p>
        </w:tc>
        <w:tc>
          <w:tcPr>
            <w:tcW w:w="1172"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94.0</w:t>
            </w:r>
          </w:p>
        </w:tc>
        <w:tc>
          <w:tcPr>
            <w:tcW w:w="1208" w:type="dxa"/>
            <w:shd w:val="clear" w:color="auto" w:fill="auto"/>
            <w:noWrap/>
            <w:vAlign w:val="bottom"/>
            <w:hideMark/>
          </w:tcPr>
          <w:p w:rsidR="00447249" w:rsidRPr="00333584" w:rsidRDefault="00447249" w:rsidP="004B064C">
            <w:pPr>
              <w:spacing w:after="0" w:line="240" w:lineRule="auto"/>
              <w:rPr>
                <w:rFonts w:ascii="Calibri" w:eastAsia="Times New Roman" w:hAnsi="Calibri" w:cs="Calibri"/>
                <w:color w:val="000000"/>
                <w:sz w:val="24"/>
                <w:szCs w:val="24"/>
                <w:lang w:val="en-GB" w:eastAsia="fr-FR"/>
              </w:rPr>
            </w:pPr>
            <w:r w:rsidRPr="00333584">
              <w:rPr>
                <w:rFonts w:ascii="Calibri" w:eastAsia="Times New Roman" w:hAnsi="Calibri" w:cs="Calibri"/>
                <w:color w:val="000000"/>
                <w:sz w:val="24"/>
                <w:szCs w:val="24"/>
                <w:lang w:val="en-GB" w:eastAsia="fr-FR"/>
              </w:rPr>
              <w:t>172.0</w:t>
            </w:r>
          </w:p>
        </w:tc>
      </w:tr>
    </w:tbl>
    <w:p w:rsidR="00CC4C5A" w:rsidRPr="00333584" w:rsidRDefault="00CC4C5A" w:rsidP="00CC4C5A">
      <w:pPr>
        <w:jc w:val="both"/>
        <w:rPr>
          <w:sz w:val="24"/>
          <w:szCs w:val="24"/>
          <w:lang w:val="en-GB"/>
        </w:rPr>
      </w:pPr>
    </w:p>
    <w:p w:rsidR="00A3645E" w:rsidRPr="004D2D7C" w:rsidRDefault="00A3645E" w:rsidP="00CC4C5A">
      <w:pPr>
        <w:jc w:val="both"/>
        <w:rPr>
          <w:b/>
          <w:bCs/>
          <w:sz w:val="24"/>
          <w:szCs w:val="24"/>
          <w:lang w:val="en-GB"/>
        </w:rPr>
      </w:pPr>
      <w:r w:rsidRPr="004D2D7C">
        <w:rPr>
          <w:b/>
          <w:bCs/>
          <w:sz w:val="24"/>
          <w:szCs w:val="24"/>
          <w:lang w:val="en-GB"/>
        </w:rPr>
        <w:t xml:space="preserve">Correlation </w:t>
      </w:r>
    </w:p>
    <w:p w:rsidR="00A3645E" w:rsidRPr="00333584" w:rsidRDefault="00A3645E" w:rsidP="00A3645E">
      <w:pPr>
        <w:jc w:val="center"/>
        <w:rPr>
          <w:sz w:val="24"/>
          <w:szCs w:val="24"/>
          <w:lang w:val="en-GB"/>
        </w:rPr>
      </w:pPr>
      <w:r w:rsidRPr="00333584">
        <w:rPr>
          <w:noProof/>
          <w:sz w:val="24"/>
          <w:szCs w:val="24"/>
          <w:lang w:eastAsia="fr-FR"/>
        </w:rPr>
        <w:drawing>
          <wp:inline distT="0" distB="0" distL="0" distR="0" wp14:anchorId="5F4E65CE" wp14:editId="0BE65070">
            <wp:extent cx="4113950" cy="30707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1103" cy="3083542"/>
                    </a:xfrm>
                    <a:prstGeom prst="rect">
                      <a:avLst/>
                    </a:prstGeom>
                  </pic:spPr>
                </pic:pic>
              </a:graphicData>
            </a:graphic>
          </wp:inline>
        </w:drawing>
      </w:r>
    </w:p>
    <w:p w:rsidR="00A86948" w:rsidRPr="00333584" w:rsidRDefault="00A86948" w:rsidP="00C263C8">
      <w:pPr>
        <w:jc w:val="center"/>
        <w:rPr>
          <w:sz w:val="24"/>
          <w:szCs w:val="24"/>
          <w:lang w:val="en-GB"/>
        </w:rPr>
      </w:pPr>
      <w:r w:rsidRPr="00333584">
        <w:rPr>
          <w:sz w:val="24"/>
          <w:szCs w:val="24"/>
          <w:lang w:val="en-GB"/>
        </w:rPr>
        <w:t xml:space="preserve">Figure –XX- </w:t>
      </w:r>
      <w:r w:rsidR="00C263C8" w:rsidRPr="00333584">
        <w:rPr>
          <w:sz w:val="24"/>
          <w:szCs w:val="24"/>
          <w:lang w:val="en-GB"/>
        </w:rPr>
        <w:t>Heat map c</w:t>
      </w:r>
      <w:r w:rsidRPr="00333584">
        <w:rPr>
          <w:sz w:val="24"/>
          <w:szCs w:val="24"/>
          <w:lang w:val="en-GB"/>
        </w:rPr>
        <w:t>orrelation matrix in our dataset</w:t>
      </w:r>
      <w:r w:rsidR="00C97FF4" w:rsidRPr="00333584">
        <w:rPr>
          <w:sz w:val="24"/>
          <w:szCs w:val="24"/>
          <w:lang w:val="en-GB"/>
        </w:rPr>
        <w:t>.</w:t>
      </w:r>
    </w:p>
    <w:p w:rsidR="00C97FF4" w:rsidRPr="00333584" w:rsidRDefault="00C97FF4" w:rsidP="00F9715C">
      <w:pPr>
        <w:tabs>
          <w:tab w:val="left" w:pos="5459"/>
        </w:tabs>
        <w:rPr>
          <w:sz w:val="24"/>
          <w:szCs w:val="24"/>
          <w:lang w:val="en-GB"/>
        </w:rPr>
      </w:pPr>
      <w:r w:rsidRPr="007417B9">
        <w:rPr>
          <w:b/>
          <w:bCs/>
          <w:sz w:val="24"/>
          <w:szCs w:val="24"/>
          <w:lang w:val="en-GB"/>
        </w:rPr>
        <w:t>Auto-correlation</w:t>
      </w:r>
      <w:r w:rsidRPr="00333584">
        <w:rPr>
          <w:sz w:val="24"/>
          <w:szCs w:val="24"/>
          <w:lang w:val="en-GB"/>
        </w:rPr>
        <w:t xml:space="preserve"> :</w:t>
      </w:r>
      <w:r w:rsidR="00B82B37">
        <w:rPr>
          <w:sz w:val="24"/>
          <w:szCs w:val="24"/>
          <w:lang w:val="en-GB"/>
        </w:rPr>
        <w:t xml:space="preserve"> in figure XX, we can observe the autocorrelation, which measure the correlation betweent the lagged values and the current values. We varied the lagged values from 1 day to 35 days. As described, we can see the correlation between the value of the PM2.5 times series and the multiple of 7. </w:t>
      </w:r>
    </w:p>
    <w:p w:rsidR="00C97FF4" w:rsidRPr="00333584" w:rsidRDefault="00C97FF4" w:rsidP="00C97FF4">
      <w:pPr>
        <w:jc w:val="center"/>
        <w:rPr>
          <w:sz w:val="24"/>
          <w:szCs w:val="24"/>
          <w:lang w:val="en-GB"/>
        </w:rPr>
      </w:pPr>
      <w:r w:rsidRPr="00333584">
        <w:rPr>
          <w:noProof/>
          <w:lang w:eastAsia="fr-FR"/>
        </w:rPr>
        <w:drawing>
          <wp:inline distT="0" distB="0" distL="0" distR="0" wp14:anchorId="1BE74F7D" wp14:editId="45090734">
            <wp:extent cx="4438095" cy="311428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095" cy="3114286"/>
                    </a:xfrm>
                    <a:prstGeom prst="rect">
                      <a:avLst/>
                    </a:prstGeom>
                  </pic:spPr>
                </pic:pic>
              </a:graphicData>
            </a:graphic>
          </wp:inline>
        </w:drawing>
      </w:r>
    </w:p>
    <w:p w:rsidR="00CC4C5A" w:rsidRPr="00333584" w:rsidRDefault="00CC4C5A" w:rsidP="00D62FD6">
      <w:pPr>
        <w:jc w:val="both"/>
        <w:rPr>
          <w:b/>
          <w:bCs/>
          <w:sz w:val="24"/>
          <w:szCs w:val="24"/>
          <w:lang w:val="en-GB"/>
        </w:rPr>
      </w:pPr>
      <w:r w:rsidRPr="00333584">
        <w:rPr>
          <w:b/>
          <w:bCs/>
          <w:sz w:val="24"/>
          <w:szCs w:val="24"/>
          <w:lang w:val="en-GB"/>
        </w:rPr>
        <w:t>Model</w:t>
      </w:r>
      <w:r w:rsidR="00A9386C" w:rsidRPr="00333584">
        <w:rPr>
          <w:b/>
          <w:bCs/>
          <w:sz w:val="24"/>
          <w:szCs w:val="24"/>
          <w:lang w:val="en-GB"/>
        </w:rPr>
        <w:t>s</w:t>
      </w:r>
      <w:r w:rsidRPr="00333584">
        <w:rPr>
          <w:b/>
          <w:bCs/>
          <w:sz w:val="24"/>
          <w:szCs w:val="24"/>
          <w:lang w:val="en-GB"/>
        </w:rPr>
        <w:t xml:space="preserve"> </w:t>
      </w:r>
    </w:p>
    <w:p w:rsidR="00944063" w:rsidRPr="00333584" w:rsidRDefault="00D62FD6" w:rsidP="00A9386C">
      <w:pPr>
        <w:jc w:val="both"/>
        <w:rPr>
          <w:sz w:val="24"/>
          <w:szCs w:val="24"/>
          <w:lang w:val="en-GB"/>
        </w:rPr>
      </w:pPr>
      <w:r w:rsidRPr="00333584">
        <w:rPr>
          <w:sz w:val="24"/>
          <w:szCs w:val="24"/>
          <w:lang w:val="en-GB"/>
        </w:rPr>
        <w:lastRenderedPageBreak/>
        <w:t>Decision tree is a mach</w:t>
      </w:r>
      <w:r w:rsidR="00EF454C" w:rsidRPr="00333584">
        <w:rPr>
          <w:sz w:val="24"/>
          <w:szCs w:val="24"/>
          <w:lang w:val="en-GB"/>
        </w:rPr>
        <w:t xml:space="preserve">ine-learning model, which build a </w:t>
      </w:r>
      <w:r w:rsidRPr="00333584">
        <w:rPr>
          <w:sz w:val="24"/>
          <w:szCs w:val="24"/>
          <w:lang w:val="en-GB"/>
        </w:rPr>
        <w:t xml:space="preserve">tree using the values of the features. </w:t>
      </w:r>
      <w:r w:rsidR="0014579D" w:rsidRPr="00333584">
        <w:rPr>
          <w:sz w:val="24"/>
          <w:szCs w:val="24"/>
          <w:lang w:val="en-GB"/>
        </w:rPr>
        <w:t>First,</w:t>
      </w:r>
      <w:r w:rsidRPr="00333584">
        <w:rPr>
          <w:sz w:val="24"/>
          <w:szCs w:val="24"/>
          <w:lang w:val="en-GB"/>
        </w:rPr>
        <w:t xml:space="preserve"> it select</w:t>
      </w:r>
      <w:r w:rsidR="00EF454C" w:rsidRPr="00333584">
        <w:rPr>
          <w:sz w:val="24"/>
          <w:szCs w:val="24"/>
          <w:lang w:val="en-GB"/>
        </w:rPr>
        <w:t>s</w:t>
      </w:r>
      <w:r w:rsidRPr="00333584">
        <w:rPr>
          <w:sz w:val="24"/>
          <w:szCs w:val="24"/>
          <w:lang w:val="en-GB"/>
        </w:rPr>
        <w:t xml:space="preserve"> the feature that splits the training sample and build a decision node, and recursively build sub-tree. The selection of feature is done using GINI impurity metric, which calculates how well a feature split the samples.</w:t>
      </w:r>
      <w:r w:rsidR="00A9386C" w:rsidRPr="00333584">
        <w:rPr>
          <w:sz w:val="24"/>
          <w:szCs w:val="24"/>
          <w:lang w:val="en-GB"/>
        </w:rPr>
        <w:t xml:space="preserve"> </w:t>
      </w:r>
    </w:p>
    <w:p w:rsidR="00A9386C" w:rsidRPr="00333584" w:rsidRDefault="00D62FD6" w:rsidP="00A9386C">
      <w:pPr>
        <w:jc w:val="both"/>
        <w:rPr>
          <w:sz w:val="24"/>
          <w:szCs w:val="24"/>
          <w:lang w:val="en-GB"/>
        </w:rPr>
      </w:pPr>
      <w:r w:rsidRPr="00333584">
        <w:rPr>
          <w:sz w:val="24"/>
          <w:szCs w:val="24"/>
          <w:lang w:val="en-GB"/>
        </w:rPr>
        <w:t>Random Forest is an ensemble learning method; it uses decision tree models and combine their outputs. Many decision tree models are trained using random samples of the training data and random subsets of the features</w:t>
      </w:r>
      <w:r w:rsidR="005F428B" w:rsidRPr="00333584">
        <w:rPr>
          <w:sz w:val="24"/>
          <w:szCs w:val="24"/>
          <w:lang w:val="en-GB"/>
        </w:rPr>
        <w:t>.</w:t>
      </w:r>
      <w:r w:rsidR="00A9386C" w:rsidRPr="00333584">
        <w:rPr>
          <w:sz w:val="24"/>
          <w:szCs w:val="24"/>
          <w:lang w:val="en-GB"/>
        </w:rPr>
        <w:t xml:space="preserve"> XGBoost developed by Chen and Guestrin in [Chen and guestring, 2016] is a decision-tree-based ensemble Machine Learning algorithm that uses a gradient boosting steroid strategy. It applies the principle of boosting “weak learners” and provides a parallel tree boosting (also known as GBDT, GBM) that solve many data science problems in a fast and accurate way.  </w:t>
      </w:r>
      <w:r w:rsidR="00A9386C" w:rsidRPr="00333584">
        <w:rPr>
          <w:rFonts w:asciiTheme="majorBidi" w:hAnsiTheme="majorBidi" w:cstheme="majorBidi"/>
          <w:sz w:val="24"/>
          <w:szCs w:val="24"/>
          <w:lang w:val="en-GB"/>
        </w:rPr>
        <w:t xml:space="preserve"> </w:t>
      </w:r>
      <w:r w:rsidR="00A9386C" w:rsidRPr="00333584">
        <w:rPr>
          <w:sz w:val="24"/>
          <w:szCs w:val="24"/>
          <w:lang w:val="en-GB"/>
        </w:rPr>
        <w:t xml:space="preserve">LightGBM is a recent improvement of the gradient boosting algorithm released by Microsoft in 2017. It is prefixed by “ light”, because due to its high speed it can handle large data size and requires less memory to run. Its principal advantage over the other gradient boosting algorithms is its ability to resolve the scalability problem and the long computational time by adopting a leaf-wise tree growth strategy. LightGBM splits the tree leaf wise with the best fit whereas other boosting algorithms split the tree depth wise or level wise rather than leaf-wise. Therefore, when growing on the same leaf in Light GBM, the leaf-wise algorithm can reduce more loss than the level-wise algorithm and hence results in much better </w:t>
      </w:r>
      <w:r w:rsidR="00F2496D" w:rsidRPr="00333584">
        <w:rPr>
          <w:sz w:val="24"/>
          <w:szCs w:val="24"/>
          <w:lang w:val="en-GB"/>
        </w:rPr>
        <w:t>accuracy, which</w:t>
      </w:r>
      <w:r w:rsidR="00A9386C" w:rsidRPr="00333584">
        <w:rPr>
          <w:sz w:val="24"/>
          <w:szCs w:val="24"/>
          <w:lang w:val="en-GB"/>
        </w:rPr>
        <w:t xml:space="preserve"> can rarely be achieved by any of the existing boosting algorithms.</w:t>
      </w:r>
    </w:p>
    <w:p w:rsidR="00F2496D" w:rsidRPr="0044487F" w:rsidRDefault="0044487F" w:rsidP="0044487F">
      <w:pPr>
        <w:jc w:val="both"/>
        <w:rPr>
          <w:sz w:val="24"/>
          <w:szCs w:val="24"/>
          <w:lang w:val="en-GB"/>
        </w:rPr>
      </w:pPr>
      <w:r w:rsidRPr="0044487F">
        <w:rPr>
          <w:sz w:val="24"/>
          <w:szCs w:val="24"/>
          <w:lang w:val="en-GB"/>
        </w:rPr>
        <w:t>AdaBoost algorithm, short for adaptive boosting</w:t>
      </w:r>
      <w:r w:rsidR="00F2496D" w:rsidRPr="0044487F">
        <w:rPr>
          <w:sz w:val="24"/>
          <w:szCs w:val="24"/>
          <w:lang w:val="en-GB"/>
        </w:rPr>
        <w:t xml:space="preserve"> (Freund </w:t>
      </w:r>
      <w:r w:rsidRPr="0044487F">
        <w:rPr>
          <w:sz w:val="24"/>
          <w:szCs w:val="24"/>
          <w:lang w:val="en-GB"/>
        </w:rPr>
        <w:t>&amp;</w:t>
      </w:r>
      <w:r w:rsidR="00F2496D" w:rsidRPr="0044487F">
        <w:rPr>
          <w:sz w:val="24"/>
          <w:szCs w:val="24"/>
          <w:lang w:val="en-GB"/>
        </w:rPr>
        <w:t xml:space="preserve"> Schapire</w:t>
      </w:r>
      <w:r w:rsidRPr="0044487F">
        <w:rPr>
          <w:sz w:val="24"/>
          <w:szCs w:val="24"/>
          <w:lang w:val="en-GB"/>
        </w:rPr>
        <w:t>,</w:t>
      </w:r>
      <w:r w:rsidR="00F2496D" w:rsidRPr="0044487F">
        <w:rPr>
          <w:sz w:val="24"/>
          <w:szCs w:val="24"/>
          <w:lang w:val="en-GB"/>
        </w:rPr>
        <w:t xml:space="preserve"> </w:t>
      </w:r>
      <w:r w:rsidR="00A4242E" w:rsidRPr="0044487F">
        <w:rPr>
          <w:sz w:val="24"/>
          <w:szCs w:val="24"/>
          <w:lang w:val="en-GB"/>
        </w:rPr>
        <w:t>1997</w:t>
      </w:r>
      <w:r w:rsidR="00F2496D" w:rsidRPr="0044487F">
        <w:rPr>
          <w:sz w:val="24"/>
          <w:szCs w:val="24"/>
          <w:lang w:val="en-GB"/>
        </w:rPr>
        <w:t>) is a boosting technique used as an ensemble method in machine learning</w:t>
      </w:r>
      <w:r w:rsidRPr="0044487F">
        <w:rPr>
          <w:sz w:val="24"/>
          <w:szCs w:val="24"/>
          <w:lang w:val="en-GB"/>
        </w:rPr>
        <w:t>.</w:t>
      </w:r>
      <w:r w:rsidR="00F2496D" w:rsidRPr="0044487F">
        <w:rPr>
          <w:sz w:val="24"/>
          <w:szCs w:val="24"/>
          <w:lang w:val="en-GB"/>
        </w:rPr>
        <w:t xml:space="preserve"> It has a solid theoretical basis and has made great success in practical applications. The algorithm adapts its strategy to the situation being used, which free its user from the difficulty of determining algorithmic parameters by re-assigning the weights to each instance, with higher weights to incorrectly classified instances.  </w:t>
      </w:r>
    </w:p>
    <w:p w:rsidR="00F2496D" w:rsidRPr="00333584" w:rsidRDefault="00F2496D" w:rsidP="00A9386C">
      <w:pPr>
        <w:jc w:val="both"/>
        <w:rPr>
          <w:sz w:val="24"/>
          <w:szCs w:val="24"/>
          <w:lang w:val="en-GB"/>
        </w:rPr>
      </w:pPr>
    </w:p>
    <w:p w:rsidR="00944063" w:rsidRPr="00333584" w:rsidRDefault="00944063" w:rsidP="00F3204D">
      <w:pPr>
        <w:jc w:val="both"/>
        <w:rPr>
          <w:sz w:val="24"/>
          <w:szCs w:val="24"/>
          <w:lang w:val="en-GB"/>
        </w:rPr>
      </w:pPr>
      <w:r w:rsidRPr="00333584">
        <w:rPr>
          <w:sz w:val="24"/>
          <w:szCs w:val="24"/>
          <w:lang w:val="en-GB"/>
        </w:rPr>
        <w:t>Performances criteri</w:t>
      </w:r>
      <w:r w:rsidR="00F3204D" w:rsidRPr="00333584">
        <w:rPr>
          <w:sz w:val="24"/>
          <w:szCs w:val="24"/>
          <w:lang w:val="en-GB"/>
        </w:rPr>
        <w:t>um</w:t>
      </w:r>
      <w:r w:rsidRPr="00333584">
        <w:rPr>
          <w:sz w:val="24"/>
          <w:szCs w:val="24"/>
          <w:lang w:val="en-GB"/>
        </w:rPr>
        <w:t>:</w:t>
      </w:r>
    </w:p>
    <w:p w:rsidR="00944063" w:rsidRPr="00333584" w:rsidRDefault="00BE6AB5" w:rsidP="00D5271E">
      <w:pPr>
        <w:jc w:val="both"/>
        <w:rPr>
          <w:sz w:val="24"/>
          <w:szCs w:val="24"/>
          <w:lang w:val="en-GB"/>
        </w:rPr>
      </w:pPr>
      <w:r w:rsidRPr="00333584">
        <w:rPr>
          <w:sz w:val="24"/>
          <w:szCs w:val="24"/>
          <w:lang w:val="en-GB"/>
        </w:rPr>
        <w:t xml:space="preserve">In order to compare the performances of the tested models, we used RMSE (Root of mean Square error) and R2, </w:t>
      </w:r>
      <w:r w:rsidR="00D5271E" w:rsidRPr="00333584">
        <w:rPr>
          <w:sz w:val="24"/>
          <w:szCs w:val="24"/>
          <w:lang w:val="en-GB"/>
        </w:rPr>
        <w:t xml:space="preserve">as </w:t>
      </w:r>
      <w:r w:rsidRPr="00333584">
        <w:rPr>
          <w:sz w:val="24"/>
          <w:szCs w:val="24"/>
          <w:lang w:val="en-GB"/>
        </w:rPr>
        <w:t xml:space="preserve">defined in </w:t>
      </w:r>
      <w:r w:rsidRPr="00333584">
        <w:rPr>
          <w:b/>
          <w:bCs/>
          <w:sz w:val="24"/>
          <w:szCs w:val="24"/>
          <w:lang w:val="en-GB"/>
        </w:rPr>
        <w:t>eq1</w:t>
      </w:r>
      <w:r w:rsidRPr="00333584">
        <w:rPr>
          <w:sz w:val="24"/>
          <w:szCs w:val="24"/>
          <w:lang w:val="en-GB"/>
        </w:rPr>
        <w:t xml:space="preserve"> and </w:t>
      </w:r>
      <w:r w:rsidRPr="00333584">
        <w:rPr>
          <w:b/>
          <w:bCs/>
          <w:sz w:val="24"/>
          <w:szCs w:val="24"/>
          <w:lang w:val="en-GB"/>
        </w:rPr>
        <w:t>eq2</w:t>
      </w:r>
      <w:r w:rsidR="00D5271E" w:rsidRPr="00333584">
        <w:rPr>
          <w:sz w:val="24"/>
          <w:szCs w:val="24"/>
          <w:lang w:val="en-GB"/>
        </w:rPr>
        <w:t>, respectively.</w:t>
      </w:r>
    </w:p>
    <w:p w:rsidR="00BE6AB5" w:rsidRPr="00333584" w:rsidRDefault="003A22E9" w:rsidP="005E4626">
      <w:pPr>
        <w:jc w:val="center"/>
        <w:rPr>
          <w:rFonts w:eastAsiaTheme="minorEastAsia"/>
          <w:sz w:val="24"/>
          <w:szCs w:val="24"/>
          <w:lang w:val="en-GB"/>
        </w:rPr>
      </w:pPr>
      <m:oMath>
        <m:r>
          <w:rPr>
            <w:rFonts w:ascii="Cambria Math" w:hAnsi="Cambria Math"/>
            <w:sz w:val="24"/>
            <w:szCs w:val="24"/>
            <w:lang w:val="en-GB"/>
          </w:rPr>
          <m:t>rmse=</m:t>
        </m:r>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nary>
                  <m:naryPr>
                    <m:chr m:val="∑"/>
                    <m:limLoc m:val="undOvr"/>
                    <m:ctrlPr>
                      <w:rPr>
                        <w:rFonts w:ascii="Cambria Math" w:hAnsi="Cambria Math"/>
                        <w:i/>
                        <w:sz w:val="24"/>
                        <w:szCs w:val="24"/>
                        <w:lang w:val="en-GB"/>
                      </w:rPr>
                    </m:ctrlPr>
                  </m:naryPr>
                  <m:sub>
                    <m:r>
                      <w:rPr>
                        <w:rFonts w:ascii="Cambria Math" w:hAnsi="Cambria Math"/>
                        <w:sz w:val="24"/>
                        <w:szCs w:val="24"/>
                        <w:lang w:val="en-GB"/>
                      </w:rPr>
                      <m:t>i</m:t>
                    </m:r>
                  </m:sub>
                  <m:sup>
                    <m:r>
                      <w:rPr>
                        <w:rFonts w:ascii="Cambria Math" w:hAnsi="Cambria Math"/>
                        <w:sz w:val="24"/>
                        <w:szCs w:val="24"/>
                        <w:lang w:val="en-GB"/>
                      </w:rPr>
                      <m:t>n</m:t>
                    </m:r>
                  </m:sup>
                  <m:e>
                    <m:sSup>
                      <m:sSupPr>
                        <m:ctrlPr>
                          <w:rPr>
                            <w:rFonts w:ascii="Cambria Math" w:hAnsi="Cambria Math"/>
                            <w:i/>
                            <w:sz w:val="24"/>
                            <w:szCs w:val="24"/>
                            <w:lang w:val="en-GB"/>
                          </w:rPr>
                        </m:ctrlPr>
                      </m:sSupPr>
                      <m:e>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i,measured</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i,predicted</m:t>
                            </m:r>
                          </m:sub>
                        </m:sSub>
                        <m:r>
                          <w:rPr>
                            <w:rFonts w:ascii="Cambria Math" w:hAnsi="Cambria Math"/>
                            <w:sz w:val="24"/>
                            <w:szCs w:val="24"/>
                            <w:lang w:val="en-GB"/>
                          </w:rPr>
                          <m:t>)</m:t>
                        </m:r>
                      </m:e>
                      <m:sup>
                        <m:r>
                          <w:rPr>
                            <w:rFonts w:ascii="Cambria Math" w:hAnsi="Cambria Math"/>
                            <w:sz w:val="24"/>
                            <w:szCs w:val="24"/>
                            <w:lang w:val="en-GB"/>
                          </w:rPr>
                          <m:t>2</m:t>
                        </m:r>
                      </m:sup>
                    </m:sSup>
                  </m:e>
                </m:nary>
              </m:num>
              <m:den>
                <m:r>
                  <w:rPr>
                    <w:rFonts w:ascii="Cambria Math" w:hAnsi="Cambria Math"/>
                    <w:sz w:val="24"/>
                    <w:szCs w:val="24"/>
                    <w:lang w:val="en-GB"/>
                  </w:rPr>
                  <m:t>n</m:t>
                </m:r>
              </m:den>
            </m:f>
          </m:e>
        </m:rad>
      </m:oMath>
      <w:r w:rsidR="00D5271E" w:rsidRPr="00333584">
        <w:rPr>
          <w:rFonts w:eastAsiaTheme="minorEastAsia"/>
          <w:sz w:val="24"/>
          <w:szCs w:val="24"/>
          <w:lang w:val="en-GB"/>
        </w:rPr>
        <w:t xml:space="preserve">     (1)</w:t>
      </w:r>
    </w:p>
    <w:p w:rsidR="006112CA" w:rsidRPr="00333584" w:rsidRDefault="002D7379" w:rsidP="005E4626">
      <w:pPr>
        <w:jc w:val="center"/>
        <w:rPr>
          <w:sz w:val="24"/>
          <w:szCs w:val="24"/>
          <w:lang w:val="en-GB"/>
        </w:rPr>
      </w:pPr>
      <m:oMath>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r>
          <w:rPr>
            <w:rFonts w:ascii="Cambria Math" w:hAnsi="Cambria Math"/>
            <w:sz w:val="24"/>
            <w:szCs w:val="24"/>
            <w:lang w:val="en-GB"/>
          </w:rPr>
          <m:t>=1-</m:t>
        </m:r>
        <m:f>
          <m:fPr>
            <m:ctrlPr>
              <w:rPr>
                <w:rFonts w:ascii="Cambria Math" w:hAnsi="Cambria Math"/>
                <w:i/>
                <w:sz w:val="24"/>
                <w:szCs w:val="24"/>
                <w:lang w:val="en-GB"/>
              </w:rPr>
            </m:ctrlPr>
          </m:fPr>
          <m:num>
            <m:nary>
              <m:naryPr>
                <m:chr m:val="∑"/>
                <m:limLoc m:val="undOvr"/>
                <m:ctrlPr>
                  <w:rPr>
                    <w:rFonts w:ascii="Cambria Math" w:hAnsi="Cambria Math"/>
                    <w:i/>
                    <w:sz w:val="24"/>
                    <w:szCs w:val="24"/>
                    <w:lang w:val="en-GB"/>
                  </w:rPr>
                </m:ctrlPr>
              </m:naryPr>
              <m:sub>
                <m:r>
                  <w:rPr>
                    <w:rFonts w:ascii="Cambria Math" w:hAnsi="Cambria Math"/>
                    <w:sz w:val="24"/>
                    <w:szCs w:val="24"/>
                    <w:lang w:val="en-GB"/>
                  </w:rPr>
                  <m:t>i</m:t>
                </m:r>
              </m:sub>
              <m:sup>
                <m:r>
                  <w:rPr>
                    <w:rFonts w:ascii="Cambria Math" w:hAnsi="Cambria Math"/>
                    <w:sz w:val="24"/>
                    <w:szCs w:val="24"/>
                    <w:lang w:val="en-GB"/>
                  </w:rPr>
                  <m:t>n</m:t>
                </m:r>
              </m:sup>
              <m:e>
                <m:sSup>
                  <m:sSupPr>
                    <m:ctrlPr>
                      <w:rPr>
                        <w:rFonts w:ascii="Cambria Math" w:hAnsi="Cambria Math"/>
                        <w:i/>
                        <w:sz w:val="24"/>
                        <w:szCs w:val="24"/>
                        <w:lang w:val="en-GB"/>
                      </w:rPr>
                    </m:ctrlPr>
                  </m:sSupPr>
                  <m:e>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i,measured</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i,predicted</m:t>
                        </m:r>
                      </m:sub>
                    </m:sSub>
                    <m:r>
                      <w:rPr>
                        <w:rFonts w:ascii="Cambria Math" w:hAnsi="Cambria Math"/>
                        <w:sz w:val="24"/>
                        <w:szCs w:val="24"/>
                        <w:lang w:val="en-GB"/>
                      </w:rPr>
                      <m:t>)</m:t>
                    </m:r>
                  </m:e>
                  <m:sup>
                    <m:r>
                      <w:rPr>
                        <w:rFonts w:ascii="Cambria Math" w:hAnsi="Cambria Math"/>
                        <w:sz w:val="24"/>
                        <w:szCs w:val="24"/>
                        <w:lang w:val="en-GB"/>
                      </w:rPr>
                      <m:t>2</m:t>
                    </m:r>
                  </m:sup>
                </m:sSup>
              </m:e>
            </m:nary>
          </m:num>
          <m:den>
            <m:nary>
              <m:naryPr>
                <m:chr m:val="∑"/>
                <m:limLoc m:val="undOvr"/>
                <m:ctrlPr>
                  <w:rPr>
                    <w:rFonts w:ascii="Cambria Math" w:hAnsi="Cambria Math"/>
                    <w:i/>
                    <w:sz w:val="24"/>
                    <w:szCs w:val="24"/>
                    <w:lang w:val="en-GB"/>
                  </w:rPr>
                </m:ctrlPr>
              </m:naryPr>
              <m:sub>
                <m:r>
                  <w:rPr>
                    <w:rFonts w:ascii="Cambria Math" w:hAnsi="Cambria Math"/>
                    <w:sz w:val="24"/>
                    <w:szCs w:val="24"/>
                    <w:lang w:val="en-GB"/>
                  </w:rPr>
                  <m:t>i</m:t>
                </m:r>
              </m:sub>
              <m:sup>
                <m:r>
                  <w:rPr>
                    <w:rFonts w:ascii="Cambria Math" w:hAnsi="Cambria Math"/>
                    <w:sz w:val="24"/>
                    <w:szCs w:val="24"/>
                    <w:lang w:val="en-GB"/>
                  </w:rPr>
                  <m:t>n</m:t>
                </m:r>
              </m:sup>
              <m:e>
                <m:sSup>
                  <m:sSupPr>
                    <m:ctrlPr>
                      <w:rPr>
                        <w:rFonts w:ascii="Cambria Math" w:hAnsi="Cambria Math"/>
                        <w:i/>
                        <w:sz w:val="24"/>
                        <w:szCs w:val="24"/>
                        <w:lang w:val="en-GB"/>
                      </w:rPr>
                    </m:ctrlPr>
                  </m:sSupPr>
                  <m:e>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i,measured</m:t>
                        </m:r>
                      </m:sub>
                    </m:sSub>
                    <m:r>
                      <w:rPr>
                        <w:rFonts w:ascii="Cambria Math" w:hAnsi="Cambria Math"/>
                        <w:sz w:val="24"/>
                        <w:szCs w:val="24"/>
                        <w:lang w:val="en-GB"/>
                      </w:rPr>
                      <m:t>-</m:t>
                    </m:r>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y</m:t>
                            </m:r>
                          </m:e>
                        </m:acc>
                      </m:e>
                      <m:sub>
                        <m:r>
                          <w:rPr>
                            <w:rFonts w:ascii="Cambria Math" w:hAnsi="Cambria Math"/>
                            <w:sz w:val="24"/>
                            <w:szCs w:val="24"/>
                            <w:lang w:val="en-GB"/>
                          </w:rPr>
                          <m:t>measured</m:t>
                        </m:r>
                      </m:sub>
                    </m:sSub>
                    <m:r>
                      <w:rPr>
                        <w:rFonts w:ascii="Cambria Math" w:hAnsi="Cambria Math"/>
                        <w:sz w:val="24"/>
                        <w:szCs w:val="24"/>
                        <w:lang w:val="en-GB"/>
                      </w:rPr>
                      <m:t>)</m:t>
                    </m:r>
                  </m:e>
                  <m:sup>
                    <m:r>
                      <w:rPr>
                        <w:rFonts w:ascii="Cambria Math" w:hAnsi="Cambria Math"/>
                        <w:sz w:val="24"/>
                        <w:szCs w:val="24"/>
                        <w:lang w:val="en-GB"/>
                      </w:rPr>
                      <m:t>2</m:t>
                    </m:r>
                  </m:sup>
                </m:sSup>
              </m:e>
            </m:nary>
          </m:den>
        </m:f>
      </m:oMath>
      <w:r w:rsidR="00D5271E" w:rsidRPr="00333584">
        <w:rPr>
          <w:rFonts w:eastAsiaTheme="minorEastAsia"/>
          <w:sz w:val="24"/>
          <w:szCs w:val="24"/>
          <w:lang w:val="en-GB"/>
        </w:rPr>
        <w:t xml:space="preserve"> (2)</w:t>
      </w:r>
    </w:p>
    <w:p w:rsidR="00D5271E" w:rsidRPr="00333584" w:rsidRDefault="00D5271E" w:rsidP="00D5271E">
      <w:pPr>
        <w:jc w:val="both"/>
        <w:rPr>
          <w:sz w:val="24"/>
          <w:szCs w:val="24"/>
          <w:lang w:val="en-GB"/>
        </w:rPr>
      </w:pPr>
      <w:r w:rsidRPr="00333584">
        <w:rPr>
          <w:sz w:val="24"/>
          <w:szCs w:val="24"/>
          <w:lang w:val="en-GB"/>
        </w:rPr>
        <w:t xml:space="preserve">Where </w:t>
      </w:r>
      <w:r w:rsidRPr="00333584">
        <w:rPr>
          <w:i/>
          <w:iCs/>
          <w:sz w:val="24"/>
          <w:szCs w:val="24"/>
          <w:lang w:val="en-GB"/>
        </w:rPr>
        <w:t>y</w:t>
      </w:r>
      <w:r w:rsidRPr="00333584">
        <w:rPr>
          <w:i/>
          <w:iCs/>
          <w:sz w:val="24"/>
          <w:szCs w:val="24"/>
          <w:vertAlign w:val="subscript"/>
          <w:lang w:val="en-GB"/>
        </w:rPr>
        <w:t>i,measured</w:t>
      </w:r>
      <w:r w:rsidRPr="00333584">
        <w:rPr>
          <w:sz w:val="24"/>
          <w:szCs w:val="24"/>
          <w:lang w:val="en-GB"/>
        </w:rPr>
        <w:t xml:space="preserve"> is the </w:t>
      </w:r>
      <w:r w:rsidRPr="00333584">
        <w:rPr>
          <w:i/>
          <w:iCs/>
          <w:sz w:val="24"/>
          <w:szCs w:val="24"/>
          <w:lang w:val="en-GB"/>
        </w:rPr>
        <w:t>i</w:t>
      </w:r>
      <w:r w:rsidRPr="00333584">
        <w:rPr>
          <w:i/>
          <w:iCs/>
          <w:sz w:val="24"/>
          <w:szCs w:val="24"/>
          <w:vertAlign w:val="superscript"/>
          <w:lang w:val="en-GB"/>
        </w:rPr>
        <w:t>th</w:t>
      </w:r>
      <w:r w:rsidRPr="00333584">
        <w:rPr>
          <w:sz w:val="24"/>
          <w:szCs w:val="24"/>
          <w:lang w:val="en-GB"/>
        </w:rPr>
        <w:t xml:space="preserve"> measured value of a vector of </w:t>
      </w:r>
      <w:r w:rsidRPr="00333584">
        <w:rPr>
          <w:i/>
          <w:iCs/>
          <w:sz w:val="24"/>
          <w:szCs w:val="24"/>
          <w:lang w:val="en-GB"/>
        </w:rPr>
        <w:t>n</w:t>
      </w:r>
      <w:r w:rsidRPr="00333584">
        <w:rPr>
          <w:sz w:val="24"/>
          <w:szCs w:val="24"/>
          <w:lang w:val="en-GB"/>
        </w:rPr>
        <w:t xml:space="preserve"> values, y</w:t>
      </w:r>
      <w:r w:rsidRPr="00333584">
        <w:rPr>
          <w:sz w:val="24"/>
          <w:szCs w:val="24"/>
          <w:vertAlign w:val="subscript"/>
          <w:lang w:val="en-GB"/>
        </w:rPr>
        <w:t>i,predicted</w:t>
      </w:r>
      <w:r w:rsidRPr="00333584">
        <w:rPr>
          <w:sz w:val="24"/>
          <w:szCs w:val="24"/>
          <w:lang w:val="en-GB"/>
        </w:rPr>
        <w:t xml:space="preserve"> is the </w:t>
      </w:r>
      <w:r w:rsidRPr="00333584">
        <w:rPr>
          <w:i/>
          <w:iCs/>
          <w:sz w:val="24"/>
          <w:szCs w:val="24"/>
          <w:lang w:val="en-GB"/>
        </w:rPr>
        <w:t>i</w:t>
      </w:r>
      <w:r w:rsidRPr="00333584">
        <w:rPr>
          <w:i/>
          <w:iCs/>
          <w:sz w:val="24"/>
          <w:szCs w:val="24"/>
          <w:vertAlign w:val="superscript"/>
          <w:lang w:val="en-GB"/>
        </w:rPr>
        <w:t>th</w:t>
      </w:r>
      <w:r w:rsidRPr="00333584">
        <w:rPr>
          <w:sz w:val="24"/>
          <w:szCs w:val="24"/>
          <w:lang w:val="en-GB"/>
        </w:rPr>
        <w:t xml:space="preserve"> predicted value of the vector of </w:t>
      </w:r>
      <w:r w:rsidRPr="00333584">
        <w:rPr>
          <w:i/>
          <w:iCs/>
          <w:sz w:val="24"/>
          <w:szCs w:val="24"/>
          <w:lang w:val="en-GB"/>
        </w:rPr>
        <w:t>n</w:t>
      </w:r>
      <w:r w:rsidRPr="00333584">
        <w:rPr>
          <w:sz w:val="24"/>
          <w:szCs w:val="24"/>
          <w:lang w:val="en-GB"/>
        </w:rPr>
        <w:t xml:space="preserve"> values. </w:t>
      </w:r>
      <m:oMath>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y</m:t>
                </m:r>
              </m:e>
            </m:acc>
          </m:e>
          <m:sub>
            <m:r>
              <w:rPr>
                <w:rFonts w:ascii="Cambria Math" w:hAnsi="Cambria Math"/>
                <w:sz w:val="24"/>
                <w:szCs w:val="24"/>
                <w:lang w:val="en-GB"/>
              </w:rPr>
              <m:t>measured</m:t>
            </m:r>
          </m:sub>
        </m:sSub>
      </m:oMath>
      <w:r w:rsidRPr="00333584">
        <w:rPr>
          <w:rFonts w:eastAsiaTheme="minorEastAsia"/>
          <w:sz w:val="24"/>
          <w:szCs w:val="24"/>
          <w:lang w:val="en-GB"/>
        </w:rPr>
        <w:t xml:space="preserve"> is the mean of the measured value.</w:t>
      </w:r>
    </w:p>
    <w:p w:rsidR="005F428B" w:rsidRPr="00333584" w:rsidRDefault="005F428B" w:rsidP="00A9386C">
      <w:pPr>
        <w:jc w:val="both"/>
        <w:rPr>
          <w:sz w:val="24"/>
          <w:szCs w:val="24"/>
          <w:lang w:val="en-GB"/>
        </w:rPr>
      </w:pPr>
      <w:r w:rsidRPr="00333584">
        <w:rPr>
          <w:sz w:val="24"/>
          <w:szCs w:val="24"/>
          <w:lang w:val="en-GB"/>
        </w:rPr>
        <w:br w:type="page"/>
      </w:r>
    </w:p>
    <w:p w:rsidR="0014579D" w:rsidRPr="00333584" w:rsidRDefault="008C2D9A" w:rsidP="00D62FD6">
      <w:pPr>
        <w:jc w:val="both"/>
        <w:rPr>
          <w:b/>
          <w:bCs/>
          <w:sz w:val="24"/>
          <w:szCs w:val="24"/>
          <w:lang w:val="en-GB"/>
        </w:rPr>
      </w:pPr>
      <w:r w:rsidRPr="00333584">
        <w:rPr>
          <w:b/>
          <w:bCs/>
          <w:sz w:val="24"/>
          <w:szCs w:val="24"/>
          <w:lang w:val="en-GB"/>
        </w:rPr>
        <w:lastRenderedPageBreak/>
        <w:t>Results and discussion</w:t>
      </w: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47"/>
        <w:gridCol w:w="1128"/>
        <w:gridCol w:w="1224"/>
        <w:gridCol w:w="863"/>
        <w:gridCol w:w="1119"/>
        <w:gridCol w:w="807"/>
        <w:gridCol w:w="807"/>
        <w:gridCol w:w="1243"/>
        <w:gridCol w:w="1160"/>
      </w:tblGrid>
      <w:tr w:rsidR="00512248" w:rsidRPr="00333584" w:rsidTr="00E10BE7">
        <w:trPr>
          <w:trHeight w:val="300"/>
          <w:jc w:val="center"/>
        </w:trPr>
        <w:tc>
          <w:tcPr>
            <w:tcW w:w="647" w:type="dxa"/>
            <w:vAlign w:val="center"/>
          </w:tcPr>
          <w:p w:rsidR="00512248" w:rsidRPr="00333584" w:rsidRDefault="00512248" w:rsidP="00E10BE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lags</w:t>
            </w:r>
          </w:p>
        </w:tc>
        <w:tc>
          <w:tcPr>
            <w:tcW w:w="1128" w:type="dxa"/>
            <w:shd w:val="clear" w:color="auto" w:fill="auto"/>
            <w:noWrap/>
            <w:vAlign w:val="center"/>
            <w:hideMark/>
          </w:tcPr>
          <w:p w:rsidR="00512248" w:rsidRPr="00333584" w:rsidRDefault="00512248" w:rsidP="00E10BE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Decision</w:t>
            </w:r>
          </w:p>
          <w:p w:rsidR="00512248" w:rsidRPr="00333584" w:rsidRDefault="00512248" w:rsidP="00E10BE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Tree</w:t>
            </w:r>
          </w:p>
        </w:tc>
        <w:tc>
          <w:tcPr>
            <w:tcW w:w="1224" w:type="dxa"/>
            <w:shd w:val="clear" w:color="auto" w:fill="auto"/>
            <w:noWrap/>
            <w:vAlign w:val="center"/>
            <w:hideMark/>
          </w:tcPr>
          <w:p w:rsidR="00512248" w:rsidRPr="00333584" w:rsidRDefault="00512248" w:rsidP="00E10BE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AdaBoost</w:t>
            </w:r>
          </w:p>
        </w:tc>
        <w:tc>
          <w:tcPr>
            <w:tcW w:w="863" w:type="dxa"/>
            <w:shd w:val="clear" w:color="auto" w:fill="auto"/>
            <w:noWrap/>
            <w:vAlign w:val="center"/>
            <w:hideMark/>
          </w:tcPr>
          <w:p w:rsidR="00512248" w:rsidRPr="00333584" w:rsidRDefault="00512248" w:rsidP="00E10BE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MLP</w:t>
            </w:r>
          </w:p>
        </w:tc>
        <w:tc>
          <w:tcPr>
            <w:tcW w:w="1119" w:type="dxa"/>
            <w:shd w:val="clear" w:color="auto" w:fill="auto"/>
            <w:noWrap/>
            <w:vAlign w:val="center"/>
            <w:hideMark/>
          </w:tcPr>
          <w:p w:rsidR="00512248" w:rsidRPr="00333584" w:rsidRDefault="00512248" w:rsidP="00E10BE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Random</w:t>
            </w:r>
          </w:p>
          <w:p w:rsidR="00512248" w:rsidRPr="00333584" w:rsidRDefault="00512248" w:rsidP="00E10BE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Forest</w:t>
            </w:r>
          </w:p>
        </w:tc>
        <w:tc>
          <w:tcPr>
            <w:tcW w:w="807" w:type="dxa"/>
            <w:shd w:val="clear" w:color="auto" w:fill="auto"/>
            <w:noWrap/>
            <w:vAlign w:val="center"/>
            <w:hideMark/>
          </w:tcPr>
          <w:p w:rsidR="00512248" w:rsidRPr="00333584" w:rsidRDefault="00512248" w:rsidP="00E10BE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XGB</w:t>
            </w:r>
          </w:p>
        </w:tc>
        <w:tc>
          <w:tcPr>
            <w:tcW w:w="807" w:type="dxa"/>
            <w:shd w:val="clear" w:color="auto" w:fill="auto"/>
            <w:noWrap/>
            <w:vAlign w:val="center"/>
            <w:hideMark/>
          </w:tcPr>
          <w:p w:rsidR="00512248" w:rsidRPr="00333584" w:rsidRDefault="00512248" w:rsidP="00E10BE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SVM</w:t>
            </w:r>
          </w:p>
        </w:tc>
        <w:tc>
          <w:tcPr>
            <w:tcW w:w="1243" w:type="dxa"/>
            <w:shd w:val="clear" w:color="auto" w:fill="auto"/>
            <w:noWrap/>
            <w:vAlign w:val="center"/>
            <w:hideMark/>
          </w:tcPr>
          <w:p w:rsidR="00512248" w:rsidRPr="00333584" w:rsidRDefault="00512248" w:rsidP="00E10BE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LightGBM</w:t>
            </w:r>
          </w:p>
        </w:tc>
        <w:tc>
          <w:tcPr>
            <w:tcW w:w="1160" w:type="dxa"/>
            <w:shd w:val="clear" w:color="auto" w:fill="auto"/>
            <w:noWrap/>
            <w:vAlign w:val="center"/>
            <w:hideMark/>
          </w:tcPr>
          <w:p w:rsidR="00512248" w:rsidRPr="00333584" w:rsidRDefault="00512248" w:rsidP="00E10BE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CatBoost</w:t>
            </w:r>
          </w:p>
        </w:tc>
      </w:tr>
      <w:tr w:rsidR="009E123E" w:rsidRPr="00333584" w:rsidTr="009E123E">
        <w:trPr>
          <w:trHeight w:val="300"/>
          <w:jc w:val="center"/>
        </w:trPr>
        <w:tc>
          <w:tcPr>
            <w:tcW w:w="647" w:type="dxa"/>
          </w:tcPr>
          <w:p w:rsidR="009E123E" w:rsidRPr="00333584" w:rsidRDefault="009E123E" w:rsidP="009E123E">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1</w:t>
            </w:r>
          </w:p>
        </w:tc>
        <w:tc>
          <w:tcPr>
            <w:tcW w:w="1128" w:type="dxa"/>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29.58</w:t>
            </w:r>
          </w:p>
        </w:tc>
        <w:tc>
          <w:tcPr>
            <w:tcW w:w="1224" w:type="dxa"/>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22.49</w:t>
            </w:r>
          </w:p>
        </w:tc>
        <w:tc>
          <w:tcPr>
            <w:tcW w:w="863" w:type="dxa"/>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19.27</w:t>
            </w:r>
          </w:p>
        </w:tc>
        <w:tc>
          <w:tcPr>
            <w:tcW w:w="1119" w:type="dxa"/>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22.02</w:t>
            </w:r>
          </w:p>
        </w:tc>
        <w:tc>
          <w:tcPr>
            <w:tcW w:w="807" w:type="dxa"/>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26.77</w:t>
            </w:r>
          </w:p>
        </w:tc>
        <w:tc>
          <w:tcPr>
            <w:tcW w:w="807" w:type="dxa"/>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14.08</w:t>
            </w:r>
          </w:p>
        </w:tc>
        <w:tc>
          <w:tcPr>
            <w:tcW w:w="1243" w:type="dxa"/>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21.73</w:t>
            </w:r>
          </w:p>
        </w:tc>
        <w:tc>
          <w:tcPr>
            <w:tcW w:w="1160" w:type="dxa"/>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20.075</w:t>
            </w:r>
          </w:p>
        </w:tc>
      </w:tr>
      <w:tr w:rsidR="00550BCE" w:rsidRPr="00333584" w:rsidTr="009E123E">
        <w:trPr>
          <w:trHeight w:val="300"/>
          <w:jc w:val="center"/>
        </w:trPr>
        <w:tc>
          <w:tcPr>
            <w:tcW w:w="647" w:type="dxa"/>
          </w:tcPr>
          <w:p w:rsidR="00550BCE" w:rsidRPr="00333584" w:rsidRDefault="00550BCE" w:rsidP="00550BCE">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2</w:t>
            </w:r>
          </w:p>
        </w:tc>
        <w:tc>
          <w:tcPr>
            <w:tcW w:w="1128"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29.97</w:t>
            </w:r>
          </w:p>
        </w:tc>
        <w:tc>
          <w:tcPr>
            <w:tcW w:w="1224"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17.12</w:t>
            </w:r>
          </w:p>
        </w:tc>
        <w:tc>
          <w:tcPr>
            <w:tcW w:w="863"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16.05</w:t>
            </w:r>
          </w:p>
        </w:tc>
        <w:tc>
          <w:tcPr>
            <w:tcW w:w="1119"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19.03</w:t>
            </w:r>
          </w:p>
        </w:tc>
        <w:tc>
          <w:tcPr>
            <w:tcW w:w="807"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19.61</w:t>
            </w:r>
          </w:p>
        </w:tc>
        <w:tc>
          <w:tcPr>
            <w:tcW w:w="807" w:type="dxa"/>
            <w:shd w:val="clear" w:color="auto" w:fill="auto"/>
            <w:noWrap/>
            <w:vAlign w:val="bottom"/>
          </w:tcPr>
          <w:p w:rsidR="00550BCE" w:rsidRPr="00333584" w:rsidRDefault="00550BCE" w:rsidP="00550BCE">
            <w:pPr>
              <w:rPr>
                <w:rFonts w:ascii="Calibri" w:hAnsi="Calibri" w:cs="Calibri"/>
                <w:b/>
                <w:bCs/>
                <w:color w:val="000000"/>
                <w:sz w:val="20"/>
                <w:szCs w:val="20"/>
                <w:lang w:val="en-GB"/>
              </w:rPr>
            </w:pPr>
            <w:r w:rsidRPr="00333584">
              <w:rPr>
                <w:rFonts w:ascii="Calibri" w:hAnsi="Calibri" w:cs="Calibri"/>
                <w:b/>
                <w:bCs/>
                <w:color w:val="000000"/>
                <w:sz w:val="20"/>
                <w:szCs w:val="20"/>
                <w:lang w:val="en-GB"/>
              </w:rPr>
              <w:t>13.99</w:t>
            </w:r>
          </w:p>
        </w:tc>
        <w:tc>
          <w:tcPr>
            <w:tcW w:w="1243"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18.86</w:t>
            </w:r>
          </w:p>
        </w:tc>
        <w:tc>
          <w:tcPr>
            <w:tcW w:w="1160"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17.03</w:t>
            </w:r>
          </w:p>
        </w:tc>
      </w:tr>
      <w:tr w:rsidR="00E46ECF" w:rsidRPr="00333584" w:rsidTr="009E123E">
        <w:trPr>
          <w:trHeight w:val="300"/>
          <w:jc w:val="center"/>
        </w:trPr>
        <w:tc>
          <w:tcPr>
            <w:tcW w:w="647" w:type="dxa"/>
          </w:tcPr>
          <w:p w:rsidR="00E46ECF" w:rsidRPr="00333584" w:rsidRDefault="00E46ECF" w:rsidP="00E46ECF">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3</w:t>
            </w:r>
          </w:p>
        </w:tc>
        <w:tc>
          <w:tcPr>
            <w:tcW w:w="1128" w:type="dxa"/>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18.83</w:t>
            </w:r>
          </w:p>
        </w:tc>
        <w:tc>
          <w:tcPr>
            <w:tcW w:w="1224" w:type="dxa"/>
            <w:shd w:val="clear" w:color="auto" w:fill="auto"/>
            <w:noWrap/>
            <w:vAlign w:val="bottom"/>
          </w:tcPr>
          <w:p w:rsidR="00E46ECF" w:rsidRPr="00333584" w:rsidRDefault="00E46ECF" w:rsidP="00E46ECF">
            <w:pPr>
              <w:rPr>
                <w:rFonts w:ascii="Calibri" w:hAnsi="Calibri" w:cs="Calibri"/>
                <w:b/>
                <w:bCs/>
                <w:color w:val="000000"/>
                <w:sz w:val="20"/>
                <w:szCs w:val="20"/>
                <w:lang w:val="en-GB"/>
              </w:rPr>
            </w:pPr>
            <w:r w:rsidRPr="00333584">
              <w:rPr>
                <w:rFonts w:ascii="Calibri" w:hAnsi="Calibri" w:cs="Calibri"/>
                <w:b/>
                <w:bCs/>
                <w:color w:val="000000"/>
                <w:sz w:val="20"/>
                <w:szCs w:val="20"/>
                <w:lang w:val="en-GB"/>
              </w:rPr>
              <w:t>12.61</w:t>
            </w:r>
          </w:p>
        </w:tc>
        <w:tc>
          <w:tcPr>
            <w:tcW w:w="863" w:type="dxa"/>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12.84</w:t>
            </w:r>
          </w:p>
        </w:tc>
        <w:tc>
          <w:tcPr>
            <w:tcW w:w="1119" w:type="dxa"/>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15.08</w:t>
            </w:r>
          </w:p>
        </w:tc>
        <w:tc>
          <w:tcPr>
            <w:tcW w:w="807" w:type="dxa"/>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14.51</w:t>
            </w:r>
          </w:p>
        </w:tc>
        <w:tc>
          <w:tcPr>
            <w:tcW w:w="807" w:type="dxa"/>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13.81</w:t>
            </w:r>
          </w:p>
        </w:tc>
        <w:tc>
          <w:tcPr>
            <w:tcW w:w="1243" w:type="dxa"/>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15.22</w:t>
            </w:r>
          </w:p>
        </w:tc>
        <w:tc>
          <w:tcPr>
            <w:tcW w:w="1160" w:type="dxa"/>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14.78</w:t>
            </w:r>
          </w:p>
        </w:tc>
      </w:tr>
      <w:tr w:rsidR="00512248" w:rsidRPr="00333584" w:rsidTr="009E123E">
        <w:trPr>
          <w:trHeight w:val="300"/>
          <w:jc w:val="center"/>
        </w:trPr>
        <w:tc>
          <w:tcPr>
            <w:tcW w:w="647" w:type="dxa"/>
          </w:tcPr>
          <w:p w:rsidR="00512248" w:rsidRPr="00333584" w:rsidRDefault="00512248" w:rsidP="00396EB6">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4</w:t>
            </w:r>
          </w:p>
        </w:tc>
        <w:tc>
          <w:tcPr>
            <w:tcW w:w="1128"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16.83</w:t>
            </w:r>
          </w:p>
        </w:tc>
        <w:tc>
          <w:tcPr>
            <w:tcW w:w="1224"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10.59</w:t>
            </w:r>
          </w:p>
        </w:tc>
        <w:tc>
          <w:tcPr>
            <w:tcW w:w="86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12.06</w:t>
            </w:r>
          </w:p>
        </w:tc>
        <w:tc>
          <w:tcPr>
            <w:tcW w:w="1119"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10.34</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11.79</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13.74</w:t>
            </w:r>
          </w:p>
        </w:tc>
        <w:tc>
          <w:tcPr>
            <w:tcW w:w="124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11.22</w:t>
            </w:r>
          </w:p>
        </w:tc>
        <w:tc>
          <w:tcPr>
            <w:tcW w:w="1160"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12.59</w:t>
            </w:r>
          </w:p>
        </w:tc>
      </w:tr>
      <w:tr w:rsidR="00512248" w:rsidRPr="00333584" w:rsidTr="009E123E">
        <w:trPr>
          <w:trHeight w:val="300"/>
          <w:jc w:val="center"/>
        </w:trPr>
        <w:tc>
          <w:tcPr>
            <w:tcW w:w="647" w:type="dxa"/>
          </w:tcPr>
          <w:p w:rsidR="00512248" w:rsidRPr="00333584" w:rsidRDefault="00512248" w:rsidP="00396EB6">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5</w:t>
            </w:r>
          </w:p>
        </w:tc>
        <w:tc>
          <w:tcPr>
            <w:tcW w:w="1128"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16.46</w:t>
            </w:r>
          </w:p>
        </w:tc>
        <w:tc>
          <w:tcPr>
            <w:tcW w:w="1224" w:type="dxa"/>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8.64</w:t>
            </w:r>
          </w:p>
        </w:tc>
        <w:tc>
          <w:tcPr>
            <w:tcW w:w="86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10.46</w:t>
            </w:r>
          </w:p>
        </w:tc>
        <w:tc>
          <w:tcPr>
            <w:tcW w:w="1119"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8.72</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9.21</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13.59</w:t>
            </w:r>
          </w:p>
        </w:tc>
        <w:tc>
          <w:tcPr>
            <w:tcW w:w="124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8.16</w:t>
            </w:r>
          </w:p>
        </w:tc>
        <w:tc>
          <w:tcPr>
            <w:tcW w:w="1160"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8.90</w:t>
            </w:r>
          </w:p>
        </w:tc>
      </w:tr>
      <w:tr w:rsidR="00512248" w:rsidRPr="00333584" w:rsidTr="009E123E">
        <w:trPr>
          <w:trHeight w:val="300"/>
          <w:jc w:val="center"/>
        </w:trPr>
        <w:tc>
          <w:tcPr>
            <w:tcW w:w="647" w:type="dxa"/>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6</w:t>
            </w:r>
          </w:p>
        </w:tc>
        <w:tc>
          <w:tcPr>
            <w:tcW w:w="1128" w:type="dxa"/>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13.46</w:t>
            </w:r>
          </w:p>
        </w:tc>
        <w:tc>
          <w:tcPr>
            <w:tcW w:w="1224" w:type="dxa"/>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5.74</w:t>
            </w:r>
          </w:p>
        </w:tc>
        <w:tc>
          <w:tcPr>
            <w:tcW w:w="863" w:type="dxa"/>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7.99</w:t>
            </w:r>
          </w:p>
        </w:tc>
        <w:tc>
          <w:tcPr>
            <w:tcW w:w="1119" w:type="dxa"/>
            <w:shd w:val="clear" w:color="auto" w:fill="auto"/>
            <w:noWrap/>
            <w:vAlign w:val="bottom"/>
          </w:tcPr>
          <w:p w:rsidR="00512248" w:rsidRPr="00333584" w:rsidRDefault="00512248" w:rsidP="00514245">
            <w:pPr>
              <w:rPr>
                <w:rFonts w:ascii="Calibri" w:hAnsi="Calibri" w:cs="Calibri"/>
                <w:b/>
                <w:bCs/>
                <w:color w:val="000000"/>
                <w:sz w:val="20"/>
                <w:szCs w:val="20"/>
                <w:lang w:val="en-GB"/>
              </w:rPr>
            </w:pPr>
            <w:r w:rsidRPr="00333584">
              <w:rPr>
                <w:rFonts w:ascii="Calibri" w:hAnsi="Calibri" w:cs="Calibri"/>
                <w:b/>
                <w:bCs/>
                <w:color w:val="000000"/>
                <w:sz w:val="20"/>
                <w:szCs w:val="20"/>
                <w:lang w:val="en-GB"/>
              </w:rPr>
              <w:t>5.12</w:t>
            </w:r>
          </w:p>
        </w:tc>
        <w:tc>
          <w:tcPr>
            <w:tcW w:w="807" w:type="dxa"/>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5.64</w:t>
            </w:r>
          </w:p>
        </w:tc>
        <w:tc>
          <w:tcPr>
            <w:tcW w:w="807" w:type="dxa"/>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13.59</w:t>
            </w:r>
          </w:p>
        </w:tc>
        <w:tc>
          <w:tcPr>
            <w:tcW w:w="1243" w:type="dxa"/>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5.33</w:t>
            </w:r>
          </w:p>
        </w:tc>
        <w:tc>
          <w:tcPr>
            <w:tcW w:w="1160" w:type="dxa"/>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6.88</w:t>
            </w:r>
          </w:p>
        </w:tc>
      </w:tr>
      <w:tr w:rsidR="00512248" w:rsidRPr="00333584" w:rsidTr="009E123E">
        <w:trPr>
          <w:trHeight w:val="300"/>
          <w:jc w:val="center"/>
        </w:trPr>
        <w:tc>
          <w:tcPr>
            <w:tcW w:w="647" w:type="dxa"/>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7</w:t>
            </w:r>
          </w:p>
        </w:tc>
        <w:tc>
          <w:tcPr>
            <w:tcW w:w="1128" w:type="dxa"/>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11.02</w:t>
            </w:r>
          </w:p>
        </w:tc>
        <w:tc>
          <w:tcPr>
            <w:tcW w:w="1224" w:type="dxa"/>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2.38</w:t>
            </w:r>
          </w:p>
        </w:tc>
        <w:tc>
          <w:tcPr>
            <w:tcW w:w="863" w:type="dxa"/>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7.48</w:t>
            </w:r>
          </w:p>
        </w:tc>
        <w:tc>
          <w:tcPr>
            <w:tcW w:w="1119" w:type="dxa"/>
            <w:shd w:val="clear" w:color="auto" w:fill="auto"/>
            <w:noWrap/>
            <w:vAlign w:val="bottom"/>
            <w:hideMark/>
          </w:tcPr>
          <w:p w:rsidR="00512248" w:rsidRPr="00333584" w:rsidRDefault="00512248" w:rsidP="00514245">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1.73</w:t>
            </w:r>
          </w:p>
        </w:tc>
        <w:tc>
          <w:tcPr>
            <w:tcW w:w="807" w:type="dxa"/>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3.89</w:t>
            </w:r>
          </w:p>
        </w:tc>
        <w:tc>
          <w:tcPr>
            <w:tcW w:w="807" w:type="dxa"/>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13.69</w:t>
            </w:r>
          </w:p>
        </w:tc>
        <w:tc>
          <w:tcPr>
            <w:tcW w:w="1243" w:type="dxa"/>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2.64</w:t>
            </w:r>
          </w:p>
        </w:tc>
        <w:tc>
          <w:tcPr>
            <w:tcW w:w="1160" w:type="dxa"/>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4.43</w:t>
            </w:r>
          </w:p>
        </w:tc>
      </w:tr>
      <w:tr w:rsidR="00512248" w:rsidRPr="00333584" w:rsidTr="009E123E">
        <w:trPr>
          <w:trHeight w:val="300"/>
          <w:jc w:val="center"/>
        </w:trPr>
        <w:tc>
          <w:tcPr>
            <w:tcW w:w="647" w:type="dxa"/>
          </w:tcPr>
          <w:p w:rsidR="00512248" w:rsidRPr="00333584" w:rsidRDefault="00512248" w:rsidP="00396EB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8</w:t>
            </w:r>
          </w:p>
        </w:tc>
        <w:tc>
          <w:tcPr>
            <w:tcW w:w="1128"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11.09</w:t>
            </w:r>
          </w:p>
        </w:tc>
        <w:tc>
          <w:tcPr>
            <w:tcW w:w="1224"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3.05</w:t>
            </w:r>
          </w:p>
        </w:tc>
        <w:tc>
          <w:tcPr>
            <w:tcW w:w="86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7.34</w:t>
            </w:r>
          </w:p>
        </w:tc>
        <w:tc>
          <w:tcPr>
            <w:tcW w:w="1119" w:type="dxa"/>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2.18</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4.56</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13.86</w:t>
            </w:r>
          </w:p>
        </w:tc>
        <w:tc>
          <w:tcPr>
            <w:tcW w:w="124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3.53</w:t>
            </w:r>
          </w:p>
        </w:tc>
        <w:tc>
          <w:tcPr>
            <w:tcW w:w="1160"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5.16</w:t>
            </w:r>
          </w:p>
        </w:tc>
      </w:tr>
      <w:tr w:rsidR="00512248" w:rsidRPr="00333584" w:rsidTr="009E123E">
        <w:trPr>
          <w:trHeight w:val="300"/>
          <w:jc w:val="center"/>
        </w:trPr>
        <w:tc>
          <w:tcPr>
            <w:tcW w:w="647" w:type="dxa"/>
          </w:tcPr>
          <w:p w:rsidR="00512248" w:rsidRPr="00333584" w:rsidRDefault="00512248" w:rsidP="00396EB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9</w:t>
            </w:r>
          </w:p>
        </w:tc>
        <w:tc>
          <w:tcPr>
            <w:tcW w:w="1128"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10.78</w:t>
            </w:r>
          </w:p>
        </w:tc>
        <w:tc>
          <w:tcPr>
            <w:tcW w:w="1224"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2.84</w:t>
            </w:r>
          </w:p>
        </w:tc>
        <w:tc>
          <w:tcPr>
            <w:tcW w:w="86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9.52</w:t>
            </w:r>
          </w:p>
        </w:tc>
        <w:tc>
          <w:tcPr>
            <w:tcW w:w="1119" w:type="dxa"/>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1.64</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3.67</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14.06</w:t>
            </w:r>
          </w:p>
        </w:tc>
        <w:tc>
          <w:tcPr>
            <w:tcW w:w="124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3.27</w:t>
            </w:r>
          </w:p>
        </w:tc>
        <w:tc>
          <w:tcPr>
            <w:tcW w:w="1160"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4.89</w:t>
            </w:r>
          </w:p>
        </w:tc>
      </w:tr>
      <w:tr w:rsidR="00512248" w:rsidRPr="00333584" w:rsidTr="009E123E">
        <w:trPr>
          <w:trHeight w:val="300"/>
          <w:jc w:val="center"/>
        </w:trPr>
        <w:tc>
          <w:tcPr>
            <w:tcW w:w="647" w:type="dxa"/>
          </w:tcPr>
          <w:p w:rsidR="00512248" w:rsidRPr="00333584" w:rsidRDefault="00512248" w:rsidP="00396EB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10</w:t>
            </w:r>
          </w:p>
        </w:tc>
        <w:tc>
          <w:tcPr>
            <w:tcW w:w="1128"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11.05</w:t>
            </w:r>
          </w:p>
        </w:tc>
        <w:tc>
          <w:tcPr>
            <w:tcW w:w="1224"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3.10</w:t>
            </w:r>
          </w:p>
        </w:tc>
        <w:tc>
          <w:tcPr>
            <w:tcW w:w="86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9.03</w:t>
            </w:r>
          </w:p>
        </w:tc>
        <w:tc>
          <w:tcPr>
            <w:tcW w:w="1119" w:type="dxa"/>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2.06</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3.00</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14.30</w:t>
            </w:r>
          </w:p>
        </w:tc>
        <w:tc>
          <w:tcPr>
            <w:tcW w:w="124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3.48</w:t>
            </w:r>
          </w:p>
        </w:tc>
        <w:tc>
          <w:tcPr>
            <w:tcW w:w="1160"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4.51</w:t>
            </w:r>
          </w:p>
        </w:tc>
      </w:tr>
      <w:tr w:rsidR="00512248" w:rsidRPr="00333584" w:rsidTr="009E123E">
        <w:trPr>
          <w:trHeight w:val="300"/>
          <w:jc w:val="center"/>
        </w:trPr>
        <w:tc>
          <w:tcPr>
            <w:tcW w:w="647" w:type="dxa"/>
          </w:tcPr>
          <w:p w:rsidR="00512248" w:rsidRPr="00333584" w:rsidRDefault="00512248" w:rsidP="00396EB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11</w:t>
            </w:r>
          </w:p>
        </w:tc>
        <w:tc>
          <w:tcPr>
            <w:tcW w:w="1128"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11.33</w:t>
            </w:r>
          </w:p>
        </w:tc>
        <w:tc>
          <w:tcPr>
            <w:tcW w:w="1224"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3.96</w:t>
            </w:r>
          </w:p>
        </w:tc>
        <w:tc>
          <w:tcPr>
            <w:tcW w:w="86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12.59</w:t>
            </w:r>
          </w:p>
        </w:tc>
        <w:tc>
          <w:tcPr>
            <w:tcW w:w="1119" w:type="dxa"/>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2.18</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2.70</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14.56</w:t>
            </w:r>
          </w:p>
        </w:tc>
        <w:tc>
          <w:tcPr>
            <w:tcW w:w="124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4.12</w:t>
            </w:r>
          </w:p>
        </w:tc>
        <w:tc>
          <w:tcPr>
            <w:tcW w:w="1160"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5.14</w:t>
            </w:r>
          </w:p>
        </w:tc>
      </w:tr>
      <w:tr w:rsidR="00512248" w:rsidRPr="00333584" w:rsidTr="009E123E">
        <w:trPr>
          <w:trHeight w:val="300"/>
          <w:jc w:val="center"/>
        </w:trPr>
        <w:tc>
          <w:tcPr>
            <w:tcW w:w="647" w:type="dxa"/>
          </w:tcPr>
          <w:p w:rsidR="00512248" w:rsidRPr="00333584" w:rsidRDefault="00512248" w:rsidP="0046245E">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12</w:t>
            </w:r>
          </w:p>
        </w:tc>
        <w:tc>
          <w:tcPr>
            <w:tcW w:w="1128" w:type="dxa"/>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11.60</w:t>
            </w:r>
          </w:p>
        </w:tc>
        <w:tc>
          <w:tcPr>
            <w:tcW w:w="1224" w:type="dxa"/>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2.61</w:t>
            </w:r>
          </w:p>
        </w:tc>
        <w:tc>
          <w:tcPr>
            <w:tcW w:w="863" w:type="dxa"/>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12.73</w:t>
            </w:r>
          </w:p>
        </w:tc>
        <w:tc>
          <w:tcPr>
            <w:tcW w:w="1119" w:type="dxa"/>
            <w:shd w:val="clear" w:color="auto" w:fill="auto"/>
            <w:noWrap/>
            <w:vAlign w:val="bottom"/>
          </w:tcPr>
          <w:p w:rsidR="00512248" w:rsidRPr="00333584" w:rsidRDefault="00512248" w:rsidP="0046245E">
            <w:pPr>
              <w:rPr>
                <w:rFonts w:ascii="Calibri" w:hAnsi="Calibri" w:cs="Calibri"/>
                <w:b/>
                <w:bCs/>
                <w:color w:val="000000"/>
                <w:sz w:val="20"/>
                <w:szCs w:val="20"/>
                <w:lang w:val="en-GB"/>
              </w:rPr>
            </w:pPr>
            <w:r w:rsidRPr="00333584">
              <w:rPr>
                <w:rFonts w:ascii="Calibri" w:hAnsi="Calibri" w:cs="Calibri"/>
                <w:b/>
                <w:bCs/>
                <w:color w:val="000000"/>
                <w:sz w:val="20"/>
                <w:szCs w:val="20"/>
                <w:lang w:val="en-GB"/>
              </w:rPr>
              <w:t>1.84</w:t>
            </w:r>
          </w:p>
        </w:tc>
        <w:tc>
          <w:tcPr>
            <w:tcW w:w="807" w:type="dxa"/>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3.69</w:t>
            </w:r>
          </w:p>
        </w:tc>
        <w:tc>
          <w:tcPr>
            <w:tcW w:w="807" w:type="dxa"/>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14.83</w:t>
            </w:r>
          </w:p>
        </w:tc>
        <w:tc>
          <w:tcPr>
            <w:tcW w:w="1243" w:type="dxa"/>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3.95</w:t>
            </w:r>
          </w:p>
        </w:tc>
        <w:tc>
          <w:tcPr>
            <w:tcW w:w="1160" w:type="dxa"/>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5.20</w:t>
            </w:r>
          </w:p>
        </w:tc>
      </w:tr>
      <w:tr w:rsidR="00512248" w:rsidRPr="00333584" w:rsidTr="009E123E">
        <w:trPr>
          <w:trHeight w:val="300"/>
          <w:jc w:val="center"/>
        </w:trPr>
        <w:tc>
          <w:tcPr>
            <w:tcW w:w="647" w:type="dxa"/>
          </w:tcPr>
          <w:p w:rsidR="00512248" w:rsidRPr="00333584" w:rsidRDefault="00512248" w:rsidP="008D0362">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13</w:t>
            </w:r>
          </w:p>
        </w:tc>
        <w:tc>
          <w:tcPr>
            <w:tcW w:w="1128" w:type="dxa"/>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11.87</w:t>
            </w:r>
          </w:p>
        </w:tc>
        <w:tc>
          <w:tcPr>
            <w:tcW w:w="1224" w:type="dxa"/>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3.15</w:t>
            </w:r>
          </w:p>
        </w:tc>
        <w:tc>
          <w:tcPr>
            <w:tcW w:w="863" w:type="dxa"/>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13.46</w:t>
            </w:r>
          </w:p>
        </w:tc>
        <w:tc>
          <w:tcPr>
            <w:tcW w:w="1119" w:type="dxa"/>
            <w:shd w:val="clear" w:color="auto" w:fill="auto"/>
            <w:noWrap/>
            <w:vAlign w:val="bottom"/>
          </w:tcPr>
          <w:p w:rsidR="00512248" w:rsidRPr="00333584" w:rsidRDefault="00512248" w:rsidP="008D0362">
            <w:pPr>
              <w:rPr>
                <w:rFonts w:ascii="Calibri" w:hAnsi="Calibri" w:cs="Calibri"/>
                <w:b/>
                <w:bCs/>
                <w:color w:val="000000"/>
                <w:sz w:val="20"/>
                <w:szCs w:val="20"/>
                <w:lang w:val="en-GB"/>
              </w:rPr>
            </w:pPr>
            <w:r w:rsidRPr="00333584">
              <w:rPr>
                <w:rFonts w:ascii="Calibri" w:hAnsi="Calibri" w:cs="Calibri"/>
                <w:b/>
                <w:bCs/>
                <w:color w:val="000000"/>
                <w:sz w:val="20"/>
                <w:szCs w:val="20"/>
                <w:lang w:val="en-GB"/>
              </w:rPr>
              <w:t>2.21</w:t>
            </w:r>
          </w:p>
        </w:tc>
        <w:tc>
          <w:tcPr>
            <w:tcW w:w="807" w:type="dxa"/>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3.63</w:t>
            </w:r>
          </w:p>
        </w:tc>
        <w:tc>
          <w:tcPr>
            <w:tcW w:w="807" w:type="dxa"/>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15.07</w:t>
            </w:r>
          </w:p>
        </w:tc>
        <w:tc>
          <w:tcPr>
            <w:tcW w:w="1243" w:type="dxa"/>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4.25</w:t>
            </w:r>
          </w:p>
        </w:tc>
        <w:tc>
          <w:tcPr>
            <w:tcW w:w="1160" w:type="dxa"/>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5.00</w:t>
            </w:r>
          </w:p>
        </w:tc>
      </w:tr>
      <w:tr w:rsidR="00512248" w:rsidRPr="00333584" w:rsidTr="009E123E">
        <w:trPr>
          <w:trHeight w:val="300"/>
          <w:jc w:val="center"/>
        </w:trPr>
        <w:tc>
          <w:tcPr>
            <w:tcW w:w="647" w:type="dxa"/>
          </w:tcPr>
          <w:p w:rsidR="00512248" w:rsidRPr="00333584" w:rsidRDefault="00512248" w:rsidP="00396EB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14</w:t>
            </w:r>
          </w:p>
        </w:tc>
        <w:tc>
          <w:tcPr>
            <w:tcW w:w="1128"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12.25</w:t>
            </w:r>
          </w:p>
        </w:tc>
        <w:tc>
          <w:tcPr>
            <w:tcW w:w="1224"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3.33</w:t>
            </w:r>
          </w:p>
        </w:tc>
        <w:tc>
          <w:tcPr>
            <w:tcW w:w="86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12.46</w:t>
            </w:r>
          </w:p>
        </w:tc>
        <w:tc>
          <w:tcPr>
            <w:tcW w:w="1119" w:type="dxa"/>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1.79</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3.85</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15.32</w:t>
            </w:r>
          </w:p>
        </w:tc>
        <w:tc>
          <w:tcPr>
            <w:tcW w:w="124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3.94</w:t>
            </w:r>
          </w:p>
        </w:tc>
        <w:tc>
          <w:tcPr>
            <w:tcW w:w="1160"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4.58</w:t>
            </w:r>
          </w:p>
        </w:tc>
      </w:tr>
      <w:tr w:rsidR="00512248" w:rsidRPr="00333584" w:rsidTr="009E123E">
        <w:trPr>
          <w:trHeight w:val="300"/>
          <w:jc w:val="center"/>
        </w:trPr>
        <w:tc>
          <w:tcPr>
            <w:tcW w:w="647" w:type="dxa"/>
          </w:tcPr>
          <w:p w:rsidR="00512248" w:rsidRPr="00333584" w:rsidRDefault="00512248" w:rsidP="00D971B4">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15</w:t>
            </w:r>
          </w:p>
        </w:tc>
        <w:tc>
          <w:tcPr>
            <w:tcW w:w="1128" w:type="dxa"/>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12.76</w:t>
            </w:r>
          </w:p>
        </w:tc>
        <w:tc>
          <w:tcPr>
            <w:tcW w:w="1224" w:type="dxa"/>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2.87</w:t>
            </w:r>
          </w:p>
        </w:tc>
        <w:tc>
          <w:tcPr>
            <w:tcW w:w="863" w:type="dxa"/>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16.37</w:t>
            </w:r>
          </w:p>
        </w:tc>
        <w:tc>
          <w:tcPr>
            <w:tcW w:w="1119" w:type="dxa"/>
            <w:shd w:val="clear" w:color="auto" w:fill="auto"/>
            <w:noWrap/>
            <w:vAlign w:val="bottom"/>
          </w:tcPr>
          <w:p w:rsidR="00512248" w:rsidRPr="00333584" w:rsidRDefault="00512248" w:rsidP="00D971B4">
            <w:pPr>
              <w:rPr>
                <w:rFonts w:ascii="Calibri" w:hAnsi="Calibri" w:cs="Calibri"/>
                <w:b/>
                <w:bCs/>
                <w:color w:val="000000"/>
                <w:sz w:val="20"/>
                <w:szCs w:val="20"/>
                <w:lang w:val="en-GB"/>
              </w:rPr>
            </w:pPr>
            <w:r w:rsidRPr="00333584">
              <w:rPr>
                <w:rFonts w:ascii="Calibri" w:hAnsi="Calibri" w:cs="Calibri"/>
                <w:b/>
                <w:bCs/>
                <w:color w:val="000000"/>
                <w:sz w:val="20"/>
                <w:szCs w:val="20"/>
                <w:lang w:val="en-GB"/>
              </w:rPr>
              <w:t>1.50</w:t>
            </w:r>
          </w:p>
        </w:tc>
        <w:tc>
          <w:tcPr>
            <w:tcW w:w="807" w:type="dxa"/>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3.97</w:t>
            </w:r>
          </w:p>
        </w:tc>
        <w:tc>
          <w:tcPr>
            <w:tcW w:w="807" w:type="dxa"/>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15.52</w:t>
            </w:r>
          </w:p>
        </w:tc>
        <w:tc>
          <w:tcPr>
            <w:tcW w:w="1243" w:type="dxa"/>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4.17</w:t>
            </w:r>
          </w:p>
        </w:tc>
        <w:tc>
          <w:tcPr>
            <w:tcW w:w="1160" w:type="dxa"/>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4.93</w:t>
            </w:r>
          </w:p>
        </w:tc>
      </w:tr>
      <w:tr w:rsidR="00512248" w:rsidRPr="00333584" w:rsidTr="009E123E">
        <w:trPr>
          <w:trHeight w:val="300"/>
          <w:jc w:val="center"/>
        </w:trPr>
        <w:tc>
          <w:tcPr>
            <w:tcW w:w="647" w:type="dxa"/>
          </w:tcPr>
          <w:p w:rsidR="00512248" w:rsidRPr="00333584" w:rsidRDefault="00512248" w:rsidP="00396EB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16</w:t>
            </w:r>
          </w:p>
        </w:tc>
        <w:tc>
          <w:tcPr>
            <w:tcW w:w="1128"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12.42</w:t>
            </w:r>
          </w:p>
        </w:tc>
        <w:tc>
          <w:tcPr>
            <w:tcW w:w="1224"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4.66</w:t>
            </w:r>
          </w:p>
        </w:tc>
        <w:tc>
          <w:tcPr>
            <w:tcW w:w="86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15.17</w:t>
            </w:r>
          </w:p>
        </w:tc>
        <w:tc>
          <w:tcPr>
            <w:tcW w:w="1119" w:type="dxa"/>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2.11</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4.17</w:t>
            </w:r>
          </w:p>
        </w:tc>
        <w:tc>
          <w:tcPr>
            <w:tcW w:w="807"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15.75</w:t>
            </w:r>
          </w:p>
        </w:tc>
        <w:tc>
          <w:tcPr>
            <w:tcW w:w="1243"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3.90</w:t>
            </w:r>
          </w:p>
        </w:tc>
        <w:tc>
          <w:tcPr>
            <w:tcW w:w="1160" w:type="dxa"/>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5.38</w:t>
            </w:r>
          </w:p>
        </w:tc>
      </w:tr>
      <w:tr w:rsidR="00512248" w:rsidRPr="00333584" w:rsidTr="009E123E">
        <w:trPr>
          <w:trHeight w:val="300"/>
          <w:jc w:val="center"/>
        </w:trPr>
        <w:tc>
          <w:tcPr>
            <w:tcW w:w="647" w:type="dxa"/>
          </w:tcPr>
          <w:p w:rsidR="00512248" w:rsidRPr="00333584" w:rsidRDefault="00512248" w:rsidP="004B064C">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17</w:t>
            </w:r>
          </w:p>
        </w:tc>
        <w:tc>
          <w:tcPr>
            <w:tcW w:w="1128" w:type="dxa"/>
            <w:shd w:val="clear" w:color="auto" w:fill="auto"/>
            <w:noWrap/>
            <w:vAlign w:val="bottom"/>
          </w:tcPr>
          <w:p w:rsidR="00512248" w:rsidRPr="00333584" w:rsidRDefault="00512248" w:rsidP="004B064C">
            <w:pPr>
              <w:rPr>
                <w:rFonts w:ascii="Calibri" w:hAnsi="Calibri" w:cs="Calibri"/>
                <w:color w:val="000000"/>
                <w:sz w:val="20"/>
                <w:szCs w:val="20"/>
                <w:lang w:val="en-GB"/>
              </w:rPr>
            </w:pPr>
            <w:r w:rsidRPr="00333584">
              <w:rPr>
                <w:rFonts w:ascii="Calibri" w:hAnsi="Calibri" w:cs="Calibri"/>
                <w:color w:val="000000"/>
                <w:sz w:val="20"/>
                <w:szCs w:val="20"/>
                <w:lang w:val="en-GB"/>
              </w:rPr>
              <w:t>12.29</w:t>
            </w:r>
          </w:p>
        </w:tc>
        <w:tc>
          <w:tcPr>
            <w:tcW w:w="1224" w:type="dxa"/>
            <w:shd w:val="clear" w:color="auto" w:fill="auto"/>
            <w:noWrap/>
            <w:vAlign w:val="bottom"/>
          </w:tcPr>
          <w:p w:rsidR="00512248" w:rsidRPr="00333584" w:rsidRDefault="00512248" w:rsidP="004B064C">
            <w:pPr>
              <w:rPr>
                <w:rFonts w:ascii="Calibri" w:hAnsi="Calibri" w:cs="Calibri"/>
                <w:color w:val="000000"/>
                <w:sz w:val="20"/>
                <w:szCs w:val="20"/>
                <w:lang w:val="en-GB"/>
              </w:rPr>
            </w:pPr>
            <w:r w:rsidRPr="00333584">
              <w:rPr>
                <w:rFonts w:ascii="Calibri" w:hAnsi="Calibri" w:cs="Calibri"/>
                <w:color w:val="000000"/>
                <w:sz w:val="20"/>
                <w:szCs w:val="20"/>
                <w:lang w:val="en-GB"/>
              </w:rPr>
              <w:t>3.19</w:t>
            </w:r>
          </w:p>
        </w:tc>
        <w:tc>
          <w:tcPr>
            <w:tcW w:w="863" w:type="dxa"/>
            <w:shd w:val="clear" w:color="auto" w:fill="auto"/>
            <w:noWrap/>
            <w:vAlign w:val="bottom"/>
          </w:tcPr>
          <w:p w:rsidR="00512248" w:rsidRPr="00333584" w:rsidRDefault="00512248" w:rsidP="004B064C">
            <w:pPr>
              <w:rPr>
                <w:rFonts w:ascii="Calibri" w:hAnsi="Calibri" w:cs="Calibri"/>
                <w:color w:val="000000"/>
                <w:sz w:val="20"/>
                <w:szCs w:val="20"/>
                <w:lang w:val="en-GB"/>
              </w:rPr>
            </w:pPr>
            <w:r w:rsidRPr="00333584">
              <w:rPr>
                <w:rFonts w:ascii="Calibri" w:hAnsi="Calibri" w:cs="Calibri"/>
                <w:color w:val="000000"/>
                <w:sz w:val="20"/>
                <w:szCs w:val="20"/>
                <w:lang w:val="en-GB"/>
              </w:rPr>
              <w:t>15.12</w:t>
            </w:r>
          </w:p>
        </w:tc>
        <w:tc>
          <w:tcPr>
            <w:tcW w:w="1119" w:type="dxa"/>
            <w:shd w:val="clear" w:color="auto" w:fill="auto"/>
            <w:noWrap/>
            <w:vAlign w:val="bottom"/>
          </w:tcPr>
          <w:p w:rsidR="00512248" w:rsidRPr="00333584" w:rsidRDefault="00512248" w:rsidP="004B064C">
            <w:pPr>
              <w:rPr>
                <w:rFonts w:ascii="Calibri" w:hAnsi="Calibri" w:cs="Calibri"/>
                <w:b/>
                <w:bCs/>
                <w:color w:val="000000"/>
                <w:sz w:val="20"/>
                <w:szCs w:val="20"/>
                <w:lang w:val="en-GB"/>
              </w:rPr>
            </w:pPr>
            <w:r w:rsidRPr="00333584">
              <w:rPr>
                <w:rFonts w:ascii="Calibri" w:hAnsi="Calibri" w:cs="Calibri"/>
                <w:b/>
                <w:bCs/>
                <w:color w:val="000000"/>
                <w:sz w:val="20"/>
                <w:szCs w:val="20"/>
                <w:lang w:val="en-GB"/>
              </w:rPr>
              <w:t>2.22</w:t>
            </w:r>
          </w:p>
        </w:tc>
        <w:tc>
          <w:tcPr>
            <w:tcW w:w="807" w:type="dxa"/>
            <w:shd w:val="clear" w:color="auto" w:fill="auto"/>
            <w:noWrap/>
            <w:vAlign w:val="bottom"/>
          </w:tcPr>
          <w:p w:rsidR="00512248" w:rsidRPr="00333584" w:rsidRDefault="00512248" w:rsidP="004B064C">
            <w:pPr>
              <w:rPr>
                <w:rFonts w:ascii="Calibri" w:hAnsi="Calibri" w:cs="Calibri"/>
                <w:color w:val="000000"/>
                <w:sz w:val="20"/>
                <w:szCs w:val="20"/>
                <w:lang w:val="en-GB"/>
              </w:rPr>
            </w:pPr>
            <w:r w:rsidRPr="00333584">
              <w:rPr>
                <w:rFonts w:ascii="Calibri" w:hAnsi="Calibri" w:cs="Calibri"/>
                <w:color w:val="000000"/>
                <w:sz w:val="20"/>
                <w:szCs w:val="20"/>
                <w:lang w:val="en-GB"/>
              </w:rPr>
              <w:t>4.19</w:t>
            </w:r>
          </w:p>
        </w:tc>
        <w:tc>
          <w:tcPr>
            <w:tcW w:w="807" w:type="dxa"/>
            <w:shd w:val="clear" w:color="auto" w:fill="auto"/>
            <w:noWrap/>
            <w:vAlign w:val="bottom"/>
          </w:tcPr>
          <w:p w:rsidR="00512248" w:rsidRPr="00333584" w:rsidRDefault="00512248" w:rsidP="004B064C">
            <w:pPr>
              <w:rPr>
                <w:rFonts w:ascii="Calibri" w:hAnsi="Calibri" w:cs="Calibri"/>
                <w:color w:val="000000"/>
                <w:sz w:val="20"/>
                <w:szCs w:val="20"/>
                <w:lang w:val="en-GB"/>
              </w:rPr>
            </w:pPr>
            <w:r w:rsidRPr="00333584">
              <w:rPr>
                <w:rFonts w:ascii="Calibri" w:hAnsi="Calibri" w:cs="Calibri"/>
                <w:color w:val="000000"/>
                <w:sz w:val="20"/>
                <w:szCs w:val="20"/>
                <w:lang w:val="en-GB"/>
              </w:rPr>
              <w:t>15.99</w:t>
            </w:r>
          </w:p>
        </w:tc>
        <w:tc>
          <w:tcPr>
            <w:tcW w:w="1243" w:type="dxa"/>
            <w:shd w:val="clear" w:color="auto" w:fill="auto"/>
            <w:noWrap/>
            <w:vAlign w:val="bottom"/>
          </w:tcPr>
          <w:p w:rsidR="00512248" w:rsidRPr="00333584" w:rsidRDefault="00512248" w:rsidP="00CB2A5E">
            <w:pPr>
              <w:rPr>
                <w:rFonts w:ascii="Calibri" w:hAnsi="Calibri" w:cs="Calibri"/>
                <w:color w:val="000000"/>
                <w:sz w:val="20"/>
                <w:szCs w:val="20"/>
                <w:lang w:val="en-GB"/>
              </w:rPr>
            </w:pPr>
            <w:r w:rsidRPr="00333584">
              <w:rPr>
                <w:rFonts w:ascii="Calibri" w:hAnsi="Calibri" w:cs="Calibri"/>
                <w:color w:val="000000"/>
                <w:sz w:val="20"/>
                <w:szCs w:val="20"/>
                <w:lang w:val="en-GB"/>
              </w:rPr>
              <w:t>4.08</w:t>
            </w:r>
          </w:p>
        </w:tc>
        <w:tc>
          <w:tcPr>
            <w:tcW w:w="1160" w:type="dxa"/>
            <w:shd w:val="clear" w:color="auto" w:fill="auto"/>
            <w:noWrap/>
            <w:vAlign w:val="bottom"/>
          </w:tcPr>
          <w:p w:rsidR="00512248" w:rsidRPr="00333584" w:rsidRDefault="00512248" w:rsidP="004B064C">
            <w:pPr>
              <w:rPr>
                <w:rFonts w:ascii="Calibri" w:hAnsi="Calibri" w:cs="Calibri"/>
                <w:color w:val="000000"/>
                <w:sz w:val="20"/>
                <w:szCs w:val="20"/>
                <w:lang w:val="en-GB"/>
              </w:rPr>
            </w:pPr>
            <w:r w:rsidRPr="00333584">
              <w:rPr>
                <w:rFonts w:ascii="Calibri" w:hAnsi="Calibri" w:cs="Calibri"/>
                <w:color w:val="000000"/>
                <w:sz w:val="20"/>
                <w:szCs w:val="20"/>
                <w:lang w:val="en-GB"/>
              </w:rPr>
              <w:t>5.33</w:t>
            </w:r>
          </w:p>
        </w:tc>
      </w:tr>
      <w:tr w:rsidR="00512248" w:rsidRPr="00333584" w:rsidTr="009E123E">
        <w:trPr>
          <w:trHeight w:val="300"/>
          <w:jc w:val="center"/>
        </w:trPr>
        <w:tc>
          <w:tcPr>
            <w:tcW w:w="647" w:type="dxa"/>
          </w:tcPr>
          <w:p w:rsidR="00512248" w:rsidRPr="00333584" w:rsidRDefault="00512248" w:rsidP="001C6B2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18</w:t>
            </w:r>
          </w:p>
        </w:tc>
        <w:tc>
          <w:tcPr>
            <w:tcW w:w="1128" w:type="dxa"/>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13.18</w:t>
            </w:r>
          </w:p>
        </w:tc>
        <w:tc>
          <w:tcPr>
            <w:tcW w:w="1224" w:type="dxa"/>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3.15</w:t>
            </w:r>
          </w:p>
        </w:tc>
        <w:tc>
          <w:tcPr>
            <w:tcW w:w="863" w:type="dxa"/>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19.37</w:t>
            </w:r>
          </w:p>
        </w:tc>
        <w:tc>
          <w:tcPr>
            <w:tcW w:w="1119" w:type="dxa"/>
            <w:shd w:val="clear" w:color="auto" w:fill="auto"/>
            <w:noWrap/>
            <w:vAlign w:val="bottom"/>
          </w:tcPr>
          <w:p w:rsidR="00512248" w:rsidRPr="00333584" w:rsidRDefault="00512248" w:rsidP="001C6B26">
            <w:pPr>
              <w:rPr>
                <w:rFonts w:ascii="Calibri" w:hAnsi="Calibri" w:cs="Calibri"/>
                <w:b/>
                <w:bCs/>
                <w:color w:val="000000"/>
                <w:sz w:val="20"/>
                <w:szCs w:val="20"/>
                <w:lang w:val="en-GB"/>
              </w:rPr>
            </w:pPr>
            <w:r w:rsidRPr="00333584">
              <w:rPr>
                <w:rFonts w:ascii="Calibri" w:hAnsi="Calibri" w:cs="Calibri"/>
                <w:b/>
                <w:bCs/>
                <w:color w:val="000000"/>
                <w:sz w:val="20"/>
                <w:szCs w:val="20"/>
                <w:lang w:val="en-GB"/>
              </w:rPr>
              <w:t>2.10</w:t>
            </w:r>
          </w:p>
        </w:tc>
        <w:tc>
          <w:tcPr>
            <w:tcW w:w="807" w:type="dxa"/>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4.42</w:t>
            </w:r>
          </w:p>
        </w:tc>
        <w:tc>
          <w:tcPr>
            <w:tcW w:w="807" w:type="dxa"/>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16.24</w:t>
            </w:r>
          </w:p>
        </w:tc>
        <w:tc>
          <w:tcPr>
            <w:tcW w:w="1243" w:type="dxa"/>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3.987</w:t>
            </w:r>
          </w:p>
        </w:tc>
        <w:tc>
          <w:tcPr>
            <w:tcW w:w="1160" w:type="dxa"/>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5.84</w:t>
            </w:r>
          </w:p>
        </w:tc>
      </w:tr>
      <w:tr w:rsidR="00512248" w:rsidRPr="00333584" w:rsidTr="009E123E">
        <w:trPr>
          <w:trHeight w:val="300"/>
          <w:jc w:val="center"/>
        </w:trPr>
        <w:tc>
          <w:tcPr>
            <w:tcW w:w="647" w:type="dxa"/>
          </w:tcPr>
          <w:p w:rsidR="00512248" w:rsidRPr="00333584" w:rsidRDefault="00512248" w:rsidP="00512248">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19</w:t>
            </w:r>
          </w:p>
        </w:tc>
        <w:tc>
          <w:tcPr>
            <w:tcW w:w="1128" w:type="dxa"/>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13.40</w:t>
            </w:r>
          </w:p>
        </w:tc>
        <w:tc>
          <w:tcPr>
            <w:tcW w:w="1224" w:type="dxa"/>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4.30</w:t>
            </w:r>
          </w:p>
        </w:tc>
        <w:tc>
          <w:tcPr>
            <w:tcW w:w="863" w:type="dxa"/>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16.65</w:t>
            </w:r>
          </w:p>
        </w:tc>
        <w:tc>
          <w:tcPr>
            <w:tcW w:w="1119" w:type="dxa"/>
            <w:shd w:val="clear" w:color="auto" w:fill="auto"/>
            <w:noWrap/>
            <w:vAlign w:val="bottom"/>
          </w:tcPr>
          <w:p w:rsidR="00512248" w:rsidRPr="00333584" w:rsidRDefault="00512248" w:rsidP="00512248">
            <w:pPr>
              <w:rPr>
                <w:rFonts w:ascii="Calibri" w:hAnsi="Calibri" w:cs="Calibri"/>
                <w:b/>
                <w:bCs/>
                <w:color w:val="000000"/>
                <w:sz w:val="20"/>
                <w:szCs w:val="20"/>
                <w:lang w:val="en-GB"/>
              </w:rPr>
            </w:pPr>
            <w:r w:rsidRPr="00333584">
              <w:rPr>
                <w:rFonts w:ascii="Calibri" w:hAnsi="Calibri" w:cs="Calibri"/>
                <w:b/>
                <w:bCs/>
                <w:color w:val="000000"/>
                <w:sz w:val="20"/>
                <w:szCs w:val="20"/>
                <w:lang w:val="en-GB"/>
              </w:rPr>
              <w:t>2.37</w:t>
            </w:r>
          </w:p>
        </w:tc>
        <w:tc>
          <w:tcPr>
            <w:tcW w:w="807" w:type="dxa"/>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3.75</w:t>
            </w:r>
          </w:p>
        </w:tc>
        <w:tc>
          <w:tcPr>
            <w:tcW w:w="807" w:type="dxa"/>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16.50</w:t>
            </w:r>
          </w:p>
        </w:tc>
        <w:tc>
          <w:tcPr>
            <w:tcW w:w="1243" w:type="dxa"/>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3.78</w:t>
            </w:r>
          </w:p>
        </w:tc>
        <w:tc>
          <w:tcPr>
            <w:tcW w:w="1160" w:type="dxa"/>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5.72</w:t>
            </w:r>
          </w:p>
        </w:tc>
      </w:tr>
      <w:tr w:rsidR="00AA0CC7" w:rsidRPr="00333584" w:rsidTr="009E123E">
        <w:trPr>
          <w:trHeight w:val="300"/>
          <w:jc w:val="center"/>
        </w:trPr>
        <w:tc>
          <w:tcPr>
            <w:tcW w:w="647" w:type="dxa"/>
          </w:tcPr>
          <w:p w:rsidR="00AA0CC7" w:rsidRPr="00333584" w:rsidRDefault="00AA0CC7" w:rsidP="00AA0CC7">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20</w:t>
            </w:r>
          </w:p>
        </w:tc>
        <w:tc>
          <w:tcPr>
            <w:tcW w:w="1128" w:type="dxa"/>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12.99</w:t>
            </w:r>
          </w:p>
        </w:tc>
        <w:tc>
          <w:tcPr>
            <w:tcW w:w="1224" w:type="dxa"/>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3.61</w:t>
            </w:r>
          </w:p>
        </w:tc>
        <w:tc>
          <w:tcPr>
            <w:tcW w:w="863" w:type="dxa"/>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18.50</w:t>
            </w:r>
          </w:p>
        </w:tc>
        <w:tc>
          <w:tcPr>
            <w:tcW w:w="1119" w:type="dxa"/>
            <w:shd w:val="clear" w:color="auto" w:fill="auto"/>
            <w:noWrap/>
            <w:vAlign w:val="bottom"/>
          </w:tcPr>
          <w:p w:rsidR="00AA0CC7" w:rsidRPr="00333584" w:rsidRDefault="00AA0CC7" w:rsidP="00AA0CC7">
            <w:pPr>
              <w:rPr>
                <w:rFonts w:ascii="Calibri" w:hAnsi="Calibri" w:cs="Calibri"/>
                <w:b/>
                <w:bCs/>
                <w:color w:val="000000"/>
                <w:sz w:val="20"/>
                <w:szCs w:val="20"/>
                <w:lang w:val="en-GB"/>
              </w:rPr>
            </w:pPr>
            <w:r w:rsidRPr="00333584">
              <w:rPr>
                <w:rFonts w:ascii="Calibri" w:hAnsi="Calibri" w:cs="Calibri"/>
                <w:b/>
                <w:bCs/>
                <w:color w:val="000000"/>
                <w:sz w:val="20"/>
                <w:szCs w:val="20"/>
                <w:lang w:val="en-GB"/>
              </w:rPr>
              <w:t>2.59</w:t>
            </w:r>
          </w:p>
        </w:tc>
        <w:tc>
          <w:tcPr>
            <w:tcW w:w="807" w:type="dxa"/>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4.59</w:t>
            </w:r>
          </w:p>
        </w:tc>
        <w:tc>
          <w:tcPr>
            <w:tcW w:w="807" w:type="dxa"/>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15.75</w:t>
            </w:r>
          </w:p>
        </w:tc>
        <w:tc>
          <w:tcPr>
            <w:tcW w:w="1243" w:type="dxa"/>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3.64</w:t>
            </w:r>
          </w:p>
        </w:tc>
        <w:tc>
          <w:tcPr>
            <w:tcW w:w="1160" w:type="dxa"/>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4.28</w:t>
            </w:r>
          </w:p>
        </w:tc>
      </w:tr>
      <w:tr w:rsidR="00512248" w:rsidRPr="00333584" w:rsidTr="009E123E">
        <w:trPr>
          <w:trHeight w:val="300"/>
          <w:jc w:val="center"/>
        </w:trPr>
        <w:tc>
          <w:tcPr>
            <w:tcW w:w="647" w:type="dxa"/>
          </w:tcPr>
          <w:p w:rsidR="00512248" w:rsidRPr="00333584" w:rsidRDefault="00512248" w:rsidP="00514A1F">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21</w:t>
            </w:r>
          </w:p>
        </w:tc>
        <w:tc>
          <w:tcPr>
            <w:tcW w:w="1128" w:type="dxa"/>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13.21</w:t>
            </w:r>
          </w:p>
        </w:tc>
        <w:tc>
          <w:tcPr>
            <w:tcW w:w="1224" w:type="dxa"/>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4.32</w:t>
            </w:r>
          </w:p>
        </w:tc>
        <w:tc>
          <w:tcPr>
            <w:tcW w:w="863" w:type="dxa"/>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16.28</w:t>
            </w:r>
          </w:p>
        </w:tc>
        <w:tc>
          <w:tcPr>
            <w:tcW w:w="1119" w:type="dxa"/>
            <w:shd w:val="clear" w:color="auto" w:fill="auto"/>
            <w:noWrap/>
            <w:vAlign w:val="bottom"/>
          </w:tcPr>
          <w:p w:rsidR="00512248" w:rsidRPr="00333584" w:rsidRDefault="00512248" w:rsidP="00514A1F">
            <w:pPr>
              <w:rPr>
                <w:rFonts w:ascii="Calibri" w:hAnsi="Calibri" w:cs="Calibri"/>
                <w:b/>
                <w:bCs/>
                <w:color w:val="000000"/>
                <w:sz w:val="20"/>
                <w:szCs w:val="20"/>
                <w:lang w:val="en-GB"/>
              </w:rPr>
            </w:pPr>
            <w:r w:rsidRPr="00333584">
              <w:rPr>
                <w:rFonts w:ascii="Calibri" w:hAnsi="Calibri" w:cs="Calibri"/>
                <w:b/>
                <w:bCs/>
                <w:color w:val="000000"/>
                <w:sz w:val="20"/>
                <w:szCs w:val="20"/>
                <w:lang w:val="en-GB"/>
              </w:rPr>
              <w:t>2.39</w:t>
            </w:r>
          </w:p>
        </w:tc>
        <w:tc>
          <w:tcPr>
            <w:tcW w:w="807" w:type="dxa"/>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4.68</w:t>
            </w:r>
          </w:p>
        </w:tc>
        <w:tc>
          <w:tcPr>
            <w:tcW w:w="807" w:type="dxa"/>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15.03</w:t>
            </w:r>
          </w:p>
        </w:tc>
        <w:tc>
          <w:tcPr>
            <w:tcW w:w="1243" w:type="dxa"/>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4.02</w:t>
            </w:r>
          </w:p>
        </w:tc>
        <w:tc>
          <w:tcPr>
            <w:tcW w:w="1160" w:type="dxa"/>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5.12</w:t>
            </w:r>
          </w:p>
        </w:tc>
      </w:tr>
      <w:tr w:rsidR="00700EAC" w:rsidRPr="00333584" w:rsidTr="009E123E">
        <w:trPr>
          <w:trHeight w:val="300"/>
          <w:jc w:val="center"/>
        </w:trPr>
        <w:tc>
          <w:tcPr>
            <w:tcW w:w="647" w:type="dxa"/>
          </w:tcPr>
          <w:p w:rsidR="00700EAC" w:rsidRPr="00333584" w:rsidRDefault="00700EAC" w:rsidP="00700EAC">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22</w:t>
            </w:r>
          </w:p>
        </w:tc>
        <w:tc>
          <w:tcPr>
            <w:tcW w:w="1128" w:type="dxa"/>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8.24</w:t>
            </w:r>
          </w:p>
        </w:tc>
        <w:tc>
          <w:tcPr>
            <w:tcW w:w="1224" w:type="dxa"/>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3.82</w:t>
            </w:r>
          </w:p>
        </w:tc>
        <w:tc>
          <w:tcPr>
            <w:tcW w:w="863" w:type="dxa"/>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17.27</w:t>
            </w:r>
          </w:p>
        </w:tc>
        <w:tc>
          <w:tcPr>
            <w:tcW w:w="1119" w:type="dxa"/>
            <w:shd w:val="clear" w:color="auto" w:fill="auto"/>
            <w:noWrap/>
            <w:vAlign w:val="bottom"/>
          </w:tcPr>
          <w:p w:rsidR="00700EAC" w:rsidRPr="00333584" w:rsidRDefault="00700EAC" w:rsidP="00700EAC">
            <w:pPr>
              <w:rPr>
                <w:rFonts w:ascii="Calibri" w:hAnsi="Calibri" w:cs="Calibri"/>
                <w:b/>
                <w:bCs/>
                <w:color w:val="000000"/>
                <w:sz w:val="20"/>
                <w:szCs w:val="20"/>
                <w:lang w:val="en-GB"/>
              </w:rPr>
            </w:pPr>
            <w:r w:rsidRPr="00333584">
              <w:rPr>
                <w:rFonts w:ascii="Calibri" w:hAnsi="Calibri" w:cs="Calibri"/>
                <w:b/>
                <w:bCs/>
                <w:color w:val="000000"/>
                <w:sz w:val="20"/>
                <w:szCs w:val="20"/>
                <w:lang w:val="en-GB"/>
              </w:rPr>
              <w:t>2.08</w:t>
            </w:r>
          </w:p>
        </w:tc>
        <w:tc>
          <w:tcPr>
            <w:tcW w:w="807" w:type="dxa"/>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4.253</w:t>
            </w:r>
          </w:p>
        </w:tc>
        <w:tc>
          <w:tcPr>
            <w:tcW w:w="807" w:type="dxa"/>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14.31</w:t>
            </w:r>
          </w:p>
        </w:tc>
        <w:tc>
          <w:tcPr>
            <w:tcW w:w="1243" w:type="dxa"/>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4.03</w:t>
            </w:r>
          </w:p>
        </w:tc>
        <w:tc>
          <w:tcPr>
            <w:tcW w:w="1160" w:type="dxa"/>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4.80</w:t>
            </w:r>
          </w:p>
        </w:tc>
      </w:tr>
      <w:tr w:rsidR="005B48D1" w:rsidRPr="00333584" w:rsidTr="009E123E">
        <w:trPr>
          <w:trHeight w:val="300"/>
          <w:jc w:val="center"/>
        </w:trPr>
        <w:tc>
          <w:tcPr>
            <w:tcW w:w="647" w:type="dxa"/>
          </w:tcPr>
          <w:p w:rsidR="005B48D1" w:rsidRPr="00333584" w:rsidRDefault="005B48D1" w:rsidP="005B48D1">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23</w:t>
            </w:r>
          </w:p>
        </w:tc>
        <w:tc>
          <w:tcPr>
            <w:tcW w:w="1128" w:type="dxa"/>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7.97</w:t>
            </w:r>
          </w:p>
        </w:tc>
        <w:tc>
          <w:tcPr>
            <w:tcW w:w="1224" w:type="dxa"/>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2.56</w:t>
            </w:r>
          </w:p>
        </w:tc>
        <w:tc>
          <w:tcPr>
            <w:tcW w:w="863" w:type="dxa"/>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19.36</w:t>
            </w:r>
          </w:p>
        </w:tc>
        <w:tc>
          <w:tcPr>
            <w:tcW w:w="1119" w:type="dxa"/>
            <w:shd w:val="clear" w:color="auto" w:fill="auto"/>
            <w:noWrap/>
            <w:vAlign w:val="bottom"/>
          </w:tcPr>
          <w:p w:rsidR="005B48D1" w:rsidRPr="00333584" w:rsidRDefault="005B48D1" w:rsidP="005B48D1">
            <w:pPr>
              <w:rPr>
                <w:rFonts w:ascii="Calibri" w:hAnsi="Calibri" w:cs="Calibri"/>
                <w:b/>
                <w:bCs/>
                <w:color w:val="000000"/>
                <w:sz w:val="20"/>
                <w:szCs w:val="20"/>
                <w:lang w:val="en-GB"/>
              </w:rPr>
            </w:pPr>
            <w:r w:rsidRPr="00333584">
              <w:rPr>
                <w:rFonts w:ascii="Calibri" w:hAnsi="Calibri" w:cs="Calibri"/>
                <w:b/>
                <w:bCs/>
                <w:color w:val="000000"/>
                <w:sz w:val="20"/>
                <w:szCs w:val="20"/>
                <w:lang w:val="en-GB"/>
              </w:rPr>
              <w:t>1.56</w:t>
            </w:r>
          </w:p>
        </w:tc>
        <w:tc>
          <w:tcPr>
            <w:tcW w:w="807" w:type="dxa"/>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3.08</w:t>
            </w:r>
          </w:p>
        </w:tc>
        <w:tc>
          <w:tcPr>
            <w:tcW w:w="807" w:type="dxa"/>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13.54</w:t>
            </w:r>
          </w:p>
        </w:tc>
        <w:tc>
          <w:tcPr>
            <w:tcW w:w="1243" w:type="dxa"/>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4.35</w:t>
            </w:r>
          </w:p>
        </w:tc>
        <w:tc>
          <w:tcPr>
            <w:tcW w:w="1160" w:type="dxa"/>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4.44</w:t>
            </w:r>
          </w:p>
        </w:tc>
      </w:tr>
      <w:tr w:rsidR="0099147B" w:rsidRPr="00333584" w:rsidTr="009E123E">
        <w:trPr>
          <w:trHeight w:val="300"/>
          <w:jc w:val="center"/>
        </w:trPr>
        <w:tc>
          <w:tcPr>
            <w:tcW w:w="647" w:type="dxa"/>
          </w:tcPr>
          <w:p w:rsidR="0099147B" w:rsidRPr="00333584" w:rsidRDefault="0099147B" w:rsidP="0099147B">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24</w:t>
            </w:r>
          </w:p>
        </w:tc>
        <w:tc>
          <w:tcPr>
            <w:tcW w:w="1128"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4.64</w:t>
            </w:r>
          </w:p>
        </w:tc>
        <w:tc>
          <w:tcPr>
            <w:tcW w:w="1224"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2.75</w:t>
            </w:r>
          </w:p>
        </w:tc>
        <w:tc>
          <w:tcPr>
            <w:tcW w:w="863"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17.99</w:t>
            </w:r>
          </w:p>
        </w:tc>
        <w:tc>
          <w:tcPr>
            <w:tcW w:w="1119" w:type="dxa"/>
            <w:shd w:val="clear" w:color="auto" w:fill="auto"/>
            <w:noWrap/>
            <w:vAlign w:val="bottom"/>
          </w:tcPr>
          <w:p w:rsidR="0099147B" w:rsidRPr="00333584" w:rsidRDefault="0099147B" w:rsidP="0099147B">
            <w:pPr>
              <w:rPr>
                <w:rFonts w:ascii="Calibri" w:hAnsi="Calibri" w:cs="Calibri"/>
                <w:b/>
                <w:bCs/>
                <w:color w:val="000000"/>
                <w:sz w:val="20"/>
                <w:szCs w:val="20"/>
                <w:lang w:val="en-GB"/>
              </w:rPr>
            </w:pPr>
            <w:r w:rsidRPr="00333584">
              <w:rPr>
                <w:rFonts w:ascii="Calibri" w:hAnsi="Calibri" w:cs="Calibri"/>
                <w:b/>
                <w:bCs/>
                <w:color w:val="000000"/>
                <w:sz w:val="20"/>
                <w:szCs w:val="20"/>
                <w:lang w:val="en-GB"/>
              </w:rPr>
              <w:t>1.50</w:t>
            </w:r>
          </w:p>
        </w:tc>
        <w:tc>
          <w:tcPr>
            <w:tcW w:w="807"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3.51</w:t>
            </w:r>
          </w:p>
        </w:tc>
        <w:tc>
          <w:tcPr>
            <w:tcW w:w="807"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12.66</w:t>
            </w:r>
          </w:p>
        </w:tc>
        <w:tc>
          <w:tcPr>
            <w:tcW w:w="1243"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3.84</w:t>
            </w:r>
          </w:p>
        </w:tc>
        <w:tc>
          <w:tcPr>
            <w:tcW w:w="1160"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3.97</w:t>
            </w:r>
          </w:p>
        </w:tc>
      </w:tr>
      <w:tr w:rsidR="0099147B" w:rsidRPr="00333584" w:rsidTr="009E123E">
        <w:trPr>
          <w:trHeight w:val="300"/>
          <w:jc w:val="center"/>
        </w:trPr>
        <w:tc>
          <w:tcPr>
            <w:tcW w:w="647" w:type="dxa"/>
          </w:tcPr>
          <w:p w:rsidR="0099147B" w:rsidRPr="00333584" w:rsidRDefault="0099147B" w:rsidP="0099147B">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25</w:t>
            </w:r>
          </w:p>
        </w:tc>
        <w:tc>
          <w:tcPr>
            <w:tcW w:w="1128"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4.64</w:t>
            </w:r>
          </w:p>
        </w:tc>
        <w:tc>
          <w:tcPr>
            <w:tcW w:w="1224"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3.11</w:t>
            </w:r>
          </w:p>
        </w:tc>
        <w:tc>
          <w:tcPr>
            <w:tcW w:w="863"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15.51</w:t>
            </w:r>
          </w:p>
        </w:tc>
        <w:tc>
          <w:tcPr>
            <w:tcW w:w="1119" w:type="dxa"/>
            <w:shd w:val="clear" w:color="auto" w:fill="auto"/>
            <w:noWrap/>
            <w:vAlign w:val="bottom"/>
          </w:tcPr>
          <w:p w:rsidR="0099147B" w:rsidRPr="00333584" w:rsidRDefault="0099147B" w:rsidP="0099147B">
            <w:pPr>
              <w:rPr>
                <w:rFonts w:ascii="Calibri" w:hAnsi="Calibri" w:cs="Calibri"/>
                <w:b/>
                <w:bCs/>
                <w:color w:val="000000"/>
                <w:sz w:val="20"/>
                <w:szCs w:val="20"/>
                <w:lang w:val="en-GB"/>
              </w:rPr>
            </w:pPr>
            <w:r w:rsidRPr="00333584">
              <w:rPr>
                <w:rFonts w:ascii="Calibri" w:hAnsi="Calibri" w:cs="Calibri"/>
                <w:b/>
                <w:bCs/>
                <w:color w:val="000000"/>
                <w:sz w:val="20"/>
                <w:szCs w:val="20"/>
                <w:lang w:val="en-GB"/>
              </w:rPr>
              <w:t>1.15</w:t>
            </w:r>
          </w:p>
        </w:tc>
        <w:tc>
          <w:tcPr>
            <w:tcW w:w="807"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3.79</w:t>
            </w:r>
          </w:p>
        </w:tc>
        <w:tc>
          <w:tcPr>
            <w:tcW w:w="807"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11.69</w:t>
            </w:r>
          </w:p>
        </w:tc>
        <w:tc>
          <w:tcPr>
            <w:tcW w:w="1243"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4.72</w:t>
            </w:r>
          </w:p>
        </w:tc>
        <w:tc>
          <w:tcPr>
            <w:tcW w:w="1160"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4.36</w:t>
            </w:r>
          </w:p>
        </w:tc>
      </w:tr>
      <w:tr w:rsidR="00741B55" w:rsidRPr="00333584" w:rsidTr="009E123E">
        <w:trPr>
          <w:trHeight w:val="300"/>
          <w:jc w:val="center"/>
        </w:trPr>
        <w:tc>
          <w:tcPr>
            <w:tcW w:w="647" w:type="dxa"/>
          </w:tcPr>
          <w:p w:rsidR="00741B55" w:rsidRPr="00333584" w:rsidRDefault="00741B55" w:rsidP="00741B5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26</w:t>
            </w:r>
          </w:p>
        </w:tc>
        <w:tc>
          <w:tcPr>
            <w:tcW w:w="1128" w:type="dxa"/>
            <w:shd w:val="clear" w:color="auto" w:fill="auto"/>
            <w:noWrap/>
            <w:vAlign w:val="bottom"/>
          </w:tcPr>
          <w:p w:rsidR="00741B55" w:rsidRPr="00333584" w:rsidRDefault="00741B55" w:rsidP="00741B55">
            <w:pPr>
              <w:rPr>
                <w:rFonts w:ascii="Calibri" w:hAnsi="Calibri" w:cs="Calibri"/>
                <w:color w:val="000000"/>
                <w:sz w:val="20"/>
                <w:szCs w:val="20"/>
                <w:lang w:val="en-GB"/>
              </w:rPr>
            </w:pPr>
            <w:r w:rsidRPr="00333584">
              <w:rPr>
                <w:rFonts w:ascii="Calibri" w:hAnsi="Calibri" w:cs="Calibri"/>
                <w:color w:val="000000"/>
                <w:sz w:val="20"/>
                <w:szCs w:val="20"/>
                <w:lang w:val="en-GB"/>
              </w:rPr>
              <w:t>6.96</w:t>
            </w:r>
          </w:p>
        </w:tc>
        <w:tc>
          <w:tcPr>
            <w:tcW w:w="1224" w:type="dxa"/>
            <w:shd w:val="clear" w:color="auto" w:fill="auto"/>
            <w:noWrap/>
            <w:vAlign w:val="bottom"/>
          </w:tcPr>
          <w:p w:rsidR="00741B55" w:rsidRPr="00333584" w:rsidRDefault="00741B55" w:rsidP="00741B55">
            <w:pPr>
              <w:rPr>
                <w:rFonts w:ascii="Calibri" w:hAnsi="Calibri" w:cs="Calibri"/>
                <w:color w:val="000000"/>
                <w:sz w:val="20"/>
                <w:szCs w:val="20"/>
                <w:lang w:val="en-GB"/>
              </w:rPr>
            </w:pPr>
            <w:r w:rsidRPr="00333584">
              <w:rPr>
                <w:rFonts w:ascii="Calibri" w:hAnsi="Calibri" w:cs="Calibri"/>
                <w:color w:val="000000"/>
                <w:sz w:val="20"/>
                <w:szCs w:val="20"/>
                <w:lang w:val="en-GB"/>
              </w:rPr>
              <w:t>2.62</w:t>
            </w:r>
          </w:p>
        </w:tc>
        <w:tc>
          <w:tcPr>
            <w:tcW w:w="863" w:type="dxa"/>
            <w:shd w:val="clear" w:color="auto" w:fill="auto"/>
            <w:noWrap/>
            <w:vAlign w:val="bottom"/>
          </w:tcPr>
          <w:p w:rsidR="00741B55" w:rsidRPr="00333584" w:rsidRDefault="00741B55" w:rsidP="00741B55">
            <w:pPr>
              <w:rPr>
                <w:rFonts w:ascii="Calibri" w:hAnsi="Calibri" w:cs="Calibri"/>
                <w:color w:val="000000"/>
                <w:sz w:val="20"/>
                <w:szCs w:val="20"/>
                <w:lang w:val="en-GB"/>
              </w:rPr>
            </w:pPr>
            <w:r w:rsidRPr="00333584">
              <w:rPr>
                <w:rFonts w:ascii="Calibri" w:hAnsi="Calibri" w:cs="Calibri"/>
                <w:color w:val="000000"/>
                <w:sz w:val="20"/>
                <w:szCs w:val="20"/>
                <w:lang w:val="en-GB"/>
              </w:rPr>
              <w:t>16.58</w:t>
            </w:r>
          </w:p>
        </w:tc>
        <w:tc>
          <w:tcPr>
            <w:tcW w:w="1119" w:type="dxa"/>
            <w:shd w:val="clear" w:color="auto" w:fill="auto"/>
            <w:noWrap/>
            <w:vAlign w:val="bottom"/>
          </w:tcPr>
          <w:p w:rsidR="00741B55" w:rsidRPr="00333584" w:rsidRDefault="00741B55" w:rsidP="00741B55">
            <w:pPr>
              <w:rPr>
                <w:rFonts w:ascii="Calibri" w:hAnsi="Calibri" w:cs="Calibri"/>
                <w:b/>
                <w:bCs/>
                <w:color w:val="000000"/>
                <w:sz w:val="20"/>
                <w:szCs w:val="20"/>
                <w:lang w:val="en-GB"/>
              </w:rPr>
            </w:pPr>
            <w:r w:rsidRPr="00333584">
              <w:rPr>
                <w:rFonts w:ascii="Calibri" w:hAnsi="Calibri" w:cs="Calibri"/>
                <w:b/>
                <w:bCs/>
                <w:color w:val="000000"/>
                <w:sz w:val="20"/>
                <w:szCs w:val="20"/>
                <w:lang w:val="en-GB"/>
              </w:rPr>
              <w:t>0.87</w:t>
            </w:r>
          </w:p>
        </w:tc>
        <w:tc>
          <w:tcPr>
            <w:tcW w:w="807" w:type="dxa"/>
            <w:shd w:val="clear" w:color="auto" w:fill="auto"/>
            <w:noWrap/>
            <w:vAlign w:val="bottom"/>
          </w:tcPr>
          <w:p w:rsidR="00741B55" w:rsidRPr="00333584" w:rsidRDefault="00741B55" w:rsidP="00741B55">
            <w:pPr>
              <w:rPr>
                <w:rFonts w:ascii="Calibri" w:hAnsi="Calibri" w:cs="Calibri"/>
                <w:b/>
                <w:bCs/>
                <w:color w:val="000000"/>
                <w:sz w:val="20"/>
                <w:szCs w:val="20"/>
                <w:lang w:val="en-GB"/>
              </w:rPr>
            </w:pPr>
            <w:r w:rsidRPr="00333584">
              <w:rPr>
                <w:rFonts w:ascii="Calibri" w:hAnsi="Calibri" w:cs="Calibri"/>
                <w:b/>
                <w:bCs/>
                <w:color w:val="000000"/>
                <w:sz w:val="20"/>
                <w:szCs w:val="20"/>
                <w:lang w:val="en-GB"/>
              </w:rPr>
              <w:t>2.48</w:t>
            </w:r>
          </w:p>
        </w:tc>
        <w:tc>
          <w:tcPr>
            <w:tcW w:w="807" w:type="dxa"/>
            <w:shd w:val="clear" w:color="auto" w:fill="auto"/>
            <w:noWrap/>
            <w:vAlign w:val="bottom"/>
          </w:tcPr>
          <w:p w:rsidR="00741B55" w:rsidRPr="00333584" w:rsidRDefault="00741B55" w:rsidP="00741B55">
            <w:pPr>
              <w:rPr>
                <w:rFonts w:ascii="Calibri" w:hAnsi="Calibri" w:cs="Calibri"/>
                <w:color w:val="000000"/>
                <w:sz w:val="20"/>
                <w:szCs w:val="20"/>
                <w:lang w:val="en-GB"/>
              </w:rPr>
            </w:pPr>
            <w:r w:rsidRPr="00333584">
              <w:rPr>
                <w:rFonts w:ascii="Calibri" w:hAnsi="Calibri" w:cs="Calibri"/>
                <w:color w:val="000000"/>
                <w:sz w:val="20"/>
                <w:szCs w:val="20"/>
                <w:lang w:val="en-GB"/>
              </w:rPr>
              <w:t>10.60</w:t>
            </w:r>
          </w:p>
        </w:tc>
        <w:tc>
          <w:tcPr>
            <w:tcW w:w="1243" w:type="dxa"/>
            <w:shd w:val="clear" w:color="auto" w:fill="auto"/>
            <w:noWrap/>
            <w:vAlign w:val="bottom"/>
          </w:tcPr>
          <w:p w:rsidR="00741B55" w:rsidRPr="00333584" w:rsidRDefault="00741B55" w:rsidP="00741B55">
            <w:pPr>
              <w:rPr>
                <w:rFonts w:ascii="Calibri" w:hAnsi="Calibri" w:cs="Calibri"/>
                <w:color w:val="000000"/>
                <w:sz w:val="20"/>
                <w:szCs w:val="20"/>
                <w:lang w:val="en-GB"/>
              </w:rPr>
            </w:pPr>
            <w:r w:rsidRPr="00333584">
              <w:rPr>
                <w:rFonts w:ascii="Calibri" w:hAnsi="Calibri" w:cs="Calibri"/>
                <w:color w:val="000000"/>
                <w:sz w:val="20"/>
                <w:szCs w:val="20"/>
                <w:lang w:val="en-GB"/>
              </w:rPr>
              <w:t>4.16</w:t>
            </w:r>
          </w:p>
        </w:tc>
        <w:tc>
          <w:tcPr>
            <w:tcW w:w="1160" w:type="dxa"/>
            <w:shd w:val="clear" w:color="auto" w:fill="auto"/>
            <w:noWrap/>
            <w:vAlign w:val="bottom"/>
          </w:tcPr>
          <w:p w:rsidR="00741B55" w:rsidRPr="00333584" w:rsidRDefault="00741B55" w:rsidP="00741B55">
            <w:pPr>
              <w:rPr>
                <w:rFonts w:ascii="Calibri" w:hAnsi="Calibri" w:cs="Calibri"/>
                <w:b/>
                <w:bCs/>
                <w:color w:val="000000"/>
                <w:sz w:val="20"/>
                <w:szCs w:val="20"/>
                <w:lang w:val="en-GB"/>
              </w:rPr>
            </w:pPr>
            <w:r w:rsidRPr="00333584">
              <w:rPr>
                <w:rFonts w:ascii="Calibri" w:hAnsi="Calibri" w:cs="Calibri"/>
                <w:b/>
                <w:bCs/>
                <w:color w:val="000000"/>
                <w:sz w:val="20"/>
                <w:szCs w:val="20"/>
                <w:lang w:val="en-GB"/>
              </w:rPr>
              <w:t>3.63</w:t>
            </w:r>
          </w:p>
        </w:tc>
      </w:tr>
      <w:tr w:rsidR="00A03708" w:rsidRPr="00333584" w:rsidTr="009E123E">
        <w:trPr>
          <w:trHeight w:val="300"/>
          <w:jc w:val="center"/>
        </w:trPr>
        <w:tc>
          <w:tcPr>
            <w:tcW w:w="647" w:type="dxa"/>
          </w:tcPr>
          <w:p w:rsidR="00A03708" w:rsidRPr="00333584" w:rsidRDefault="00A03708" w:rsidP="00383768">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27</w:t>
            </w:r>
          </w:p>
        </w:tc>
        <w:tc>
          <w:tcPr>
            <w:tcW w:w="1128" w:type="dxa"/>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5.96</w:t>
            </w:r>
          </w:p>
        </w:tc>
        <w:tc>
          <w:tcPr>
            <w:tcW w:w="1224" w:type="dxa"/>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3.29</w:t>
            </w:r>
          </w:p>
        </w:tc>
        <w:tc>
          <w:tcPr>
            <w:tcW w:w="863" w:type="dxa"/>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16.27</w:t>
            </w:r>
          </w:p>
        </w:tc>
        <w:tc>
          <w:tcPr>
            <w:tcW w:w="1119" w:type="dxa"/>
            <w:shd w:val="clear" w:color="auto" w:fill="auto"/>
            <w:noWrap/>
            <w:vAlign w:val="bottom"/>
          </w:tcPr>
          <w:p w:rsidR="00A03708" w:rsidRPr="00333584" w:rsidRDefault="00A03708" w:rsidP="00383768">
            <w:pPr>
              <w:rPr>
                <w:rFonts w:ascii="Calibri" w:hAnsi="Calibri" w:cs="Calibri"/>
                <w:b/>
                <w:bCs/>
                <w:color w:val="000000"/>
                <w:sz w:val="20"/>
                <w:szCs w:val="20"/>
                <w:lang w:val="en-GB"/>
              </w:rPr>
            </w:pPr>
            <w:r w:rsidRPr="00333584">
              <w:rPr>
                <w:rFonts w:ascii="Calibri" w:hAnsi="Calibri" w:cs="Calibri"/>
                <w:b/>
                <w:bCs/>
                <w:color w:val="000000"/>
                <w:sz w:val="20"/>
                <w:szCs w:val="20"/>
                <w:lang w:val="en-GB"/>
              </w:rPr>
              <w:t>0.57</w:t>
            </w:r>
          </w:p>
        </w:tc>
        <w:tc>
          <w:tcPr>
            <w:tcW w:w="807" w:type="dxa"/>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2.89</w:t>
            </w:r>
          </w:p>
        </w:tc>
        <w:tc>
          <w:tcPr>
            <w:tcW w:w="807" w:type="dxa"/>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10.63</w:t>
            </w:r>
          </w:p>
        </w:tc>
        <w:tc>
          <w:tcPr>
            <w:tcW w:w="1243" w:type="dxa"/>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4.04</w:t>
            </w:r>
          </w:p>
        </w:tc>
        <w:tc>
          <w:tcPr>
            <w:tcW w:w="1160" w:type="dxa"/>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3.54</w:t>
            </w:r>
          </w:p>
        </w:tc>
      </w:tr>
      <w:tr w:rsidR="00E56626" w:rsidRPr="00333584" w:rsidTr="009E123E">
        <w:trPr>
          <w:trHeight w:val="300"/>
          <w:jc w:val="center"/>
        </w:trPr>
        <w:tc>
          <w:tcPr>
            <w:tcW w:w="647" w:type="dxa"/>
          </w:tcPr>
          <w:p w:rsidR="00E56626" w:rsidRPr="00333584" w:rsidRDefault="00E56626" w:rsidP="00E5662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28</w:t>
            </w:r>
          </w:p>
        </w:tc>
        <w:tc>
          <w:tcPr>
            <w:tcW w:w="1128" w:type="dxa"/>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2.53</w:t>
            </w:r>
          </w:p>
        </w:tc>
        <w:tc>
          <w:tcPr>
            <w:tcW w:w="1224" w:type="dxa"/>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2.92</w:t>
            </w:r>
          </w:p>
        </w:tc>
        <w:tc>
          <w:tcPr>
            <w:tcW w:w="863" w:type="dxa"/>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13.155</w:t>
            </w:r>
          </w:p>
        </w:tc>
        <w:tc>
          <w:tcPr>
            <w:tcW w:w="1119" w:type="dxa"/>
            <w:shd w:val="clear" w:color="auto" w:fill="auto"/>
            <w:noWrap/>
            <w:vAlign w:val="bottom"/>
          </w:tcPr>
          <w:p w:rsidR="00E56626" w:rsidRPr="00333584" w:rsidRDefault="00E56626" w:rsidP="00E56626">
            <w:pPr>
              <w:rPr>
                <w:rFonts w:ascii="Calibri" w:hAnsi="Calibri" w:cs="Calibri"/>
                <w:b/>
                <w:bCs/>
                <w:color w:val="000000"/>
                <w:sz w:val="20"/>
                <w:szCs w:val="20"/>
                <w:lang w:val="en-GB"/>
              </w:rPr>
            </w:pPr>
            <w:r w:rsidRPr="00333584">
              <w:rPr>
                <w:rFonts w:ascii="Calibri" w:hAnsi="Calibri" w:cs="Calibri"/>
                <w:b/>
                <w:bCs/>
                <w:color w:val="000000"/>
                <w:sz w:val="20"/>
                <w:szCs w:val="20"/>
                <w:lang w:val="en-GB"/>
              </w:rPr>
              <w:t>1.17</w:t>
            </w:r>
          </w:p>
        </w:tc>
        <w:tc>
          <w:tcPr>
            <w:tcW w:w="807" w:type="dxa"/>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2.68</w:t>
            </w:r>
          </w:p>
        </w:tc>
        <w:tc>
          <w:tcPr>
            <w:tcW w:w="807" w:type="dxa"/>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10.80</w:t>
            </w:r>
          </w:p>
        </w:tc>
        <w:tc>
          <w:tcPr>
            <w:tcW w:w="1243" w:type="dxa"/>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4.24</w:t>
            </w:r>
          </w:p>
        </w:tc>
        <w:tc>
          <w:tcPr>
            <w:tcW w:w="1160" w:type="dxa"/>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3.35</w:t>
            </w:r>
          </w:p>
        </w:tc>
      </w:tr>
      <w:tr w:rsidR="00550BCE" w:rsidRPr="00333584" w:rsidTr="009E123E">
        <w:trPr>
          <w:trHeight w:val="300"/>
          <w:jc w:val="center"/>
        </w:trPr>
        <w:tc>
          <w:tcPr>
            <w:tcW w:w="647" w:type="dxa"/>
          </w:tcPr>
          <w:p w:rsidR="00550BCE" w:rsidRPr="00333584" w:rsidRDefault="00550BCE" w:rsidP="00550BCE">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29</w:t>
            </w:r>
          </w:p>
        </w:tc>
        <w:tc>
          <w:tcPr>
            <w:tcW w:w="1128"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2.49</w:t>
            </w:r>
          </w:p>
        </w:tc>
        <w:tc>
          <w:tcPr>
            <w:tcW w:w="1224"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2.75</w:t>
            </w:r>
          </w:p>
        </w:tc>
        <w:tc>
          <w:tcPr>
            <w:tcW w:w="863"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18.93</w:t>
            </w:r>
          </w:p>
        </w:tc>
        <w:tc>
          <w:tcPr>
            <w:tcW w:w="1119" w:type="dxa"/>
            <w:shd w:val="clear" w:color="auto" w:fill="auto"/>
            <w:noWrap/>
            <w:vAlign w:val="bottom"/>
          </w:tcPr>
          <w:p w:rsidR="00550BCE" w:rsidRPr="00333584" w:rsidRDefault="00550BCE" w:rsidP="00550BCE">
            <w:pPr>
              <w:rPr>
                <w:rFonts w:ascii="Calibri" w:hAnsi="Calibri" w:cs="Calibri"/>
                <w:b/>
                <w:bCs/>
                <w:color w:val="000000"/>
                <w:sz w:val="20"/>
                <w:szCs w:val="20"/>
                <w:lang w:val="en-GB"/>
              </w:rPr>
            </w:pPr>
            <w:r w:rsidRPr="00333584">
              <w:rPr>
                <w:rFonts w:ascii="Calibri" w:hAnsi="Calibri" w:cs="Calibri"/>
                <w:b/>
                <w:bCs/>
                <w:color w:val="000000"/>
                <w:sz w:val="20"/>
                <w:szCs w:val="20"/>
                <w:lang w:val="en-GB"/>
              </w:rPr>
              <w:t>0.72</w:t>
            </w:r>
          </w:p>
        </w:tc>
        <w:tc>
          <w:tcPr>
            <w:tcW w:w="807"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2.74</w:t>
            </w:r>
          </w:p>
        </w:tc>
        <w:tc>
          <w:tcPr>
            <w:tcW w:w="807"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10.96</w:t>
            </w:r>
          </w:p>
        </w:tc>
        <w:tc>
          <w:tcPr>
            <w:tcW w:w="1243"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3.51</w:t>
            </w:r>
          </w:p>
        </w:tc>
        <w:tc>
          <w:tcPr>
            <w:tcW w:w="1160" w:type="dxa"/>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3.59</w:t>
            </w:r>
          </w:p>
        </w:tc>
      </w:tr>
      <w:tr w:rsidR="0099147B" w:rsidRPr="00333584" w:rsidTr="009E123E">
        <w:trPr>
          <w:trHeight w:val="300"/>
          <w:jc w:val="center"/>
        </w:trPr>
        <w:tc>
          <w:tcPr>
            <w:tcW w:w="647" w:type="dxa"/>
          </w:tcPr>
          <w:p w:rsidR="0099147B" w:rsidRPr="00333584" w:rsidRDefault="0099147B" w:rsidP="0099147B">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30</w:t>
            </w:r>
          </w:p>
        </w:tc>
        <w:tc>
          <w:tcPr>
            <w:tcW w:w="1128"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4.415</w:t>
            </w:r>
          </w:p>
        </w:tc>
        <w:tc>
          <w:tcPr>
            <w:tcW w:w="1224"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3.35</w:t>
            </w:r>
          </w:p>
        </w:tc>
        <w:tc>
          <w:tcPr>
            <w:tcW w:w="863"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19.62</w:t>
            </w:r>
          </w:p>
        </w:tc>
        <w:tc>
          <w:tcPr>
            <w:tcW w:w="1119" w:type="dxa"/>
            <w:shd w:val="clear" w:color="auto" w:fill="auto"/>
            <w:noWrap/>
            <w:vAlign w:val="bottom"/>
          </w:tcPr>
          <w:p w:rsidR="0099147B" w:rsidRPr="00333584" w:rsidRDefault="0099147B" w:rsidP="0099147B">
            <w:pPr>
              <w:rPr>
                <w:rFonts w:ascii="Calibri" w:hAnsi="Calibri" w:cs="Calibri"/>
                <w:b/>
                <w:bCs/>
                <w:color w:val="000000"/>
                <w:sz w:val="20"/>
                <w:szCs w:val="20"/>
                <w:lang w:val="en-GB"/>
              </w:rPr>
            </w:pPr>
            <w:r w:rsidRPr="00333584">
              <w:rPr>
                <w:rFonts w:ascii="Calibri" w:hAnsi="Calibri" w:cs="Calibri"/>
                <w:b/>
                <w:bCs/>
                <w:color w:val="000000"/>
                <w:sz w:val="20"/>
                <w:szCs w:val="20"/>
                <w:lang w:val="en-GB"/>
              </w:rPr>
              <w:t>0.51</w:t>
            </w:r>
          </w:p>
        </w:tc>
        <w:tc>
          <w:tcPr>
            <w:tcW w:w="807"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2.71</w:t>
            </w:r>
          </w:p>
        </w:tc>
        <w:tc>
          <w:tcPr>
            <w:tcW w:w="807"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11.15</w:t>
            </w:r>
          </w:p>
        </w:tc>
        <w:tc>
          <w:tcPr>
            <w:tcW w:w="1243"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3.21</w:t>
            </w:r>
          </w:p>
        </w:tc>
        <w:tc>
          <w:tcPr>
            <w:tcW w:w="1160" w:type="dxa"/>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4.96</w:t>
            </w:r>
          </w:p>
        </w:tc>
      </w:tr>
    </w:tbl>
    <w:p w:rsidR="005F428B" w:rsidRPr="00333584" w:rsidRDefault="005F428B" w:rsidP="00D62FD6">
      <w:pPr>
        <w:jc w:val="both"/>
        <w:rPr>
          <w:b/>
          <w:bCs/>
          <w:sz w:val="24"/>
          <w:szCs w:val="24"/>
          <w:lang w:val="en-GB"/>
        </w:rPr>
      </w:pPr>
    </w:p>
    <w:tbl>
      <w:tblPr>
        <w:tblW w:w="8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3"/>
        <w:gridCol w:w="984"/>
        <w:gridCol w:w="1134"/>
        <w:gridCol w:w="809"/>
        <w:gridCol w:w="989"/>
        <w:gridCol w:w="752"/>
        <w:gridCol w:w="819"/>
        <w:gridCol w:w="1152"/>
        <w:gridCol w:w="1075"/>
      </w:tblGrid>
      <w:tr w:rsidR="00103548" w:rsidRPr="00333584" w:rsidTr="009747DC">
        <w:trPr>
          <w:trHeight w:val="300"/>
        </w:trPr>
        <w:tc>
          <w:tcPr>
            <w:tcW w:w="384" w:type="dxa"/>
            <w:vAlign w:val="center"/>
          </w:tcPr>
          <w:p w:rsidR="00396EB6" w:rsidRPr="00333584" w:rsidRDefault="009747DC"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Lags</w:t>
            </w:r>
          </w:p>
        </w:tc>
        <w:tc>
          <w:tcPr>
            <w:tcW w:w="984"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Decision</w:t>
            </w:r>
          </w:p>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Tree</w:t>
            </w:r>
          </w:p>
        </w:tc>
        <w:tc>
          <w:tcPr>
            <w:tcW w:w="1134"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AdaBoost</w:t>
            </w:r>
          </w:p>
        </w:tc>
        <w:tc>
          <w:tcPr>
            <w:tcW w:w="809"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MLP</w:t>
            </w:r>
          </w:p>
        </w:tc>
        <w:tc>
          <w:tcPr>
            <w:tcW w:w="989"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Random</w:t>
            </w:r>
          </w:p>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Forest</w:t>
            </w:r>
          </w:p>
        </w:tc>
        <w:tc>
          <w:tcPr>
            <w:tcW w:w="752"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XGB</w:t>
            </w:r>
          </w:p>
        </w:tc>
        <w:tc>
          <w:tcPr>
            <w:tcW w:w="819"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SVM</w:t>
            </w:r>
          </w:p>
        </w:tc>
        <w:tc>
          <w:tcPr>
            <w:tcW w:w="1152"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LightGBM</w:t>
            </w:r>
          </w:p>
        </w:tc>
        <w:tc>
          <w:tcPr>
            <w:tcW w:w="1075"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CatBoost</w:t>
            </w:r>
          </w:p>
        </w:tc>
      </w:tr>
      <w:tr w:rsidR="009747DC" w:rsidRPr="00333584" w:rsidTr="009747DC">
        <w:trPr>
          <w:trHeight w:val="300"/>
        </w:trPr>
        <w:tc>
          <w:tcPr>
            <w:tcW w:w="384" w:type="dxa"/>
            <w:vAlign w:val="center"/>
          </w:tcPr>
          <w:p w:rsidR="00232DCB" w:rsidRPr="00333584" w:rsidRDefault="00232DCB"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w:t>
            </w:r>
          </w:p>
        </w:tc>
        <w:tc>
          <w:tcPr>
            <w:tcW w:w="984"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-2.86</w:t>
            </w:r>
          </w:p>
        </w:tc>
        <w:tc>
          <w:tcPr>
            <w:tcW w:w="1134"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-1.23</w:t>
            </w:r>
          </w:p>
        </w:tc>
        <w:tc>
          <w:tcPr>
            <w:tcW w:w="809"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-0.64</w:t>
            </w:r>
          </w:p>
        </w:tc>
        <w:tc>
          <w:tcPr>
            <w:tcW w:w="989"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-1.14</w:t>
            </w:r>
          </w:p>
        </w:tc>
        <w:tc>
          <w:tcPr>
            <w:tcW w:w="752"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-2.16</w:t>
            </w:r>
          </w:p>
        </w:tc>
        <w:tc>
          <w:tcPr>
            <w:tcW w:w="819"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0.12</w:t>
            </w:r>
          </w:p>
        </w:tc>
        <w:tc>
          <w:tcPr>
            <w:tcW w:w="1152"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-1.08</w:t>
            </w:r>
          </w:p>
        </w:tc>
        <w:tc>
          <w:tcPr>
            <w:tcW w:w="1075"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-0.78</w:t>
            </w:r>
          </w:p>
        </w:tc>
      </w:tr>
      <w:tr w:rsidR="00103548" w:rsidRPr="00333584" w:rsidTr="009747DC">
        <w:trPr>
          <w:trHeight w:val="300"/>
        </w:trPr>
        <w:tc>
          <w:tcPr>
            <w:tcW w:w="384" w:type="dxa"/>
            <w:vAlign w:val="center"/>
          </w:tcPr>
          <w:p w:rsidR="001C6363" w:rsidRPr="00333584" w:rsidRDefault="001C6363"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w:t>
            </w:r>
          </w:p>
        </w:tc>
        <w:tc>
          <w:tcPr>
            <w:tcW w:w="984"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-2.96</w:t>
            </w:r>
          </w:p>
        </w:tc>
        <w:tc>
          <w:tcPr>
            <w:tcW w:w="1134"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-0.30</w:t>
            </w:r>
          </w:p>
        </w:tc>
        <w:tc>
          <w:tcPr>
            <w:tcW w:w="809"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-0.13</w:t>
            </w:r>
          </w:p>
        </w:tc>
        <w:tc>
          <w:tcPr>
            <w:tcW w:w="989"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-0.60</w:t>
            </w:r>
          </w:p>
        </w:tc>
        <w:tc>
          <w:tcPr>
            <w:tcW w:w="752"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-0.70</w:t>
            </w:r>
          </w:p>
        </w:tc>
        <w:tc>
          <w:tcPr>
            <w:tcW w:w="819"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0.13</w:t>
            </w:r>
          </w:p>
        </w:tc>
        <w:tc>
          <w:tcPr>
            <w:tcW w:w="1152"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-0.57</w:t>
            </w:r>
          </w:p>
        </w:tc>
        <w:tc>
          <w:tcPr>
            <w:tcW w:w="1075"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-0.28</w:t>
            </w:r>
          </w:p>
        </w:tc>
      </w:tr>
      <w:tr w:rsidR="00103548" w:rsidRPr="00333584" w:rsidTr="009747DC">
        <w:trPr>
          <w:trHeight w:val="300"/>
        </w:trPr>
        <w:tc>
          <w:tcPr>
            <w:tcW w:w="384" w:type="dxa"/>
            <w:vAlign w:val="center"/>
          </w:tcPr>
          <w:p w:rsidR="00232DCB" w:rsidRPr="00333584" w:rsidRDefault="00232DCB"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3</w:t>
            </w:r>
          </w:p>
        </w:tc>
        <w:tc>
          <w:tcPr>
            <w:tcW w:w="984"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-0.56</w:t>
            </w:r>
          </w:p>
        </w:tc>
        <w:tc>
          <w:tcPr>
            <w:tcW w:w="1134"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0.30</w:t>
            </w:r>
          </w:p>
        </w:tc>
        <w:tc>
          <w:tcPr>
            <w:tcW w:w="809"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0.27</w:t>
            </w:r>
          </w:p>
        </w:tc>
        <w:tc>
          <w:tcPr>
            <w:tcW w:w="989"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-0.00</w:t>
            </w:r>
          </w:p>
        </w:tc>
        <w:tc>
          <w:tcPr>
            <w:tcW w:w="752"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0.07</w:t>
            </w:r>
          </w:p>
        </w:tc>
        <w:tc>
          <w:tcPr>
            <w:tcW w:w="819"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0.16</w:t>
            </w:r>
          </w:p>
        </w:tc>
        <w:tc>
          <w:tcPr>
            <w:tcW w:w="1152"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-0.02</w:t>
            </w:r>
          </w:p>
        </w:tc>
        <w:tc>
          <w:tcPr>
            <w:tcW w:w="1075"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0.03</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4</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-0.25</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0.50</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0.35</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0.52</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0.38</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0.16</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0.44</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0.30</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5</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-0.19</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0.66</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0.51</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0.66</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0.62</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0.18</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0.70</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0.65</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6</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0.12</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0.85</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0.71</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0.85</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0.18</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0.87</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0.79</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7</w:t>
            </w:r>
          </w:p>
        </w:tc>
        <w:tc>
          <w:tcPr>
            <w:tcW w:w="984"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0.46</w:t>
            </w:r>
          </w:p>
        </w:tc>
        <w:tc>
          <w:tcPr>
            <w:tcW w:w="1134"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0.97</w:t>
            </w:r>
          </w:p>
        </w:tc>
        <w:tc>
          <w:tcPr>
            <w:tcW w:w="809"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0.75</w:t>
            </w:r>
          </w:p>
        </w:tc>
        <w:tc>
          <w:tcPr>
            <w:tcW w:w="989"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0.98</w:t>
            </w:r>
          </w:p>
        </w:tc>
        <w:tc>
          <w:tcPr>
            <w:tcW w:w="752"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0.93</w:t>
            </w:r>
          </w:p>
        </w:tc>
        <w:tc>
          <w:tcPr>
            <w:tcW w:w="819"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0.17</w:t>
            </w:r>
          </w:p>
        </w:tc>
        <w:tc>
          <w:tcPr>
            <w:tcW w:w="1152"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0.96</w:t>
            </w:r>
          </w:p>
        </w:tc>
        <w:tc>
          <w:tcPr>
            <w:tcW w:w="1075"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0.91</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8</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0.45</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0.95</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0.76</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0.97</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0.90</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0.15</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9</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0.49</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0.96</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0.60</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0.141</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0.95</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0.89</w:t>
            </w:r>
          </w:p>
        </w:tc>
      </w:tr>
      <w:tr w:rsidR="00103548" w:rsidRPr="00333584" w:rsidTr="009747DC">
        <w:trPr>
          <w:trHeight w:val="300"/>
        </w:trPr>
        <w:tc>
          <w:tcPr>
            <w:tcW w:w="384" w:type="dxa"/>
            <w:vAlign w:val="center"/>
          </w:tcPr>
          <w:p w:rsidR="00AF703D" w:rsidRPr="00333584" w:rsidRDefault="00AF703D"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10</w:t>
            </w:r>
          </w:p>
        </w:tc>
        <w:tc>
          <w:tcPr>
            <w:tcW w:w="984"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0.48</w:t>
            </w:r>
          </w:p>
        </w:tc>
        <w:tc>
          <w:tcPr>
            <w:tcW w:w="1134"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0.96</w:t>
            </w:r>
          </w:p>
        </w:tc>
        <w:tc>
          <w:tcPr>
            <w:tcW w:w="809"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0.65</w:t>
            </w:r>
          </w:p>
        </w:tc>
        <w:tc>
          <w:tcPr>
            <w:tcW w:w="989"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0.96</w:t>
            </w:r>
          </w:p>
        </w:tc>
        <w:tc>
          <w:tcPr>
            <w:tcW w:w="819"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0.12</w:t>
            </w:r>
          </w:p>
        </w:tc>
        <w:tc>
          <w:tcPr>
            <w:tcW w:w="1152"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0.95</w:t>
            </w:r>
          </w:p>
        </w:tc>
        <w:tc>
          <w:tcPr>
            <w:tcW w:w="1075"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0.91</w:t>
            </w:r>
          </w:p>
        </w:tc>
      </w:tr>
      <w:tr w:rsidR="00103548" w:rsidRPr="00333584" w:rsidTr="009747DC">
        <w:trPr>
          <w:trHeight w:val="300"/>
        </w:trPr>
        <w:tc>
          <w:tcPr>
            <w:tcW w:w="384" w:type="dxa"/>
            <w:vAlign w:val="center"/>
          </w:tcPr>
          <w:p w:rsidR="003A6E58" w:rsidRPr="00333584" w:rsidRDefault="003A6E58"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11</w:t>
            </w:r>
          </w:p>
        </w:tc>
        <w:tc>
          <w:tcPr>
            <w:tcW w:w="984"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0.45</w:t>
            </w:r>
          </w:p>
        </w:tc>
        <w:tc>
          <w:tcPr>
            <w:tcW w:w="1134"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809"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0.33</w:t>
            </w:r>
          </w:p>
        </w:tc>
        <w:tc>
          <w:tcPr>
            <w:tcW w:w="989"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0.97</w:t>
            </w:r>
          </w:p>
        </w:tc>
        <w:tc>
          <w:tcPr>
            <w:tcW w:w="819"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0.11</w:t>
            </w:r>
          </w:p>
        </w:tc>
        <w:tc>
          <w:tcPr>
            <w:tcW w:w="1152"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1075"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0.89</w:t>
            </w:r>
          </w:p>
        </w:tc>
      </w:tr>
      <w:tr w:rsidR="00103548" w:rsidRPr="00333584" w:rsidTr="009747DC">
        <w:trPr>
          <w:trHeight w:val="300"/>
        </w:trPr>
        <w:tc>
          <w:tcPr>
            <w:tcW w:w="384" w:type="dxa"/>
            <w:vAlign w:val="center"/>
          </w:tcPr>
          <w:p w:rsidR="009C7F22" w:rsidRPr="00333584" w:rsidRDefault="009C7F22"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12</w:t>
            </w:r>
          </w:p>
        </w:tc>
        <w:tc>
          <w:tcPr>
            <w:tcW w:w="984"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0.44</w:t>
            </w:r>
          </w:p>
        </w:tc>
        <w:tc>
          <w:tcPr>
            <w:tcW w:w="1134"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0.97</w:t>
            </w:r>
          </w:p>
        </w:tc>
        <w:tc>
          <w:tcPr>
            <w:tcW w:w="809"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0.33</w:t>
            </w:r>
          </w:p>
        </w:tc>
        <w:tc>
          <w:tcPr>
            <w:tcW w:w="989"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819"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0.090</w:t>
            </w:r>
          </w:p>
        </w:tc>
        <w:tc>
          <w:tcPr>
            <w:tcW w:w="1152"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1075"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0.89</w:t>
            </w:r>
          </w:p>
        </w:tc>
      </w:tr>
      <w:tr w:rsidR="00103548" w:rsidRPr="00333584" w:rsidTr="009747DC">
        <w:trPr>
          <w:trHeight w:val="300"/>
        </w:trPr>
        <w:tc>
          <w:tcPr>
            <w:tcW w:w="384" w:type="dxa"/>
            <w:vAlign w:val="center"/>
          </w:tcPr>
          <w:p w:rsidR="008D0362" w:rsidRPr="00333584" w:rsidRDefault="008D0362"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13</w:t>
            </w:r>
          </w:p>
        </w:tc>
        <w:tc>
          <w:tcPr>
            <w:tcW w:w="984"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0.42</w:t>
            </w:r>
          </w:p>
        </w:tc>
        <w:tc>
          <w:tcPr>
            <w:tcW w:w="1134"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0.95</w:t>
            </w:r>
          </w:p>
        </w:tc>
        <w:tc>
          <w:tcPr>
            <w:tcW w:w="809"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0.26</w:t>
            </w:r>
          </w:p>
        </w:tc>
        <w:tc>
          <w:tcPr>
            <w:tcW w:w="989"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0.95</w:t>
            </w:r>
          </w:p>
        </w:tc>
        <w:tc>
          <w:tcPr>
            <w:tcW w:w="819"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0.08</w:t>
            </w:r>
          </w:p>
        </w:tc>
        <w:tc>
          <w:tcPr>
            <w:tcW w:w="1152"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1075"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0.90</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14</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0.40</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0.95</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0.38</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0.06</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0.40</w:t>
            </w:r>
          </w:p>
        </w:tc>
      </w:tr>
      <w:tr w:rsidR="00103548" w:rsidRPr="00333584" w:rsidTr="009747DC">
        <w:trPr>
          <w:trHeight w:val="300"/>
        </w:trPr>
        <w:tc>
          <w:tcPr>
            <w:tcW w:w="384" w:type="dxa"/>
            <w:vAlign w:val="center"/>
          </w:tcPr>
          <w:p w:rsidR="00E7499F" w:rsidRPr="00333584" w:rsidRDefault="00E7499F"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15</w:t>
            </w:r>
          </w:p>
        </w:tc>
        <w:tc>
          <w:tcPr>
            <w:tcW w:w="984"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0.37</w:t>
            </w:r>
          </w:p>
        </w:tc>
        <w:tc>
          <w:tcPr>
            <w:tcW w:w="1134"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0.97</w:t>
            </w:r>
          </w:p>
        </w:tc>
        <w:tc>
          <w:tcPr>
            <w:tcW w:w="809"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-0.04</w:t>
            </w:r>
          </w:p>
        </w:tc>
        <w:tc>
          <w:tcPr>
            <w:tcW w:w="989" w:type="dxa"/>
            <w:shd w:val="clear" w:color="auto" w:fill="auto"/>
            <w:noWrap/>
            <w:vAlign w:val="center"/>
          </w:tcPr>
          <w:p w:rsidR="00E7499F" w:rsidRPr="00E47C09" w:rsidRDefault="00E7499F" w:rsidP="009747DC">
            <w:pPr>
              <w:jc w:val="center"/>
              <w:rPr>
                <w:rFonts w:ascii="Calibri" w:hAnsi="Calibri" w:cs="Calibri"/>
                <w:b/>
                <w:bCs/>
                <w:color w:val="000000"/>
                <w:sz w:val="20"/>
                <w:szCs w:val="20"/>
                <w:lang w:val="en-GB"/>
              </w:rPr>
            </w:pPr>
            <w:r w:rsidRPr="00E47C09">
              <w:rPr>
                <w:rFonts w:ascii="Calibri" w:hAnsi="Calibri" w:cs="Calibri"/>
                <w:b/>
                <w:bCs/>
                <w:color w:val="000000"/>
                <w:sz w:val="20"/>
                <w:szCs w:val="20"/>
                <w:lang w:val="en-GB"/>
              </w:rPr>
              <w:t>0.99</w:t>
            </w:r>
          </w:p>
        </w:tc>
        <w:tc>
          <w:tcPr>
            <w:tcW w:w="752"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819"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0.06</w:t>
            </w:r>
          </w:p>
        </w:tc>
        <w:tc>
          <w:tcPr>
            <w:tcW w:w="1152"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1075"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0.90</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16</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0.41</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0.92</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0.12</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0.935</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0.05</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0.89</w:t>
            </w:r>
          </w:p>
        </w:tc>
      </w:tr>
      <w:tr w:rsidR="00103548" w:rsidRPr="00333584" w:rsidTr="009747DC">
        <w:trPr>
          <w:trHeight w:val="300"/>
        </w:trPr>
        <w:tc>
          <w:tcPr>
            <w:tcW w:w="384" w:type="dxa"/>
            <w:vAlign w:val="center"/>
          </w:tcPr>
          <w:p w:rsidR="00175919" w:rsidRPr="00333584" w:rsidRDefault="00175919"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17</w:t>
            </w:r>
          </w:p>
        </w:tc>
        <w:tc>
          <w:tcPr>
            <w:tcW w:w="984" w:type="dxa"/>
            <w:shd w:val="clear" w:color="auto" w:fill="auto"/>
            <w:noWrap/>
            <w:vAlign w:val="center"/>
          </w:tcPr>
          <w:p w:rsidR="00175919" w:rsidRPr="00333584" w:rsidRDefault="00175919"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0,44</w:t>
            </w:r>
          </w:p>
        </w:tc>
        <w:tc>
          <w:tcPr>
            <w:tcW w:w="1134" w:type="dxa"/>
            <w:shd w:val="clear" w:color="auto" w:fill="auto"/>
            <w:noWrap/>
            <w:vAlign w:val="center"/>
          </w:tcPr>
          <w:p w:rsidR="00175919" w:rsidRPr="00333584" w:rsidRDefault="00F470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175919" w:rsidRPr="00333584">
              <w:rPr>
                <w:rFonts w:ascii="Calibri" w:hAnsi="Calibri" w:cs="Calibri"/>
                <w:color w:val="000000"/>
                <w:sz w:val="20"/>
                <w:szCs w:val="20"/>
                <w:lang w:val="en-GB"/>
              </w:rPr>
              <w:t>96</w:t>
            </w:r>
          </w:p>
        </w:tc>
        <w:tc>
          <w:tcPr>
            <w:tcW w:w="809" w:type="dxa"/>
            <w:shd w:val="clear" w:color="auto" w:fill="auto"/>
            <w:noWrap/>
            <w:vAlign w:val="center"/>
          </w:tcPr>
          <w:p w:rsidR="00175919" w:rsidRPr="00333584" w:rsidRDefault="00F470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175919" w:rsidRPr="00333584">
              <w:rPr>
                <w:rFonts w:ascii="Calibri" w:hAnsi="Calibri" w:cs="Calibri"/>
                <w:color w:val="000000"/>
                <w:sz w:val="20"/>
                <w:szCs w:val="20"/>
                <w:lang w:val="en-GB"/>
              </w:rPr>
              <w:t>15</w:t>
            </w:r>
          </w:p>
        </w:tc>
        <w:tc>
          <w:tcPr>
            <w:tcW w:w="989" w:type="dxa"/>
            <w:shd w:val="clear" w:color="auto" w:fill="auto"/>
            <w:noWrap/>
            <w:vAlign w:val="center"/>
          </w:tcPr>
          <w:p w:rsidR="00175919" w:rsidRPr="00333584" w:rsidRDefault="00F470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175919" w:rsidRPr="00333584">
              <w:rPr>
                <w:rFonts w:ascii="Calibri" w:hAnsi="Calibri" w:cs="Calibri"/>
                <w:color w:val="000000"/>
                <w:sz w:val="20"/>
                <w:szCs w:val="20"/>
                <w:lang w:val="en-GB"/>
              </w:rPr>
              <w:t>98</w:t>
            </w:r>
          </w:p>
        </w:tc>
        <w:tc>
          <w:tcPr>
            <w:tcW w:w="752" w:type="dxa"/>
            <w:shd w:val="clear" w:color="auto" w:fill="auto"/>
            <w:noWrap/>
            <w:vAlign w:val="center"/>
          </w:tcPr>
          <w:p w:rsidR="00175919" w:rsidRPr="00333584" w:rsidRDefault="00F470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175919" w:rsidRPr="00333584">
              <w:rPr>
                <w:rFonts w:ascii="Calibri" w:hAnsi="Calibri" w:cs="Calibri"/>
                <w:color w:val="000000"/>
                <w:sz w:val="20"/>
                <w:szCs w:val="20"/>
                <w:lang w:val="en-GB"/>
              </w:rPr>
              <w:t>93</w:t>
            </w:r>
          </w:p>
        </w:tc>
        <w:tc>
          <w:tcPr>
            <w:tcW w:w="819" w:type="dxa"/>
            <w:shd w:val="clear" w:color="auto" w:fill="auto"/>
            <w:noWrap/>
            <w:vAlign w:val="center"/>
          </w:tcPr>
          <w:p w:rsidR="00175919" w:rsidRPr="00333584" w:rsidRDefault="00F470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175919" w:rsidRPr="00333584">
              <w:rPr>
                <w:rFonts w:ascii="Calibri" w:hAnsi="Calibri" w:cs="Calibri"/>
                <w:color w:val="000000"/>
                <w:sz w:val="20"/>
                <w:szCs w:val="20"/>
                <w:lang w:val="en-GB"/>
              </w:rPr>
              <w:t>05</w:t>
            </w:r>
          </w:p>
        </w:tc>
        <w:tc>
          <w:tcPr>
            <w:tcW w:w="1152" w:type="dxa"/>
            <w:shd w:val="clear" w:color="auto" w:fill="auto"/>
            <w:noWrap/>
            <w:vAlign w:val="center"/>
          </w:tcPr>
          <w:p w:rsidR="00175919" w:rsidRPr="00333584" w:rsidRDefault="00F470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175919" w:rsidRPr="00333584">
              <w:rPr>
                <w:rFonts w:ascii="Calibri" w:hAnsi="Calibri" w:cs="Calibri"/>
                <w:color w:val="000000"/>
                <w:sz w:val="20"/>
                <w:szCs w:val="20"/>
                <w:lang w:val="en-GB"/>
              </w:rPr>
              <w:t>94</w:t>
            </w:r>
          </w:p>
        </w:tc>
        <w:tc>
          <w:tcPr>
            <w:tcW w:w="1075" w:type="dxa"/>
            <w:shd w:val="clear" w:color="auto" w:fill="auto"/>
            <w:noWrap/>
            <w:vAlign w:val="center"/>
          </w:tcPr>
          <w:p w:rsidR="00175919" w:rsidRPr="00333584" w:rsidRDefault="00175919"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F470B4" w:rsidRPr="00333584">
              <w:rPr>
                <w:rFonts w:ascii="Calibri" w:hAnsi="Calibri" w:cs="Calibri"/>
                <w:color w:val="000000"/>
                <w:sz w:val="20"/>
                <w:szCs w:val="20"/>
                <w:lang w:val="en-GB"/>
              </w:rPr>
              <w:t>.</w:t>
            </w:r>
            <w:r w:rsidRPr="00333584">
              <w:rPr>
                <w:rFonts w:ascii="Calibri" w:hAnsi="Calibri" w:cs="Calibri"/>
                <w:color w:val="000000"/>
                <w:sz w:val="20"/>
                <w:szCs w:val="20"/>
                <w:lang w:val="en-GB"/>
              </w:rPr>
              <w:t>89</w:t>
            </w:r>
          </w:p>
        </w:tc>
      </w:tr>
      <w:tr w:rsidR="00103548" w:rsidRPr="00333584" w:rsidTr="009747DC">
        <w:trPr>
          <w:trHeight w:val="300"/>
        </w:trPr>
        <w:tc>
          <w:tcPr>
            <w:tcW w:w="384" w:type="dxa"/>
            <w:vAlign w:val="center"/>
          </w:tcPr>
          <w:p w:rsidR="001D5D98" w:rsidRPr="00333584" w:rsidRDefault="001D5D98"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18</w:t>
            </w:r>
          </w:p>
        </w:tc>
        <w:tc>
          <w:tcPr>
            <w:tcW w:w="984"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0.37</w:t>
            </w:r>
          </w:p>
        </w:tc>
        <w:tc>
          <w:tcPr>
            <w:tcW w:w="1134"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0.962</w:t>
            </w:r>
          </w:p>
        </w:tc>
        <w:tc>
          <w:tcPr>
            <w:tcW w:w="809"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-0.36</w:t>
            </w:r>
          </w:p>
        </w:tc>
        <w:tc>
          <w:tcPr>
            <w:tcW w:w="989"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819"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0.04</w:t>
            </w:r>
          </w:p>
        </w:tc>
        <w:tc>
          <w:tcPr>
            <w:tcW w:w="1152"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0.943</w:t>
            </w:r>
          </w:p>
        </w:tc>
        <w:tc>
          <w:tcPr>
            <w:tcW w:w="1075"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r>
      <w:tr w:rsidR="00103548" w:rsidRPr="00333584" w:rsidTr="009747DC">
        <w:trPr>
          <w:trHeight w:val="300"/>
        </w:trPr>
        <w:tc>
          <w:tcPr>
            <w:tcW w:w="384" w:type="dxa"/>
            <w:vAlign w:val="center"/>
          </w:tcPr>
          <w:p w:rsidR="008167D7" w:rsidRPr="00333584" w:rsidRDefault="008167D7"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21</w:t>
            </w:r>
          </w:p>
        </w:tc>
        <w:tc>
          <w:tcPr>
            <w:tcW w:w="984"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0.23</w:t>
            </w:r>
          </w:p>
        </w:tc>
        <w:tc>
          <w:tcPr>
            <w:tcW w:w="1134"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0.91</w:t>
            </w:r>
          </w:p>
        </w:tc>
        <w:tc>
          <w:tcPr>
            <w:tcW w:w="809"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-0.16</w:t>
            </w:r>
          </w:p>
        </w:tc>
        <w:tc>
          <w:tcPr>
            <w:tcW w:w="989"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0.97</w:t>
            </w:r>
          </w:p>
        </w:tc>
        <w:tc>
          <w:tcPr>
            <w:tcW w:w="752"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0.90</w:t>
            </w:r>
          </w:p>
        </w:tc>
        <w:tc>
          <w:tcPr>
            <w:tcW w:w="819"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0.01</w:t>
            </w:r>
          </w:p>
        </w:tc>
        <w:tc>
          <w:tcPr>
            <w:tcW w:w="1152"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1075"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r>
      <w:tr w:rsidR="00103548" w:rsidRPr="00333584" w:rsidTr="009747DC">
        <w:trPr>
          <w:trHeight w:val="300"/>
        </w:trPr>
        <w:tc>
          <w:tcPr>
            <w:tcW w:w="384" w:type="dxa"/>
            <w:vAlign w:val="center"/>
          </w:tcPr>
          <w:p w:rsidR="00CA15BA" w:rsidRPr="00333584" w:rsidRDefault="00CA15BA"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22</w:t>
            </w:r>
          </w:p>
        </w:tc>
        <w:tc>
          <w:tcPr>
            <w:tcW w:w="984"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0.65</w:t>
            </w:r>
          </w:p>
        </w:tc>
        <w:tc>
          <w:tcPr>
            <w:tcW w:w="1134"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809"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-0.52</w:t>
            </w:r>
          </w:p>
        </w:tc>
        <w:tc>
          <w:tcPr>
            <w:tcW w:w="989"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0.90</w:t>
            </w:r>
          </w:p>
        </w:tc>
        <w:tc>
          <w:tcPr>
            <w:tcW w:w="819"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-0.04</w:t>
            </w:r>
          </w:p>
        </w:tc>
        <w:tc>
          <w:tcPr>
            <w:tcW w:w="1152"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0.92</w:t>
            </w:r>
          </w:p>
        </w:tc>
        <w:tc>
          <w:tcPr>
            <w:tcW w:w="1075"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r>
      <w:tr w:rsidR="00103548" w:rsidRPr="00333584" w:rsidTr="009747DC">
        <w:trPr>
          <w:trHeight w:val="300"/>
        </w:trPr>
        <w:tc>
          <w:tcPr>
            <w:tcW w:w="384" w:type="dxa"/>
            <w:vAlign w:val="center"/>
          </w:tcPr>
          <w:p w:rsidR="006C0CB4" w:rsidRPr="00333584" w:rsidRDefault="006C0CB4"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23</w:t>
            </w:r>
          </w:p>
        </w:tc>
        <w:tc>
          <w:tcPr>
            <w:tcW w:w="984"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0.60</w:t>
            </w:r>
          </w:p>
        </w:tc>
        <w:tc>
          <w:tcPr>
            <w:tcW w:w="1134"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0.96</w:t>
            </w:r>
          </w:p>
        </w:tc>
        <w:tc>
          <w:tcPr>
            <w:tcW w:w="809"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-1.34</w:t>
            </w:r>
          </w:p>
        </w:tc>
        <w:tc>
          <w:tcPr>
            <w:tcW w:w="989"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819"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-0.14</w:t>
            </w:r>
          </w:p>
        </w:tc>
        <w:tc>
          <w:tcPr>
            <w:tcW w:w="1152"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c>
          <w:tcPr>
            <w:tcW w:w="1075"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r>
      <w:tr w:rsidR="00103548" w:rsidRPr="00333584" w:rsidTr="009747DC">
        <w:trPr>
          <w:trHeight w:val="300"/>
        </w:trPr>
        <w:tc>
          <w:tcPr>
            <w:tcW w:w="384" w:type="dxa"/>
            <w:vAlign w:val="center"/>
          </w:tcPr>
          <w:p w:rsidR="00103548" w:rsidRPr="00333584" w:rsidRDefault="00103548"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24</w:t>
            </w:r>
          </w:p>
        </w:tc>
        <w:tc>
          <w:tcPr>
            <w:tcW w:w="984"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0.82</w:t>
            </w:r>
          </w:p>
        </w:tc>
        <w:tc>
          <w:tcPr>
            <w:tcW w:w="1134"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809"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-1.71</w:t>
            </w:r>
          </w:p>
        </w:tc>
        <w:tc>
          <w:tcPr>
            <w:tcW w:w="989"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0.90</w:t>
            </w:r>
          </w:p>
        </w:tc>
        <w:tc>
          <w:tcPr>
            <w:tcW w:w="819"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-0.34</w:t>
            </w:r>
          </w:p>
        </w:tc>
        <w:tc>
          <w:tcPr>
            <w:tcW w:w="1152"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c>
          <w:tcPr>
            <w:tcW w:w="1075"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0.87</w:t>
            </w:r>
          </w:p>
        </w:tc>
      </w:tr>
      <w:tr w:rsidR="00103548" w:rsidRPr="00333584" w:rsidTr="009747DC">
        <w:trPr>
          <w:trHeight w:val="300"/>
        </w:trPr>
        <w:tc>
          <w:tcPr>
            <w:tcW w:w="384" w:type="dxa"/>
            <w:vAlign w:val="center"/>
          </w:tcPr>
          <w:p w:rsidR="00103548" w:rsidRPr="00333584" w:rsidRDefault="00103548"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25</w:t>
            </w:r>
          </w:p>
        </w:tc>
        <w:tc>
          <w:tcPr>
            <w:tcW w:w="984"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0.70</w:t>
            </w:r>
          </w:p>
        </w:tc>
        <w:tc>
          <w:tcPr>
            <w:tcW w:w="1134"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0.87</w:t>
            </w:r>
          </w:p>
        </w:tc>
        <w:tc>
          <w:tcPr>
            <w:tcW w:w="809"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-2.29</w:t>
            </w:r>
          </w:p>
        </w:tc>
        <w:tc>
          <w:tcPr>
            <w:tcW w:w="989"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0.80</w:t>
            </w:r>
          </w:p>
        </w:tc>
        <w:tc>
          <w:tcPr>
            <w:tcW w:w="819"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-0.87</w:t>
            </w:r>
          </w:p>
        </w:tc>
        <w:tc>
          <w:tcPr>
            <w:tcW w:w="1152"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0.69</w:t>
            </w:r>
          </w:p>
        </w:tc>
        <w:tc>
          <w:tcPr>
            <w:tcW w:w="1075"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0.74</w:t>
            </w:r>
          </w:p>
        </w:tc>
      </w:tr>
      <w:tr w:rsidR="00103548" w:rsidRPr="00333584" w:rsidTr="009747DC">
        <w:trPr>
          <w:trHeight w:val="300"/>
        </w:trPr>
        <w:tc>
          <w:tcPr>
            <w:tcW w:w="384" w:type="dxa"/>
            <w:vAlign w:val="center"/>
          </w:tcPr>
          <w:p w:rsidR="00741B55" w:rsidRPr="00333584" w:rsidRDefault="00741B55"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26</w:t>
            </w:r>
          </w:p>
        </w:tc>
        <w:tc>
          <w:tcPr>
            <w:tcW w:w="984"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-1.33</w:t>
            </w:r>
          </w:p>
        </w:tc>
        <w:tc>
          <w:tcPr>
            <w:tcW w:w="1134"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0.67</w:t>
            </w:r>
          </w:p>
        </w:tc>
        <w:tc>
          <w:tcPr>
            <w:tcW w:w="809"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-12.20</w:t>
            </w:r>
          </w:p>
        </w:tc>
        <w:tc>
          <w:tcPr>
            <w:tcW w:w="989"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0.96</w:t>
            </w:r>
          </w:p>
        </w:tc>
        <w:tc>
          <w:tcPr>
            <w:tcW w:w="752"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0.70</w:t>
            </w:r>
          </w:p>
        </w:tc>
        <w:tc>
          <w:tcPr>
            <w:tcW w:w="819"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-4.39</w:t>
            </w:r>
          </w:p>
        </w:tc>
        <w:tc>
          <w:tcPr>
            <w:tcW w:w="1152"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0.17</w:t>
            </w:r>
          </w:p>
        </w:tc>
        <w:tc>
          <w:tcPr>
            <w:tcW w:w="1075"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0.37</w:t>
            </w:r>
          </w:p>
        </w:tc>
      </w:tr>
      <w:tr w:rsidR="00103548" w:rsidRPr="00333584" w:rsidTr="009747DC">
        <w:trPr>
          <w:trHeight w:val="300"/>
        </w:trPr>
        <w:tc>
          <w:tcPr>
            <w:tcW w:w="384" w:type="dxa"/>
            <w:vAlign w:val="center"/>
          </w:tcPr>
          <w:p w:rsidR="00187C5A" w:rsidRPr="00333584" w:rsidRDefault="00187C5A"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27</w:t>
            </w:r>
          </w:p>
        </w:tc>
        <w:tc>
          <w:tcPr>
            <w:tcW w:w="984"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-4.78</w:t>
            </w:r>
          </w:p>
        </w:tc>
        <w:tc>
          <w:tcPr>
            <w:tcW w:w="1134"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-0.76</w:t>
            </w:r>
          </w:p>
        </w:tc>
        <w:tc>
          <w:tcPr>
            <w:tcW w:w="809"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-42.01</w:t>
            </w:r>
          </w:p>
        </w:tc>
        <w:tc>
          <w:tcPr>
            <w:tcW w:w="989"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752"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-0.34</w:t>
            </w:r>
          </w:p>
        </w:tc>
        <w:tc>
          <w:tcPr>
            <w:tcW w:w="819"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-17.37</w:t>
            </w:r>
          </w:p>
        </w:tc>
        <w:tc>
          <w:tcPr>
            <w:tcW w:w="1152"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-1.65</w:t>
            </w:r>
          </w:p>
        </w:tc>
        <w:tc>
          <w:tcPr>
            <w:tcW w:w="1075"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-1.03</w:t>
            </w:r>
          </w:p>
        </w:tc>
      </w:tr>
      <w:tr w:rsidR="00103548" w:rsidRPr="00333584" w:rsidTr="009747DC">
        <w:trPr>
          <w:trHeight w:val="300"/>
        </w:trPr>
        <w:tc>
          <w:tcPr>
            <w:tcW w:w="384" w:type="dxa"/>
            <w:vAlign w:val="center"/>
          </w:tcPr>
          <w:p w:rsidR="00E56626" w:rsidRPr="00333584" w:rsidRDefault="00E5662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28</w:t>
            </w:r>
          </w:p>
        </w:tc>
        <w:tc>
          <w:tcPr>
            <w:tcW w:w="984"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-0.26</w:t>
            </w:r>
          </w:p>
        </w:tc>
        <w:tc>
          <w:tcPr>
            <w:tcW w:w="1134"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-0.68</w:t>
            </w:r>
          </w:p>
        </w:tc>
        <w:tc>
          <w:tcPr>
            <w:tcW w:w="809"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-33.19</w:t>
            </w:r>
          </w:p>
        </w:tc>
        <w:tc>
          <w:tcPr>
            <w:tcW w:w="989"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0.73</w:t>
            </w:r>
          </w:p>
        </w:tc>
        <w:tc>
          <w:tcPr>
            <w:tcW w:w="752"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-0.42</w:t>
            </w:r>
          </w:p>
        </w:tc>
        <w:tc>
          <w:tcPr>
            <w:tcW w:w="819"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-22.03</w:t>
            </w:r>
          </w:p>
        </w:tc>
        <w:tc>
          <w:tcPr>
            <w:tcW w:w="1152"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-2.56</w:t>
            </w:r>
          </w:p>
        </w:tc>
        <w:tc>
          <w:tcPr>
            <w:tcW w:w="1075"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-1.23</w:t>
            </w:r>
          </w:p>
        </w:tc>
      </w:tr>
      <w:tr w:rsidR="00103548" w:rsidRPr="00333584" w:rsidTr="009747DC">
        <w:trPr>
          <w:trHeight w:val="300"/>
        </w:trPr>
        <w:tc>
          <w:tcPr>
            <w:tcW w:w="384" w:type="dxa"/>
            <w:vAlign w:val="center"/>
          </w:tcPr>
          <w:p w:rsidR="003E61F4" w:rsidRPr="00333584" w:rsidRDefault="003E61F4"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29</w:t>
            </w:r>
          </w:p>
        </w:tc>
        <w:tc>
          <w:tcPr>
            <w:tcW w:w="984"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-0.63</w:t>
            </w:r>
          </w:p>
        </w:tc>
        <w:tc>
          <w:tcPr>
            <w:tcW w:w="1134"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-1.00</w:t>
            </w:r>
          </w:p>
        </w:tc>
        <w:tc>
          <w:tcPr>
            <w:tcW w:w="809"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-93.46</w:t>
            </w:r>
          </w:p>
        </w:tc>
        <w:tc>
          <w:tcPr>
            <w:tcW w:w="989"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0.86</w:t>
            </w:r>
          </w:p>
        </w:tc>
        <w:tc>
          <w:tcPr>
            <w:tcW w:w="752"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819"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-30.66</w:t>
            </w:r>
          </w:p>
        </w:tc>
        <w:tc>
          <w:tcPr>
            <w:tcW w:w="1152"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-2.24</w:t>
            </w:r>
          </w:p>
        </w:tc>
        <w:tc>
          <w:tcPr>
            <w:tcW w:w="1075"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-2.39</w:t>
            </w:r>
          </w:p>
        </w:tc>
      </w:tr>
      <w:tr w:rsidR="00103548" w:rsidRPr="00333584" w:rsidTr="009747DC">
        <w:trPr>
          <w:trHeight w:val="300"/>
        </w:trPr>
        <w:tc>
          <w:tcPr>
            <w:tcW w:w="384" w:type="dxa"/>
            <w:vAlign w:val="center"/>
          </w:tcPr>
          <w:p w:rsidR="007E02C7" w:rsidRPr="00333584" w:rsidRDefault="007E02C7"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30</w:t>
            </w:r>
          </w:p>
        </w:tc>
        <w:tc>
          <w:tcPr>
            <w:tcW w:w="984"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-7.37</w:t>
            </w:r>
          </w:p>
        </w:tc>
        <w:tc>
          <w:tcPr>
            <w:tcW w:w="1134"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-3.83</w:t>
            </w:r>
          </w:p>
        </w:tc>
        <w:tc>
          <w:tcPr>
            <w:tcW w:w="809"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-164.30</w:t>
            </w:r>
          </w:p>
        </w:tc>
        <w:tc>
          <w:tcPr>
            <w:tcW w:w="989"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0.87</w:t>
            </w:r>
          </w:p>
        </w:tc>
        <w:tc>
          <w:tcPr>
            <w:tcW w:w="752"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-2.16</w:t>
            </w:r>
          </w:p>
        </w:tc>
        <w:tc>
          <w:tcPr>
            <w:tcW w:w="819"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-52.42</w:t>
            </w:r>
          </w:p>
        </w:tc>
        <w:tc>
          <w:tcPr>
            <w:tcW w:w="1152"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-3.43</w:t>
            </w:r>
          </w:p>
        </w:tc>
        <w:tc>
          <w:tcPr>
            <w:tcW w:w="1075"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-9.56</w:t>
            </w:r>
          </w:p>
        </w:tc>
      </w:tr>
    </w:tbl>
    <w:p w:rsidR="00396EB6" w:rsidRPr="00333584" w:rsidRDefault="00396EB6" w:rsidP="00D62FD6">
      <w:pPr>
        <w:jc w:val="both"/>
        <w:rPr>
          <w:b/>
          <w:bCs/>
          <w:sz w:val="24"/>
          <w:szCs w:val="24"/>
          <w:lang w:val="en-GB"/>
        </w:rPr>
      </w:pPr>
    </w:p>
    <w:p w:rsidR="0098488B" w:rsidRPr="00333584" w:rsidRDefault="0098488B" w:rsidP="00D62FD6">
      <w:pPr>
        <w:jc w:val="both"/>
        <w:rPr>
          <w:b/>
          <w:bCs/>
          <w:sz w:val="24"/>
          <w:szCs w:val="24"/>
          <w:lang w:val="en-GB"/>
        </w:rPr>
      </w:pPr>
      <w:r w:rsidRPr="00333584">
        <w:rPr>
          <w:noProof/>
          <w:sz w:val="24"/>
          <w:szCs w:val="24"/>
          <w:lang w:eastAsia="fr-FR"/>
        </w:rPr>
        <w:lastRenderedPageBreak/>
        <w:drawing>
          <wp:inline distT="0" distB="0" distL="0" distR="0" wp14:anchorId="194478C8" wp14:editId="282A782D">
            <wp:extent cx="5760720" cy="185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54835"/>
                    </a:xfrm>
                    <a:prstGeom prst="rect">
                      <a:avLst/>
                    </a:prstGeom>
                  </pic:spPr>
                </pic:pic>
              </a:graphicData>
            </a:graphic>
          </wp:inline>
        </w:drawing>
      </w:r>
    </w:p>
    <w:p w:rsidR="001E6258" w:rsidRPr="00333584" w:rsidRDefault="001E6258" w:rsidP="001E6258">
      <w:pPr>
        <w:jc w:val="center"/>
        <w:rPr>
          <w:b/>
          <w:bCs/>
          <w:sz w:val="24"/>
          <w:szCs w:val="24"/>
          <w:lang w:val="en-GB"/>
        </w:rPr>
      </w:pPr>
      <w:r w:rsidRPr="00333584">
        <w:rPr>
          <w:b/>
          <w:bCs/>
          <w:sz w:val="24"/>
          <w:szCs w:val="24"/>
          <w:lang w:val="en-GB"/>
        </w:rPr>
        <w:t>Figure : Weekly seasonality of PM2.5 in Algiers</w:t>
      </w:r>
    </w:p>
    <w:p w:rsidR="00512248" w:rsidRPr="00333584" w:rsidRDefault="00512248" w:rsidP="00D62FD6">
      <w:pPr>
        <w:jc w:val="both"/>
        <w:rPr>
          <w:b/>
          <w:bCs/>
          <w:sz w:val="24"/>
          <w:szCs w:val="24"/>
          <w:lang w:val="en-GB"/>
        </w:rPr>
      </w:pPr>
    </w:p>
    <w:p w:rsidR="00F65C31" w:rsidRPr="00333584" w:rsidRDefault="00F65C31" w:rsidP="00F65C31">
      <w:pPr>
        <w:jc w:val="center"/>
        <w:rPr>
          <w:sz w:val="24"/>
          <w:szCs w:val="24"/>
          <w:lang w:val="en-GB"/>
        </w:rPr>
      </w:pPr>
      <w:r w:rsidRPr="00333584">
        <w:rPr>
          <w:noProof/>
          <w:sz w:val="24"/>
          <w:szCs w:val="24"/>
          <w:lang w:eastAsia="fr-FR"/>
        </w:rPr>
        <w:drawing>
          <wp:inline distT="0" distB="0" distL="0" distR="0">
            <wp:extent cx="5760720" cy="2925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ms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925445"/>
                    </a:xfrm>
                    <a:prstGeom prst="rect">
                      <a:avLst/>
                    </a:prstGeom>
                  </pic:spPr>
                </pic:pic>
              </a:graphicData>
            </a:graphic>
          </wp:inline>
        </w:drawing>
      </w:r>
    </w:p>
    <w:p w:rsidR="00313A87" w:rsidRPr="00333584" w:rsidRDefault="00D55010" w:rsidP="00512248">
      <w:pPr>
        <w:rPr>
          <w:sz w:val="24"/>
          <w:szCs w:val="24"/>
          <w:lang w:val="en-GB"/>
        </w:rPr>
      </w:pPr>
      <w:r w:rsidRPr="00333584">
        <w:rPr>
          <w:noProof/>
          <w:sz w:val="24"/>
          <w:szCs w:val="24"/>
          <w:lang w:eastAsia="fr-FR"/>
        </w:rPr>
        <w:drawing>
          <wp:inline distT="0" distB="0" distL="0" distR="0">
            <wp:extent cx="576072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46705"/>
                    </a:xfrm>
                    <a:prstGeom prst="rect">
                      <a:avLst/>
                    </a:prstGeom>
                  </pic:spPr>
                </pic:pic>
              </a:graphicData>
            </a:graphic>
          </wp:inline>
        </w:drawing>
      </w:r>
    </w:p>
    <w:p w:rsidR="00512248" w:rsidRPr="00333584" w:rsidRDefault="00512248" w:rsidP="00512248">
      <w:pPr>
        <w:rPr>
          <w:sz w:val="24"/>
          <w:szCs w:val="24"/>
          <w:lang w:val="en-GB"/>
        </w:rPr>
      </w:pPr>
      <w:r w:rsidRPr="00333584">
        <w:rPr>
          <w:sz w:val="24"/>
          <w:szCs w:val="24"/>
          <w:lang w:val="en-GB"/>
        </w:rPr>
        <w:t>Conclusion</w:t>
      </w:r>
    </w:p>
    <w:p w:rsidR="00512248" w:rsidRPr="00333584" w:rsidRDefault="00512248" w:rsidP="00512248">
      <w:pPr>
        <w:rPr>
          <w:sz w:val="24"/>
          <w:szCs w:val="24"/>
          <w:lang w:val="en-GB"/>
        </w:rPr>
      </w:pPr>
    </w:p>
    <w:p w:rsidR="00512248" w:rsidRPr="00333584" w:rsidRDefault="00512248">
      <w:pPr>
        <w:rPr>
          <w:sz w:val="24"/>
          <w:szCs w:val="24"/>
          <w:lang w:val="en-GB"/>
        </w:rPr>
      </w:pPr>
      <w:r w:rsidRPr="00333584">
        <w:rPr>
          <w:sz w:val="24"/>
          <w:szCs w:val="24"/>
          <w:lang w:val="en-GB"/>
        </w:rPr>
        <w:br w:type="page"/>
      </w:r>
    </w:p>
    <w:p w:rsidR="0098488B" w:rsidRPr="00333584" w:rsidRDefault="00512248" w:rsidP="00512248">
      <w:pPr>
        <w:rPr>
          <w:b/>
          <w:bCs/>
          <w:sz w:val="24"/>
          <w:szCs w:val="24"/>
          <w:u w:val="single"/>
          <w:lang w:val="en-GB"/>
        </w:rPr>
      </w:pPr>
      <w:r w:rsidRPr="00333584">
        <w:rPr>
          <w:b/>
          <w:bCs/>
          <w:sz w:val="24"/>
          <w:szCs w:val="24"/>
          <w:u w:val="single"/>
          <w:lang w:val="en-GB"/>
        </w:rPr>
        <w:lastRenderedPageBreak/>
        <w:t>References:</w:t>
      </w:r>
    </w:p>
    <w:p w:rsidR="00A4242E" w:rsidRDefault="00A4242E" w:rsidP="00512248">
      <w:pPr>
        <w:rPr>
          <w:sz w:val="24"/>
          <w:szCs w:val="24"/>
          <w:lang w:val="en-GB"/>
        </w:rPr>
      </w:pPr>
      <w:r w:rsidRPr="00A4242E">
        <w:rPr>
          <w:lang w:val="en-GB"/>
        </w:rPr>
        <w:t xml:space="preserve">Freund, Y., &amp; Schapire, R. E. (1997). A decision-theoretic generalization of on-line learning and an application to boosting. </w:t>
      </w:r>
      <w:r w:rsidRPr="00A4242E">
        <w:rPr>
          <w:i/>
          <w:iCs/>
          <w:lang w:val="en-GB"/>
        </w:rPr>
        <w:t>Journal of computer and system sciences</w:t>
      </w:r>
      <w:r w:rsidRPr="00A4242E">
        <w:rPr>
          <w:lang w:val="en-GB"/>
        </w:rPr>
        <w:t xml:space="preserve">, </w:t>
      </w:r>
      <w:r w:rsidRPr="00A4242E">
        <w:rPr>
          <w:i/>
          <w:iCs/>
          <w:lang w:val="en-GB"/>
        </w:rPr>
        <w:t>55</w:t>
      </w:r>
      <w:r w:rsidRPr="00A4242E">
        <w:rPr>
          <w:lang w:val="en-GB"/>
        </w:rPr>
        <w:t>(1), 119-139.</w:t>
      </w:r>
      <w:r w:rsidRPr="00A4242E">
        <w:rPr>
          <w:sz w:val="24"/>
          <w:szCs w:val="24"/>
          <w:lang w:val="en-GB"/>
        </w:rPr>
        <w:t xml:space="preserve"> </w:t>
      </w:r>
    </w:p>
    <w:p w:rsidR="003845F2" w:rsidRPr="00A4242E" w:rsidRDefault="002049A8" w:rsidP="00512248">
      <w:pPr>
        <w:rPr>
          <w:sz w:val="24"/>
          <w:szCs w:val="24"/>
          <w:lang w:val="en-GB"/>
        </w:rPr>
      </w:pPr>
      <w:r w:rsidRPr="00A4242E">
        <w:rPr>
          <w:sz w:val="24"/>
          <w:szCs w:val="24"/>
          <w:lang w:val="en-GB"/>
        </w:rPr>
        <w:t>(ON</w:t>
      </w:r>
      <w:r w:rsidR="003845F2" w:rsidRPr="00A4242E">
        <w:rPr>
          <w:sz w:val="24"/>
          <w:szCs w:val="24"/>
          <w:lang w:val="en-GB"/>
        </w:rPr>
        <w:t xml:space="preserve">S,2018) </w:t>
      </w:r>
      <w:hyperlink r:id="rId10" w:history="1">
        <w:r w:rsidR="003845F2" w:rsidRPr="00A4242E">
          <w:rPr>
            <w:rStyle w:val="Hyperlink"/>
            <w:sz w:val="24"/>
            <w:szCs w:val="24"/>
            <w:lang w:val="en-GB"/>
          </w:rPr>
          <w:t>https://www.ons.dz/IMG/pdf/Demographie2018.pdf</w:t>
        </w:r>
      </w:hyperlink>
      <w:r w:rsidR="003845F2" w:rsidRPr="00A4242E">
        <w:rPr>
          <w:sz w:val="24"/>
          <w:szCs w:val="24"/>
          <w:lang w:val="en-GB"/>
        </w:rPr>
        <w:t xml:space="preserve"> ( visisted 19-07-2021)</w:t>
      </w:r>
    </w:p>
    <w:p w:rsidR="0044487F" w:rsidRDefault="0044487F" w:rsidP="00080758">
      <w:pPr>
        <w:jc w:val="both"/>
        <w:rPr>
          <w:lang w:val="en-GB"/>
        </w:rPr>
      </w:pPr>
      <w:r w:rsidRPr="0044487F">
        <w:rPr>
          <w:lang w:val="en-GB"/>
        </w:rPr>
        <w:t xml:space="preserve">Ladji, R., Yassaa, N., Balducci, C., &amp; Cecinato, A. (2014). Particle size distribution of n-alkanes and polycyclic aromatic hydrocarbons (PAHS) in urban and industrial aerosol of Algiers, Algeria. </w:t>
      </w:r>
      <w:r>
        <w:rPr>
          <w:i/>
          <w:iCs/>
        </w:rPr>
        <w:t>Environmental Science and Pollution Research</w:t>
      </w:r>
      <w:r>
        <w:t xml:space="preserve">, </w:t>
      </w:r>
      <w:r>
        <w:rPr>
          <w:i/>
          <w:iCs/>
        </w:rPr>
        <w:t>21</w:t>
      </w:r>
      <w:r>
        <w:t>(3), 1819-1832.</w:t>
      </w:r>
      <w:r w:rsidRPr="00333584">
        <w:rPr>
          <w:lang w:val="en-GB"/>
        </w:rPr>
        <w:t xml:space="preserve"> </w:t>
      </w:r>
    </w:p>
    <w:p w:rsidR="00080758" w:rsidRPr="00333584" w:rsidRDefault="00080758" w:rsidP="00080758">
      <w:pPr>
        <w:jc w:val="both"/>
        <w:rPr>
          <w:sz w:val="24"/>
          <w:szCs w:val="24"/>
          <w:lang w:val="en-GB"/>
        </w:rPr>
      </w:pPr>
      <w:r w:rsidRPr="00333584">
        <w:rPr>
          <w:lang w:val="en-GB"/>
        </w:rPr>
        <w:t xml:space="preserve">Bouhila, Z., Mouzai, M., Azli, T., Nedjar, A., Mazouzi, C., Zergoug, Z., ... &amp; Lounici, H. (2015). Investigation of aerosol trace element concentrations nearby Algiers for environmental monitoring using instrumental neutron activation analysis. </w:t>
      </w:r>
      <w:r w:rsidRPr="00333584">
        <w:rPr>
          <w:i/>
          <w:iCs/>
          <w:lang w:val="en-GB"/>
        </w:rPr>
        <w:t>Atmospheric Research</w:t>
      </w:r>
      <w:r w:rsidRPr="00333584">
        <w:rPr>
          <w:lang w:val="en-GB"/>
        </w:rPr>
        <w:t xml:space="preserve">, </w:t>
      </w:r>
      <w:r w:rsidRPr="00333584">
        <w:rPr>
          <w:i/>
          <w:iCs/>
          <w:lang w:val="en-GB"/>
        </w:rPr>
        <w:t>166</w:t>
      </w:r>
      <w:r w:rsidRPr="00333584">
        <w:rPr>
          <w:lang w:val="en-GB"/>
        </w:rPr>
        <w:t>, 49-59. https://doi.org/10.1016/j.atmosres.2015.06.013</w:t>
      </w:r>
    </w:p>
    <w:p w:rsidR="002C5FCF" w:rsidRPr="0034495A" w:rsidRDefault="002C5FCF" w:rsidP="002C5FCF">
      <w:pPr>
        <w:jc w:val="both"/>
      </w:pPr>
      <w:r w:rsidRPr="00333584">
        <w:rPr>
          <w:lang w:val="en-GB"/>
        </w:rPr>
        <w:t>Chellali, M.R., Abderrahim, H., Hamou, A., Nebatti, A., Janovec, J., 2016. Artificial</w:t>
      </w:r>
      <w:r w:rsidRPr="00333584">
        <w:rPr>
          <w:lang w:val="en-GB"/>
        </w:rPr>
        <w:br/>
        <w:t>neural network models for prediction of daily fine particulate matter concentrations</w:t>
      </w:r>
      <w:r w:rsidRPr="00333584">
        <w:rPr>
          <w:lang w:val="en-GB"/>
        </w:rPr>
        <w:br/>
        <w:t xml:space="preserve">in Algiers. </w:t>
      </w:r>
      <w:r w:rsidRPr="0034495A">
        <w:t>Environ. Sci. Pollut. Control Ser. 14008–14017. https://doi.org/10.1007/</w:t>
      </w:r>
      <w:r w:rsidRPr="0034495A">
        <w:br/>
        <w:t>s11356-016-6565-9</w:t>
      </w:r>
      <w:r w:rsidR="00E47C09" w:rsidRPr="0034495A">
        <w:t xml:space="preserve"> </w:t>
      </w:r>
      <w:r w:rsidR="00DE044A" w:rsidRPr="0034495A">
        <w:t xml:space="preserve">  </w:t>
      </w:r>
    </w:p>
    <w:p w:rsidR="002C5FCF" w:rsidRPr="00333584" w:rsidRDefault="002C5FCF" w:rsidP="002C5FCF">
      <w:pPr>
        <w:jc w:val="both"/>
        <w:rPr>
          <w:lang w:val="en-GB"/>
        </w:rPr>
      </w:pPr>
      <w:r w:rsidRPr="0034495A">
        <w:t xml:space="preserve">Talbi, A., Kerchich, Y., Kerbachi, R., &amp; Boughedaoui, M. (2018). </w:t>
      </w:r>
      <w:r w:rsidRPr="00333584">
        <w:rPr>
          <w:lang w:val="en-GB"/>
        </w:rPr>
        <w:t xml:space="preserve">Assessment of annual air pollution levels with PM1, PM2. 5, PM10 and associated heavy metals in Algiers, Algeria. </w:t>
      </w:r>
      <w:r w:rsidRPr="00333584">
        <w:rPr>
          <w:i/>
          <w:iCs/>
          <w:lang w:val="en-GB"/>
        </w:rPr>
        <w:t>Environmental Pollution</w:t>
      </w:r>
      <w:r w:rsidRPr="00333584">
        <w:rPr>
          <w:lang w:val="en-GB"/>
        </w:rPr>
        <w:t xml:space="preserve">, </w:t>
      </w:r>
      <w:r w:rsidRPr="00333584">
        <w:rPr>
          <w:i/>
          <w:iCs/>
          <w:lang w:val="en-GB"/>
        </w:rPr>
        <w:t>232</w:t>
      </w:r>
      <w:r w:rsidRPr="00333584">
        <w:rPr>
          <w:lang w:val="en-GB"/>
        </w:rPr>
        <w:t xml:space="preserve">, 252-263. </w:t>
      </w:r>
      <w:hyperlink r:id="rId11" w:history="1">
        <w:r w:rsidR="00DE044A" w:rsidRPr="00333584">
          <w:rPr>
            <w:rStyle w:val="Hyperlink"/>
            <w:lang w:val="en-GB"/>
          </w:rPr>
          <w:t>https://doi.org/10.1016/j.envpol.2017.09.041</w:t>
        </w:r>
      </w:hyperlink>
      <w:r w:rsidR="00DE044A" w:rsidRPr="00333584">
        <w:rPr>
          <w:lang w:val="en-GB"/>
        </w:rPr>
        <w:t xml:space="preserve"> </w:t>
      </w:r>
    </w:p>
    <w:p w:rsidR="002C5FCF" w:rsidRDefault="00DE044A" w:rsidP="002C5FCF">
      <w:pPr>
        <w:jc w:val="both"/>
        <w:rPr>
          <w:lang w:val="en-GB"/>
        </w:rPr>
      </w:pPr>
      <w:r w:rsidRPr="00333584">
        <w:rPr>
          <w:lang w:val="en-GB"/>
        </w:rPr>
        <w:t xml:space="preserve">Ibrir, A., Kerchich, Y., Hadidi, N., Merabet, H., &amp; Hentabli, M. (2021). Prediction of the concentrations of PM1, PM2. 5, PM4, and PM10 by using the hybrid dragonfly-SVM algorithm. </w:t>
      </w:r>
      <w:r w:rsidRPr="00333584">
        <w:rPr>
          <w:i/>
          <w:iCs/>
          <w:lang w:val="en-GB"/>
        </w:rPr>
        <w:t>Air Quality, Atmosphere &amp; Health</w:t>
      </w:r>
      <w:r w:rsidRPr="00333584">
        <w:rPr>
          <w:lang w:val="en-GB"/>
        </w:rPr>
        <w:t xml:space="preserve">, </w:t>
      </w:r>
      <w:r w:rsidRPr="00333584">
        <w:rPr>
          <w:i/>
          <w:iCs/>
          <w:lang w:val="en-GB"/>
        </w:rPr>
        <w:t>14</w:t>
      </w:r>
      <w:r w:rsidRPr="00333584">
        <w:rPr>
          <w:lang w:val="en-GB"/>
        </w:rPr>
        <w:t xml:space="preserve">(3), 313-323. </w:t>
      </w:r>
      <w:hyperlink r:id="rId12" w:history="1">
        <w:r w:rsidRPr="00333584">
          <w:rPr>
            <w:rStyle w:val="Hyperlink"/>
            <w:lang w:val="en-GB"/>
          </w:rPr>
          <w:t>https://doi.org/10.1007/s11869-020-00936-1</w:t>
        </w:r>
      </w:hyperlink>
      <w:r w:rsidRPr="00333584">
        <w:rPr>
          <w:lang w:val="en-GB"/>
        </w:rPr>
        <w:t xml:space="preserve"> </w:t>
      </w:r>
    </w:p>
    <w:p w:rsidR="009A5BDD" w:rsidRDefault="009A5BDD" w:rsidP="00E47C09">
      <w:pPr>
        <w:jc w:val="both"/>
        <w:rPr>
          <w:lang w:val="en-GB"/>
        </w:rPr>
      </w:pPr>
      <w:r w:rsidRPr="0034495A">
        <w:rPr>
          <w:lang w:val="en-GB"/>
        </w:rPr>
        <w:t xml:space="preserve">Liou, N. C., Luo, C. H., Mahajan, S., &amp; Chen, L. J. (2019). Why Is Short-Time PM2. 5 Forecast Difficult? The Effects of Sudden Events. </w:t>
      </w:r>
      <w:r w:rsidRPr="0034495A">
        <w:rPr>
          <w:i/>
          <w:iCs/>
          <w:lang w:val="en-GB"/>
        </w:rPr>
        <w:t>IEEE Access</w:t>
      </w:r>
      <w:r w:rsidRPr="0034495A">
        <w:rPr>
          <w:lang w:val="en-GB"/>
        </w:rPr>
        <w:t xml:space="preserve">, </w:t>
      </w:r>
      <w:r w:rsidRPr="0034495A">
        <w:rPr>
          <w:i/>
          <w:iCs/>
          <w:lang w:val="en-GB"/>
        </w:rPr>
        <w:t>8</w:t>
      </w:r>
      <w:r w:rsidRPr="0034495A">
        <w:rPr>
          <w:lang w:val="en-GB"/>
        </w:rPr>
        <w:t>, 12662-12674.</w:t>
      </w:r>
      <w:r w:rsidR="00E47C09" w:rsidRPr="0034495A">
        <w:rPr>
          <w:lang w:val="en-GB"/>
        </w:rPr>
        <w:t xml:space="preserve"> </w:t>
      </w:r>
      <w:hyperlink r:id="rId13" w:history="1">
        <w:r w:rsidR="00E47C09" w:rsidRPr="0034495A">
          <w:rPr>
            <w:rStyle w:val="Hyperlink"/>
            <w:lang w:val="en-GB"/>
          </w:rPr>
          <w:t>http://doi.org/10.1109/ACCESS.2019.2963341</w:t>
        </w:r>
      </w:hyperlink>
      <w:r w:rsidR="00E47C09" w:rsidRPr="0034495A">
        <w:rPr>
          <w:lang w:val="en-GB"/>
        </w:rPr>
        <w:t xml:space="preserve"> </w:t>
      </w:r>
    </w:p>
    <w:p w:rsidR="00861758" w:rsidRDefault="00861758" w:rsidP="00E47C09">
      <w:pPr>
        <w:jc w:val="both"/>
      </w:pPr>
      <w:r w:rsidRPr="00861758">
        <w:rPr>
          <w:lang w:val="en-GB"/>
        </w:rPr>
        <w:t xml:space="preserve">Gao, X., &amp; Li, W. (2021). A graph-based LSTM model for PM2. 5 forecasting. </w:t>
      </w:r>
      <w:r>
        <w:rPr>
          <w:i/>
          <w:iCs/>
        </w:rPr>
        <w:t>Atmospheric Pollution Research</w:t>
      </w:r>
      <w:r>
        <w:t>, 101150.</w:t>
      </w:r>
      <w:r w:rsidR="00A66265">
        <w:t xml:space="preserve"> </w:t>
      </w:r>
      <w:hyperlink r:id="rId14" w:history="1">
        <w:r w:rsidR="00A66265" w:rsidRPr="00D52EF7">
          <w:rPr>
            <w:rStyle w:val="Hyperlink"/>
            <w:rFonts w:ascii="CharisSIL" w:hAnsi="CharisSIL"/>
            <w:sz w:val="14"/>
            <w:szCs w:val="14"/>
          </w:rPr>
          <w:t>https://doi.org/10.1016/j.apr.2021.101150</w:t>
        </w:r>
      </w:hyperlink>
      <w:r w:rsidR="00A66265">
        <w:rPr>
          <w:rFonts w:ascii="CharisSIL" w:hAnsi="CharisSIL"/>
          <w:color w:val="2196D1"/>
          <w:sz w:val="14"/>
          <w:szCs w:val="14"/>
        </w:rPr>
        <w:t xml:space="preserve"> </w:t>
      </w:r>
    </w:p>
    <w:p w:rsidR="00A66265" w:rsidRDefault="00A66265" w:rsidP="00E47C09">
      <w:pPr>
        <w:jc w:val="both"/>
      </w:pPr>
      <w:r w:rsidRPr="00A66265">
        <w:rPr>
          <w:lang w:val="en-GB"/>
        </w:rPr>
        <w:t xml:space="preserve">Ma, J., Ding, Y., Cheng, J. C., Jiang, F., Gan, V. J., &amp; Xu, Z. (2020). A Lag-FLSTM deep learning network based on Bayesian Optimization for multi-sequential-variant PM2. 5 prediction. </w:t>
      </w:r>
      <w:r>
        <w:rPr>
          <w:i/>
          <w:iCs/>
        </w:rPr>
        <w:t>Sustainable Cities and Society</w:t>
      </w:r>
      <w:r>
        <w:t xml:space="preserve">, </w:t>
      </w:r>
      <w:r>
        <w:rPr>
          <w:i/>
          <w:iCs/>
        </w:rPr>
        <w:t>60</w:t>
      </w:r>
      <w:r>
        <w:t>, 102237.</w:t>
      </w:r>
      <w:r>
        <w:t xml:space="preserve"> </w:t>
      </w:r>
      <w:hyperlink r:id="rId15" w:history="1">
        <w:r w:rsidRPr="00D52EF7">
          <w:rPr>
            <w:rStyle w:val="Hyperlink"/>
          </w:rPr>
          <w:t>https://doi.org/10.1016/j.scs.2020.102237</w:t>
        </w:r>
      </w:hyperlink>
      <w:r>
        <w:t xml:space="preserve"> </w:t>
      </w:r>
    </w:p>
    <w:p w:rsidR="0097017F" w:rsidRDefault="0097017F" w:rsidP="00E47C09">
      <w:pPr>
        <w:jc w:val="both"/>
        <w:rPr>
          <w:rFonts w:ascii="CharisSIL" w:hAnsi="CharisSIL"/>
          <w:color w:val="0F80AC"/>
          <w:sz w:val="14"/>
          <w:szCs w:val="14"/>
        </w:rPr>
      </w:pPr>
      <w:r>
        <w:t xml:space="preserve">Zhang, B., Zhang, H., Zhao, G., &amp; Lian, J. (2020). </w:t>
      </w:r>
      <w:r w:rsidRPr="0097017F">
        <w:rPr>
          <w:lang w:val="en-GB"/>
        </w:rPr>
        <w:t xml:space="preserve">Constructing a PM2. 5 concentration prediction model by combining auto-encoder with Bi-LSTM neural networks. </w:t>
      </w:r>
      <w:r>
        <w:rPr>
          <w:i/>
          <w:iCs/>
        </w:rPr>
        <w:t>Environmental Modelling &amp; Software</w:t>
      </w:r>
      <w:r>
        <w:t xml:space="preserve">, </w:t>
      </w:r>
      <w:r>
        <w:rPr>
          <w:i/>
          <w:iCs/>
        </w:rPr>
        <w:t>124</w:t>
      </w:r>
      <w:r>
        <w:t>, 104600.</w:t>
      </w:r>
      <w:r>
        <w:t xml:space="preserve"> </w:t>
      </w:r>
      <w:hyperlink r:id="rId16" w:history="1">
        <w:r w:rsidRPr="00D52EF7">
          <w:rPr>
            <w:rStyle w:val="Hyperlink"/>
            <w:rFonts w:ascii="CharisSIL" w:hAnsi="CharisSIL"/>
            <w:sz w:val="14"/>
            <w:szCs w:val="14"/>
          </w:rPr>
          <w:t>https://doi.org/10.1016/j.envsoft.2019.104600</w:t>
        </w:r>
      </w:hyperlink>
      <w:r>
        <w:rPr>
          <w:rFonts w:ascii="CharisSIL" w:hAnsi="CharisSIL"/>
          <w:color w:val="0F80AC"/>
          <w:sz w:val="14"/>
          <w:szCs w:val="14"/>
        </w:rPr>
        <w:t xml:space="preserve"> </w:t>
      </w:r>
    </w:p>
    <w:p w:rsidR="00C857D9" w:rsidRPr="00C857D9" w:rsidRDefault="00C857D9" w:rsidP="00E47C09">
      <w:pPr>
        <w:jc w:val="both"/>
        <w:rPr>
          <w:rFonts w:asciiTheme="majorBidi" w:hAnsiTheme="majorBidi" w:cstheme="majorBidi"/>
          <w:sz w:val="24"/>
          <w:szCs w:val="24"/>
          <w:lang w:val="en-GB"/>
        </w:rPr>
      </w:pPr>
      <w:r w:rsidRPr="00C857D9">
        <w:rPr>
          <w:lang w:val="en-GB"/>
        </w:rPr>
        <w:t xml:space="preserve">Pak, U., Ma, J., Ryu, U., Ryom, K., Juhyok, U., Pak, K., &amp; Pak, C. (2020). Deep learning-based PM2. 5 prediction considering the spatiotemporal correlations: A case study of Beijing, China. </w:t>
      </w:r>
      <w:r w:rsidRPr="00C857D9">
        <w:rPr>
          <w:i/>
          <w:iCs/>
          <w:lang w:val="en-GB"/>
        </w:rPr>
        <w:t>Science of The Total Environment</w:t>
      </w:r>
      <w:r w:rsidRPr="00C857D9">
        <w:rPr>
          <w:lang w:val="en-GB"/>
        </w:rPr>
        <w:t xml:space="preserve">, </w:t>
      </w:r>
      <w:r w:rsidRPr="00C857D9">
        <w:rPr>
          <w:i/>
          <w:iCs/>
          <w:lang w:val="en-GB"/>
        </w:rPr>
        <w:t>699</w:t>
      </w:r>
      <w:r w:rsidRPr="00C857D9">
        <w:rPr>
          <w:lang w:val="en-GB"/>
        </w:rPr>
        <w:t>, 133561</w:t>
      </w:r>
      <w:r w:rsidRPr="00C857D9">
        <w:rPr>
          <w:rStyle w:val="Hyperlink"/>
        </w:rPr>
        <w:t>.  https://doi.org/10.1016/j.scitotenv.2019.07.367</w:t>
      </w:r>
    </w:p>
    <w:sectPr w:rsidR="00C857D9" w:rsidRPr="00C857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OT596495f2">
    <w:altName w:val="Times New Roman"/>
    <w:panose1 w:val="00000000000000000000"/>
    <w:charset w:val="00"/>
    <w:family w:val="roman"/>
    <w:notTrueType/>
    <w:pitch w:val="default"/>
  </w:font>
  <w:font w:name="AdvOT596495f2+fb">
    <w:altName w:val="Times New Roman"/>
    <w:panose1 w:val="00000000000000000000"/>
    <w:charset w:val="00"/>
    <w:family w:val="roman"/>
    <w:notTrueType/>
    <w:pitch w:val="default"/>
  </w:font>
  <w:font w:name="AdvOT596495f2+2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harisSIL">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wNDMzMDAxMDW3NLZU0lEKTi0uzszPAykwqgUAtg9iCywAAAA="/>
  </w:docVars>
  <w:rsids>
    <w:rsidRoot w:val="00D62FD6"/>
    <w:rsid w:val="00003DCA"/>
    <w:rsid w:val="00014419"/>
    <w:rsid w:val="00017DAC"/>
    <w:rsid w:val="00030627"/>
    <w:rsid w:val="00040A05"/>
    <w:rsid w:val="00053831"/>
    <w:rsid w:val="00080758"/>
    <w:rsid w:val="000B37DE"/>
    <w:rsid w:val="000B55B4"/>
    <w:rsid w:val="00103548"/>
    <w:rsid w:val="0014579D"/>
    <w:rsid w:val="00146E2A"/>
    <w:rsid w:val="00175919"/>
    <w:rsid w:val="00180972"/>
    <w:rsid w:val="00187C5A"/>
    <w:rsid w:val="00194FFD"/>
    <w:rsid w:val="00196A65"/>
    <w:rsid w:val="001A7302"/>
    <w:rsid w:val="001B44B9"/>
    <w:rsid w:val="001B53E3"/>
    <w:rsid w:val="001C1235"/>
    <w:rsid w:val="001C6363"/>
    <w:rsid w:val="001C6B26"/>
    <w:rsid w:val="001D5D98"/>
    <w:rsid w:val="001E6258"/>
    <w:rsid w:val="001F69AE"/>
    <w:rsid w:val="002049A8"/>
    <w:rsid w:val="00207415"/>
    <w:rsid w:val="0021477D"/>
    <w:rsid w:val="00217E67"/>
    <w:rsid w:val="002228DB"/>
    <w:rsid w:val="00232DCB"/>
    <w:rsid w:val="00273C03"/>
    <w:rsid w:val="00297DD2"/>
    <w:rsid w:val="002A2E24"/>
    <w:rsid w:val="002C5FCF"/>
    <w:rsid w:val="002D1740"/>
    <w:rsid w:val="002D2EF6"/>
    <w:rsid w:val="002D7379"/>
    <w:rsid w:val="002E03A3"/>
    <w:rsid w:val="002E5FB3"/>
    <w:rsid w:val="002F57A3"/>
    <w:rsid w:val="00313A87"/>
    <w:rsid w:val="003229DA"/>
    <w:rsid w:val="00327A1C"/>
    <w:rsid w:val="00333584"/>
    <w:rsid w:val="00334C80"/>
    <w:rsid w:val="0034495A"/>
    <w:rsid w:val="0034619B"/>
    <w:rsid w:val="00354DA9"/>
    <w:rsid w:val="0036219D"/>
    <w:rsid w:val="00365AD4"/>
    <w:rsid w:val="00375125"/>
    <w:rsid w:val="00383768"/>
    <w:rsid w:val="003845F2"/>
    <w:rsid w:val="00396EB6"/>
    <w:rsid w:val="003A22DA"/>
    <w:rsid w:val="003A22E9"/>
    <w:rsid w:val="003A661D"/>
    <w:rsid w:val="003A6E58"/>
    <w:rsid w:val="003C6546"/>
    <w:rsid w:val="003E0BB6"/>
    <w:rsid w:val="003E3AA0"/>
    <w:rsid w:val="003E61F4"/>
    <w:rsid w:val="003F7322"/>
    <w:rsid w:val="004067D5"/>
    <w:rsid w:val="004152CC"/>
    <w:rsid w:val="0042159B"/>
    <w:rsid w:val="0043539B"/>
    <w:rsid w:val="0044487F"/>
    <w:rsid w:val="00447249"/>
    <w:rsid w:val="0046245E"/>
    <w:rsid w:val="00472F44"/>
    <w:rsid w:val="00475DF8"/>
    <w:rsid w:val="00485AC9"/>
    <w:rsid w:val="00495727"/>
    <w:rsid w:val="004A4A46"/>
    <w:rsid w:val="004A7EE1"/>
    <w:rsid w:val="004B064C"/>
    <w:rsid w:val="004D2D7C"/>
    <w:rsid w:val="0050315C"/>
    <w:rsid w:val="00512248"/>
    <w:rsid w:val="00514245"/>
    <w:rsid w:val="00514A1F"/>
    <w:rsid w:val="00531604"/>
    <w:rsid w:val="00547BD4"/>
    <w:rsid w:val="0055064F"/>
    <w:rsid w:val="00550BCE"/>
    <w:rsid w:val="005A06FA"/>
    <w:rsid w:val="005B48D1"/>
    <w:rsid w:val="005E4626"/>
    <w:rsid w:val="005E71A8"/>
    <w:rsid w:val="005F428B"/>
    <w:rsid w:val="006112CA"/>
    <w:rsid w:val="00616FF8"/>
    <w:rsid w:val="00633354"/>
    <w:rsid w:val="006C0CB4"/>
    <w:rsid w:val="006E796C"/>
    <w:rsid w:val="00700EAC"/>
    <w:rsid w:val="007310BA"/>
    <w:rsid w:val="007417B9"/>
    <w:rsid w:val="00741B55"/>
    <w:rsid w:val="0075520C"/>
    <w:rsid w:val="00781841"/>
    <w:rsid w:val="00783ADD"/>
    <w:rsid w:val="007946CF"/>
    <w:rsid w:val="007B66D2"/>
    <w:rsid w:val="007C32EA"/>
    <w:rsid w:val="007D3627"/>
    <w:rsid w:val="007D3A49"/>
    <w:rsid w:val="007D5C9E"/>
    <w:rsid w:val="007E02C7"/>
    <w:rsid w:val="007E67E6"/>
    <w:rsid w:val="007F5603"/>
    <w:rsid w:val="00804DEF"/>
    <w:rsid w:val="008167D7"/>
    <w:rsid w:val="00817A2E"/>
    <w:rsid w:val="008228C1"/>
    <w:rsid w:val="00835FD3"/>
    <w:rsid w:val="00850F1B"/>
    <w:rsid w:val="00861758"/>
    <w:rsid w:val="008A1D65"/>
    <w:rsid w:val="008B6532"/>
    <w:rsid w:val="008C23EB"/>
    <w:rsid w:val="008C2D9A"/>
    <w:rsid w:val="008D0362"/>
    <w:rsid w:val="008F3FB3"/>
    <w:rsid w:val="0090202D"/>
    <w:rsid w:val="0094042B"/>
    <w:rsid w:val="00944063"/>
    <w:rsid w:val="00954BEB"/>
    <w:rsid w:val="0097017F"/>
    <w:rsid w:val="009747DC"/>
    <w:rsid w:val="0098488B"/>
    <w:rsid w:val="0099147B"/>
    <w:rsid w:val="009A1745"/>
    <w:rsid w:val="009A5BDD"/>
    <w:rsid w:val="009B661F"/>
    <w:rsid w:val="009C7F22"/>
    <w:rsid w:val="009D5629"/>
    <w:rsid w:val="009E123E"/>
    <w:rsid w:val="00A03708"/>
    <w:rsid w:val="00A3645E"/>
    <w:rsid w:val="00A4242E"/>
    <w:rsid w:val="00A66265"/>
    <w:rsid w:val="00A80807"/>
    <w:rsid w:val="00A812FB"/>
    <w:rsid w:val="00A81BB1"/>
    <w:rsid w:val="00A86948"/>
    <w:rsid w:val="00A91E83"/>
    <w:rsid w:val="00A9386C"/>
    <w:rsid w:val="00AA0CC7"/>
    <w:rsid w:val="00AA7CF3"/>
    <w:rsid w:val="00AC4BAD"/>
    <w:rsid w:val="00AE1C53"/>
    <w:rsid w:val="00AF703D"/>
    <w:rsid w:val="00B3005A"/>
    <w:rsid w:val="00B404E4"/>
    <w:rsid w:val="00B5653D"/>
    <w:rsid w:val="00B82B37"/>
    <w:rsid w:val="00BB31B4"/>
    <w:rsid w:val="00BD7457"/>
    <w:rsid w:val="00BE14CA"/>
    <w:rsid w:val="00BE6AB5"/>
    <w:rsid w:val="00BF09CA"/>
    <w:rsid w:val="00C03C22"/>
    <w:rsid w:val="00C25787"/>
    <w:rsid w:val="00C263C8"/>
    <w:rsid w:val="00C3290F"/>
    <w:rsid w:val="00C510D3"/>
    <w:rsid w:val="00C857D9"/>
    <w:rsid w:val="00C97FF4"/>
    <w:rsid w:val="00CA15BA"/>
    <w:rsid w:val="00CB2A5E"/>
    <w:rsid w:val="00CC3598"/>
    <w:rsid w:val="00CC4C5A"/>
    <w:rsid w:val="00CD09C1"/>
    <w:rsid w:val="00D465A3"/>
    <w:rsid w:val="00D5271E"/>
    <w:rsid w:val="00D55010"/>
    <w:rsid w:val="00D62FD6"/>
    <w:rsid w:val="00D63E74"/>
    <w:rsid w:val="00D66BFB"/>
    <w:rsid w:val="00D66D4B"/>
    <w:rsid w:val="00D801A5"/>
    <w:rsid w:val="00D805F2"/>
    <w:rsid w:val="00D92C96"/>
    <w:rsid w:val="00D971B4"/>
    <w:rsid w:val="00DD1A53"/>
    <w:rsid w:val="00DE044A"/>
    <w:rsid w:val="00DF1C7B"/>
    <w:rsid w:val="00DF5D7C"/>
    <w:rsid w:val="00DF62FA"/>
    <w:rsid w:val="00E01EF4"/>
    <w:rsid w:val="00E10BE7"/>
    <w:rsid w:val="00E12203"/>
    <w:rsid w:val="00E16831"/>
    <w:rsid w:val="00E23079"/>
    <w:rsid w:val="00E46ECF"/>
    <w:rsid w:val="00E47C09"/>
    <w:rsid w:val="00E56626"/>
    <w:rsid w:val="00E7499F"/>
    <w:rsid w:val="00ED2D5F"/>
    <w:rsid w:val="00ED70CE"/>
    <w:rsid w:val="00EF454C"/>
    <w:rsid w:val="00F140B3"/>
    <w:rsid w:val="00F16404"/>
    <w:rsid w:val="00F2496D"/>
    <w:rsid w:val="00F3204D"/>
    <w:rsid w:val="00F3412A"/>
    <w:rsid w:val="00F44BDD"/>
    <w:rsid w:val="00F470B4"/>
    <w:rsid w:val="00F51A2C"/>
    <w:rsid w:val="00F61756"/>
    <w:rsid w:val="00F65C31"/>
    <w:rsid w:val="00F93BDE"/>
    <w:rsid w:val="00F9715C"/>
    <w:rsid w:val="00FD2F00"/>
    <w:rsid w:val="00FD4B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4BDF"/>
  <w15:chartTrackingRefBased/>
  <w15:docId w15:val="{83C2E763-CB88-4981-83B0-F058D47D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2E9"/>
    <w:rPr>
      <w:color w:val="808080"/>
    </w:rPr>
  </w:style>
  <w:style w:type="character" w:styleId="Hyperlink">
    <w:name w:val="Hyperlink"/>
    <w:basedOn w:val="DefaultParagraphFont"/>
    <w:uiPriority w:val="99"/>
    <w:unhideWhenUsed/>
    <w:rsid w:val="003845F2"/>
    <w:rPr>
      <w:color w:val="0563C1" w:themeColor="hyperlink"/>
      <w:u w:val="single"/>
    </w:rPr>
  </w:style>
  <w:style w:type="character" w:customStyle="1" w:styleId="fontstyle01">
    <w:name w:val="fontstyle01"/>
    <w:basedOn w:val="DefaultParagraphFont"/>
    <w:rsid w:val="002C5FCF"/>
    <w:rPr>
      <w:rFonts w:ascii="AdvOT596495f2" w:hAnsi="AdvOT596495f2" w:hint="default"/>
      <w:b w:val="0"/>
      <w:bCs w:val="0"/>
      <w:i w:val="0"/>
      <w:iCs w:val="0"/>
      <w:color w:val="000000"/>
      <w:sz w:val="14"/>
      <w:szCs w:val="14"/>
    </w:rPr>
  </w:style>
  <w:style w:type="character" w:customStyle="1" w:styleId="fontstyle21">
    <w:name w:val="fontstyle21"/>
    <w:basedOn w:val="DefaultParagraphFont"/>
    <w:rsid w:val="002C5FCF"/>
    <w:rPr>
      <w:rFonts w:ascii="AdvOT596495f2+fb" w:hAnsi="AdvOT596495f2+fb" w:hint="default"/>
      <w:b w:val="0"/>
      <w:bCs w:val="0"/>
      <w:i w:val="0"/>
      <w:iCs w:val="0"/>
      <w:color w:val="000000"/>
      <w:sz w:val="14"/>
      <w:szCs w:val="14"/>
    </w:rPr>
  </w:style>
  <w:style w:type="character" w:customStyle="1" w:styleId="fontstyle31">
    <w:name w:val="fontstyle31"/>
    <w:basedOn w:val="DefaultParagraphFont"/>
    <w:rsid w:val="002C5FCF"/>
    <w:rPr>
      <w:rFonts w:ascii="AdvOT596495f2+20" w:hAnsi="AdvOT596495f2+20" w:hint="default"/>
      <w:b w:val="0"/>
      <w:bCs w:val="0"/>
      <w:i w:val="0"/>
      <w:iCs w:val="0"/>
      <w:color w:val="000000"/>
      <w:sz w:val="14"/>
      <w:szCs w:val="14"/>
    </w:rPr>
  </w:style>
  <w:style w:type="table" w:styleId="TableGrid">
    <w:name w:val="Table Grid"/>
    <w:basedOn w:val="TableNormal"/>
    <w:uiPriority w:val="39"/>
    <w:rsid w:val="003E3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87612">
      <w:bodyDiv w:val="1"/>
      <w:marLeft w:val="0"/>
      <w:marRight w:val="0"/>
      <w:marTop w:val="0"/>
      <w:marBottom w:val="0"/>
      <w:divBdr>
        <w:top w:val="none" w:sz="0" w:space="0" w:color="auto"/>
        <w:left w:val="none" w:sz="0" w:space="0" w:color="auto"/>
        <w:bottom w:val="none" w:sz="0" w:space="0" w:color="auto"/>
        <w:right w:val="none" w:sz="0" w:space="0" w:color="auto"/>
      </w:divBdr>
    </w:div>
    <w:div w:id="602766165">
      <w:bodyDiv w:val="1"/>
      <w:marLeft w:val="0"/>
      <w:marRight w:val="0"/>
      <w:marTop w:val="0"/>
      <w:marBottom w:val="0"/>
      <w:divBdr>
        <w:top w:val="none" w:sz="0" w:space="0" w:color="auto"/>
        <w:left w:val="none" w:sz="0" w:space="0" w:color="auto"/>
        <w:bottom w:val="none" w:sz="0" w:space="0" w:color="auto"/>
        <w:right w:val="none" w:sz="0" w:space="0" w:color="auto"/>
      </w:divBdr>
    </w:div>
    <w:div w:id="665085674">
      <w:bodyDiv w:val="1"/>
      <w:marLeft w:val="0"/>
      <w:marRight w:val="0"/>
      <w:marTop w:val="0"/>
      <w:marBottom w:val="0"/>
      <w:divBdr>
        <w:top w:val="none" w:sz="0" w:space="0" w:color="auto"/>
        <w:left w:val="none" w:sz="0" w:space="0" w:color="auto"/>
        <w:bottom w:val="none" w:sz="0" w:space="0" w:color="auto"/>
        <w:right w:val="none" w:sz="0" w:space="0" w:color="auto"/>
      </w:divBdr>
    </w:div>
    <w:div w:id="1465778941">
      <w:bodyDiv w:val="1"/>
      <w:marLeft w:val="0"/>
      <w:marRight w:val="0"/>
      <w:marTop w:val="0"/>
      <w:marBottom w:val="0"/>
      <w:divBdr>
        <w:top w:val="none" w:sz="0" w:space="0" w:color="auto"/>
        <w:left w:val="none" w:sz="0" w:space="0" w:color="auto"/>
        <w:bottom w:val="none" w:sz="0" w:space="0" w:color="auto"/>
        <w:right w:val="none" w:sz="0" w:space="0" w:color="auto"/>
      </w:divBdr>
      <w:divsChild>
        <w:div w:id="1762993944">
          <w:marLeft w:val="0"/>
          <w:marRight w:val="0"/>
          <w:marTop w:val="0"/>
          <w:marBottom w:val="0"/>
          <w:divBdr>
            <w:top w:val="none" w:sz="0" w:space="0" w:color="auto"/>
            <w:left w:val="none" w:sz="0" w:space="0" w:color="auto"/>
            <w:bottom w:val="none" w:sz="0" w:space="0" w:color="auto"/>
            <w:right w:val="none" w:sz="0" w:space="0" w:color="auto"/>
          </w:divBdr>
        </w:div>
      </w:divsChild>
    </w:div>
    <w:div w:id="21438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oi.org/10.1109/ACCESS.2019.296334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07/s11869-020-00936-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envsoft.2019.104600"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i.org/10.1016/j.envpol.2017.09.041" TargetMode="External"/><Relationship Id="rId5" Type="http://schemas.openxmlformats.org/officeDocument/2006/relationships/image" Target="media/image1.png"/><Relationship Id="rId15" Type="http://schemas.openxmlformats.org/officeDocument/2006/relationships/hyperlink" Target="https://doi.org/10.1016/j.scs.2020.102237" TargetMode="External"/><Relationship Id="rId10" Type="http://schemas.openxmlformats.org/officeDocument/2006/relationships/hyperlink" Target="https://www.ons.dz/IMG/pdf/Demographie2018.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16/j.apr.2021.101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B094B-CF41-4574-869C-8CF73523F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13200</TotalTime>
  <Pages>11</Pages>
  <Words>2909</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97</cp:revision>
  <dcterms:created xsi:type="dcterms:W3CDTF">2021-08-02T12:54:00Z</dcterms:created>
  <dcterms:modified xsi:type="dcterms:W3CDTF">2021-08-24T17:40:00Z</dcterms:modified>
</cp:coreProperties>
</file>