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STP-01-PAPILLON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Kerem ELMA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0524650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Software Test Plan (STP) defines the testing objectives, scope, approach, resources, schedule, and deliverables for Sprint 4 of the project. This plan aims to ensure that core system functionality is verified, traceable to requirements, and packaged for subsequent integration and system verification.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SRS v2.0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SAD v1.0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SDD v1.0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 Scenarios and Test Planning (Sprint 3)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829-2008, ISO/IEC/IEEE 29119-3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 v1.0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components and modules will be tested during Sprint 4: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Collector (webhook endpoints for IDS and mail forwarding)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Queue and Worker subsystem (job enqueue/dequeue behavior)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Normalizer Worker (alert normalization)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Inference Worker and ML orchestration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Sandbox Manager and Sandbox job execution (container/VM isolation)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Connector (OAuth mailbox integration and fetcher)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Fetcher and Asset Matching pipeline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persistence (MySQL) for alerts, CVEs, results and reports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WebSocket Gateway and Dashboard (realtime push and UI display)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engine for PDF generation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&amp; Authorization (login, session management, 2FA flows)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to be Tested: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End‑to‑end IDS alert flow: webhook -&gt; queue -&gt; normalizer -&gt; DB -&gt; dashboard display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 analysis flow: upload -&gt; object storage -&gt; job enqueue -&gt; sandbox -&gt; ML inference -&gt; result persistence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Phishing mail processing: mailbox forwarding -&gt; mail parsing -&gt; phishing model classification -&gt; attachments routing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fetch &amp; asset matching: scheduled fetch -&gt; normalization -&gt; matching -&gt; vulnerability records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and RBAC: login, 2FA for admin flows, permission checks for privileged operations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reporting: generation of PDF reports from aggregated data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Traceability: requirement -&gt; test case mappings for the above features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Not to be Tested: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CALDERA production integration and long-duration simulation runs (only sandboxed scenario validation)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scale production performance and load testing (only baseline measurements for targets)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GPU cluster scaling and multi-node orchestration (fallback CPU measurements acceptable)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UI usability testing (limited functional UI checks only)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Levels of testing and methods: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Testing: developers will provide unit tests for utility functions, data transformations and model wrappers.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Testing: automated tests to validate interactions across API Collector, MQ, Workers, DB and Storage.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(End‑to‑End) Testing: scripted scenarios that exercise full workflows (webhook/mail upload -&gt; processing -&gt; dashboard/report). Use Docker Compose quickstart to reproduce environment.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Baseline Tests: focused measurements for IDS latency and malware inference. If GPU not available, record CPU baseline and mark as accepted deviation.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/ Isolation Checks: basic sandbox containment verification (no external network leakage), credential handling and secrets access checks.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&amp; Smoke Testing: a small automated smoke suite to verify critical flows on each test deployment.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methods: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such as pytest suites, Postman collections.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 cases for steps requiring human verification (sandbox behavior inspection, PDF visual review).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synthetic and anonymized test data, seed DB with fixtures for consistent runs.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Level: a test case is Pass if the Actual Result equals the Expected Result and any observed defects are logged. Fail otherwise.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Level: a feature is considered verified when all associated high‑priority test cases pass.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Entry/Exit Criteria: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 to test execution: test environment deployed, DB seeded, workers running, test artifacts available.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Exit from sprint testing: all critical test cases passed or accepted with documented risk. STP v1.0 completed, traceability matrix updated, performance baselines recorded.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thresholds: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37730783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IDS flow: p95 latency from webhook receive to dashboard display ≤ 2 seconds. If not met, record deviations and mitigation plans.</w:t>
          </w:r>
        </w:sdtContent>
      </w:sdt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8903405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Malware inference: p95 latency ≤ 5 seconds when GPU is available. If GPU unavailable, measure CPU baseline and note expected degradation.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gates: No open P0 defects; P1 defects must have a triage plan. Otherwise sprint testing is considered failed.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v1.0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Detailed Test Cases with IDs and acceptance criteria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 Matrix (Requirement ID -&gt; Test Case ID)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 suites and Postman collections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environment quickstart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reports and logs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measurement report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and sign‑off record</w:t>
        <w:br w:type="textWrapping"/>
      </w:r>
    </w:p>
    <w:p w:rsidR="00000000" w:rsidDel="00000000" w:rsidP="00000000" w:rsidRDefault="00000000" w:rsidRPr="00000000" w14:paraId="000000A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A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window: 20 Nov 2025 - 3 Dec 2025</w:t>
      </w:r>
    </w:p>
    <w:p w:rsidR="00000000" w:rsidDel="00000000" w:rsidP="00000000" w:rsidRDefault="00000000" w:rsidRPr="00000000" w14:paraId="000000A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milestones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Nov 2025 - Sprint start; test plan execution begins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Nov 2025 - A meeting was held, test scenarios were discussed and preparations for the documents to be prepared were started.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Nov 2025 - Preparation of test plans and scenarios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Nov 2025 - Design updates delivered (sequence/state/deployment diagrams) referenced by tests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Nov 2025 - Implement automated test fixtures and pytest/Postman collections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Nov 2025 - Test Document v1.0 finalized; deliverables packaged</w:t>
      </w:r>
    </w:p>
    <w:p w:rsidR="00000000" w:rsidDel="00000000" w:rsidP="00000000" w:rsidRDefault="00000000" w:rsidRPr="00000000" w14:paraId="000000A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&amp; Responsibilities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Lead: Kerem ELMA - owns STP and test execution coordination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Authors / Automation Engineers: Team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 Owners: Component owners per SAD/SDD (Mete Cem TURAN, Kerem ELMA, Sabri Mert PİŞKİN)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Owner / SDD Updates: Kerem ELMA / Mete Cem TURAN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B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risks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Sandbox instability or provisioning delays may block malware analysis tests.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unavailability will prevent meeting target inference latency.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API rate limits can delay CVE/mail related tests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data / PII exposure in test datasets.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autoscaling and MQ overload scenarios may not be reproducible in local test environments.</w:t>
      </w:r>
    </w:p>
    <w:p w:rsidR="00000000" w:rsidDel="00000000" w:rsidP="00000000" w:rsidRDefault="00000000" w:rsidRPr="00000000" w14:paraId="000000C0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Mitigations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sandbox smoke checklist and lightweight containment tests that do not require full provisioning.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fallback acceptance criteria for CPU-only measurements and document deviations.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recorded feeds and mocked endpoints for external services during functional tests.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test environment uses sanitized fixtures and restricted access, store secrets in KMS/Vault or .env with example files only.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critical path tests and delay non‑critical stress tests to later sprints.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D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Acronyms &amp; Abbreviations</w:t>
        <w:tab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— Application Programming Interface 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— Database 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— Common Vulnerabilities and Exposures 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CVSS — Common Vulnerability Scoring System 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IDS — Intrusion Detection System 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— Machine Learning 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OAuth — Open Authorization 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— Portable Document Format 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PII — Personally Identifiable Information 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PMP — Project Management Plan 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 — Quality Assurance 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RBAC — Role Based Access Control 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— Representational State Transfer 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SDD — Software Design Description 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 — Software Requirements Specification 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— Software Architecture Document 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SMTP — Simple Mail Transfer Protocol 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— Software Test Plan 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 — Technical Analysis Report 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TOTP — Time‑based One‑Time Password 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— Virtual Machine 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— JavaScript Object Notation 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KMS — Key Management Service 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— Graphics Processing Unit 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— Central Processing Unit 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E2E — End to End (testing) 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 — Continuous Integration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dw7fta3k7laj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SRS v2.0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SAD v1.0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SDD v1.0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829-2008, ISO/IEC/IEEE 29119-3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 v1.0</w:t>
      </w:r>
    </w:p>
    <w:p w:rsidR="00000000" w:rsidDel="00000000" w:rsidP="00000000" w:rsidRDefault="00000000" w:rsidRPr="00000000" w14:paraId="000000F5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nKyzH0OkU7gzn1k5QS1PBYcPg==">CgMxLjAaJQoBMBIgCh4IB0IaCg9UaW1lcyBOZXcgUm9tYW4SB0d1bmdzdWgaJQoBMRIgCh4IB0IaCg9UaW1lcyBOZXcgUm9tYW4SB0d1bmdzdWgyD2lkLjkxMTIwNXVyMmNxZDIOaC4yamI0YWQzNGMzNW0yDGgueHpyN2YycDhqODIOaC5tM3QxOXg2dGduODIyDmguZHc3ZnRhM2s3bGFqOAByITF3TFc0aUd6ZkE5T05oRnJNbmpFaTFFMHlmYWd5SGdSUw==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