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 Kısıt ve Etkiler Dokümanı (Proje PKE Dokümanı)</w:t>
      </w: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PKE-Plan Kapsamı (BİL495)</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 </w:t>
      </w:r>
      <w:r w:rsidDel="00000000" w:rsidR="00000000" w:rsidRPr="00000000">
        <w:rPr>
          <w:rFonts w:ascii="Times New Roman" w:cs="Times New Roman" w:eastAsia="Times New Roman" w:hAnsi="Times New Roman"/>
          <w:rtl w:val="0"/>
        </w:rPr>
        <w:t xml:space="preserve">AI-Driven Cybersecurity Framework for Intelligent Threat Detection and Analysis</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Grup Üyeleri: </w:t>
      </w:r>
      <w:r w:rsidDel="00000000" w:rsidR="00000000" w:rsidRPr="00000000">
        <w:rPr>
          <w:rFonts w:ascii="Times New Roman" w:cs="Times New Roman" w:eastAsia="Times New Roman" w:hAnsi="Times New Roman"/>
          <w:rtl w:val="0"/>
        </w:rPr>
        <w:t xml:space="preserve">Kerem ELMA, Sabri Mert PİŞKİN, Mete Cem TURAN, Mehmet ESKİ</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Bu doküman proje kapsamında uygulanabilirlik standartları, proje kısıtları ve öngörülen etkileri tanımlar. Her bir standart için kısa uygulanabilirlik notları ve planlanan kanıt kaynakları belirtilmiştir. Kritik kısıtlar tanımlanıp her biri için tanım, etki alanı ve test edilme yöntemi sunulmuştur.</w:t>
      </w:r>
    </w:p>
    <w:p w:rsidR="00000000" w:rsidDel="00000000" w:rsidP="00000000" w:rsidRDefault="00000000" w:rsidRPr="00000000" w14:paraId="00000007">
      <w:pPr>
        <w:numPr>
          <w:ilvl w:val="0"/>
          <w:numId w:val="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Kullanılan Standartlar</w:t>
        <w:br w:type="textWrapping"/>
      </w:r>
    </w:p>
    <w:p w:rsidR="00000000" w:rsidDel="00000000" w:rsidP="00000000" w:rsidRDefault="00000000" w:rsidRPr="00000000" w14:paraId="00000008">
      <w:pPr>
        <w:numPr>
          <w:ilvl w:val="0"/>
          <w:numId w:val="5"/>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ISO/IEC/IEEE 12207 — Software Life Cycle Processes  </w:t>
      </w:r>
    </w:p>
    <w:p w:rsidR="00000000" w:rsidDel="00000000" w:rsidP="00000000" w:rsidRDefault="00000000" w:rsidRPr="00000000" w14:paraId="00000009">
      <w:pPr>
        <w:numPr>
          <w:ilvl w:val="1"/>
          <w:numId w:val="5"/>
        </w:numPr>
        <w:ind w:left="2160" w:hanging="360"/>
        <w:rPr>
          <w:u w:val="none"/>
        </w:rPr>
      </w:pPr>
      <w:r w:rsidDel="00000000" w:rsidR="00000000" w:rsidRPr="00000000">
        <w:rPr>
          <w:rFonts w:ascii="Times New Roman" w:cs="Times New Roman" w:eastAsia="Times New Roman" w:hAnsi="Times New Roman"/>
          <w:b w:val="1"/>
          <w:bCs w:val="1"/>
          <w:rtl w:val="0"/>
        </w:rPr>
        <w:t xml:space="preserve">Uygulanabilirlik:</w:t>
      </w:r>
      <w:r w:rsidDel="00000000" w:rsidR="00000000" w:rsidRPr="00000000">
        <w:rPr>
          <w:rFonts w:ascii="Times New Roman" w:cs="Times New Roman" w:eastAsia="Times New Roman" w:hAnsi="Times New Roman"/>
          <w:rtl w:val="0"/>
        </w:rPr>
        <w:t xml:space="preserve"> Proje yaşam döngüsü süreçlerini yapılandırmak için temel referans</w:t>
      </w:r>
    </w:p>
    <w:p w:rsidR="00000000" w:rsidDel="00000000" w:rsidP="00000000" w:rsidRDefault="00000000" w:rsidRPr="00000000" w14:paraId="0000000A">
      <w:pPr>
        <w:numPr>
          <w:ilvl w:val="1"/>
          <w:numId w:val="5"/>
        </w:numPr>
        <w:ind w:left="2160" w:hanging="360"/>
        <w:rPr>
          <w:u w:val="none"/>
        </w:rPr>
      </w:pPr>
      <w:r w:rsidDel="00000000" w:rsidR="00000000" w:rsidRPr="00000000">
        <w:rPr>
          <w:rFonts w:ascii="Times New Roman" w:cs="Times New Roman" w:eastAsia="Times New Roman" w:hAnsi="Times New Roman"/>
          <w:b w:val="1"/>
          <w:bCs w:val="1"/>
          <w:rtl w:val="0"/>
        </w:rPr>
        <w:t xml:space="preserve">Planlanan kanıt kaynağı:</w:t>
      </w:r>
      <w:r w:rsidDel="00000000" w:rsidR="00000000" w:rsidRPr="00000000">
        <w:rPr>
          <w:rFonts w:ascii="Times New Roman" w:cs="Times New Roman" w:eastAsia="Times New Roman" w:hAnsi="Times New Roman"/>
          <w:rtl w:val="0"/>
        </w:rPr>
        <w:t xml:space="preserve"> Süreç planı, gereksinim izleme, sürüm notları, proje takvimleri, teslimat kontrol listeleri</w:t>
      </w:r>
    </w:p>
    <w:p w:rsidR="00000000" w:rsidDel="00000000" w:rsidP="00000000" w:rsidRDefault="00000000" w:rsidRPr="00000000" w14:paraId="0000000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numPr>
          <w:ilvl w:val="0"/>
          <w:numId w:val="5"/>
        </w:numPr>
        <w:ind w:left="1440" w:hanging="360"/>
        <w:rPr>
          <w:u w:val="none"/>
        </w:rPr>
      </w:pPr>
      <w:r w:rsidDel="00000000" w:rsidR="00000000" w:rsidRPr="00000000">
        <w:rPr>
          <w:rFonts w:ascii="Times New Roman" w:cs="Times New Roman" w:eastAsia="Times New Roman" w:hAnsi="Times New Roman"/>
          <w:b w:val="1"/>
          <w:bCs w:val="1"/>
          <w:rtl w:val="0"/>
        </w:rPr>
        <w:t xml:space="preserve">ISO/IEC 27001 — Information Security Management Systems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D">
      <w:pPr>
        <w:numPr>
          <w:ilvl w:val="1"/>
          <w:numId w:val="5"/>
        </w:numPr>
        <w:ind w:left="2160" w:hanging="360"/>
        <w:rPr>
          <w:u w:val="none"/>
        </w:rPr>
      </w:pPr>
      <w:r w:rsidDel="00000000" w:rsidR="00000000" w:rsidRPr="00000000">
        <w:rPr>
          <w:rFonts w:ascii="Times New Roman" w:cs="Times New Roman" w:eastAsia="Times New Roman" w:hAnsi="Times New Roman"/>
          <w:b w:val="1"/>
          <w:bCs w:val="1"/>
          <w:rtl w:val="0"/>
        </w:rPr>
        <w:t xml:space="preserve">Uygulanabilirlik:</w:t>
      </w:r>
      <w:r w:rsidDel="00000000" w:rsidR="00000000" w:rsidRPr="00000000">
        <w:rPr>
          <w:rFonts w:ascii="Times New Roman" w:cs="Times New Roman" w:eastAsia="Times New Roman" w:hAnsi="Times New Roman"/>
          <w:rtl w:val="0"/>
        </w:rPr>
        <w:t xml:space="preserve"> Veri gizliliği, erişim kontrolü ve güvenlik politikalarının belirlenmesi için uygulanacak kontrol çerçevesi</w:t>
      </w:r>
    </w:p>
    <w:p w:rsidR="00000000" w:rsidDel="00000000" w:rsidP="00000000" w:rsidRDefault="00000000" w:rsidRPr="00000000" w14:paraId="0000000E">
      <w:pPr>
        <w:numPr>
          <w:ilvl w:val="1"/>
          <w:numId w:val="5"/>
        </w:numPr>
        <w:ind w:left="2160" w:hanging="360"/>
        <w:rPr>
          <w:u w:val="none"/>
        </w:rPr>
      </w:pPr>
      <w:r w:rsidDel="00000000" w:rsidR="00000000" w:rsidRPr="00000000">
        <w:rPr>
          <w:rFonts w:ascii="Times New Roman" w:cs="Times New Roman" w:eastAsia="Times New Roman" w:hAnsi="Times New Roman"/>
          <w:b w:val="1"/>
          <w:bCs w:val="1"/>
          <w:rtl w:val="0"/>
        </w:rPr>
        <w:t xml:space="preserve">Planlanan kanıt kaynağı:</w:t>
      </w:r>
      <w:r w:rsidDel="00000000" w:rsidR="00000000" w:rsidRPr="00000000">
        <w:rPr>
          <w:rFonts w:ascii="Times New Roman" w:cs="Times New Roman" w:eastAsia="Times New Roman" w:hAnsi="Times New Roman"/>
          <w:rtl w:val="0"/>
        </w:rPr>
        <w:t xml:space="preserve"> Güvenlik politikası dokümanları, erişim logları, konfigürasyon kayıtları, risk değerlendirme raporları</w:t>
      </w:r>
    </w:p>
    <w:p w:rsidR="00000000" w:rsidDel="00000000" w:rsidP="00000000" w:rsidRDefault="00000000" w:rsidRPr="00000000" w14:paraId="0000000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numPr>
          <w:ilvl w:val="0"/>
          <w:numId w:val="5"/>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NIST Cybersecurity Framework &amp; MITRE ATT&amp;CK</w:t>
      </w:r>
    </w:p>
    <w:p w:rsidR="00000000" w:rsidDel="00000000" w:rsidP="00000000" w:rsidRDefault="00000000" w:rsidRPr="00000000" w14:paraId="00000011">
      <w:pPr>
        <w:numPr>
          <w:ilvl w:val="1"/>
          <w:numId w:val="5"/>
        </w:numPr>
        <w:ind w:left="2160" w:hanging="360"/>
        <w:rPr>
          <w:u w:val="none"/>
        </w:rPr>
      </w:pPr>
      <w:r w:rsidDel="00000000" w:rsidR="00000000" w:rsidRPr="00000000">
        <w:rPr>
          <w:rFonts w:ascii="Times New Roman" w:cs="Times New Roman" w:eastAsia="Times New Roman" w:hAnsi="Times New Roman"/>
          <w:b w:val="1"/>
          <w:bCs w:val="1"/>
          <w:rtl w:val="0"/>
        </w:rPr>
        <w:t xml:space="preserve">Uygulanabilirlik:</w:t>
      </w:r>
      <w:r w:rsidDel="00000000" w:rsidR="00000000" w:rsidRPr="00000000">
        <w:rPr>
          <w:rFonts w:ascii="Times New Roman" w:cs="Times New Roman" w:eastAsia="Times New Roman" w:hAnsi="Times New Roman"/>
          <w:rtl w:val="0"/>
        </w:rPr>
        <w:t xml:space="preserve"> Tehdit modelleme, saldırı sınıflandırması ve operasyonel tespit ve yanıt süreçlerinin referansı</w:t>
      </w:r>
    </w:p>
    <w:p w:rsidR="00000000" w:rsidDel="00000000" w:rsidP="00000000" w:rsidRDefault="00000000" w:rsidRPr="00000000" w14:paraId="00000012">
      <w:pPr>
        <w:numPr>
          <w:ilvl w:val="1"/>
          <w:numId w:val="5"/>
        </w:numPr>
        <w:ind w:left="2160" w:hanging="360"/>
        <w:rPr>
          <w:u w:val="none"/>
        </w:rPr>
      </w:pPr>
      <w:r w:rsidDel="00000000" w:rsidR="00000000" w:rsidRPr="00000000">
        <w:rPr>
          <w:rFonts w:ascii="Times New Roman" w:cs="Times New Roman" w:eastAsia="Times New Roman" w:hAnsi="Times New Roman"/>
          <w:b w:val="1"/>
          <w:bCs w:val="1"/>
          <w:rtl w:val="0"/>
        </w:rPr>
        <w:t xml:space="preserve">Planlanan kanıt kaynağı:</w:t>
      </w:r>
      <w:r w:rsidDel="00000000" w:rsidR="00000000" w:rsidRPr="00000000">
        <w:rPr>
          <w:rFonts w:ascii="Times New Roman" w:cs="Times New Roman" w:eastAsia="Times New Roman" w:hAnsi="Times New Roman"/>
          <w:rtl w:val="0"/>
        </w:rPr>
        <w:t xml:space="preserve"> Tehdit modelleme dokümanları, tespit kurallarının açıklamaları, notlar ve test kayıtları</w:t>
      </w:r>
    </w:p>
    <w:p w:rsidR="00000000" w:rsidDel="00000000" w:rsidP="00000000" w:rsidRDefault="00000000" w:rsidRPr="00000000" w14:paraId="0000001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numPr>
          <w:ilvl w:val="0"/>
          <w:numId w:val="5"/>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OWASP Top 10</w:t>
      </w:r>
    </w:p>
    <w:p w:rsidR="00000000" w:rsidDel="00000000" w:rsidP="00000000" w:rsidRDefault="00000000" w:rsidRPr="00000000" w14:paraId="00000015">
      <w:pPr>
        <w:numPr>
          <w:ilvl w:val="1"/>
          <w:numId w:val="5"/>
        </w:numPr>
        <w:ind w:left="2160" w:hanging="360"/>
        <w:rPr>
          <w:u w:val="none"/>
        </w:rPr>
      </w:pPr>
      <w:r w:rsidDel="00000000" w:rsidR="00000000" w:rsidRPr="00000000">
        <w:rPr>
          <w:rFonts w:ascii="Times New Roman" w:cs="Times New Roman" w:eastAsia="Times New Roman" w:hAnsi="Times New Roman"/>
          <w:b w:val="1"/>
          <w:bCs w:val="1"/>
          <w:rtl w:val="0"/>
        </w:rPr>
        <w:t xml:space="preserve">Uygulanabilirlik:</w:t>
      </w:r>
      <w:r w:rsidDel="00000000" w:rsidR="00000000" w:rsidRPr="00000000">
        <w:rPr>
          <w:rFonts w:ascii="Times New Roman" w:cs="Times New Roman" w:eastAsia="Times New Roman" w:hAnsi="Times New Roman"/>
          <w:rtl w:val="0"/>
        </w:rPr>
        <w:t xml:space="preserve"> Web ve servis bileşenleri için güvenli geliştirme kontrolleri</w:t>
      </w:r>
    </w:p>
    <w:p w:rsidR="00000000" w:rsidDel="00000000" w:rsidP="00000000" w:rsidRDefault="00000000" w:rsidRPr="00000000" w14:paraId="00000016">
      <w:pPr>
        <w:numPr>
          <w:ilvl w:val="1"/>
          <w:numId w:val="5"/>
        </w:numPr>
        <w:ind w:left="2160" w:hanging="360"/>
        <w:rPr>
          <w:u w:val="none"/>
        </w:rPr>
      </w:pPr>
      <w:r w:rsidDel="00000000" w:rsidR="00000000" w:rsidRPr="00000000">
        <w:rPr>
          <w:rFonts w:ascii="Times New Roman" w:cs="Times New Roman" w:eastAsia="Times New Roman" w:hAnsi="Times New Roman"/>
          <w:b w:val="1"/>
          <w:bCs w:val="1"/>
          <w:rtl w:val="0"/>
        </w:rPr>
        <w:t xml:space="preserve">Planlanan kanıt kaynağı:</w:t>
      </w:r>
      <w:r w:rsidDel="00000000" w:rsidR="00000000" w:rsidRPr="00000000">
        <w:rPr>
          <w:rFonts w:ascii="Times New Roman" w:cs="Times New Roman" w:eastAsia="Times New Roman" w:hAnsi="Times New Roman"/>
          <w:rtl w:val="0"/>
        </w:rPr>
        <w:t xml:space="preserve"> Güvenlik tarama raporları, kod inceleme kayıtları, zafiyet düzeltme listesi</w:t>
      </w:r>
    </w:p>
    <w:p w:rsidR="00000000" w:rsidDel="00000000" w:rsidP="00000000" w:rsidRDefault="00000000" w:rsidRPr="00000000" w14:paraId="0000001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numPr>
          <w:ilvl w:val="0"/>
          <w:numId w:val="5"/>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GDPR &amp; KVKK</w:t>
      </w:r>
    </w:p>
    <w:p w:rsidR="00000000" w:rsidDel="00000000" w:rsidP="00000000" w:rsidRDefault="00000000" w:rsidRPr="00000000" w14:paraId="00000019">
      <w:pPr>
        <w:numPr>
          <w:ilvl w:val="1"/>
          <w:numId w:val="5"/>
        </w:numPr>
        <w:ind w:left="2160" w:hanging="360"/>
        <w:rPr>
          <w:u w:val="none"/>
        </w:rPr>
      </w:pPr>
      <w:r w:rsidDel="00000000" w:rsidR="00000000" w:rsidRPr="00000000">
        <w:rPr>
          <w:rFonts w:ascii="Times New Roman" w:cs="Times New Roman" w:eastAsia="Times New Roman" w:hAnsi="Times New Roman"/>
          <w:b w:val="1"/>
          <w:bCs w:val="1"/>
          <w:rtl w:val="0"/>
        </w:rPr>
        <w:t xml:space="preserve">Uygulanabilirlik:</w:t>
      </w:r>
      <w:r w:rsidDel="00000000" w:rsidR="00000000" w:rsidRPr="00000000">
        <w:rPr>
          <w:rFonts w:ascii="Times New Roman" w:cs="Times New Roman" w:eastAsia="Times New Roman" w:hAnsi="Times New Roman"/>
          <w:rtl w:val="0"/>
        </w:rPr>
        <w:t xml:space="preserve"> Kişisel veri işleme, anonimleştirme ve kullanıcı hakları açısından uyumluluk gereksinimleri  </w:t>
      </w:r>
    </w:p>
    <w:p w:rsidR="00000000" w:rsidDel="00000000" w:rsidP="00000000" w:rsidRDefault="00000000" w:rsidRPr="00000000" w14:paraId="0000001A">
      <w:pPr>
        <w:numPr>
          <w:ilvl w:val="1"/>
          <w:numId w:val="5"/>
        </w:numPr>
        <w:ind w:left="2160" w:hanging="360"/>
        <w:rPr>
          <w:u w:val="none"/>
        </w:rPr>
      </w:pPr>
      <w:r w:rsidDel="00000000" w:rsidR="00000000" w:rsidRPr="00000000">
        <w:rPr>
          <w:rFonts w:ascii="Times New Roman" w:cs="Times New Roman" w:eastAsia="Times New Roman" w:hAnsi="Times New Roman"/>
          <w:b w:val="1"/>
          <w:bCs w:val="1"/>
          <w:rtl w:val="0"/>
        </w:rPr>
        <w:t xml:space="preserve">Planlanan kanıt kaynağı:</w:t>
      </w:r>
      <w:r w:rsidDel="00000000" w:rsidR="00000000" w:rsidRPr="00000000">
        <w:rPr>
          <w:rFonts w:ascii="Times New Roman" w:cs="Times New Roman" w:eastAsia="Times New Roman" w:hAnsi="Times New Roman"/>
          <w:rtl w:val="0"/>
        </w:rPr>
        <w:t xml:space="preserve"> Veri haritalama dokümanları, anonimleştirme prosedürleri, onay/çerçeve sözleşme kayıtları</w:t>
      </w:r>
    </w:p>
    <w:p w:rsidR="00000000" w:rsidDel="00000000" w:rsidP="00000000" w:rsidRDefault="00000000" w:rsidRPr="00000000" w14:paraId="0000001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numPr>
          <w:ilvl w:val="0"/>
          <w:numId w:val="5"/>
        </w:numPr>
        <w:ind w:left="1440" w:hanging="360"/>
        <w:rPr>
          <w:u w:val="none"/>
        </w:rPr>
      </w:pPr>
      <w:r w:rsidDel="00000000" w:rsidR="00000000" w:rsidRPr="00000000">
        <w:rPr>
          <w:rFonts w:ascii="Times New Roman" w:cs="Times New Roman" w:eastAsia="Times New Roman" w:hAnsi="Times New Roman"/>
          <w:b w:val="1"/>
          <w:bCs w:val="1"/>
          <w:rtl w:val="0"/>
        </w:rPr>
        <w:t xml:space="preserve">ISO/IEC 25010 — Software Quality Requirements and Evaluation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E">
      <w:pPr>
        <w:numPr>
          <w:ilvl w:val="1"/>
          <w:numId w:val="5"/>
        </w:numPr>
        <w:ind w:left="2160" w:hanging="360"/>
        <w:rPr>
          <w:u w:val="none"/>
        </w:rPr>
      </w:pPr>
      <w:r w:rsidDel="00000000" w:rsidR="00000000" w:rsidRPr="00000000">
        <w:rPr>
          <w:rFonts w:ascii="Times New Roman" w:cs="Times New Roman" w:eastAsia="Times New Roman" w:hAnsi="Times New Roman"/>
          <w:b w:val="1"/>
          <w:bCs w:val="1"/>
          <w:rtl w:val="0"/>
        </w:rPr>
        <w:t xml:space="preserve">Uygulanabilirlik:</w:t>
      </w:r>
      <w:r w:rsidDel="00000000" w:rsidR="00000000" w:rsidRPr="00000000">
        <w:rPr>
          <w:rFonts w:ascii="Times New Roman" w:cs="Times New Roman" w:eastAsia="Times New Roman" w:hAnsi="Times New Roman"/>
          <w:rtl w:val="0"/>
        </w:rPr>
        <w:t xml:space="preserve"> Sistem kalite gereksinimlerinin tanımlanması için</w:t>
      </w:r>
    </w:p>
    <w:p w:rsidR="00000000" w:rsidDel="00000000" w:rsidP="00000000" w:rsidRDefault="00000000" w:rsidRPr="00000000" w14:paraId="0000001F">
      <w:pPr>
        <w:numPr>
          <w:ilvl w:val="1"/>
          <w:numId w:val="5"/>
        </w:numPr>
        <w:ind w:left="2160" w:hanging="360"/>
        <w:rPr>
          <w:u w:val="none"/>
        </w:rPr>
      </w:pPr>
      <w:r w:rsidDel="00000000" w:rsidR="00000000" w:rsidRPr="00000000">
        <w:rPr>
          <w:rFonts w:ascii="Times New Roman" w:cs="Times New Roman" w:eastAsia="Times New Roman" w:hAnsi="Times New Roman"/>
          <w:b w:val="1"/>
          <w:bCs w:val="1"/>
          <w:rtl w:val="0"/>
        </w:rPr>
        <w:t xml:space="preserve">Planlanan kanıt kaynağı:</w:t>
      </w:r>
      <w:r w:rsidDel="00000000" w:rsidR="00000000" w:rsidRPr="00000000">
        <w:rPr>
          <w:rFonts w:ascii="Times New Roman" w:cs="Times New Roman" w:eastAsia="Times New Roman" w:hAnsi="Times New Roman"/>
          <w:rtl w:val="0"/>
        </w:rPr>
        <w:t xml:space="preserve"> Performans test raporları, kullanılabilirlik değerlendirmeleri, doğrulama testleri</w:t>
      </w:r>
    </w:p>
    <w:p w:rsidR="00000000" w:rsidDel="00000000" w:rsidP="00000000" w:rsidRDefault="00000000" w:rsidRPr="00000000" w14:paraId="0000002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numPr>
          <w:ilvl w:val="0"/>
          <w:numId w:val="5"/>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IEEE 829 / Test dokümantasyonu ilkeleri  </w:t>
      </w:r>
    </w:p>
    <w:p w:rsidR="00000000" w:rsidDel="00000000" w:rsidP="00000000" w:rsidRDefault="00000000" w:rsidRPr="00000000" w14:paraId="00000022">
      <w:pPr>
        <w:numPr>
          <w:ilvl w:val="1"/>
          <w:numId w:val="5"/>
        </w:numPr>
        <w:ind w:left="2160" w:hanging="360"/>
        <w:rPr>
          <w:u w:val="none"/>
        </w:rPr>
      </w:pPr>
      <w:r w:rsidDel="00000000" w:rsidR="00000000" w:rsidRPr="00000000">
        <w:rPr>
          <w:rFonts w:ascii="Times New Roman" w:cs="Times New Roman" w:eastAsia="Times New Roman" w:hAnsi="Times New Roman"/>
          <w:b w:val="1"/>
          <w:bCs w:val="1"/>
          <w:rtl w:val="0"/>
        </w:rPr>
        <w:t xml:space="preserve">Uygulanabilirlik:</w:t>
      </w:r>
      <w:r w:rsidDel="00000000" w:rsidR="00000000" w:rsidRPr="00000000">
        <w:rPr>
          <w:rFonts w:ascii="Times New Roman" w:cs="Times New Roman" w:eastAsia="Times New Roman" w:hAnsi="Times New Roman"/>
          <w:rtl w:val="0"/>
        </w:rPr>
        <w:t xml:space="preserve"> Test planlaması, test vakaları ve test raporlarının standardize edilmesi için</w:t>
      </w:r>
    </w:p>
    <w:p w:rsidR="00000000" w:rsidDel="00000000" w:rsidP="00000000" w:rsidRDefault="00000000" w:rsidRPr="00000000" w14:paraId="00000023">
      <w:pPr>
        <w:numPr>
          <w:ilvl w:val="1"/>
          <w:numId w:val="5"/>
        </w:numPr>
        <w:ind w:left="2160" w:hanging="360"/>
        <w:rPr>
          <w:u w:val="none"/>
        </w:rPr>
      </w:pPr>
      <w:r w:rsidDel="00000000" w:rsidR="00000000" w:rsidRPr="00000000">
        <w:rPr>
          <w:rFonts w:ascii="Times New Roman" w:cs="Times New Roman" w:eastAsia="Times New Roman" w:hAnsi="Times New Roman"/>
          <w:b w:val="1"/>
          <w:bCs w:val="1"/>
          <w:rtl w:val="0"/>
        </w:rPr>
        <w:t xml:space="preserve">Planlanan kanıt kaynağı:</w:t>
      </w:r>
      <w:r w:rsidDel="00000000" w:rsidR="00000000" w:rsidRPr="00000000">
        <w:rPr>
          <w:rFonts w:ascii="Times New Roman" w:cs="Times New Roman" w:eastAsia="Times New Roman" w:hAnsi="Times New Roman"/>
          <w:rtl w:val="0"/>
        </w:rPr>
        <w:t xml:space="preserve"> Test planı, test vakaları, test sonuç raporları</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numPr>
          <w:ilvl w:val="0"/>
          <w:numId w:val="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 Kısıtları</w:t>
        <w:br w:type="textWrapping"/>
      </w:r>
    </w:p>
    <w:p w:rsidR="00000000" w:rsidDel="00000000" w:rsidP="00000000" w:rsidRDefault="00000000" w:rsidRPr="00000000" w14:paraId="00000027">
      <w:pPr>
        <w:numPr>
          <w:ilvl w:val="0"/>
          <w:numId w:val="4"/>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Kısıt 1 — Zaman / Akademik dönem kısıtı  </w:t>
      </w:r>
    </w:p>
    <w:p w:rsidR="00000000" w:rsidDel="00000000" w:rsidP="00000000" w:rsidRDefault="00000000" w:rsidRPr="00000000" w14:paraId="00000028">
      <w:pPr>
        <w:numPr>
          <w:ilvl w:val="1"/>
          <w:numId w:val="4"/>
        </w:numPr>
        <w:ind w:left="2160" w:hanging="360"/>
        <w:rPr>
          <w:u w:val="none"/>
        </w:rPr>
      </w:pPr>
      <w:r w:rsidDel="00000000" w:rsidR="00000000" w:rsidRPr="00000000">
        <w:rPr>
          <w:rFonts w:ascii="Times New Roman" w:cs="Times New Roman" w:eastAsia="Times New Roman" w:hAnsi="Times New Roman"/>
          <w:b w:val="1"/>
          <w:bCs w:val="1"/>
          <w:rtl w:val="0"/>
        </w:rPr>
        <w:t xml:space="preserve">Tanım:</w:t>
      </w:r>
      <w:r w:rsidDel="00000000" w:rsidR="00000000" w:rsidRPr="00000000">
        <w:rPr>
          <w:rFonts w:ascii="Times New Roman" w:cs="Times New Roman" w:eastAsia="Times New Roman" w:hAnsi="Times New Roman"/>
          <w:rtl w:val="0"/>
        </w:rPr>
        <w:t xml:space="preserve"> Proje bir akademik dönemde tamamlanacaktır; bu süre model eğitimleri, veri toplama ve ayrıntılı entegrasyon ve implementasyon için sınırlıdır.</w:t>
      </w:r>
    </w:p>
    <w:p w:rsidR="00000000" w:rsidDel="00000000" w:rsidP="00000000" w:rsidRDefault="00000000" w:rsidRPr="00000000" w14:paraId="00000029">
      <w:pPr>
        <w:numPr>
          <w:ilvl w:val="1"/>
          <w:numId w:val="4"/>
        </w:numPr>
        <w:ind w:left="2160" w:hanging="360"/>
        <w:rPr>
          <w:u w:val="none"/>
        </w:rPr>
      </w:pPr>
      <w:r w:rsidDel="00000000" w:rsidR="00000000" w:rsidRPr="00000000">
        <w:rPr>
          <w:rFonts w:ascii="Times New Roman" w:cs="Times New Roman" w:eastAsia="Times New Roman" w:hAnsi="Times New Roman"/>
          <w:b w:val="1"/>
          <w:bCs w:val="1"/>
          <w:rtl w:val="0"/>
        </w:rPr>
        <w:t xml:space="preserve">Etki alanı:</w:t>
      </w:r>
      <w:r w:rsidDel="00000000" w:rsidR="00000000" w:rsidRPr="00000000">
        <w:rPr>
          <w:rFonts w:ascii="Times New Roman" w:cs="Times New Roman" w:eastAsia="Times New Roman" w:hAnsi="Times New Roman"/>
          <w:rtl w:val="0"/>
        </w:rPr>
        <w:t xml:space="preserve"> Özellik seçimi, hiper parametre optimizasyonu, geniş ölçekli saha testleri ve kapsamlı performans değerlendirmeleri kısıtlanabilir.  </w:t>
      </w:r>
    </w:p>
    <w:p w:rsidR="00000000" w:rsidDel="00000000" w:rsidP="00000000" w:rsidRDefault="00000000" w:rsidRPr="00000000" w14:paraId="0000002A">
      <w:pPr>
        <w:numPr>
          <w:ilvl w:val="1"/>
          <w:numId w:val="4"/>
        </w:numPr>
        <w:ind w:left="2160" w:hanging="360"/>
        <w:rPr>
          <w:u w:val="none"/>
        </w:rPr>
      </w:pPr>
      <w:r w:rsidDel="00000000" w:rsidR="00000000" w:rsidRPr="00000000">
        <w:rPr>
          <w:rFonts w:ascii="Times New Roman" w:cs="Times New Roman" w:eastAsia="Times New Roman" w:hAnsi="Times New Roman"/>
          <w:b w:val="1"/>
          <w:bCs w:val="1"/>
          <w:rtl w:val="0"/>
        </w:rPr>
        <w:t xml:space="preserve">Doğrulama ve Kanıt yöntemi:</w:t>
      </w:r>
      <w:r w:rsidDel="00000000" w:rsidR="00000000" w:rsidRPr="00000000">
        <w:rPr>
          <w:rFonts w:ascii="Times New Roman" w:cs="Times New Roman" w:eastAsia="Times New Roman" w:hAnsi="Times New Roman"/>
          <w:rtl w:val="0"/>
        </w:rPr>
        <w:t xml:space="preserve"> Proje zaman çizelgesi, sprint teslimleri, ara raporlar ve teslim tarihleri ile ilerleme izleme; tamamlanan kilometre taşlarına ilişkin demo kayıtları.</w:t>
      </w:r>
    </w:p>
    <w:p w:rsidR="00000000" w:rsidDel="00000000" w:rsidP="00000000" w:rsidRDefault="00000000" w:rsidRPr="00000000" w14:paraId="0000002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numPr>
          <w:ilvl w:val="0"/>
          <w:numId w:val="4"/>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Kısıt 2 — Veri erişimi ve kalite</w:t>
      </w:r>
    </w:p>
    <w:p w:rsidR="00000000" w:rsidDel="00000000" w:rsidP="00000000" w:rsidRDefault="00000000" w:rsidRPr="00000000" w14:paraId="0000002D">
      <w:pPr>
        <w:numPr>
          <w:ilvl w:val="1"/>
          <w:numId w:val="4"/>
        </w:numPr>
        <w:ind w:left="2160" w:hanging="360"/>
        <w:rPr>
          <w:u w:val="none"/>
        </w:rPr>
      </w:pPr>
      <w:r w:rsidDel="00000000" w:rsidR="00000000" w:rsidRPr="00000000">
        <w:rPr>
          <w:rFonts w:ascii="Times New Roman" w:cs="Times New Roman" w:eastAsia="Times New Roman" w:hAnsi="Times New Roman"/>
          <w:b w:val="1"/>
          <w:bCs w:val="1"/>
          <w:rtl w:val="0"/>
        </w:rPr>
        <w:t xml:space="preserve">Tanım:</w:t>
      </w:r>
      <w:r w:rsidDel="00000000" w:rsidR="00000000" w:rsidRPr="00000000">
        <w:rPr>
          <w:rFonts w:ascii="Times New Roman" w:cs="Times New Roman" w:eastAsia="Times New Roman" w:hAnsi="Times New Roman"/>
          <w:rtl w:val="0"/>
        </w:rPr>
        <w:t xml:space="preserve"> Yeterli boyut ve çeşitlilikte, etik ve yasal koşulları karşılayan saldırı/veri örneklerine erişim sınırlı olabilir.  </w:t>
      </w:r>
    </w:p>
    <w:p w:rsidR="00000000" w:rsidDel="00000000" w:rsidP="00000000" w:rsidRDefault="00000000" w:rsidRPr="00000000" w14:paraId="0000002E">
      <w:pPr>
        <w:numPr>
          <w:ilvl w:val="1"/>
          <w:numId w:val="4"/>
        </w:numPr>
        <w:ind w:left="2160" w:hanging="360"/>
        <w:rPr>
          <w:u w:val="none"/>
        </w:rPr>
      </w:pPr>
      <w:r w:rsidDel="00000000" w:rsidR="00000000" w:rsidRPr="00000000">
        <w:rPr>
          <w:rFonts w:ascii="Times New Roman" w:cs="Times New Roman" w:eastAsia="Times New Roman" w:hAnsi="Times New Roman"/>
          <w:b w:val="1"/>
          <w:bCs w:val="1"/>
          <w:rtl w:val="0"/>
        </w:rPr>
        <w:t xml:space="preserve">Etki alanı:</w:t>
      </w:r>
      <w:r w:rsidDel="00000000" w:rsidR="00000000" w:rsidRPr="00000000">
        <w:rPr>
          <w:rFonts w:ascii="Times New Roman" w:cs="Times New Roman" w:eastAsia="Times New Roman" w:hAnsi="Times New Roman"/>
          <w:rtl w:val="0"/>
        </w:rPr>
        <w:t xml:space="preserve"> Model genelleştirilebilirliği, düşük veri türleri için overfitting riski, gerçek dünya başarımının sınırlı değerlendirilmesi.  </w:t>
      </w:r>
    </w:p>
    <w:p w:rsidR="00000000" w:rsidDel="00000000" w:rsidP="00000000" w:rsidRDefault="00000000" w:rsidRPr="00000000" w14:paraId="0000002F">
      <w:pPr>
        <w:numPr>
          <w:ilvl w:val="1"/>
          <w:numId w:val="4"/>
        </w:numPr>
        <w:ind w:left="2160" w:hanging="360"/>
        <w:rPr>
          <w:u w:val="none"/>
        </w:rPr>
      </w:pPr>
      <w:r w:rsidDel="00000000" w:rsidR="00000000" w:rsidRPr="00000000">
        <w:rPr>
          <w:rFonts w:ascii="Times New Roman" w:cs="Times New Roman" w:eastAsia="Times New Roman" w:hAnsi="Times New Roman"/>
          <w:b w:val="1"/>
          <w:bCs w:val="1"/>
          <w:rtl w:val="0"/>
        </w:rPr>
        <w:t xml:space="preserve">Doğrulama ve Kanıt yöntemi:</w:t>
      </w:r>
      <w:r w:rsidDel="00000000" w:rsidR="00000000" w:rsidRPr="00000000">
        <w:rPr>
          <w:rFonts w:ascii="Times New Roman" w:cs="Times New Roman" w:eastAsia="Times New Roman" w:hAnsi="Times New Roman"/>
          <w:rtl w:val="0"/>
        </w:rPr>
        <w:t xml:space="preserve"> Kullanılan veri setlerinin listesi ve kaynakları, veri ön işleme raporları, anonimleştirme ve etik onay kayıtları, veri dağılım istatistikleri</w:t>
      </w:r>
    </w:p>
    <w:p w:rsidR="00000000" w:rsidDel="00000000" w:rsidP="00000000" w:rsidRDefault="00000000" w:rsidRPr="00000000" w14:paraId="00000030">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numPr>
          <w:ilvl w:val="0"/>
          <w:numId w:val="4"/>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Kısıt 3 — Hesaplama kaynakları ve maliyet  </w:t>
      </w:r>
    </w:p>
    <w:p w:rsidR="00000000" w:rsidDel="00000000" w:rsidP="00000000" w:rsidRDefault="00000000" w:rsidRPr="00000000" w14:paraId="00000032">
      <w:pPr>
        <w:numPr>
          <w:ilvl w:val="1"/>
          <w:numId w:val="4"/>
        </w:numPr>
        <w:ind w:left="2160" w:hanging="360"/>
        <w:rPr>
          <w:u w:val="none"/>
        </w:rPr>
      </w:pPr>
      <w:r w:rsidDel="00000000" w:rsidR="00000000" w:rsidRPr="00000000">
        <w:rPr>
          <w:rFonts w:ascii="Times New Roman" w:cs="Times New Roman" w:eastAsia="Times New Roman" w:hAnsi="Times New Roman"/>
          <w:b w:val="1"/>
          <w:bCs w:val="1"/>
          <w:rtl w:val="0"/>
        </w:rPr>
        <w:t xml:space="preserve">Tanım:</w:t>
      </w:r>
      <w:r w:rsidDel="00000000" w:rsidR="00000000" w:rsidRPr="00000000">
        <w:rPr>
          <w:rFonts w:ascii="Times New Roman" w:cs="Times New Roman" w:eastAsia="Times New Roman" w:hAnsi="Times New Roman"/>
          <w:rtl w:val="0"/>
        </w:rPr>
        <w:t xml:space="preserve"> Derin öğrenme modelleri için yeterli GPU saatleri ve depolama maliyeti sınırlı olabilir.  </w:t>
      </w:r>
    </w:p>
    <w:p w:rsidR="00000000" w:rsidDel="00000000" w:rsidP="00000000" w:rsidRDefault="00000000" w:rsidRPr="00000000" w14:paraId="00000033">
      <w:pPr>
        <w:numPr>
          <w:ilvl w:val="1"/>
          <w:numId w:val="4"/>
        </w:numPr>
        <w:ind w:left="2160" w:hanging="360"/>
        <w:rPr>
          <w:u w:val="none"/>
        </w:rPr>
      </w:pPr>
      <w:r w:rsidDel="00000000" w:rsidR="00000000" w:rsidRPr="00000000">
        <w:rPr>
          <w:rFonts w:ascii="Times New Roman" w:cs="Times New Roman" w:eastAsia="Times New Roman" w:hAnsi="Times New Roman"/>
          <w:b w:val="1"/>
          <w:bCs w:val="1"/>
          <w:rtl w:val="0"/>
        </w:rPr>
        <w:t xml:space="preserve">Etki alanı:</w:t>
      </w:r>
      <w:r w:rsidDel="00000000" w:rsidR="00000000" w:rsidRPr="00000000">
        <w:rPr>
          <w:rFonts w:ascii="Times New Roman" w:cs="Times New Roman" w:eastAsia="Times New Roman" w:hAnsi="Times New Roman"/>
          <w:rtl w:val="0"/>
        </w:rPr>
        <w:t xml:space="preserve"> Model karmaşıklığı, deney sayısı, eğitim tekrarları ve hiper parametre aramalarına etki eder.  </w:t>
      </w:r>
    </w:p>
    <w:p w:rsidR="00000000" w:rsidDel="00000000" w:rsidP="00000000" w:rsidRDefault="00000000" w:rsidRPr="00000000" w14:paraId="00000034">
      <w:pPr>
        <w:numPr>
          <w:ilvl w:val="1"/>
          <w:numId w:val="4"/>
        </w:numPr>
        <w:ind w:left="2160" w:hanging="360"/>
        <w:rPr>
          <w:u w:val="none"/>
        </w:rPr>
      </w:pPr>
      <w:r w:rsidDel="00000000" w:rsidR="00000000" w:rsidRPr="00000000">
        <w:rPr>
          <w:rFonts w:ascii="Times New Roman" w:cs="Times New Roman" w:eastAsia="Times New Roman" w:hAnsi="Times New Roman"/>
          <w:b w:val="1"/>
          <w:bCs w:val="1"/>
          <w:rtl w:val="0"/>
        </w:rPr>
        <w:t xml:space="preserve">Doğrulama ve Kanıt yöntemi:</w:t>
      </w:r>
      <w:r w:rsidDel="00000000" w:rsidR="00000000" w:rsidRPr="00000000">
        <w:rPr>
          <w:rFonts w:ascii="Times New Roman" w:cs="Times New Roman" w:eastAsia="Times New Roman" w:hAnsi="Times New Roman"/>
          <w:rtl w:val="0"/>
        </w:rPr>
        <w:t xml:space="preserve"> Kaynak kullanım raporları, model eğitim kayıtları, hesaplama optimizasyon raporları.</w:t>
      </w:r>
    </w:p>
    <w:p w:rsidR="00000000" w:rsidDel="00000000" w:rsidP="00000000" w:rsidRDefault="00000000" w:rsidRPr="00000000" w14:paraId="00000035">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numPr>
          <w:ilvl w:val="0"/>
          <w:numId w:val="4"/>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Kısıt 4 — Hukuki ve etik sınırlar  </w:t>
      </w:r>
    </w:p>
    <w:p w:rsidR="00000000" w:rsidDel="00000000" w:rsidP="00000000" w:rsidRDefault="00000000" w:rsidRPr="00000000" w14:paraId="00000037">
      <w:pPr>
        <w:numPr>
          <w:ilvl w:val="1"/>
          <w:numId w:val="4"/>
        </w:numPr>
        <w:ind w:left="2160" w:hanging="360"/>
        <w:rPr>
          <w:u w:val="none"/>
        </w:rPr>
      </w:pPr>
      <w:r w:rsidDel="00000000" w:rsidR="00000000" w:rsidRPr="00000000">
        <w:rPr>
          <w:rFonts w:ascii="Times New Roman" w:cs="Times New Roman" w:eastAsia="Times New Roman" w:hAnsi="Times New Roman"/>
          <w:b w:val="1"/>
          <w:bCs w:val="1"/>
          <w:rtl w:val="0"/>
        </w:rPr>
        <w:t xml:space="preserve">Tanım:</w:t>
      </w:r>
      <w:r w:rsidDel="00000000" w:rsidR="00000000" w:rsidRPr="00000000">
        <w:rPr>
          <w:rFonts w:ascii="Times New Roman" w:cs="Times New Roman" w:eastAsia="Times New Roman" w:hAnsi="Times New Roman"/>
          <w:rtl w:val="0"/>
        </w:rPr>
        <w:t xml:space="preserve"> Gerçek ağlarda simülasyon yapmak ve kişisel veri işlemek hukuki sınırlamalara tabidir. İzinsiz testler/penetrasyonlar yapılamaz.  </w:t>
      </w:r>
    </w:p>
    <w:p w:rsidR="00000000" w:rsidDel="00000000" w:rsidP="00000000" w:rsidRDefault="00000000" w:rsidRPr="00000000" w14:paraId="00000038">
      <w:pPr>
        <w:numPr>
          <w:ilvl w:val="1"/>
          <w:numId w:val="4"/>
        </w:numPr>
        <w:ind w:left="2160" w:hanging="360"/>
        <w:rPr>
          <w:u w:val="none"/>
        </w:rPr>
      </w:pPr>
      <w:r w:rsidDel="00000000" w:rsidR="00000000" w:rsidRPr="00000000">
        <w:rPr>
          <w:rFonts w:ascii="Times New Roman" w:cs="Times New Roman" w:eastAsia="Times New Roman" w:hAnsi="Times New Roman"/>
          <w:b w:val="1"/>
          <w:bCs w:val="1"/>
          <w:rtl w:val="0"/>
        </w:rPr>
        <w:t xml:space="preserve">Etki alanı:</w:t>
      </w:r>
      <w:r w:rsidDel="00000000" w:rsidR="00000000" w:rsidRPr="00000000">
        <w:rPr>
          <w:rFonts w:ascii="Times New Roman" w:cs="Times New Roman" w:eastAsia="Times New Roman" w:hAnsi="Times New Roman"/>
          <w:rtl w:val="0"/>
        </w:rPr>
        <w:t xml:space="preserve"> Toplanan veri miktarı ve testlerin kapsamı sınırlanır; ek etik onaylar gerekebilir.  </w:t>
      </w:r>
    </w:p>
    <w:p w:rsidR="00000000" w:rsidDel="00000000" w:rsidP="00000000" w:rsidRDefault="00000000" w:rsidRPr="00000000" w14:paraId="00000039">
      <w:pPr>
        <w:numPr>
          <w:ilvl w:val="1"/>
          <w:numId w:val="4"/>
        </w:numPr>
        <w:ind w:left="2160" w:hanging="360"/>
        <w:rPr>
          <w:u w:val="none"/>
        </w:rPr>
      </w:pPr>
      <w:r w:rsidDel="00000000" w:rsidR="00000000" w:rsidRPr="00000000">
        <w:rPr>
          <w:rFonts w:ascii="Times New Roman" w:cs="Times New Roman" w:eastAsia="Times New Roman" w:hAnsi="Times New Roman"/>
          <w:b w:val="1"/>
          <w:bCs w:val="1"/>
          <w:rtl w:val="0"/>
        </w:rPr>
        <w:t xml:space="preserve">Doğrulama ve Kanıt yöntemi:</w:t>
      </w:r>
      <w:r w:rsidDel="00000000" w:rsidR="00000000" w:rsidRPr="00000000">
        <w:rPr>
          <w:rFonts w:ascii="Times New Roman" w:cs="Times New Roman" w:eastAsia="Times New Roman" w:hAnsi="Times New Roman"/>
          <w:rtl w:val="0"/>
        </w:rPr>
        <w:t xml:space="preserve"> Etik kurullar/kurum içi onay belgeleri, test onay formları, veri anonimleştirme prosedürleri ve kayıtları.</w:t>
      </w:r>
    </w:p>
    <w:p w:rsidR="00000000" w:rsidDel="00000000" w:rsidP="00000000" w:rsidRDefault="00000000" w:rsidRPr="00000000" w14:paraId="0000003A">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Beklenen Etkiler</w:t>
        <w:br w:type="textWrapping"/>
      </w:r>
      <w:r w:rsidDel="00000000" w:rsidR="00000000" w:rsidRPr="00000000">
        <w:rPr>
          <w:rtl w:val="0"/>
        </w:rPr>
      </w:r>
    </w:p>
    <w:p w:rsidR="00000000" w:rsidDel="00000000" w:rsidP="00000000" w:rsidRDefault="00000000" w:rsidRPr="00000000" w14:paraId="0000003C">
      <w:pPr>
        <w:numPr>
          <w:ilvl w:val="0"/>
          <w:numId w:val="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Ekonomik</w:t>
      </w:r>
    </w:p>
    <w:p w:rsidR="00000000" w:rsidDel="00000000" w:rsidP="00000000" w:rsidRDefault="00000000" w:rsidRPr="00000000" w14:paraId="0000003D">
      <w:pPr>
        <w:numPr>
          <w:ilvl w:val="1"/>
          <w:numId w:val="3"/>
        </w:numPr>
        <w:ind w:left="2160" w:hanging="360"/>
        <w:rPr>
          <w:u w:val="none"/>
        </w:rPr>
      </w:pPr>
      <w:r w:rsidDel="00000000" w:rsidR="00000000" w:rsidRPr="00000000">
        <w:rPr>
          <w:rFonts w:ascii="Times New Roman" w:cs="Times New Roman" w:eastAsia="Times New Roman" w:hAnsi="Times New Roman"/>
          <w:b w:val="1"/>
          <w:bCs w:val="1"/>
          <w:rtl w:val="0"/>
        </w:rPr>
        <w:t xml:space="preserve">Beklenen faydalar:</w:t>
      </w:r>
      <w:r w:rsidDel="00000000" w:rsidR="00000000" w:rsidRPr="00000000">
        <w:rPr>
          <w:rFonts w:ascii="Times New Roman" w:cs="Times New Roman" w:eastAsia="Times New Roman" w:hAnsi="Times New Roman"/>
          <w:rtl w:val="0"/>
        </w:rPr>
        <w:t xml:space="preserve"> SOC operasyonel maliyetlerinde azalma, daha hızlı zafiyet önceliklendirmesi ile kritik yamaların gecikmesinden doğan maliyetlerin düşürülmesi.</w:t>
      </w:r>
    </w:p>
    <w:p w:rsidR="00000000" w:rsidDel="00000000" w:rsidP="00000000" w:rsidRDefault="00000000" w:rsidRPr="00000000" w14:paraId="0000003E">
      <w:pPr>
        <w:numPr>
          <w:ilvl w:val="1"/>
          <w:numId w:val="3"/>
        </w:numPr>
        <w:ind w:left="2160" w:hanging="360"/>
        <w:rPr>
          <w:u w:val="none"/>
        </w:rPr>
      </w:pPr>
      <w:r w:rsidDel="00000000" w:rsidR="00000000" w:rsidRPr="00000000">
        <w:rPr>
          <w:rFonts w:ascii="Times New Roman" w:cs="Times New Roman" w:eastAsia="Times New Roman" w:hAnsi="Times New Roman"/>
          <w:b w:val="1"/>
          <w:bCs w:val="1"/>
          <w:rtl w:val="0"/>
        </w:rPr>
        <w:t xml:space="preserve">Potansiyel maliyet:</w:t>
      </w:r>
      <w:r w:rsidDel="00000000" w:rsidR="00000000" w:rsidRPr="00000000">
        <w:rPr>
          <w:rFonts w:ascii="Times New Roman" w:cs="Times New Roman" w:eastAsia="Times New Roman" w:hAnsi="Times New Roman"/>
          <w:rtl w:val="0"/>
        </w:rPr>
        <w:t xml:space="preserve"> Başlangıç geliştirme ve eğitim kaynakları maliyeti.  </w:t>
      </w:r>
    </w:p>
    <w:p w:rsidR="00000000" w:rsidDel="00000000" w:rsidP="00000000" w:rsidRDefault="00000000" w:rsidRPr="00000000" w14:paraId="0000003F">
      <w:pPr>
        <w:numPr>
          <w:ilvl w:val="1"/>
          <w:numId w:val="3"/>
        </w:numPr>
        <w:ind w:left="2160" w:hanging="360"/>
        <w:rPr>
          <w:u w:val="none"/>
        </w:rPr>
      </w:pPr>
      <w:r w:rsidDel="00000000" w:rsidR="00000000" w:rsidRPr="00000000">
        <w:rPr>
          <w:rFonts w:ascii="Times New Roman" w:cs="Times New Roman" w:eastAsia="Times New Roman" w:hAnsi="Times New Roman"/>
          <w:b w:val="1"/>
          <w:bCs w:val="1"/>
          <w:rtl w:val="0"/>
        </w:rPr>
        <w:t xml:space="preserve">Azaltma:</w:t>
      </w:r>
      <w:r w:rsidDel="00000000" w:rsidR="00000000" w:rsidRPr="00000000">
        <w:rPr>
          <w:rFonts w:ascii="Times New Roman" w:cs="Times New Roman" w:eastAsia="Times New Roman" w:hAnsi="Times New Roman"/>
          <w:rtl w:val="0"/>
        </w:rPr>
        <w:t xml:space="preserve"> Kademeli pilot dağıtımları, model optimizasyonu ve açık kaynak bileşenlerin kullanımı.</w:t>
      </w:r>
    </w:p>
    <w:p w:rsidR="00000000" w:rsidDel="00000000" w:rsidP="00000000" w:rsidRDefault="00000000" w:rsidRPr="00000000" w14:paraId="00000040">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numPr>
          <w:ilvl w:val="0"/>
          <w:numId w:val="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Sosyal</w:t>
      </w:r>
    </w:p>
    <w:p w:rsidR="00000000" w:rsidDel="00000000" w:rsidP="00000000" w:rsidRDefault="00000000" w:rsidRPr="00000000" w14:paraId="00000042">
      <w:pPr>
        <w:numPr>
          <w:ilvl w:val="1"/>
          <w:numId w:val="3"/>
        </w:numPr>
        <w:ind w:left="2160" w:hanging="360"/>
        <w:rPr>
          <w:u w:val="none"/>
        </w:rPr>
      </w:pPr>
      <w:r w:rsidDel="00000000" w:rsidR="00000000" w:rsidRPr="00000000">
        <w:rPr>
          <w:rFonts w:ascii="Times New Roman" w:cs="Times New Roman" w:eastAsia="Times New Roman" w:hAnsi="Times New Roman"/>
          <w:b w:val="1"/>
          <w:bCs w:val="1"/>
          <w:rtl w:val="0"/>
        </w:rPr>
        <w:t xml:space="preserve">Beklenen faydalar:</w:t>
      </w:r>
      <w:r w:rsidDel="00000000" w:rsidR="00000000" w:rsidRPr="00000000">
        <w:rPr>
          <w:rFonts w:ascii="Times New Roman" w:cs="Times New Roman" w:eastAsia="Times New Roman" w:hAnsi="Times New Roman"/>
          <w:rtl w:val="0"/>
        </w:rPr>
        <w:t xml:space="preserve"> Çalışanlar ve müşteriler için artan güven, analistlerin monoton görevlerden kurtulması ve bilgi yoğun görevlerde artan tatmin. Akademik katkı ve topluluk paylaşımı.  </w:t>
      </w:r>
    </w:p>
    <w:p w:rsidR="00000000" w:rsidDel="00000000" w:rsidP="00000000" w:rsidRDefault="00000000" w:rsidRPr="00000000" w14:paraId="00000043">
      <w:pPr>
        <w:numPr>
          <w:ilvl w:val="1"/>
          <w:numId w:val="3"/>
        </w:numPr>
        <w:ind w:left="2160" w:hanging="360"/>
        <w:rPr>
          <w:u w:val="none"/>
        </w:rPr>
      </w:pPr>
      <w:r w:rsidDel="00000000" w:rsidR="00000000" w:rsidRPr="00000000">
        <w:rPr>
          <w:rFonts w:ascii="Times New Roman" w:cs="Times New Roman" w:eastAsia="Times New Roman" w:hAnsi="Times New Roman"/>
          <w:b w:val="1"/>
          <w:bCs w:val="1"/>
          <w:rtl w:val="0"/>
        </w:rPr>
        <w:t xml:space="preserve">Potansiyel risk:</w:t>
      </w:r>
      <w:r w:rsidDel="00000000" w:rsidR="00000000" w:rsidRPr="00000000">
        <w:rPr>
          <w:rFonts w:ascii="Times New Roman" w:cs="Times New Roman" w:eastAsia="Times New Roman" w:hAnsi="Times New Roman"/>
          <w:rtl w:val="0"/>
        </w:rPr>
        <w:t xml:space="preserve"> İş rolleri ve görev dağılımında yeniden yapılanma ihtiyacı.  </w:t>
      </w:r>
    </w:p>
    <w:p w:rsidR="00000000" w:rsidDel="00000000" w:rsidP="00000000" w:rsidRDefault="00000000" w:rsidRPr="00000000" w14:paraId="00000044">
      <w:pPr>
        <w:numPr>
          <w:ilvl w:val="1"/>
          <w:numId w:val="3"/>
        </w:numPr>
        <w:ind w:left="2160" w:hanging="360"/>
        <w:rPr>
          <w:u w:val="none"/>
        </w:rPr>
      </w:pPr>
      <w:r w:rsidDel="00000000" w:rsidR="00000000" w:rsidRPr="00000000">
        <w:rPr>
          <w:rFonts w:ascii="Times New Roman" w:cs="Times New Roman" w:eastAsia="Times New Roman" w:hAnsi="Times New Roman"/>
          <w:b w:val="1"/>
          <w:bCs w:val="1"/>
          <w:rtl w:val="0"/>
        </w:rPr>
        <w:t xml:space="preserve">Azaltma:</w:t>
      </w:r>
      <w:r w:rsidDel="00000000" w:rsidR="00000000" w:rsidRPr="00000000">
        <w:rPr>
          <w:rFonts w:ascii="Times New Roman" w:cs="Times New Roman" w:eastAsia="Times New Roman" w:hAnsi="Times New Roman"/>
          <w:rtl w:val="0"/>
        </w:rPr>
        <w:t xml:space="preserve"> Eğitim programları ve değişim yönetimi planı.</w:t>
      </w:r>
    </w:p>
    <w:p w:rsidR="00000000" w:rsidDel="00000000" w:rsidP="00000000" w:rsidRDefault="00000000" w:rsidRPr="00000000" w14:paraId="00000045">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numPr>
          <w:ilvl w:val="0"/>
          <w:numId w:val="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Çevresel</w:t>
      </w:r>
    </w:p>
    <w:p w:rsidR="00000000" w:rsidDel="00000000" w:rsidP="00000000" w:rsidRDefault="00000000" w:rsidRPr="00000000" w14:paraId="00000047">
      <w:pPr>
        <w:numPr>
          <w:ilvl w:val="1"/>
          <w:numId w:val="3"/>
        </w:numPr>
        <w:ind w:left="2160" w:hanging="360"/>
        <w:rPr>
          <w:u w:val="none"/>
        </w:rPr>
      </w:pPr>
      <w:r w:rsidDel="00000000" w:rsidR="00000000" w:rsidRPr="00000000">
        <w:rPr>
          <w:rFonts w:ascii="Times New Roman" w:cs="Times New Roman" w:eastAsia="Times New Roman" w:hAnsi="Times New Roman"/>
          <w:b w:val="1"/>
          <w:bCs w:val="1"/>
          <w:rtl w:val="0"/>
        </w:rPr>
        <w:t xml:space="preserve">Beklenen faydalar:</w:t>
      </w:r>
      <w:r w:rsidDel="00000000" w:rsidR="00000000" w:rsidRPr="00000000">
        <w:rPr>
          <w:rFonts w:ascii="Times New Roman" w:cs="Times New Roman" w:eastAsia="Times New Roman" w:hAnsi="Times New Roman"/>
          <w:rtl w:val="0"/>
        </w:rPr>
        <w:t xml:space="preserve"> Daha verimli kaynak kullanımı ve gereksiz altyapı yatırımının azaltılması.  </w:t>
      </w:r>
    </w:p>
    <w:p w:rsidR="00000000" w:rsidDel="00000000" w:rsidP="00000000" w:rsidRDefault="00000000" w:rsidRPr="00000000" w14:paraId="00000048">
      <w:pPr>
        <w:numPr>
          <w:ilvl w:val="1"/>
          <w:numId w:val="3"/>
        </w:numPr>
        <w:ind w:left="2160" w:hanging="360"/>
        <w:rPr>
          <w:u w:val="none"/>
        </w:rPr>
      </w:pPr>
      <w:r w:rsidDel="00000000" w:rsidR="00000000" w:rsidRPr="00000000">
        <w:rPr>
          <w:rFonts w:ascii="Times New Roman" w:cs="Times New Roman" w:eastAsia="Times New Roman" w:hAnsi="Times New Roman"/>
          <w:b w:val="1"/>
          <w:bCs w:val="1"/>
          <w:rtl w:val="0"/>
        </w:rPr>
        <w:t xml:space="preserve">Potansiyel risk:</w:t>
      </w:r>
      <w:r w:rsidDel="00000000" w:rsidR="00000000" w:rsidRPr="00000000">
        <w:rPr>
          <w:rFonts w:ascii="Times New Roman" w:cs="Times New Roman" w:eastAsia="Times New Roman" w:hAnsi="Times New Roman"/>
          <w:rtl w:val="0"/>
        </w:rPr>
        <w:t xml:space="preserve"> Büyük modellerin eğitimi enerji tüketimi oluşturur.  </w:t>
      </w:r>
    </w:p>
    <w:p w:rsidR="00000000" w:rsidDel="00000000" w:rsidP="00000000" w:rsidRDefault="00000000" w:rsidRPr="00000000" w14:paraId="00000049">
      <w:pPr>
        <w:numPr>
          <w:ilvl w:val="1"/>
          <w:numId w:val="3"/>
        </w:numPr>
        <w:ind w:left="2160" w:hanging="360"/>
        <w:rPr>
          <w:u w:val="none"/>
        </w:rPr>
      </w:pPr>
      <w:r w:rsidDel="00000000" w:rsidR="00000000" w:rsidRPr="00000000">
        <w:rPr>
          <w:rFonts w:ascii="Times New Roman" w:cs="Times New Roman" w:eastAsia="Times New Roman" w:hAnsi="Times New Roman"/>
          <w:b w:val="1"/>
          <w:bCs w:val="1"/>
          <w:rtl w:val="0"/>
        </w:rPr>
        <w:t xml:space="preserve">Azaltma:</w:t>
      </w:r>
      <w:r w:rsidDel="00000000" w:rsidR="00000000" w:rsidRPr="00000000">
        <w:rPr>
          <w:rFonts w:ascii="Times New Roman" w:cs="Times New Roman" w:eastAsia="Times New Roman" w:hAnsi="Times New Roman"/>
          <w:rtl w:val="0"/>
        </w:rPr>
        <w:t xml:space="preserve"> Model sıkıştırma, verimli mimariler, eğitim zamanlarının optimize edilmesi ve enerji tüketimi takibi.</w:t>
      </w:r>
    </w:p>
    <w:p w:rsidR="00000000" w:rsidDel="00000000" w:rsidP="00000000" w:rsidRDefault="00000000" w:rsidRPr="00000000" w14:paraId="0000004A">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numPr>
          <w:ilvl w:val="0"/>
          <w:numId w:val="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Hukuki</w:t>
      </w:r>
    </w:p>
    <w:p w:rsidR="00000000" w:rsidDel="00000000" w:rsidP="00000000" w:rsidRDefault="00000000" w:rsidRPr="00000000" w14:paraId="0000004C">
      <w:pPr>
        <w:numPr>
          <w:ilvl w:val="1"/>
          <w:numId w:val="3"/>
        </w:numPr>
        <w:ind w:left="2160" w:hanging="360"/>
        <w:rPr>
          <w:u w:val="none"/>
        </w:rPr>
      </w:pPr>
      <w:r w:rsidDel="00000000" w:rsidR="00000000" w:rsidRPr="00000000">
        <w:rPr>
          <w:rFonts w:ascii="Times New Roman" w:cs="Times New Roman" w:eastAsia="Times New Roman" w:hAnsi="Times New Roman"/>
          <w:b w:val="1"/>
          <w:bCs w:val="1"/>
          <w:rtl w:val="0"/>
        </w:rPr>
        <w:t xml:space="preserve">Beklenen faydalar:</w:t>
      </w:r>
      <w:r w:rsidDel="00000000" w:rsidR="00000000" w:rsidRPr="00000000">
        <w:rPr>
          <w:rFonts w:ascii="Times New Roman" w:cs="Times New Roman" w:eastAsia="Times New Roman" w:hAnsi="Times New Roman"/>
          <w:rtl w:val="0"/>
        </w:rPr>
        <w:t xml:space="preserve"> Otomatik CVE analizleri ve önceliklendirme ile uyumluluk süreçlerinin güçlenmesi.  </w:t>
      </w:r>
    </w:p>
    <w:p w:rsidR="00000000" w:rsidDel="00000000" w:rsidP="00000000" w:rsidRDefault="00000000" w:rsidRPr="00000000" w14:paraId="0000004D">
      <w:pPr>
        <w:numPr>
          <w:ilvl w:val="1"/>
          <w:numId w:val="3"/>
        </w:numPr>
        <w:ind w:left="2160" w:hanging="360"/>
        <w:rPr>
          <w:u w:val="none"/>
        </w:rPr>
      </w:pPr>
      <w:r w:rsidDel="00000000" w:rsidR="00000000" w:rsidRPr="00000000">
        <w:rPr>
          <w:rFonts w:ascii="Times New Roman" w:cs="Times New Roman" w:eastAsia="Times New Roman" w:hAnsi="Times New Roman"/>
          <w:b w:val="1"/>
          <w:bCs w:val="1"/>
          <w:rtl w:val="0"/>
        </w:rPr>
        <w:t xml:space="preserve">Potansiyel risk:</w:t>
      </w:r>
      <w:r w:rsidDel="00000000" w:rsidR="00000000" w:rsidRPr="00000000">
        <w:rPr>
          <w:rFonts w:ascii="Times New Roman" w:cs="Times New Roman" w:eastAsia="Times New Roman" w:hAnsi="Times New Roman"/>
          <w:rtl w:val="0"/>
        </w:rPr>
        <w:t xml:space="preserve"> Kişisel veri işlenmesi, izinsiz testler.  </w:t>
      </w:r>
    </w:p>
    <w:p w:rsidR="00000000" w:rsidDel="00000000" w:rsidP="00000000" w:rsidRDefault="00000000" w:rsidRPr="00000000" w14:paraId="0000004E">
      <w:pPr>
        <w:numPr>
          <w:ilvl w:val="1"/>
          <w:numId w:val="3"/>
        </w:numPr>
        <w:ind w:left="2160" w:hanging="360"/>
        <w:rPr>
          <w:u w:val="none"/>
        </w:rPr>
      </w:pPr>
      <w:r w:rsidDel="00000000" w:rsidR="00000000" w:rsidRPr="00000000">
        <w:rPr>
          <w:rFonts w:ascii="Times New Roman" w:cs="Times New Roman" w:eastAsia="Times New Roman" w:hAnsi="Times New Roman"/>
          <w:b w:val="1"/>
          <w:bCs w:val="1"/>
          <w:rtl w:val="0"/>
        </w:rPr>
        <w:t xml:space="preserve">Azaltma:</w:t>
      </w:r>
      <w:r w:rsidDel="00000000" w:rsidR="00000000" w:rsidRPr="00000000">
        <w:rPr>
          <w:rFonts w:ascii="Times New Roman" w:cs="Times New Roman" w:eastAsia="Times New Roman" w:hAnsi="Times New Roman"/>
          <w:rtl w:val="0"/>
        </w:rPr>
        <w:t xml:space="preserve"> Veri minimizasyonu, anonimleştirme, açık onay süreçleri ve hukuki danışmanlık. Uygun kayıt ve dokümantasyon saklanacak.</w:t>
      </w:r>
    </w:p>
    <w:p w:rsidR="00000000" w:rsidDel="00000000" w:rsidP="00000000" w:rsidRDefault="00000000" w:rsidRPr="00000000" w14:paraId="0000004F">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numPr>
          <w:ilvl w:val="0"/>
          <w:numId w:val="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Sağlık</w:t>
      </w:r>
    </w:p>
    <w:p w:rsidR="00000000" w:rsidDel="00000000" w:rsidP="00000000" w:rsidRDefault="00000000" w:rsidRPr="00000000" w14:paraId="00000051">
      <w:pPr>
        <w:numPr>
          <w:ilvl w:val="1"/>
          <w:numId w:val="3"/>
        </w:numPr>
        <w:ind w:left="2160" w:hanging="360"/>
        <w:rPr>
          <w:u w:val="none"/>
        </w:rPr>
      </w:pPr>
      <w:r w:rsidDel="00000000" w:rsidR="00000000" w:rsidRPr="00000000">
        <w:rPr>
          <w:rFonts w:ascii="Times New Roman" w:cs="Times New Roman" w:eastAsia="Times New Roman" w:hAnsi="Times New Roman"/>
          <w:b w:val="1"/>
          <w:bCs w:val="1"/>
          <w:rtl w:val="0"/>
        </w:rPr>
        <w:t xml:space="preserve">Beklenen faydalar:</w:t>
      </w:r>
      <w:r w:rsidDel="00000000" w:rsidR="00000000" w:rsidRPr="00000000">
        <w:rPr>
          <w:rFonts w:ascii="Times New Roman" w:cs="Times New Roman" w:eastAsia="Times New Roman" w:hAnsi="Times New Roman"/>
          <w:rtl w:val="0"/>
        </w:rPr>
        <w:t xml:space="preserve"> Azalan alarm yorgunluğu sayesinde analistlerin stres düzeyinde azalma, daha iyi iş-yaşam dengesi.  </w:t>
      </w:r>
    </w:p>
    <w:p w:rsidR="00000000" w:rsidDel="00000000" w:rsidP="00000000" w:rsidRDefault="00000000" w:rsidRPr="00000000" w14:paraId="00000052">
      <w:pPr>
        <w:numPr>
          <w:ilvl w:val="1"/>
          <w:numId w:val="3"/>
        </w:numPr>
        <w:ind w:left="2160" w:hanging="360"/>
        <w:rPr>
          <w:u w:val="none"/>
        </w:rPr>
      </w:pPr>
      <w:r w:rsidDel="00000000" w:rsidR="00000000" w:rsidRPr="00000000">
        <w:rPr>
          <w:rFonts w:ascii="Times New Roman" w:cs="Times New Roman" w:eastAsia="Times New Roman" w:hAnsi="Times New Roman"/>
          <w:b w:val="1"/>
          <w:bCs w:val="1"/>
          <w:rtl w:val="0"/>
        </w:rPr>
        <w:t xml:space="preserve">Potansiyel risk:</w:t>
      </w:r>
      <w:r w:rsidDel="00000000" w:rsidR="00000000" w:rsidRPr="00000000">
        <w:rPr>
          <w:rFonts w:ascii="Times New Roman" w:cs="Times New Roman" w:eastAsia="Times New Roman" w:hAnsi="Times New Roman"/>
          <w:rtl w:val="0"/>
        </w:rPr>
        <w:t xml:space="preserve"> Otomasyona aşırı güven, kritik durumlarda insan müdahalesinin azalması.  </w:t>
      </w:r>
    </w:p>
    <w:p w:rsidR="00000000" w:rsidDel="00000000" w:rsidP="00000000" w:rsidRDefault="00000000" w:rsidRPr="00000000" w14:paraId="00000053">
      <w:pPr>
        <w:numPr>
          <w:ilvl w:val="1"/>
          <w:numId w:val="3"/>
        </w:numPr>
        <w:ind w:left="2160" w:hanging="360"/>
        <w:rPr>
          <w:u w:val="none"/>
        </w:rPr>
      </w:pPr>
      <w:r w:rsidDel="00000000" w:rsidR="00000000" w:rsidRPr="00000000">
        <w:rPr>
          <w:rFonts w:ascii="Times New Roman" w:cs="Times New Roman" w:eastAsia="Times New Roman" w:hAnsi="Times New Roman"/>
          <w:b w:val="1"/>
          <w:bCs w:val="1"/>
          <w:rtl w:val="0"/>
        </w:rPr>
        <w:t xml:space="preserve">Azaltma:</w:t>
      </w:r>
      <w:r w:rsidDel="00000000" w:rsidR="00000000" w:rsidRPr="00000000">
        <w:rPr>
          <w:rFonts w:ascii="Times New Roman" w:cs="Times New Roman" w:eastAsia="Times New Roman" w:hAnsi="Times New Roman"/>
          <w:rtl w:val="0"/>
        </w:rPr>
        <w:t xml:space="preserve"> İnsan onaylı kritik kararlar, ergonomik uyarı tasarımları ve operatör rotasyonları.</w:t>
      </w:r>
    </w:p>
    <w:p w:rsidR="00000000" w:rsidDel="00000000" w:rsidP="00000000" w:rsidRDefault="00000000" w:rsidRPr="00000000" w14:paraId="00000054">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55">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numPr>
          <w:ilvl w:val="0"/>
          <w:numId w:val="3"/>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Güvenlik</w:t>
      </w:r>
    </w:p>
    <w:p w:rsidR="00000000" w:rsidDel="00000000" w:rsidP="00000000" w:rsidRDefault="00000000" w:rsidRPr="00000000" w14:paraId="00000057">
      <w:pPr>
        <w:numPr>
          <w:ilvl w:val="1"/>
          <w:numId w:val="3"/>
        </w:numPr>
        <w:ind w:left="2160" w:hanging="360"/>
        <w:rPr>
          <w:u w:val="none"/>
        </w:rPr>
      </w:pPr>
      <w:r w:rsidDel="00000000" w:rsidR="00000000" w:rsidRPr="00000000">
        <w:rPr>
          <w:rFonts w:ascii="Times New Roman" w:cs="Times New Roman" w:eastAsia="Times New Roman" w:hAnsi="Times New Roman"/>
          <w:b w:val="1"/>
          <w:bCs w:val="1"/>
          <w:rtl w:val="0"/>
        </w:rPr>
        <w:t xml:space="preserve">Beklenen faydalar:</w:t>
      </w:r>
      <w:r w:rsidDel="00000000" w:rsidR="00000000" w:rsidRPr="00000000">
        <w:rPr>
          <w:rFonts w:ascii="Times New Roman" w:cs="Times New Roman" w:eastAsia="Times New Roman" w:hAnsi="Times New Roman"/>
          <w:rtl w:val="0"/>
        </w:rPr>
        <w:t xml:space="preserve"> Gelişmiş tehdit tespit doğruluğu ve CTI entegrasyonu ile daha kaliteli istihbarat ve hızlı tespit/müdahale.  </w:t>
      </w:r>
    </w:p>
    <w:p w:rsidR="00000000" w:rsidDel="00000000" w:rsidP="00000000" w:rsidRDefault="00000000" w:rsidRPr="00000000" w14:paraId="00000058">
      <w:pPr>
        <w:numPr>
          <w:ilvl w:val="1"/>
          <w:numId w:val="3"/>
        </w:numPr>
        <w:ind w:left="2160" w:hanging="360"/>
        <w:rPr>
          <w:u w:val="none"/>
        </w:rPr>
      </w:pPr>
      <w:r w:rsidDel="00000000" w:rsidR="00000000" w:rsidRPr="00000000">
        <w:rPr>
          <w:rFonts w:ascii="Times New Roman" w:cs="Times New Roman" w:eastAsia="Times New Roman" w:hAnsi="Times New Roman"/>
          <w:b w:val="1"/>
          <w:bCs w:val="1"/>
          <w:rtl w:val="0"/>
        </w:rPr>
        <w:t xml:space="preserve">Potansiyel risk:</w:t>
      </w:r>
      <w:r w:rsidDel="00000000" w:rsidR="00000000" w:rsidRPr="00000000">
        <w:rPr>
          <w:rFonts w:ascii="Times New Roman" w:cs="Times New Roman" w:eastAsia="Times New Roman" w:hAnsi="Times New Roman"/>
          <w:rtl w:val="0"/>
        </w:rPr>
        <w:t xml:space="preserve"> Platformun kendisinin hedef olması, adversarial ML ve veri zehirleme tehditleri.  </w:t>
      </w:r>
    </w:p>
    <w:p w:rsidR="00000000" w:rsidDel="00000000" w:rsidP="00000000" w:rsidRDefault="00000000" w:rsidRPr="00000000" w14:paraId="00000059">
      <w:pPr>
        <w:numPr>
          <w:ilvl w:val="1"/>
          <w:numId w:val="3"/>
        </w:numPr>
        <w:ind w:left="2160" w:hanging="360"/>
        <w:rPr>
          <w:u w:val="none"/>
        </w:rPr>
      </w:pPr>
      <w:r w:rsidDel="00000000" w:rsidR="00000000" w:rsidRPr="00000000">
        <w:rPr>
          <w:rFonts w:ascii="Times New Roman" w:cs="Times New Roman" w:eastAsia="Times New Roman" w:hAnsi="Times New Roman"/>
          <w:b w:val="1"/>
          <w:bCs w:val="1"/>
          <w:rtl w:val="0"/>
        </w:rPr>
        <w:t xml:space="preserve">Azaltma:</w:t>
      </w:r>
      <w:r w:rsidDel="00000000" w:rsidR="00000000" w:rsidRPr="00000000">
        <w:rPr>
          <w:rFonts w:ascii="Times New Roman" w:cs="Times New Roman" w:eastAsia="Times New Roman" w:hAnsi="Times New Roman"/>
          <w:rtl w:val="0"/>
        </w:rPr>
        <w:t xml:space="preserve"> Güçlü erişim kontrolleri, şifreleme, güvenlik testleri, adversarial dayanıklılık testleri ve düzenli denetimler.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