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gojihfoj5zc" w:id="0"/>
      <w:bookmarkEnd w:id="0"/>
      <w:r w:rsidDel="00000000" w:rsidR="00000000" w:rsidRPr="00000000">
        <w:rPr>
          <w:rtl w:val="0"/>
        </w:rPr>
        <w:t xml:space="preserve">Integration Test Scenarios and Test Planning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— AI‑Driven Cybersecurity Framework for Intelligent Threat Detection and Analysis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Hazırlayan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PAPILLON - Kerem ELMA, Mehmet ESKİ, Sabri Mert PİŞKİN, Mete Cem TURAN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Versiyon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6"/>
        </w:numPr>
        <w:rPr/>
      </w:pPr>
      <w:bookmarkStart w:colFirst="0" w:colLast="0" w:name="_6369rixmaf04" w:id="1"/>
      <w:bookmarkEnd w:id="1"/>
      <w:r w:rsidDel="00000000" w:rsidR="00000000" w:rsidRPr="00000000">
        <w:rPr>
          <w:rtl w:val="0"/>
        </w:rPr>
        <w:t xml:space="preserve">Amaç ve Kapsam </w:t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 doküman, sistemin modüller arası entegrasyonun doğrulanması için gerekli senaryoları, test vakalarını, test ortamını ve planlamayı tanımlar. Kapsamı SRS’teki FR1–FR10 ve Sprint 2’de tanımlanan DT_FR1–DT_FR10 gereksinimleriyle ilişkili entegrasyon noktalarıdır.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3"/>
        </w:numPr>
        <w:spacing w:after="0" w:afterAutospacing="0"/>
        <w:rPr/>
      </w:pPr>
      <w:bookmarkStart w:colFirst="0" w:colLast="0" w:name="_u0vinyldh87t" w:id="2"/>
      <w:bookmarkEnd w:id="2"/>
      <w:r w:rsidDel="00000000" w:rsidR="00000000" w:rsidRPr="00000000">
        <w:rPr>
          <w:rtl w:val="0"/>
        </w:rPr>
        <w:t xml:space="preserve">Hedefler ve Kabul Kriterleri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entegrasyon akışının uçtan uca çalıştığı doğrulanacak.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Performans hedefleri (TAR v1.1): IDS p95 ≤ 2s; Inference p95 ≤ 5s (GPU ile); Phishing ≤ 30s; PDF render ≤ 15s (prototip hedef).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Güvenlik/uyumluluk: Tüm iletişim TLS ile, 2FA çalışıyor, veri anonimleştirme gerektiğinde uygulandı.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 Belirtilen ölçülebilir hedefler sağlanır, kritik iş akışları hatasız çalışır, test kayıtları ve loglar sağlanır.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numPr>
          <w:ilvl w:val="0"/>
          <w:numId w:val="14"/>
        </w:numPr>
        <w:spacing w:after="0" w:afterAutospacing="0"/>
        <w:rPr/>
      </w:pPr>
      <w:bookmarkStart w:colFirst="0" w:colLast="0" w:name="_7gpiziw5n6in" w:id="3"/>
      <w:bookmarkEnd w:id="3"/>
      <w:r w:rsidDel="00000000" w:rsidR="00000000" w:rsidRPr="00000000">
        <w:rPr>
          <w:rtl w:val="0"/>
        </w:rPr>
        <w:t xml:space="preserve">Test Ortamı ve Önkoşullar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Yazılım bileşenleri (prototip stack):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Django, MySQL, Celery + Redis, Docker Container runtime, Headless Chromium worker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Ağ / Güvenlik: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TLS etkin, sandbox ağ izinleri kısıtlı, webhooks için izinli ID/IP listesi testte konfigüre edilecek.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veri setleri: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CVE feed örnekleri (NVD sample JSON), küçük PE sample set (label’lı), test mailbox (Gmail/Office 365 test account), IDS alert sample generator.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Önkoşullar: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Tüm servisler ayakta ve temel smoke testi geçmiş olmalı.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hesapları (Admin/Analyst/ReadOnly) oluşturulmuş ve 2FA konfigüre edilmiş olmalı.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Sandbox şablonları hazır olmalı.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11"/>
        </w:numPr>
        <w:spacing w:after="0" w:afterAutospacing="0"/>
        <w:rPr/>
      </w:pPr>
      <w:bookmarkStart w:colFirst="0" w:colLast="0" w:name="_ehwnljb9gy6d" w:id="4"/>
      <w:bookmarkEnd w:id="4"/>
      <w:r w:rsidDel="00000000" w:rsidR="00000000" w:rsidRPr="00000000">
        <w:rPr>
          <w:rtl w:val="0"/>
        </w:rPr>
        <w:t xml:space="preserve">Test Yaklaşımı ve Araçlar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Yaklaşım: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Fonksiyonel entegrasyon testleri: API + worker entegrasyonu uçtan uca.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Otomasyon ile tekrar edilebilir testler (CI/CD entegrasyonları).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Performans/yük testleri ayrı set, yük altındaki davranış doğrulanacak.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Güvenlik testleri sınırlı kapsamda.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Önerilen araçlar: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automation: pytest, requests, pytest-asyncio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test/manuel: Postman Client API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 automation(gerekirse): Selenium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and performance: Locust veya k6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Log/metrics: Prometheus(varsa) veya basit log toplama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scan: OWASP ZAP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Queue monitoring: Celery Prometheus exporter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numPr>
          <w:ilvl w:val="0"/>
          <w:numId w:val="5"/>
        </w:numPr>
        <w:rPr/>
      </w:pPr>
      <w:bookmarkStart w:colFirst="0" w:colLast="0" w:name="_f1699ntq5i9n" w:id="5"/>
      <w:bookmarkEnd w:id="5"/>
      <w:r w:rsidDel="00000000" w:rsidR="00000000" w:rsidRPr="00000000">
        <w:rPr>
          <w:rtl w:val="0"/>
        </w:rPr>
        <w:t xml:space="preserve">Entegrasyon Test Senaryoları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Aşağıda yer alan Component Diagram ile senaryolar öncesi temel akış görülebilir: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Component Diagram.png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INT-01 — Blacklist CRUD entegrasyonu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 ← HL_FR1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UI/API üzerinden blacklist eklenince DB’ye kaydedildiğini, duplicate kontrolü ve audit log oluştuğunu doğrula.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Eklenen IP DB'de görünür, duplicate durumda 409 response, audit kaydı mevcut.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INT-02 — CVE Fetcher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DT_FR2 ← HL_FR2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Scheduler tetiklendiğinde NVD örnek feed alınıp normalize edilip eşleşen asset için vulnerability record oluşturulsun.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Yeni CVE DB’ye işlenmiş, eşleşen asset bildirimi oluşturulmuş.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INT-03 — IDS Webhook, Queue, Dashboard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DT_FR4 ← HL_FR4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Performance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Simüle IDS alert gönder, event işlenip dashboard’a p95 ≤ 2s içinde yansısın.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Alarm alınma zamanından broadcast zamana kadar latency p95 ≤ 2s; normalizasyon alanları doğrulanmış.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INT-04 — File Upload, Malware Inference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DT_FR7 ← HL_FR7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+ Security + Performance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Kullanıcı dosya yüklesin, sandboxed job çalışsın, parser hata oranı ≤ %1, inference sonucu kaydolup UI gösterilsin; p95 ≤ 5s (GPU).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Parser error &lt; %1, inference sonucu DB’de.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INT-05 — Phishing Mail Connect, Attachment Scanning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DT_FR6 ← HL_FR6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Integration / Privacy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OAuth ile test mailbox bağlansın, yeni mail geldiğinde pipeline işlesin, phishing score oluşturulsun, ekler malware pipeline’a yönlendirilsin.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OAuth token saklama (şifreli), mail işleme ≤ 30s, attachment enqueued.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INT-06 — Caldera Simulation Orchestration, Reporting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DT_FR5 ← HL_FR5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 / Compliance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Yetkili user simülasyonu başlatsın, sandbox izole çalışsın, simulation sonucu rapor üretilsin.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Simülasyon yalnızca doğrulanmış domainlerde çalışır, rapor üretilir.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INT-07 — Crypto APIs &amp; Key Management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DT_FR8 ← HL_FR8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Security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AES encrypt/decrypt roundtrip, RSA opsiyonel test, private key’lerin plaintext olmadığını doğrula.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Şifre çözme doğru, private key DB’de plaintext değil.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INT-08 — Report Engine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DT_FR9 ← HL_FR9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Functional / Performance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Filtre seçilip PDF oluşturma isteğiyle PDF üretimi başarıyla gerçekleşsin, üretim ≤ 15s hedefi ölçülsün.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PDF oluşturulur, içerik filtre ile eşleşir, süre hedefi ölçülür.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INT-09 — RBAC + 2FA Enforcement Across APIs/UI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DT_FR10 ← HL_FR10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Security / Integration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Admin login’da 2FA zorunlu; ReadOnly rolü yazma yapamaz; role change auditlenir.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2FA olmadan admin erişimi reddedilir. Write attempts by ReadOnly → 403, audit kaydı var.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Senaryo INT-10 — End-to-End Alert-to-Report Flow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Bağlı: Çapraz (DT_FR4, DT_FR2, DT_FR9)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Tip: Smoke / E2E / Performance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Amaç: IDS alert veya matched CVE tetiklemesiyle uygun raporun oluşturulması ve kullanıcıya bildirim gitmesi.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Ölçüt: Uçtan uca süreç tamamlanır, rapor + bildirim üretilir; performans kabul kriterleri sağlanır.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Subtitle"/>
        <w:numPr>
          <w:ilvl w:val="0"/>
          <w:numId w:val="5"/>
        </w:numPr>
        <w:spacing w:after="0" w:afterAutospacing="0"/>
        <w:rPr/>
      </w:pPr>
      <w:bookmarkStart w:colFirst="0" w:colLast="0" w:name="_5fn4ngv8h8if" w:id="6"/>
      <w:bookmarkEnd w:id="6"/>
      <w:r w:rsidDel="00000000" w:rsidR="00000000" w:rsidRPr="00000000">
        <w:rPr>
          <w:rtl w:val="0"/>
        </w:rPr>
        <w:t xml:space="preserve">Performans / Yük Test Senaryoları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PERF-01: IDS sustained load test - 100 alarm/s 5 dakika boyunca. Ölçümler: p50/p90/p95 latencies, queue depth, worker CPU/RAM.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PERF-02: Inference burst test - 50 inference job paralel. Ölçümler: p95 latency GPU/CPU, error rate.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PERF-03: PDF generator stress - 10 eşzamanlı PDF talepleri. Ölçümler: Render süreleri, worker saturasyonu.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Subtitle"/>
        <w:numPr>
          <w:ilvl w:val="0"/>
          <w:numId w:val="5"/>
        </w:numPr>
        <w:spacing w:after="0" w:afterAutospacing="0"/>
        <w:rPr/>
      </w:pPr>
      <w:bookmarkStart w:colFirst="0" w:colLast="0" w:name="_qrdez11x4wb" w:id="7"/>
      <w:bookmarkEnd w:id="7"/>
      <w:r w:rsidDel="00000000" w:rsidR="00000000" w:rsidRPr="00000000">
        <w:rPr>
          <w:rtl w:val="0"/>
        </w:rPr>
        <w:t xml:space="preserve">Güvenlik / Uyumluluk Testleri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SEC-01: TLS enforcement - tüm HTTP endpoint’lere TLS ile erişim zorunluluğu testi.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SEC-02: RBAC penetration check - role-based access bypass senaryoları test edilecek.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SEC-03: Dependency vulnerability scan - OWASP ZAP raporları.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SEC-04: Data privacy test - mail ingestion pipeline için PII minimizasyon doğrulaması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numPr>
          <w:ilvl w:val="0"/>
          <w:numId w:val="5"/>
        </w:numPr>
        <w:spacing w:after="0" w:afterAutospacing="0"/>
        <w:rPr/>
      </w:pPr>
      <w:bookmarkStart w:colFirst="0" w:colLast="0" w:name="_y1ctdikq1jaz" w:id="8"/>
      <w:bookmarkEnd w:id="8"/>
      <w:r w:rsidDel="00000000" w:rsidR="00000000" w:rsidRPr="00000000">
        <w:rPr>
          <w:rtl w:val="0"/>
        </w:rPr>
        <w:t xml:space="preserve">Giriş / Çıkış Kriterleri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Giriş (Test başlayabilir): tüm servisler deploy edilmiş, smoke testler geçilmiş, test hesapları hazır.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Çıkış (Bu test seti için): Entegrasyon testleri başarıyla geçerse ve performans hedeflerinin %90’ı sağlanıyorsa, test seti tamamlanmış kabul edilir. Aksi takdirde, issue tekrar yapılmak üzere açılır.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numPr>
          <w:ilvl w:val="0"/>
          <w:numId w:val="5"/>
        </w:numPr>
        <w:spacing w:after="0" w:afterAutospacing="0"/>
        <w:rPr/>
      </w:pPr>
      <w:bookmarkStart w:colFirst="0" w:colLast="0" w:name="_6d1qoq6is91r" w:id="9"/>
      <w:bookmarkEnd w:id="9"/>
      <w:r w:rsidDel="00000000" w:rsidR="00000000" w:rsidRPr="00000000">
        <w:rPr>
          <w:rtl w:val="0"/>
        </w:rPr>
        <w:t xml:space="preserve">Hata Yönetimi ve Raporlama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Hata kaydı: Tüm bulgular issue tracker’a kaydedilecek; her issue’ya DT_FR referansı eklenecek.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Raporlama: Günlük test ilerleme raporu; sprint sonunda ayrıntılı test raporu (test vakaları, sonuçlar, metrikler, açık sorunlar).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Subtitle"/>
        <w:numPr>
          <w:ilvl w:val="0"/>
          <w:numId w:val="5"/>
        </w:numPr>
        <w:spacing w:after="0" w:afterAutospacing="0"/>
        <w:rPr/>
      </w:pPr>
      <w:bookmarkStart w:colFirst="0" w:colLast="0" w:name="_3anpdcyd7ygs" w:id="10"/>
      <w:bookmarkEnd w:id="10"/>
      <w:r w:rsidDel="00000000" w:rsidR="00000000" w:rsidRPr="00000000">
        <w:rPr>
          <w:rtl w:val="0"/>
        </w:rPr>
        <w:t xml:space="preserve">İzlenebilirlik ve Dokümantasyon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test case DT_FR ve SRS FR’a bağlanacak.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Otomatik test çıktıları ve loglar saklanarak TAR/SAD güncellemeleri için referans sağlanacak.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kjMGHa0-V-fOed7AbqRzdwDRfStD0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