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swb2oq7x0pi2"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BIL 495 / YAP 495</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Architecture Document (SAD)</w:t>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42010 / INCOSE SE Handbook 5th Ed.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pStyle w:val="Heading2"/>
        <w:rPr>
          <w:rFonts w:ascii="Times New Roman" w:cs="Times New Roman" w:eastAsia="Times New Roman" w:hAnsi="Times New Roman"/>
          <w:color w:val="000000"/>
          <w:sz w:val="24"/>
          <w:szCs w:val="24"/>
        </w:rPr>
      </w:pPr>
      <w:bookmarkStart w:colFirst="0" w:colLast="0" w:name="_heading=h.dazigjl2nifh" w:id="1"/>
      <w:bookmarkEnd w:id="1"/>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Closure Report</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SAD-01-PAPILLON</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Kerem ELMA</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09-11-2025</w:t>
            </w:r>
          </w:p>
        </w:tc>
      </w:tr>
      <w:tr>
        <w:trPr>
          <w:cantSplit w:val="0"/>
          <w:tblHeader w:val="0"/>
        </w:trPr>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2"/>
        <w:rPr>
          <w:rFonts w:ascii="Times New Roman" w:cs="Times New Roman" w:eastAsia="Times New Roman" w:hAnsi="Times New Roman"/>
          <w:color w:val="000000"/>
          <w:sz w:val="24"/>
          <w:szCs w:val="24"/>
        </w:rPr>
      </w:pPr>
      <w:bookmarkStart w:colFirst="0" w:colLast="0" w:name="_heading=h.xzr7f2p8j8" w:id="2"/>
      <w:bookmarkEnd w:id="2"/>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09-11-2025</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Kerem ELMA</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editorial updates</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stakeholder feedback section</w:t>
            </w:r>
          </w:p>
        </w:tc>
      </w:tr>
    </w:tbl>
    <w:p w:rsidR="00000000" w:rsidDel="00000000" w:rsidP="00000000" w:rsidRDefault="00000000" w:rsidRPr="00000000" w14:paraId="00000033">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tl w:val="0"/>
        </w:rPr>
      </w:r>
    </w:p>
    <w:sdt>
      <w:sdtPr>
        <w:id w:val="151871678"/>
        <w:docPartObj>
          <w:docPartGallery w:val="Table of Contents"/>
          <w:docPartUnique w:val="1"/>
        </w:docPartObj>
      </w:sdtPr>
      <w:sdtContent>
        <w:p w:rsidR="00000000" w:rsidDel="00000000" w:rsidP="00000000" w:rsidRDefault="00000000" w:rsidRPr="00000000" w14:paraId="00000036">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37">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2. System Context</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3. Architectural Views</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a. Logical View</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b. Process View</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c. Physical View</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d. Development View</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4. Design Decisions</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5. Compliance and Standards</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h.hp4lyf9sp0rl">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6. Appendix</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rFonts w:ascii="Arial" w:cs="Arial" w:eastAsia="Arial" w:hAnsi="Arial"/>
              <w:b w:val="0"/>
              <w:i w:val="0"/>
              <w:smallCaps w:val="0"/>
              <w:strike w:val="0"/>
              <w:color w:val="1155cc"/>
              <w:sz w:val="22"/>
              <w:szCs w:val="22"/>
              <w:u w:val="single"/>
              <w:shd w:fill="auto" w:val="clear"/>
              <w:vertAlign w:val="baseline"/>
            </w:rPr>
          </w:pPr>
          <w:hyperlink w:anchor="_heading=h.ctseyc7j0yye">
            <w:r w:rsidDel="00000000" w:rsidR="00000000" w:rsidRPr="00000000">
              <w:rPr>
                <w:rFonts w:ascii="Cambria" w:cs="Cambria" w:eastAsia="Cambria" w:hAnsi="Cambria"/>
                <w:b w:val="0"/>
                <w:i w:val="0"/>
                <w:smallCaps w:val="0"/>
                <w:strike w:val="0"/>
                <w:color w:val="1155cc"/>
                <w:sz w:val="22"/>
                <w:szCs w:val="22"/>
                <w:u w:val="single"/>
                <w:shd w:fill="auto" w:val="clear"/>
                <w:vertAlign w:val="baseline"/>
                <w:rtl w:val="0"/>
              </w:rPr>
              <w:t xml:space="preserve">7.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pStyle w:val="Heading2"/>
        <w:numPr>
          <w:ilvl w:val="0"/>
          <w:numId w:val="17"/>
        </w:numPr>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Introduction</w:t>
      </w:r>
    </w:p>
    <w:p w:rsidR="00000000" w:rsidDel="00000000" w:rsidP="00000000" w:rsidRDefault="00000000" w:rsidRPr="00000000" w14:paraId="0000005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describes the architecture for the AI-Driven Cybersecurity Framework for Intelligent Threat Detection and Analysis. The scope of this SAD is to define the system boundaries, major components, runtime behavior, deployment topology, developer organization and the ideas behind the principal architectural decisions. This SAD is written to support the SRS v1.0 and the detailed requirements produced in Sprint 2, and it follows the constraints and project plans documented in the PMP.</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2"/>
        <w:numPr>
          <w:ilvl w:val="0"/>
          <w:numId w:val="17"/>
        </w:numPr>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System Context</w:t>
      </w:r>
    </w:p>
    <w:p w:rsidR="00000000" w:rsidDel="00000000" w:rsidP="00000000" w:rsidRDefault="00000000" w:rsidRPr="00000000" w14:paraId="00000058">
      <w:pPr>
        <w:numPr>
          <w:ilvl w:val="1"/>
          <w:numId w:val="17"/>
        </w:numPr>
        <w:ind w:left="1440" w:hanging="360"/>
      </w:pPr>
      <w:r w:rsidDel="00000000" w:rsidR="00000000" w:rsidRPr="00000000">
        <w:rPr>
          <w:b w:val="1"/>
          <w:rtl w:val="0"/>
        </w:rPr>
        <w:t xml:space="preserve">System Boundary</w:t>
      </w:r>
    </w:p>
    <w:p w:rsidR="00000000" w:rsidDel="00000000" w:rsidP="00000000" w:rsidRDefault="00000000" w:rsidRPr="00000000" w14:paraId="00000059">
      <w:pPr>
        <w:ind w:firstLine="720"/>
        <w:rPr/>
      </w:pPr>
      <w:r w:rsidDel="00000000" w:rsidR="00000000" w:rsidRPr="00000000">
        <w:rPr>
          <w:b w:val="1"/>
          <w:rtl w:val="0"/>
        </w:rPr>
        <w:tab/>
      </w:r>
      <w:r w:rsidDel="00000000" w:rsidR="00000000" w:rsidRPr="00000000">
        <w:rPr>
          <w:rtl w:val="0"/>
        </w:rPr>
        <w:t xml:space="preserve">The platform is a web-based SOC assistant and CTI hub. It operates as a centralized service that integrates external feeds (NVD/CVE APIs, ExploitDB), email providers, IDS products and Caldera for attack simulation. The boundary includes the web UI, backend services, databases, ML inference components, sandboxed analysis environments, and external integration points. End users are SOC Analysts, Admins and ReadOnly users.</w:t>
      </w:r>
    </w:p>
    <w:p w:rsidR="00000000" w:rsidDel="00000000" w:rsidP="00000000" w:rsidRDefault="00000000" w:rsidRPr="00000000" w14:paraId="0000005A">
      <w:pPr>
        <w:numPr>
          <w:ilvl w:val="1"/>
          <w:numId w:val="17"/>
        </w:numPr>
        <w:spacing w:after="0" w:afterAutospacing="0"/>
        <w:ind w:left="1440" w:hanging="360"/>
        <w:rPr>
          <w:b w:val="1"/>
          <w:u w:val="none"/>
        </w:rPr>
      </w:pPr>
      <w:r w:rsidDel="00000000" w:rsidR="00000000" w:rsidRPr="00000000">
        <w:rPr>
          <w:b w:val="1"/>
          <w:rtl w:val="0"/>
        </w:rPr>
        <w:t xml:space="preserve">External Actors and Interfaces</w:t>
      </w:r>
    </w:p>
    <w:p w:rsidR="00000000" w:rsidDel="00000000" w:rsidP="00000000" w:rsidRDefault="00000000" w:rsidRPr="00000000" w14:paraId="0000005B">
      <w:pPr>
        <w:numPr>
          <w:ilvl w:val="0"/>
          <w:numId w:val="10"/>
        </w:numPr>
        <w:spacing w:after="0" w:afterAutospacing="0"/>
        <w:ind w:left="1440" w:hanging="360"/>
        <w:rPr>
          <w:u w:val="none"/>
        </w:rPr>
      </w:pPr>
      <w:r w:rsidDel="00000000" w:rsidR="00000000" w:rsidRPr="00000000">
        <w:rPr>
          <w:rtl w:val="0"/>
        </w:rPr>
        <w:t xml:space="preserve">SOC Analyst (User UI): REST/HTTPS web UI and WebSocket dashboards — authentication via RBAC + 2FA.</w:t>
      </w:r>
    </w:p>
    <w:p w:rsidR="00000000" w:rsidDel="00000000" w:rsidP="00000000" w:rsidRDefault="00000000" w:rsidRPr="00000000" w14:paraId="0000005C">
      <w:pPr>
        <w:numPr>
          <w:ilvl w:val="0"/>
          <w:numId w:val="10"/>
        </w:numPr>
        <w:spacing w:after="0" w:afterAutospacing="0"/>
        <w:ind w:left="1440" w:hanging="360"/>
        <w:rPr>
          <w:u w:val="none"/>
        </w:rPr>
      </w:pPr>
      <w:r w:rsidDel="00000000" w:rsidR="00000000" w:rsidRPr="00000000">
        <w:rPr>
          <w:rtl w:val="0"/>
        </w:rPr>
        <w:t xml:space="preserve">Admin: Same UI with elevated privileges; enforces 2FA for admin actions.</w:t>
      </w:r>
    </w:p>
    <w:p w:rsidR="00000000" w:rsidDel="00000000" w:rsidP="00000000" w:rsidRDefault="00000000" w:rsidRPr="00000000" w14:paraId="0000005D">
      <w:pPr>
        <w:numPr>
          <w:ilvl w:val="0"/>
          <w:numId w:val="10"/>
        </w:numPr>
        <w:spacing w:after="0" w:afterAutospacing="0"/>
        <w:ind w:left="1440" w:hanging="360"/>
        <w:rPr>
          <w:u w:val="none"/>
        </w:rPr>
      </w:pPr>
      <w:r w:rsidDel="00000000" w:rsidR="00000000" w:rsidRPr="00000000">
        <w:rPr>
          <w:rtl w:val="0"/>
        </w:rPr>
        <w:t xml:space="preserve">NVD / CVE / ExploitDB: External API clients.</w:t>
      </w:r>
    </w:p>
    <w:p w:rsidR="00000000" w:rsidDel="00000000" w:rsidP="00000000" w:rsidRDefault="00000000" w:rsidRPr="00000000" w14:paraId="0000005E">
      <w:pPr>
        <w:numPr>
          <w:ilvl w:val="0"/>
          <w:numId w:val="10"/>
        </w:numPr>
        <w:spacing w:after="0" w:afterAutospacing="0"/>
        <w:ind w:left="1440" w:hanging="360"/>
        <w:rPr>
          <w:u w:val="none"/>
        </w:rPr>
      </w:pPr>
      <w:r w:rsidDel="00000000" w:rsidR="00000000" w:rsidRPr="00000000">
        <w:rPr>
          <w:rtl w:val="0"/>
        </w:rPr>
        <w:t xml:space="preserve">Email Providers: OAuth-based connectors for phishing detection.</w:t>
      </w:r>
    </w:p>
    <w:p w:rsidR="00000000" w:rsidDel="00000000" w:rsidP="00000000" w:rsidRDefault="00000000" w:rsidRPr="00000000" w14:paraId="0000005F">
      <w:pPr>
        <w:numPr>
          <w:ilvl w:val="0"/>
          <w:numId w:val="10"/>
        </w:numPr>
        <w:spacing w:after="0" w:afterAutospacing="0"/>
        <w:ind w:left="1440" w:hanging="360"/>
        <w:rPr>
          <w:u w:val="none"/>
        </w:rPr>
      </w:pPr>
      <w:r w:rsidDel="00000000" w:rsidR="00000000" w:rsidRPr="00000000">
        <w:rPr>
          <w:rtl w:val="0"/>
        </w:rPr>
        <w:t xml:space="preserve">IDS Systems: Configured to send webhooks or syslog to the collector endpoint.</w:t>
      </w:r>
    </w:p>
    <w:p w:rsidR="00000000" w:rsidDel="00000000" w:rsidP="00000000" w:rsidRDefault="00000000" w:rsidRPr="00000000" w14:paraId="00000060">
      <w:pPr>
        <w:numPr>
          <w:ilvl w:val="0"/>
          <w:numId w:val="10"/>
        </w:numPr>
        <w:spacing w:after="0" w:afterAutospacing="0"/>
        <w:ind w:left="1440" w:hanging="360"/>
        <w:rPr>
          <w:u w:val="none"/>
        </w:rPr>
      </w:pPr>
      <w:r w:rsidDel="00000000" w:rsidR="00000000" w:rsidRPr="00000000">
        <w:rPr>
          <w:rtl w:val="0"/>
        </w:rPr>
        <w:t xml:space="preserve">Caldera: Attack simulation orchestration.</w:t>
      </w:r>
    </w:p>
    <w:p w:rsidR="00000000" w:rsidDel="00000000" w:rsidP="00000000" w:rsidRDefault="00000000" w:rsidRPr="00000000" w14:paraId="00000061">
      <w:pPr>
        <w:numPr>
          <w:ilvl w:val="0"/>
          <w:numId w:val="10"/>
        </w:numPr>
        <w:spacing w:after="0" w:afterAutospacing="0"/>
        <w:ind w:left="1440" w:hanging="360"/>
        <w:rPr>
          <w:u w:val="none"/>
        </w:rPr>
      </w:pPr>
      <w:r w:rsidDel="00000000" w:rsidR="00000000" w:rsidRPr="00000000">
        <w:rPr>
          <w:rtl w:val="0"/>
        </w:rPr>
        <w:t xml:space="preserve">KMS (Key Management Service) or Vault: Secrets management for API keys and private keys.</w:t>
      </w:r>
    </w:p>
    <w:p w:rsidR="00000000" w:rsidDel="00000000" w:rsidP="00000000" w:rsidRDefault="00000000" w:rsidRPr="00000000" w14:paraId="00000062">
      <w:pPr>
        <w:numPr>
          <w:ilvl w:val="0"/>
          <w:numId w:val="10"/>
        </w:numPr>
        <w:spacing w:after="0" w:afterAutospacing="0"/>
        <w:ind w:left="1440" w:hanging="360"/>
        <w:rPr>
          <w:u w:val="none"/>
        </w:rPr>
      </w:pPr>
      <w:r w:rsidDel="00000000" w:rsidR="00000000" w:rsidRPr="00000000">
        <w:rPr>
          <w:rtl w:val="0"/>
        </w:rPr>
        <w:t xml:space="preserve">Artifact Storage: Object storage for uploaded samples and reports.</w:t>
      </w:r>
    </w:p>
    <w:p w:rsidR="00000000" w:rsidDel="00000000" w:rsidP="00000000" w:rsidRDefault="00000000" w:rsidRPr="00000000" w14:paraId="00000063">
      <w:pPr>
        <w:numPr>
          <w:ilvl w:val="1"/>
          <w:numId w:val="17"/>
        </w:numPr>
        <w:ind w:left="1440" w:hanging="360"/>
        <w:rPr>
          <w:b w:val="1"/>
          <w:u w:val="none"/>
        </w:rPr>
      </w:pPr>
      <w:r w:rsidDel="00000000" w:rsidR="00000000" w:rsidRPr="00000000">
        <w:rPr>
          <w:b w:val="1"/>
          <w:rtl w:val="0"/>
        </w:rPr>
        <w:t xml:space="preserve">Context Diagram</w:t>
      </w:r>
      <w:r w:rsidDel="00000000" w:rsidR="00000000" w:rsidRPr="00000000">
        <w:rPr>
          <w:rtl w:val="0"/>
        </w:rPr>
      </w:r>
    </w:p>
    <w:p w:rsidR="00000000" w:rsidDel="00000000" w:rsidP="00000000" w:rsidRDefault="00000000" w:rsidRPr="00000000" w14:paraId="00000064">
      <w:pPr>
        <w:ind w:firstLine="720"/>
        <w:rPr>
          <w:rFonts w:ascii="Times New Roman" w:cs="Times New Roman" w:eastAsia="Times New Roman" w:hAnsi="Times New Roman"/>
          <w:sz w:val="24"/>
          <w:szCs w:val="24"/>
        </w:rPr>
      </w:pPr>
      <w:r w:rsidDel="00000000" w:rsidR="00000000" w:rsidRPr="00000000">
        <w:rPr>
          <w:rtl w:val="0"/>
        </w:rPr>
        <w:tab/>
      </w:r>
      <w:hyperlink r:id="rId8">
        <w:r w:rsidDel="00000000" w:rsidR="00000000" w:rsidRPr="00000000">
          <w:rPr>
            <w:color w:val="0000ee"/>
            <w:u w:val="single"/>
            <w:rtl w:val="0"/>
          </w:rPr>
          <w:t xml:space="preserve">Context Diagram</w:t>
        </w:r>
      </w:hyperlink>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2"/>
        <w:numPr>
          <w:ilvl w:val="0"/>
          <w:numId w:val="17"/>
        </w:numPr>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Architectural Views</w:t>
      </w:r>
    </w:p>
    <w:p w:rsidR="00000000" w:rsidDel="00000000" w:rsidP="00000000" w:rsidRDefault="00000000" w:rsidRPr="00000000" w14:paraId="0000006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Architectural style summary (high level)</w:t>
      </w:r>
    </w:p>
    <w:p w:rsidR="00000000" w:rsidDel="00000000" w:rsidP="00000000" w:rsidRDefault="00000000" w:rsidRPr="00000000" w14:paraId="00000069">
      <w:pPr>
        <w:numPr>
          <w:ilvl w:val="0"/>
          <w:numId w:val="4"/>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Primary platform: Monolithic application implemented with Layered Architecture:</w:t>
      </w:r>
    </w:p>
    <w:p w:rsidR="00000000" w:rsidDel="00000000" w:rsidP="00000000" w:rsidRDefault="00000000" w:rsidRPr="00000000" w14:paraId="0000006A">
      <w:pPr>
        <w:numPr>
          <w:ilvl w:val="1"/>
          <w:numId w:val="4"/>
        </w:numPr>
        <w:spacing w:after="0" w:afterAutospacing="0"/>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Presentation Layer: React (optional) / HTML/CSS/JS front-end, WebSockets for real-time.</w:t>
      </w:r>
    </w:p>
    <w:p w:rsidR="00000000" w:rsidDel="00000000" w:rsidP="00000000" w:rsidRDefault="00000000" w:rsidRPr="00000000" w14:paraId="0000006B">
      <w:pPr>
        <w:numPr>
          <w:ilvl w:val="1"/>
          <w:numId w:val="4"/>
        </w:numPr>
        <w:spacing w:after="0" w:afterAutospacing="0"/>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API Layer: Django REST endpoints, request/response handling, authentication.</w:t>
      </w:r>
    </w:p>
    <w:p w:rsidR="00000000" w:rsidDel="00000000" w:rsidP="00000000" w:rsidRDefault="00000000" w:rsidRPr="00000000" w14:paraId="0000006C">
      <w:pPr>
        <w:numPr>
          <w:ilvl w:val="1"/>
          <w:numId w:val="4"/>
        </w:numPr>
        <w:spacing w:after="0" w:afterAutospacing="0"/>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Business / Service Layer: Domain services for blacklist, CVE processing, model orchestration, simulation orchestrator.</w:t>
      </w:r>
    </w:p>
    <w:p w:rsidR="00000000" w:rsidDel="00000000" w:rsidP="00000000" w:rsidRDefault="00000000" w:rsidRPr="00000000" w14:paraId="0000006D">
      <w:pPr>
        <w:numPr>
          <w:ilvl w:val="1"/>
          <w:numId w:val="4"/>
        </w:numPr>
        <w:spacing w:after="0" w:afterAutospacing="0"/>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Layer: MySQL relational DB(optional), logging store.</w:t>
      </w:r>
    </w:p>
    <w:p w:rsidR="00000000" w:rsidDel="00000000" w:rsidP="00000000" w:rsidRDefault="00000000" w:rsidRPr="00000000" w14:paraId="0000006E">
      <w:pPr>
        <w:numPr>
          <w:ilvl w:val="0"/>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Event-driven sub-system: A message queue to decouple collectors, ML inference workers, CVE fetcher, and reporting generation. This hybrid approach keeps a monolith while enabling asynchronous scaling of compute-intensive tasks.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2"/>
        <w:numPr>
          <w:ilvl w:val="1"/>
          <w:numId w:val="17"/>
        </w:numPr>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Logical View</w:t>
      </w:r>
    </w:p>
    <w:p w:rsidR="00000000" w:rsidDel="00000000" w:rsidP="00000000" w:rsidRDefault="00000000" w:rsidRPr="00000000" w14:paraId="00000072">
      <w:pPr>
        <w:ind w:left="720" w:firstLine="720"/>
        <w:rPr/>
      </w:pPr>
      <w:r w:rsidDel="00000000" w:rsidR="00000000" w:rsidRPr="00000000">
        <w:rPr>
          <w:rtl w:val="0"/>
        </w:rPr>
        <w:t xml:space="preserve">This view describes the major system functions and how they are grouped into logical components.</w:t>
      </w:r>
    </w:p>
    <w:p w:rsidR="00000000" w:rsidDel="00000000" w:rsidP="00000000" w:rsidRDefault="00000000" w:rsidRPr="00000000" w14:paraId="00000073">
      <w:pPr>
        <w:ind w:left="720" w:firstLine="720"/>
        <w:rPr>
          <w:b w:val="1"/>
        </w:rPr>
      </w:pPr>
      <w:r w:rsidDel="00000000" w:rsidR="00000000" w:rsidRPr="00000000">
        <w:rPr>
          <w:b w:val="1"/>
          <w:rtl w:val="0"/>
        </w:rPr>
        <w:t xml:space="preserve">Primary logical components (mapping to FR/DT):</w:t>
      </w:r>
    </w:p>
    <w:p w:rsidR="00000000" w:rsidDel="00000000" w:rsidP="00000000" w:rsidRDefault="00000000" w:rsidRPr="00000000" w14:paraId="00000074">
      <w:pPr>
        <w:numPr>
          <w:ilvl w:val="0"/>
          <w:numId w:val="16"/>
        </w:numPr>
        <w:spacing w:after="0" w:afterAutospacing="0"/>
        <w:ind w:left="2160" w:hanging="360"/>
        <w:rPr>
          <w:u w:val="none"/>
        </w:rPr>
      </w:pPr>
      <w:r w:rsidDel="00000000" w:rsidR="00000000" w:rsidRPr="00000000">
        <w:rPr>
          <w:rtl w:val="0"/>
        </w:rPr>
        <w:t xml:space="preserve">Authentication &amp; Authorization Service — FR10 / DT_FR10</w:t>
      </w:r>
    </w:p>
    <w:p w:rsidR="00000000" w:rsidDel="00000000" w:rsidP="00000000" w:rsidRDefault="00000000" w:rsidRPr="00000000" w14:paraId="00000075">
      <w:pPr>
        <w:numPr>
          <w:ilvl w:val="1"/>
          <w:numId w:val="16"/>
        </w:numPr>
        <w:spacing w:after="0" w:afterAutospacing="0"/>
        <w:ind w:left="2880" w:hanging="360"/>
        <w:rPr>
          <w:u w:val="none"/>
        </w:rPr>
      </w:pPr>
      <w:r w:rsidDel="00000000" w:rsidR="00000000" w:rsidRPr="00000000">
        <w:rPr>
          <w:rtl w:val="0"/>
        </w:rPr>
        <w:t xml:space="preserve">Responsibilities: User login, session management, RBAC, TOTP 2FA enforcement.</w:t>
      </w:r>
    </w:p>
    <w:p w:rsidR="00000000" w:rsidDel="00000000" w:rsidP="00000000" w:rsidRDefault="00000000" w:rsidRPr="00000000" w14:paraId="00000076">
      <w:pPr>
        <w:numPr>
          <w:ilvl w:val="1"/>
          <w:numId w:val="16"/>
        </w:numPr>
        <w:spacing w:after="0" w:afterAutospacing="0"/>
        <w:ind w:left="2880" w:hanging="360"/>
        <w:rPr>
          <w:u w:val="none"/>
        </w:rPr>
      </w:pPr>
      <w:r w:rsidDel="00000000" w:rsidR="00000000" w:rsidRPr="00000000">
        <w:rPr>
          <w:rtl w:val="0"/>
        </w:rPr>
        <w:t xml:space="preserve">Interfaces: REST endpoints, TOTP provider integration (RFC 6238).</w:t>
      </w:r>
    </w:p>
    <w:p w:rsidR="00000000" w:rsidDel="00000000" w:rsidP="00000000" w:rsidRDefault="00000000" w:rsidRPr="00000000" w14:paraId="00000077">
      <w:pPr>
        <w:numPr>
          <w:ilvl w:val="0"/>
          <w:numId w:val="16"/>
        </w:numPr>
        <w:spacing w:after="0" w:afterAutospacing="0"/>
        <w:ind w:left="2160" w:hanging="360"/>
        <w:rPr>
          <w:u w:val="none"/>
        </w:rPr>
      </w:pPr>
      <w:r w:rsidDel="00000000" w:rsidR="00000000" w:rsidRPr="00000000">
        <w:rPr>
          <w:rtl w:val="0"/>
        </w:rPr>
        <w:t xml:space="preserve">Blacklist Service — FR1 / DT_FR1</w:t>
      </w:r>
    </w:p>
    <w:p w:rsidR="00000000" w:rsidDel="00000000" w:rsidP="00000000" w:rsidRDefault="00000000" w:rsidRPr="00000000" w14:paraId="00000078">
      <w:pPr>
        <w:numPr>
          <w:ilvl w:val="1"/>
          <w:numId w:val="16"/>
        </w:numPr>
        <w:spacing w:after="0" w:afterAutospacing="0"/>
        <w:ind w:left="2880" w:hanging="360"/>
        <w:rPr>
          <w:u w:val="none"/>
        </w:rPr>
      </w:pPr>
      <w:r w:rsidDel="00000000" w:rsidR="00000000" w:rsidRPr="00000000">
        <w:rPr>
          <w:rtl w:val="0"/>
        </w:rPr>
        <w:t xml:space="preserve">Responsibilities: CRUD on blacklisted IPs/CIDRs, validation, audit logging.</w:t>
      </w:r>
    </w:p>
    <w:p w:rsidR="00000000" w:rsidDel="00000000" w:rsidP="00000000" w:rsidRDefault="00000000" w:rsidRPr="00000000" w14:paraId="00000079">
      <w:pPr>
        <w:numPr>
          <w:ilvl w:val="0"/>
          <w:numId w:val="16"/>
        </w:numPr>
        <w:spacing w:after="0" w:afterAutospacing="0"/>
        <w:ind w:left="2160" w:hanging="360"/>
        <w:rPr>
          <w:u w:val="none"/>
        </w:rPr>
      </w:pPr>
      <w:r w:rsidDel="00000000" w:rsidR="00000000" w:rsidRPr="00000000">
        <w:rPr>
          <w:rtl w:val="0"/>
        </w:rPr>
        <w:t xml:space="preserve">CVE Fetcher &amp; Normalizer — FR2 / DT_FR2</w:t>
      </w:r>
    </w:p>
    <w:p w:rsidR="00000000" w:rsidDel="00000000" w:rsidP="00000000" w:rsidRDefault="00000000" w:rsidRPr="00000000" w14:paraId="0000007A">
      <w:pPr>
        <w:numPr>
          <w:ilvl w:val="1"/>
          <w:numId w:val="16"/>
        </w:numPr>
        <w:spacing w:after="0" w:afterAutospacing="0"/>
        <w:ind w:left="2880" w:hanging="360"/>
        <w:rPr>
          <w:u w:val="none"/>
        </w:rPr>
      </w:pPr>
      <w:r w:rsidDel="00000000" w:rsidR="00000000" w:rsidRPr="00000000">
        <w:rPr>
          <w:rtl w:val="0"/>
        </w:rPr>
        <w:t xml:space="preserve">Responsibilities: Periodic NVD/API polling, normalize CVE records, asset matching.</w:t>
      </w:r>
    </w:p>
    <w:p w:rsidR="00000000" w:rsidDel="00000000" w:rsidP="00000000" w:rsidRDefault="00000000" w:rsidRPr="00000000" w14:paraId="0000007B">
      <w:pPr>
        <w:numPr>
          <w:ilvl w:val="0"/>
          <w:numId w:val="16"/>
        </w:numPr>
        <w:spacing w:after="0" w:afterAutospacing="0"/>
        <w:ind w:left="2160" w:hanging="360"/>
        <w:rPr>
          <w:u w:val="none"/>
        </w:rPr>
      </w:pPr>
      <w:r w:rsidDel="00000000" w:rsidR="00000000" w:rsidRPr="00000000">
        <w:rPr>
          <w:rtl w:val="0"/>
        </w:rPr>
        <w:t xml:space="preserve">Attack Surface Analyzer — FR3 / DT_FR3</w:t>
      </w:r>
    </w:p>
    <w:p w:rsidR="00000000" w:rsidDel="00000000" w:rsidP="00000000" w:rsidRDefault="00000000" w:rsidRPr="00000000" w14:paraId="0000007C">
      <w:pPr>
        <w:numPr>
          <w:ilvl w:val="1"/>
          <w:numId w:val="16"/>
        </w:numPr>
        <w:spacing w:after="0" w:afterAutospacing="0"/>
        <w:ind w:left="2880" w:hanging="360"/>
        <w:rPr>
          <w:u w:val="none"/>
        </w:rPr>
      </w:pPr>
      <w:r w:rsidDel="00000000" w:rsidR="00000000" w:rsidRPr="00000000">
        <w:rPr>
          <w:rtl w:val="0"/>
        </w:rPr>
        <w:t xml:space="preserve">Responsibilities: Domain/subdomain enumeration, DNS collection, controlled port scanning, risk scoring.</w:t>
      </w:r>
    </w:p>
    <w:p w:rsidR="00000000" w:rsidDel="00000000" w:rsidP="00000000" w:rsidRDefault="00000000" w:rsidRPr="00000000" w14:paraId="0000007D">
      <w:pPr>
        <w:numPr>
          <w:ilvl w:val="0"/>
          <w:numId w:val="16"/>
        </w:numPr>
        <w:spacing w:after="0" w:afterAutospacing="0"/>
        <w:ind w:left="2160" w:hanging="360"/>
        <w:rPr>
          <w:u w:val="none"/>
        </w:rPr>
      </w:pPr>
      <w:r w:rsidDel="00000000" w:rsidR="00000000" w:rsidRPr="00000000">
        <w:rPr>
          <w:rtl w:val="0"/>
        </w:rPr>
        <w:t xml:space="preserve">IDS Collector &amp; Normalizer — FR4 / DT_FR4</w:t>
      </w:r>
    </w:p>
    <w:p w:rsidR="00000000" w:rsidDel="00000000" w:rsidP="00000000" w:rsidRDefault="00000000" w:rsidRPr="00000000" w14:paraId="0000007E">
      <w:pPr>
        <w:numPr>
          <w:ilvl w:val="1"/>
          <w:numId w:val="16"/>
        </w:numPr>
        <w:spacing w:after="0" w:afterAutospacing="0"/>
        <w:ind w:left="2880" w:hanging="360"/>
        <w:rPr>
          <w:u w:val="none"/>
        </w:rPr>
      </w:pPr>
      <w:r w:rsidDel="00000000" w:rsidR="00000000" w:rsidRPr="00000000">
        <w:rPr>
          <w:rtl w:val="0"/>
        </w:rPr>
        <w:t xml:space="preserve">Responsibilities: Webhook/syslog ingestion, normalization, alerting, push to dashboard.</w:t>
      </w:r>
    </w:p>
    <w:p w:rsidR="00000000" w:rsidDel="00000000" w:rsidP="00000000" w:rsidRDefault="00000000" w:rsidRPr="00000000" w14:paraId="0000007F">
      <w:pPr>
        <w:numPr>
          <w:ilvl w:val="0"/>
          <w:numId w:val="16"/>
        </w:numPr>
        <w:spacing w:after="0" w:afterAutospacing="0"/>
        <w:ind w:left="2160" w:hanging="360"/>
        <w:rPr>
          <w:u w:val="none"/>
        </w:rPr>
      </w:pPr>
      <w:r w:rsidDel="00000000" w:rsidR="00000000" w:rsidRPr="00000000">
        <w:rPr>
          <w:rtl w:val="0"/>
        </w:rPr>
        <w:t xml:space="preserve">Caldera Orchestrator — FR5 / DT_FR5</w:t>
      </w:r>
    </w:p>
    <w:p w:rsidR="00000000" w:rsidDel="00000000" w:rsidP="00000000" w:rsidRDefault="00000000" w:rsidRPr="00000000" w14:paraId="00000080">
      <w:pPr>
        <w:numPr>
          <w:ilvl w:val="1"/>
          <w:numId w:val="16"/>
        </w:numPr>
        <w:spacing w:after="0" w:afterAutospacing="0"/>
        <w:ind w:left="2880" w:hanging="360"/>
        <w:rPr>
          <w:u w:val="none"/>
        </w:rPr>
      </w:pPr>
      <w:r w:rsidDel="00000000" w:rsidR="00000000" w:rsidRPr="00000000">
        <w:rPr>
          <w:rtl w:val="0"/>
        </w:rPr>
        <w:t xml:space="preserve">Responsibilities: Run Caldera scenarios in sandbox, collect metrics, produce simulation reports.</w:t>
      </w:r>
    </w:p>
    <w:p w:rsidR="00000000" w:rsidDel="00000000" w:rsidP="00000000" w:rsidRDefault="00000000" w:rsidRPr="00000000" w14:paraId="00000081">
      <w:pPr>
        <w:numPr>
          <w:ilvl w:val="0"/>
          <w:numId w:val="16"/>
        </w:numPr>
        <w:spacing w:after="0" w:afterAutospacing="0"/>
        <w:ind w:left="2160" w:hanging="360"/>
        <w:rPr>
          <w:u w:val="none"/>
        </w:rPr>
      </w:pPr>
      <w:r w:rsidDel="00000000" w:rsidR="00000000" w:rsidRPr="00000000">
        <w:rPr>
          <w:rtl w:val="0"/>
        </w:rPr>
        <w:t xml:space="preserve">Phishing Scanner &amp; Mail Connector — FR6 / DT_FR6</w:t>
      </w:r>
    </w:p>
    <w:p w:rsidR="00000000" w:rsidDel="00000000" w:rsidP="00000000" w:rsidRDefault="00000000" w:rsidRPr="00000000" w14:paraId="00000082">
      <w:pPr>
        <w:numPr>
          <w:ilvl w:val="1"/>
          <w:numId w:val="16"/>
        </w:numPr>
        <w:spacing w:after="0" w:afterAutospacing="0"/>
        <w:ind w:left="2880" w:hanging="360"/>
        <w:rPr>
          <w:u w:val="none"/>
        </w:rPr>
      </w:pPr>
      <w:r w:rsidDel="00000000" w:rsidR="00000000" w:rsidRPr="00000000">
        <w:rPr>
          <w:rtl w:val="0"/>
        </w:rPr>
        <w:t xml:space="preserve">Responsibilities: OAuth-based mailbox connections, message ingestion, phishing scoring, deliverable actions.</w:t>
      </w:r>
    </w:p>
    <w:p w:rsidR="00000000" w:rsidDel="00000000" w:rsidP="00000000" w:rsidRDefault="00000000" w:rsidRPr="00000000" w14:paraId="00000083">
      <w:pPr>
        <w:numPr>
          <w:ilvl w:val="0"/>
          <w:numId w:val="16"/>
        </w:numPr>
        <w:spacing w:after="0" w:afterAutospacing="0"/>
        <w:ind w:left="2160" w:hanging="360"/>
        <w:rPr>
          <w:u w:val="none"/>
        </w:rPr>
      </w:pPr>
      <w:r w:rsidDel="00000000" w:rsidR="00000000" w:rsidRPr="00000000">
        <w:rPr>
          <w:rtl w:val="0"/>
        </w:rPr>
        <w:t xml:space="preserve">Malware Analysis &amp; ML Inference — FR7 / DT_FR7</w:t>
      </w:r>
    </w:p>
    <w:p w:rsidR="00000000" w:rsidDel="00000000" w:rsidP="00000000" w:rsidRDefault="00000000" w:rsidRPr="00000000" w14:paraId="00000084">
      <w:pPr>
        <w:numPr>
          <w:ilvl w:val="1"/>
          <w:numId w:val="16"/>
        </w:numPr>
        <w:spacing w:after="0" w:afterAutospacing="0"/>
        <w:ind w:left="2880" w:hanging="360"/>
        <w:rPr>
          <w:u w:val="none"/>
        </w:rPr>
      </w:pPr>
      <w:r w:rsidDel="00000000" w:rsidR="00000000" w:rsidRPr="00000000">
        <w:rPr>
          <w:rtl w:val="0"/>
        </w:rPr>
        <w:t xml:space="preserve">Responsibilities: PE feature extraction, model inference, classification, family identification.</w:t>
      </w:r>
    </w:p>
    <w:p w:rsidR="00000000" w:rsidDel="00000000" w:rsidP="00000000" w:rsidRDefault="00000000" w:rsidRPr="00000000" w14:paraId="00000085">
      <w:pPr>
        <w:numPr>
          <w:ilvl w:val="0"/>
          <w:numId w:val="16"/>
        </w:numPr>
        <w:spacing w:after="0" w:afterAutospacing="0"/>
        <w:ind w:left="2160" w:hanging="360"/>
        <w:rPr>
          <w:u w:val="none"/>
        </w:rPr>
      </w:pPr>
      <w:r w:rsidDel="00000000" w:rsidR="00000000" w:rsidRPr="00000000">
        <w:rPr>
          <w:rtl w:val="0"/>
        </w:rPr>
        <w:t xml:space="preserve">Cryptography Module &amp; Key Management — FR8 / DT_FR8</w:t>
      </w:r>
    </w:p>
    <w:p w:rsidR="00000000" w:rsidDel="00000000" w:rsidP="00000000" w:rsidRDefault="00000000" w:rsidRPr="00000000" w14:paraId="00000086">
      <w:pPr>
        <w:numPr>
          <w:ilvl w:val="1"/>
          <w:numId w:val="16"/>
        </w:numPr>
        <w:spacing w:after="0" w:afterAutospacing="0"/>
        <w:ind w:left="2880" w:hanging="360"/>
        <w:rPr>
          <w:u w:val="none"/>
        </w:rPr>
      </w:pPr>
      <w:r w:rsidDel="00000000" w:rsidR="00000000" w:rsidRPr="00000000">
        <w:rPr>
          <w:rtl w:val="0"/>
        </w:rPr>
        <w:t xml:space="preserve">Responsibilities: Encryption/decryption APIs (AES-256-GCM, RSA-2048), key storage via KMS.</w:t>
      </w:r>
    </w:p>
    <w:p w:rsidR="00000000" w:rsidDel="00000000" w:rsidP="00000000" w:rsidRDefault="00000000" w:rsidRPr="00000000" w14:paraId="00000087">
      <w:pPr>
        <w:numPr>
          <w:ilvl w:val="0"/>
          <w:numId w:val="16"/>
        </w:numPr>
        <w:spacing w:after="0" w:afterAutospacing="0"/>
        <w:ind w:left="2160" w:hanging="360"/>
        <w:rPr>
          <w:u w:val="none"/>
        </w:rPr>
      </w:pPr>
      <w:r w:rsidDel="00000000" w:rsidR="00000000" w:rsidRPr="00000000">
        <w:rPr>
          <w:rtl w:val="0"/>
        </w:rPr>
        <w:t xml:space="preserve">Reporting Engine — FR9 / DT_FR9</w:t>
      </w:r>
    </w:p>
    <w:p w:rsidR="00000000" w:rsidDel="00000000" w:rsidP="00000000" w:rsidRDefault="00000000" w:rsidRPr="00000000" w14:paraId="00000088">
      <w:pPr>
        <w:numPr>
          <w:ilvl w:val="1"/>
          <w:numId w:val="16"/>
        </w:numPr>
        <w:spacing w:after="0" w:afterAutospacing="0"/>
        <w:ind w:left="2880" w:hanging="360"/>
        <w:rPr>
          <w:u w:val="none"/>
        </w:rPr>
      </w:pPr>
      <w:r w:rsidDel="00000000" w:rsidR="00000000" w:rsidRPr="00000000">
        <w:rPr>
          <w:rtl w:val="0"/>
        </w:rPr>
        <w:t xml:space="preserve">Responsibilities: Generate PDF reports with charts and tables.</w:t>
      </w:r>
    </w:p>
    <w:p w:rsidR="00000000" w:rsidDel="00000000" w:rsidP="00000000" w:rsidRDefault="00000000" w:rsidRPr="00000000" w14:paraId="00000089">
      <w:pPr>
        <w:numPr>
          <w:ilvl w:val="0"/>
          <w:numId w:val="16"/>
        </w:numPr>
        <w:spacing w:after="0" w:afterAutospacing="0"/>
        <w:ind w:left="2160" w:hanging="360"/>
        <w:rPr>
          <w:u w:val="none"/>
        </w:rPr>
      </w:pPr>
      <w:r w:rsidDel="00000000" w:rsidR="00000000" w:rsidRPr="00000000">
        <w:rPr>
          <w:rtl w:val="0"/>
        </w:rPr>
        <w:t xml:space="preserve">Audit &amp; Logging Subsystem</w:t>
      </w:r>
    </w:p>
    <w:p w:rsidR="00000000" w:rsidDel="00000000" w:rsidP="00000000" w:rsidRDefault="00000000" w:rsidRPr="00000000" w14:paraId="0000008A">
      <w:pPr>
        <w:numPr>
          <w:ilvl w:val="1"/>
          <w:numId w:val="16"/>
        </w:numPr>
        <w:ind w:left="2880" w:hanging="360"/>
        <w:rPr>
          <w:u w:val="none"/>
        </w:rPr>
      </w:pPr>
      <w:r w:rsidDel="00000000" w:rsidR="00000000" w:rsidRPr="00000000">
        <w:rPr>
          <w:rtl w:val="0"/>
        </w:rPr>
        <w:t xml:space="preserve">Responsibilities: Audit trails for CRUD and security events, log retention and indexing.</w:t>
      </w:r>
      <w:r w:rsidDel="00000000" w:rsidR="00000000" w:rsidRPr="00000000">
        <w:rPr>
          <w:rtl w:val="0"/>
        </w:rPr>
      </w:r>
    </w:p>
    <w:p w:rsidR="00000000" w:rsidDel="00000000" w:rsidP="00000000" w:rsidRDefault="00000000" w:rsidRPr="00000000" w14:paraId="0000008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numPr>
          <w:ilvl w:val="1"/>
          <w:numId w:val="17"/>
        </w:numPr>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Process View</w:t>
      </w:r>
    </w:p>
    <w:p w:rsidR="00000000" w:rsidDel="00000000" w:rsidP="00000000" w:rsidRDefault="00000000" w:rsidRPr="00000000" w14:paraId="0000008D">
      <w:pPr>
        <w:ind w:left="720" w:firstLine="720"/>
        <w:rPr/>
      </w:pPr>
      <w:r w:rsidDel="00000000" w:rsidR="00000000" w:rsidRPr="00000000">
        <w:rPr>
          <w:rtl w:val="0"/>
        </w:rPr>
        <w:t xml:space="preserve">This view shows common runtime flows, concurrency and throughput expectations.</w:t>
      </w:r>
    </w:p>
    <w:p w:rsidR="00000000" w:rsidDel="00000000" w:rsidP="00000000" w:rsidRDefault="00000000" w:rsidRPr="00000000" w14:paraId="0000008E">
      <w:pPr>
        <w:ind w:left="720" w:firstLine="720"/>
        <w:rPr/>
      </w:pPr>
      <w:r w:rsidDel="00000000" w:rsidR="00000000" w:rsidRPr="00000000">
        <w:rPr>
          <w:rtl w:val="0"/>
        </w:rPr>
        <w:t xml:space="preserve">A. IDS Alert Flow (DT_FR4)</w:t>
      </w:r>
    </w:p>
    <w:p w:rsidR="00000000" w:rsidDel="00000000" w:rsidP="00000000" w:rsidRDefault="00000000" w:rsidRPr="00000000" w14:paraId="0000008F">
      <w:pPr>
        <w:numPr>
          <w:ilvl w:val="0"/>
          <w:numId w:val="12"/>
        </w:numPr>
        <w:spacing w:after="0" w:afterAutospacing="0"/>
        <w:ind w:left="2160" w:hanging="360"/>
        <w:rPr>
          <w:u w:val="none"/>
        </w:rPr>
      </w:pPr>
      <w:r w:rsidDel="00000000" w:rsidR="00000000" w:rsidRPr="00000000">
        <w:rPr>
          <w:rtl w:val="0"/>
        </w:rPr>
        <w:t xml:space="preserve">IDS → webhook → API Collector → push event onto queue → Normalizer workers consume → DB write → Dashboard broadcast via platform.</w:t>
      </w:r>
    </w:p>
    <w:p w:rsidR="00000000" w:rsidDel="00000000" w:rsidP="00000000" w:rsidRDefault="00000000" w:rsidRPr="00000000" w14:paraId="00000090">
      <w:pPr>
        <w:numPr>
          <w:ilvl w:val="0"/>
          <w:numId w:val="12"/>
        </w:numPr>
        <w:spacing w:after="0" w:afterAutospacing="0"/>
        <w:ind w:left="2160" w:hanging="360"/>
        <w:rPr>
          <w:u w:val="none"/>
        </w:rPr>
      </w:pPr>
      <w:r w:rsidDel="00000000" w:rsidR="00000000" w:rsidRPr="00000000">
        <w:rPr>
          <w:rtl w:val="0"/>
        </w:rPr>
        <w:t xml:space="preserve">Performance target: p95 ≤ 2s from webhook receive to dashboard display.</w:t>
      </w:r>
    </w:p>
    <w:p w:rsidR="00000000" w:rsidDel="00000000" w:rsidP="00000000" w:rsidRDefault="00000000" w:rsidRPr="00000000" w14:paraId="00000091">
      <w:pPr>
        <w:numPr>
          <w:ilvl w:val="0"/>
          <w:numId w:val="12"/>
        </w:numPr>
        <w:spacing w:after="0" w:afterAutospacing="0"/>
        <w:ind w:left="2160" w:hanging="360"/>
        <w:rPr>
          <w:u w:val="none"/>
        </w:rPr>
      </w:pPr>
      <w:r w:rsidDel="00000000" w:rsidR="00000000" w:rsidRPr="00000000">
        <w:rPr>
          <w:rtl w:val="0"/>
        </w:rPr>
        <w:t xml:space="preserve">Concurrency &amp; scaling:</w:t>
      </w:r>
    </w:p>
    <w:p w:rsidR="00000000" w:rsidDel="00000000" w:rsidP="00000000" w:rsidRDefault="00000000" w:rsidRPr="00000000" w14:paraId="00000092">
      <w:pPr>
        <w:numPr>
          <w:ilvl w:val="1"/>
          <w:numId w:val="12"/>
        </w:numPr>
        <w:spacing w:after="0" w:afterAutospacing="0"/>
        <w:ind w:left="2880" w:hanging="360"/>
        <w:rPr>
          <w:u w:val="none"/>
        </w:rPr>
      </w:pPr>
      <w:r w:rsidDel="00000000" w:rsidR="00000000" w:rsidRPr="00000000">
        <w:rPr>
          <w:rtl w:val="0"/>
        </w:rPr>
        <w:t xml:space="preserve">Normalizer workers: horizontally scalable consumer processes reading from queue.</w:t>
      </w:r>
    </w:p>
    <w:p w:rsidR="00000000" w:rsidDel="00000000" w:rsidP="00000000" w:rsidRDefault="00000000" w:rsidRPr="00000000" w14:paraId="00000093">
      <w:pPr>
        <w:numPr>
          <w:ilvl w:val="1"/>
          <w:numId w:val="12"/>
        </w:numPr>
        <w:spacing w:after="0" w:afterAutospacing="0"/>
        <w:ind w:left="2880" w:hanging="360"/>
        <w:rPr>
          <w:u w:val="none"/>
        </w:rPr>
      </w:pPr>
      <w:r w:rsidDel="00000000" w:rsidR="00000000" w:rsidRPr="00000000">
        <w:rPr>
          <w:rtl w:val="0"/>
        </w:rPr>
        <w:t xml:space="preserve">Dashboard pushes: WebSocket server with connection pooling.</w:t>
      </w:r>
    </w:p>
    <w:p w:rsidR="00000000" w:rsidDel="00000000" w:rsidP="00000000" w:rsidRDefault="00000000" w:rsidRPr="00000000" w14:paraId="00000094">
      <w:pPr>
        <w:numPr>
          <w:ilvl w:val="1"/>
          <w:numId w:val="12"/>
        </w:numPr>
        <w:ind w:left="2880" w:hanging="360"/>
        <w:rPr>
          <w:u w:val="none"/>
        </w:rPr>
      </w:pPr>
      <w:r w:rsidDel="00000000" w:rsidR="00000000" w:rsidRPr="00000000">
        <w:rPr>
          <w:rtl w:val="0"/>
        </w:rPr>
        <w:t xml:space="preserve">Back-pressure: MQ depth and worker autoscaling for worker pool tuning to maintain 2s SLA.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left="720" w:firstLine="720"/>
        <w:rPr/>
      </w:pPr>
      <w:r w:rsidDel="00000000" w:rsidR="00000000" w:rsidRPr="00000000">
        <w:rPr>
          <w:rtl w:val="0"/>
        </w:rPr>
        <w:t xml:space="preserve">B. Malware Analysis Flow (DT_FR7)</w:t>
      </w:r>
    </w:p>
    <w:p w:rsidR="00000000" w:rsidDel="00000000" w:rsidP="00000000" w:rsidRDefault="00000000" w:rsidRPr="00000000" w14:paraId="00000099">
      <w:pPr>
        <w:numPr>
          <w:ilvl w:val="0"/>
          <w:numId w:val="13"/>
        </w:numPr>
        <w:spacing w:after="0" w:afterAutospacing="0"/>
        <w:ind w:left="2160" w:hanging="360"/>
        <w:rPr>
          <w:u w:val="none"/>
        </w:rPr>
      </w:pPr>
      <w:r w:rsidDel="00000000" w:rsidR="00000000" w:rsidRPr="00000000">
        <w:rPr>
          <w:rtl w:val="0"/>
        </w:rPr>
        <w:t xml:space="preserve">File upload → validation file stored in object storage → job pushed to queue → Inference worker picks job → sandboxed parser/analyzer runs (in container/VM) → inference on GPU worker → results written to DB and presented via UI → optional quarantine suggestion.</w:t>
      </w:r>
    </w:p>
    <w:p w:rsidR="00000000" w:rsidDel="00000000" w:rsidP="00000000" w:rsidRDefault="00000000" w:rsidRPr="00000000" w14:paraId="0000009A">
      <w:pPr>
        <w:numPr>
          <w:ilvl w:val="0"/>
          <w:numId w:val="13"/>
        </w:numPr>
        <w:ind w:left="2160" w:hanging="360"/>
        <w:rPr>
          <w:u w:val="none"/>
        </w:rPr>
      </w:pPr>
      <w:r w:rsidDel="00000000" w:rsidR="00000000" w:rsidRPr="00000000">
        <w:rPr>
          <w:rtl w:val="0"/>
        </w:rPr>
        <w:t xml:space="preserve">Performance: targeted p95 ≤ 5s for end-to-end; if no GPU, expect longer latency.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ind w:left="720" w:firstLine="720"/>
        <w:rPr/>
      </w:pPr>
      <w:r w:rsidDel="00000000" w:rsidR="00000000" w:rsidRPr="00000000">
        <w:rPr>
          <w:rtl w:val="0"/>
        </w:rPr>
        <w:t xml:space="preserve">C. Phishing Mail Scanning Flow (DT_FR6)</w:t>
      </w:r>
    </w:p>
    <w:p w:rsidR="00000000" w:rsidDel="00000000" w:rsidP="00000000" w:rsidRDefault="00000000" w:rsidRPr="00000000" w14:paraId="0000009D">
      <w:pPr>
        <w:numPr>
          <w:ilvl w:val="0"/>
          <w:numId w:val="20"/>
        </w:numPr>
        <w:spacing w:after="0" w:afterAutospacing="0"/>
        <w:ind w:left="2160" w:hanging="360"/>
        <w:rPr>
          <w:u w:val="none"/>
        </w:rPr>
      </w:pPr>
      <w:r w:rsidDel="00000000" w:rsidR="00000000" w:rsidRPr="00000000">
        <w:rPr>
          <w:rtl w:val="0"/>
        </w:rPr>
        <w:t xml:space="preserve">OAuth mailbox connector → incremental fetcher → each message pushed to pipeline → phishing model inference → classification + attachments routed to malware pipeline → results stored and notifications issued.</w:t>
      </w:r>
    </w:p>
    <w:p w:rsidR="00000000" w:rsidDel="00000000" w:rsidP="00000000" w:rsidRDefault="00000000" w:rsidRPr="00000000" w14:paraId="0000009E">
      <w:pPr>
        <w:numPr>
          <w:ilvl w:val="0"/>
          <w:numId w:val="20"/>
        </w:numPr>
        <w:ind w:left="2160" w:hanging="360"/>
        <w:rPr>
          <w:u w:val="none"/>
        </w:rPr>
      </w:pPr>
      <w:r w:rsidDel="00000000" w:rsidR="00000000" w:rsidRPr="00000000">
        <w:rPr>
          <w:rtl w:val="0"/>
        </w:rPr>
        <w:t xml:space="preserve">Target: average message processing ≤ 30s.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left="720" w:firstLine="720"/>
        <w:rPr/>
      </w:pPr>
      <w:r w:rsidDel="00000000" w:rsidR="00000000" w:rsidRPr="00000000">
        <w:rPr>
          <w:rtl w:val="0"/>
        </w:rPr>
        <w:t xml:space="preserve">D. CVE Fetch &amp; Asset Matching (DT_FR2)</w:t>
      </w:r>
    </w:p>
    <w:p w:rsidR="00000000" w:rsidDel="00000000" w:rsidP="00000000" w:rsidRDefault="00000000" w:rsidRPr="00000000" w14:paraId="000000A1">
      <w:pPr>
        <w:numPr>
          <w:ilvl w:val="0"/>
          <w:numId w:val="7"/>
        </w:numPr>
        <w:spacing w:after="0" w:afterAutospacing="0"/>
        <w:ind w:left="2160" w:hanging="360"/>
        <w:rPr>
          <w:u w:val="none"/>
        </w:rPr>
      </w:pPr>
      <w:r w:rsidDel="00000000" w:rsidR="00000000" w:rsidRPr="00000000">
        <w:rPr>
          <w:rtl w:val="0"/>
        </w:rPr>
        <w:t xml:space="preserve">Scheduler runs  ≤ 12h → fetch new CVE data → normalize → attempt asset matching → create vulnerability records and notification if matches found.</w:t>
      </w:r>
    </w:p>
    <w:p w:rsidR="00000000" w:rsidDel="00000000" w:rsidP="00000000" w:rsidRDefault="00000000" w:rsidRPr="00000000" w14:paraId="000000A2">
      <w:pPr>
        <w:numPr>
          <w:ilvl w:val="0"/>
          <w:numId w:val="7"/>
        </w:numPr>
        <w:ind w:left="2160" w:hanging="360"/>
        <w:rPr>
          <w:u w:val="none"/>
        </w:rPr>
      </w:pPr>
      <w:r w:rsidDel="00000000" w:rsidR="00000000" w:rsidRPr="00000000">
        <w:rPr>
          <w:rtl w:val="0"/>
        </w:rPr>
        <w:t xml:space="preserve">Failure handling: API rate limits handled with retry/backoff; logging of failed fetches.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720" w:firstLine="720"/>
        <w:rPr/>
      </w:pPr>
      <w:r w:rsidDel="00000000" w:rsidR="00000000" w:rsidRPr="00000000">
        <w:rPr>
          <w:rtl w:val="0"/>
        </w:rPr>
        <w:t xml:space="preserve">E. Simulation Flow (DT_FR5)</w:t>
      </w:r>
    </w:p>
    <w:p w:rsidR="00000000" w:rsidDel="00000000" w:rsidP="00000000" w:rsidRDefault="00000000" w:rsidRPr="00000000" w14:paraId="000000A5">
      <w:pPr>
        <w:numPr>
          <w:ilvl w:val="0"/>
          <w:numId w:val="21"/>
        </w:numPr>
        <w:spacing w:after="0" w:afterAutospacing="0"/>
        <w:ind w:left="2160" w:hanging="360"/>
        <w:rPr>
          <w:u w:val="none"/>
        </w:rPr>
      </w:pPr>
      <w:r w:rsidDel="00000000" w:rsidR="00000000" w:rsidRPr="00000000">
        <w:rPr>
          <w:rtl w:val="0"/>
        </w:rPr>
        <w:t xml:space="preserve">Admin/Analyst schedules Caldera scenario → orchestrator validates domain ownership → spawns sandbox VM job → runs simulation → collects logs → generates simulation report.</w:t>
      </w:r>
    </w:p>
    <w:p w:rsidR="00000000" w:rsidDel="00000000" w:rsidP="00000000" w:rsidRDefault="00000000" w:rsidRPr="00000000" w14:paraId="000000A6">
      <w:pPr>
        <w:numPr>
          <w:ilvl w:val="0"/>
          <w:numId w:val="21"/>
        </w:numPr>
        <w:spacing w:after="0" w:afterAutospacing="0"/>
        <w:ind w:left="2160" w:hanging="360"/>
        <w:rPr>
          <w:u w:val="none"/>
        </w:rPr>
      </w:pPr>
      <w:r w:rsidDel="00000000" w:rsidR="00000000" w:rsidRPr="00000000">
        <w:rPr>
          <w:rtl w:val="0"/>
        </w:rPr>
        <w:t xml:space="preserve">Error handling &amp; observability: </w:t>
      </w:r>
    </w:p>
    <w:p w:rsidR="00000000" w:rsidDel="00000000" w:rsidP="00000000" w:rsidRDefault="00000000" w:rsidRPr="00000000" w14:paraId="000000A7">
      <w:pPr>
        <w:numPr>
          <w:ilvl w:val="1"/>
          <w:numId w:val="21"/>
        </w:numPr>
        <w:ind w:left="2880" w:hanging="360"/>
        <w:rPr>
          <w:u w:val="none"/>
        </w:rPr>
      </w:pPr>
      <w:r w:rsidDel="00000000" w:rsidR="00000000" w:rsidRPr="00000000">
        <w:rPr>
          <w:rtl w:val="0"/>
        </w:rPr>
        <w:t xml:space="preserve">Alerts for queue size, worker failures, scheduler errors.</w:t>
      </w:r>
    </w:p>
    <w:p w:rsidR="00000000" w:rsidDel="00000000" w:rsidP="00000000" w:rsidRDefault="00000000" w:rsidRPr="00000000" w14:paraId="000000A8">
      <w:pPr>
        <w:pStyle w:val="Heading2"/>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numPr>
          <w:ilvl w:val="1"/>
          <w:numId w:val="17"/>
        </w:numPr>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Physical View</w:t>
      </w:r>
    </w:p>
    <w:p w:rsidR="00000000" w:rsidDel="00000000" w:rsidP="00000000" w:rsidRDefault="00000000" w:rsidRPr="00000000" w14:paraId="000000AC">
      <w:pPr>
        <w:ind w:left="720" w:firstLine="720"/>
        <w:rPr/>
      </w:pPr>
      <w:r w:rsidDel="00000000" w:rsidR="00000000" w:rsidRPr="00000000">
        <w:rPr>
          <w:rtl w:val="0"/>
        </w:rPr>
        <w:t xml:space="preserve">Intended deployment for an academic prototype and recommended options for a more production-like environment. Prototype deployment: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ind w:left="720" w:firstLine="720"/>
        <w:rPr/>
      </w:pPr>
      <w:r w:rsidDel="00000000" w:rsidR="00000000" w:rsidRPr="00000000">
        <w:rPr>
          <w:rtl w:val="0"/>
        </w:rPr>
        <w:t xml:space="preserve">Prototype deployment (single-node with separation):</w:t>
      </w:r>
    </w:p>
    <w:p w:rsidR="00000000" w:rsidDel="00000000" w:rsidP="00000000" w:rsidRDefault="00000000" w:rsidRPr="00000000" w14:paraId="000000AF">
      <w:pPr>
        <w:numPr>
          <w:ilvl w:val="0"/>
          <w:numId w:val="15"/>
        </w:numPr>
        <w:spacing w:after="0" w:afterAutospacing="0"/>
        <w:ind w:left="2160" w:hanging="360"/>
        <w:rPr>
          <w:u w:val="none"/>
        </w:rPr>
      </w:pPr>
      <w:r w:rsidDel="00000000" w:rsidR="00000000" w:rsidRPr="00000000">
        <w:rPr>
          <w:rtl w:val="0"/>
        </w:rPr>
        <w:t xml:space="preserve">App Server — Backend development framework, web server, WebSocket gateway.</w:t>
      </w:r>
    </w:p>
    <w:p w:rsidR="00000000" w:rsidDel="00000000" w:rsidP="00000000" w:rsidRDefault="00000000" w:rsidRPr="00000000" w14:paraId="000000B0">
      <w:pPr>
        <w:numPr>
          <w:ilvl w:val="0"/>
          <w:numId w:val="15"/>
        </w:numPr>
        <w:spacing w:after="0" w:afterAutospacing="0"/>
        <w:ind w:left="2160" w:hanging="360"/>
        <w:rPr>
          <w:u w:val="none"/>
        </w:rPr>
      </w:pPr>
      <w:r w:rsidDel="00000000" w:rsidR="00000000" w:rsidRPr="00000000">
        <w:rPr>
          <w:rtl w:val="0"/>
        </w:rPr>
        <w:t xml:space="preserve">Database Server — can be co-hosted for prototype; use separate managed DB for production.</w:t>
      </w:r>
    </w:p>
    <w:p w:rsidR="00000000" w:rsidDel="00000000" w:rsidP="00000000" w:rsidRDefault="00000000" w:rsidRPr="00000000" w14:paraId="000000B1">
      <w:pPr>
        <w:numPr>
          <w:ilvl w:val="0"/>
          <w:numId w:val="15"/>
        </w:numPr>
        <w:spacing w:after="0" w:afterAutospacing="0"/>
        <w:ind w:left="2160" w:hanging="360"/>
        <w:rPr>
          <w:u w:val="none"/>
        </w:rPr>
      </w:pPr>
      <w:r w:rsidDel="00000000" w:rsidR="00000000" w:rsidRPr="00000000">
        <w:rPr>
          <w:rtl w:val="0"/>
        </w:rPr>
        <w:t xml:space="preserve">Message Queue — may be co-located for prototype.</w:t>
      </w:r>
    </w:p>
    <w:p w:rsidR="00000000" w:rsidDel="00000000" w:rsidP="00000000" w:rsidRDefault="00000000" w:rsidRPr="00000000" w14:paraId="000000B2">
      <w:pPr>
        <w:numPr>
          <w:ilvl w:val="0"/>
          <w:numId w:val="15"/>
        </w:numPr>
        <w:spacing w:after="0" w:afterAutospacing="0"/>
        <w:ind w:left="2160" w:hanging="360"/>
        <w:rPr>
          <w:u w:val="none"/>
        </w:rPr>
      </w:pPr>
      <w:r w:rsidDel="00000000" w:rsidR="00000000" w:rsidRPr="00000000">
        <w:rPr>
          <w:rtl w:val="0"/>
        </w:rPr>
        <w:t xml:space="preserve">Object Storage — for uploaded samples and reports.</w:t>
      </w:r>
    </w:p>
    <w:p w:rsidR="00000000" w:rsidDel="00000000" w:rsidP="00000000" w:rsidRDefault="00000000" w:rsidRPr="00000000" w14:paraId="000000B3">
      <w:pPr>
        <w:numPr>
          <w:ilvl w:val="0"/>
          <w:numId w:val="15"/>
        </w:numPr>
        <w:spacing w:after="0" w:afterAutospacing="0"/>
        <w:ind w:left="2160" w:hanging="360"/>
        <w:rPr>
          <w:u w:val="none"/>
        </w:rPr>
      </w:pPr>
      <w:r w:rsidDel="00000000" w:rsidR="00000000" w:rsidRPr="00000000">
        <w:rPr>
          <w:rtl w:val="0"/>
        </w:rPr>
        <w:t xml:space="preserve">GPU Node  — any sufficient GPU for ML inference.</w:t>
      </w:r>
    </w:p>
    <w:p w:rsidR="00000000" w:rsidDel="00000000" w:rsidP="00000000" w:rsidRDefault="00000000" w:rsidRPr="00000000" w14:paraId="000000B4">
      <w:pPr>
        <w:numPr>
          <w:ilvl w:val="0"/>
          <w:numId w:val="15"/>
        </w:numPr>
        <w:spacing w:after="0" w:afterAutospacing="0"/>
        <w:ind w:left="2160" w:hanging="360"/>
        <w:rPr>
          <w:u w:val="none"/>
        </w:rPr>
      </w:pPr>
      <w:r w:rsidDel="00000000" w:rsidR="00000000" w:rsidRPr="00000000">
        <w:rPr>
          <w:rtl w:val="0"/>
        </w:rPr>
        <w:t xml:space="preserve">Sandbox VM / Container Hosts — one or more isolated VMs or containers for scanning and Caldera runs.</w:t>
      </w:r>
    </w:p>
    <w:p w:rsidR="00000000" w:rsidDel="00000000" w:rsidP="00000000" w:rsidRDefault="00000000" w:rsidRPr="00000000" w14:paraId="000000B5">
      <w:pPr>
        <w:numPr>
          <w:ilvl w:val="0"/>
          <w:numId w:val="15"/>
        </w:numPr>
        <w:spacing w:after="0" w:afterAutospacing="0"/>
        <w:ind w:left="2160" w:hanging="360"/>
        <w:rPr>
          <w:u w:val="none"/>
        </w:rPr>
      </w:pPr>
      <w:r w:rsidDel="00000000" w:rsidR="00000000" w:rsidRPr="00000000">
        <w:rPr>
          <w:rtl w:val="0"/>
        </w:rPr>
        <w:t xml:space="preserve">KMS — store secrets (API keys, encryption keys).</w:t>
      </w:r>
    </w:p>
    <w:p w:rsidR="00000000" w:rsidDel="00000000" w:rsidP="00000000" w:rsidRDefault="00000000" w:rsidRPr="00000000" w14:paraId="000000B6">
      <w:pPr>
        <w:numPr>
          <w:ilvl w:val="0"/>
          <w:numId w:val="15"/>
        </w:numPr>
        <w:ind w:left="2160" w:hanging="360"/>
        <w:rPr>
          <w:u w:val="none"/>
        </w:rPr>
      </w:pPr>
      <w:r w:rsidDel="00000000" w:rsidR="00000000" w:rsidRPr="00000000">
        <w:rPr>
          <w:rtl w:val="0"/>
        </w:rPr>
        <w:t xml:space="preserve">Optional: Logging/metrics stack</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ind w:left="720" w:firstLine="720"/>
        <w:rPr/>
      </w:pPr>
      <w:r w:rsidDel="00000000" w:rsidR="00000000" w:rsidRPr="00000000">
        <w:rPr>
          <w:rtl w:val="0"/>
        </w:rPr>
        <w:t xml:space="preserve">Network and security:</w:t>
      </w:r>
    </w:p>
    <w:p w:rsidR="00000000" w:rsidDel="00000000" w:rsidP="00000000" w:rsidRDefault="00000000" w:rsidRPr="00000000" w14:paraId="000000B9">
      <w:pPr>
        <w:numPr>
          <w:ilvl w:val="0"/>
          <w:numId w:val="2"/>
        </w:numPr>
        <w:spacing w:after="0" w:afterAutospacing="0"/>
        <w:ind w:left="2160" w:hanging="360"/>
        <w:rPr>
          <w:u w:val="none"/>
        </w:rPr>
      </w:pPr>
      <w:r w:rsidDel="00000000" w:rsidR="00000000" w:rsidRPr="00000000">
        <w:rPr>
          <w:rtl w:val="0"/>
        </w:rPr>
        <w:t xml:space="preserve">All external endpoints listen only via HTTPS/TLS.</w:t>
      </w:r>
    </w:p>
    <w:p w:rsidR="00000000" w:rsidDel="00000000" w:rsidP="00000000" w:rsidRDefault="00000000" w:rsidRPr="00000000" w14:paraId="000000BA">
      <w:pPr>
        <w:numPr>
          <w:ilvl w:val="0"/>
          <w:numId w:val="2"/>
        </w:numPr>
        <w:spacing w:after="0" w:afterAutospacing="0"/>
        <w:ind w:left="2160" w:hanging="360"/>
        <w:rPr>
          <w:u w:val="none"/>
        </w:rPr>
      </w:pPr>
      <w:r w:rsidDel="00000000" w:rsidR="00000000" w:rsidRPr="00000000">
        <w:rPr>
          <w:rtl w:val="0"/>
        </w:rPr>
        <w:t xml:space="preserve">Internal network segmentation: sandbox VMs on isolated VLAN/subnet; NAT rules to prevent outbound attacks to production networks.</w:t>
      </w:r>
    </w:p>
    <w:p w:rsidR="00000000" w:rsidDel="00000000" w:rsidP="00000000" w:rsidRDefault="00000000" w:rsidRPr="00000000" w14:paraId="000000BB">
      <w:pPr>
        <w:numPr>
          <w:ilvl w:val="0"/>
          <w:numId w:val="2"/>
        </w:numPr>
        <w:ind w:left="2160" w:hanging="360"/>
        <w:rPr>
          <w:u w:val="none"/>
        </w:rPr>
      </w:pPr>
      <w:r w:rsidDel="00000000" w:rsidR="00000000" w:rsidRPr="00000000">
        <w:rPr>
          <w:rtl w:val="0"/>
        </w:rPr>
        <w:t xml:space="preserve">Least privilege IAM for services and DB credentials.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ind w:left="720" w:firstLine="720"/>
        <w:rPr/>
      </w:pPr>
      <w:r w:rsidDel="00000000" w:rsidR="00000000" w:rsidRPr="00000000">
        <w:rPr>
          <w:rtl w:val="0"/>
        </w:rPr>
        <w:t xml:space="preserve">Production-suggested topology:</w:t>
      </w:r>
    </w:p>
    <w:p w:rsidR="00000000" w:rsidDel="00000000" w:rsidP="00000000" w:rsidRDefault="00000000" w:rsidRPr="00000000" w14:paraId="000000BE">
      <w:pPr>
        <w:numPr>
          <w:ilvl w:val="0"/>
          <w:numId w:val="18"/>
        </w:numPr>
        <w:spacing w:after="0" w:afterAutospacing="0"/>
        <w:ind w:left="2160" w:hanging="360"/>
        <w:rPr>
          <w:u w:val="none"/>
        </w:rPr>
      </w:pPr>
      <w:r w:rsidDel="00000000" w:rsidR="00000000" w:rsidRPr="00000000">
        <w:rPr>
          <w:rtl w:val="0"/>
        </w:rPr>
        <w:t xml:space="preserve">Multiple app servers behind a load balancer.</w:t>
      </w:r>
    </w:p>
    <w:p w:rsidR="00000000" w:rsidDel="00000000" w:rsidP="00000000" w:rsidRDefault="00000000" w:rsidRPr="00000000" w14:paraId="000000BF">
      <w:pPr>
        <w:numPr>
          <w:ilvl w:val="0"/>
          <w:numId w:val="18"/>
        </w:numPr>
        <w:spacing w:after="0" w:afterAutospacing="0"/>
        <w:ind w:left="2160" w:hanging="360"/>
        <w:rPr>
          <w:u w:val="none"/>
        </w:rPr>
      </w:pPr>
      <w:r w:rsidDel="00000000" w:rsidR="00000000" w:rsidRPr="00000000">
        <w:rPr>
          <w:rtl w:val="0"/>
        </w:rPr>
        <w:t xml:space="preserve">DB with read-replicas.</w:t>
      </w:r>
    </w:p>
    <w:p w:rsidR="00000000" w:rsidDel="00000000" w:rsidP="00000000" w:rsidRDefault="00000000" w:rsidRPr="00000000" w14:paraId="000000C0">
      <w:pPr>
        <w:numPr>
          <w:ilvl w:val="0"/>
          <w:numId w:val="18"/>
        </w:numPr>
        <w:spacing w:after="0" w:afterAutospacing="0"/>
        <w:ind w:left="2160" w:hanging="360"/>
        <w:rPr>
          <w:u w:val="none"/>
        </w:rPr>
      </w:pPr>
      <w:r w:rsidDel="00000000" w:rsidR="00000000" w:rsidRPr="00000000">
        <w:rPr>
          <w:rtl w:val="0"/>
        </w:rPr>
        <w:t xml:space="preserve">Dedicated GPU inference cluster or scalable inference service.</w:t>
      </w:r>
    </w:p>
    <w:p w:rsidR="00000000" w:rsidDel="00000000" w:rsidP="00000000" w:rsidRDefault="00000000" w:rsidRPr="00000000" w14:paraId="000000C1">
      <w:pPr>
        <w:numPr>
          <w:ilvl w:val="0"/>
          <w:numId w:val="18"/>
        </w:numPr>
        <w:ind w:left="2160" w:hanging="360"/>
        <w:rPr>
          <w:u w:val="none"/>
        </w:rPr>
      </w:pPr>
      <w:r w:rsidDel="00000000" w:rsidR="00000000" w:rsidRPr="00000000">
        <w:rPr>
          <w:rtl w:val="0"/>
        </w:rPr>
        <w:t xml:space="preserve">Separate sandbox cluster with strict network egress controls and ephemeral VMs.</w:t>
      </w:r>
    </w:p>
    <w:p w:rsidR="00000000" w:rsidDel="00000000" w:rsidP="00000000" w:rsidRDefault="00000000" w:rsidRPr="00000000" w14:paraId="000000C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2"/>
        <w:numPr>
          <w:ilvl w:val="1"/>
          <w:numId w:val="17"/>
        </w:numPr>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Development View</w:t>
      </w:r>
    </w:p>
    <w:p w:rsidR="00000000" w:rsidDel="00000000" w:rsidP="00000000" w:rsidRDefault="00000000" w:rsidRPr="00000000" w14:paraId="000000C6">
      <w:pPr>
        <w:ind w:left="720" w:firstLine="720"/>
        <w:rPr/>
      </w:pPr>
      <w:r w:rsidDel="00000000" w:rsidR="00000000" w:rsidRPr="00000000">
        <w:rPr>
          <w:rtl w:val="0"/>
        </w:rPr>
        <w:t xml:space="preserve">Repository layout and development practices. </w:t>
      </w:r>
    </w:p>
    <w:p w:rsidR="00000000" w:rsidDel="00000000" w:rsidP="00000000" w:rsidRDefault="00000000" w:rsidRPr="00000000" w14:paraId="000000C7">
      <w:pPr>
        <w:ind w:left="720" w:firstLine="720"/>
        <w:rPr/>
      </w:pPr>
      <w:r w:rsidDel="00000000" w:rsidR="00000000" w:rsidRPr="00000000">
        <w:rPr>
          <w:rtl w:val="0"/>
        </w:rPr>
      </w:r>
    </w:p>
    <w:p w:rsidR="00000000" w:rsidDel="00000000" w:rsidP="00000000" w:rsidRDefault="00000000" w:rsidRPr="00000000" w14:paraId="000000C8">
      <w:pPr>
        <w:ind w:left="720" w:firstLine="720"/>
        <w:rPr/>
      </w:pPr>
      <w:r w:rsidDel="00000000" w:rsidR="00000000" w:rsidRPr="00000000">
        <w:rPr>
          <w:rtl w:val="0"/>
        </w:rPr>
        <w:t xml:space="preserve">Suggested repo structure:</w:t>
      </w:r>
    </w:p>
    <w:p w:rsidR="00000000" w:rsidDel="00000000" w:rsidP="00000000" w:rsidRDefault="00000000" w:rsidRPr="00000000" w14:paraId="000000C9">
      <w:pPr>
        <w:spacing w:line="120" w:lineRule="auto"/>
        <w:ind w:left="1440" w:firstLine="0"/>
        <w:rPr/>
      </w:pPr>
      <w:r w:rsidDel="00000000" w:rsidR="00000000" w:rsidRPr="00000000">
        <w:rPr>
          <w:rtl w:val="0"/>
        </w:rPr>
        <w:t xml:space="preserve">- repo root/</w:t>
      </w:r>
    </w:p>
    <w:p w:rsidR="00000000" w:rsidDel="00000000" w:rsidP="00000000" w:rsidRDefault="00000000" w:rsidRPr="00000000" w14:paraId="000000CA">
      <w:pPr>
        <w:spacing w:line="120" w:lineRule="auto"/>
        <w:ind w:left="1440" w:firstLine="0"/>
        <w:rPr/>
      </w:pPr>
      <w:r w:rsidDel="00000000" w:rsidR="00000000" w:rsidRPr="00000000">
        <w:rPr>
          <w:rtl w:val="0"/>
        </w:rPr>
        <w:t xml:space="preserve">  - backend/ </w:t>
      </w:r>
    </w:p>
    <w:p w:rsidR="00000000" w:rsidDel="00000000" w:rsidP="00000000" w:rsidRDefault="00000000" w:rsidRPr="00000000" w14:paraId="000000CB">
      <w:pPr>
        <w:spacing w:line="120" w:lineRule="auto"/>
        <w:ind w:left="1440" w:firstLine="0"/>
        <w:rPr/>
      </w:pPr>
      <w:r w:rsidDel="00000000" w:rsidR="00000000" w:rsidRPr="00000000">
        <w:rPr>
          <w:rtl w:val="0"/>
        </w:rPr>
        <w:t xml:space="preserve">    - apps/</w:t>
      </w:r>
    </w:p>
    <w:p w:rsidR="00000000" w:rsidDel="00000000" w:rsidP="00000000" w:rsidRDefault="00000000" w:rsidRPr="00000000" w14:paraId="000000CC">
      <w:pPr>
        <w:spacing w:line="120" w:lineRule="auto"/>
        <w:ind w:left="1440" w:firstLine="0"/>
        <w:rPr/>
      </w:pPr>
      <w:r w:rsidDel="00000000" w:rsidR="00000000" w:rsidRPr="00000000">
        <w:rPr>
          <w:rtl w:val="0"/>
        </w:rPr>
        <w:t xml:space="preserve">      - auth_service/</w:t>
      </w:r>
    </w:p>
    <w:p w:rsidR="00000000" w:rsidDel="00000000" w:rsidP="00000000" w:rsidRDefault="00000000" w:rsidRPr="00000000" w14:paraId="000000CD">
      <w:pPr>
        <w:spacing w:line="120" w:lineRule="auto"/>
        <w:ind w:left="1440" w:firstLine="0"/>
        <w:rPr/>
      </w:pPr>
      <w:r w:rsidDel="00000000" w:rsidR="00000000" w:rsidRPr="00000000">
        <w:rPr>
          <w:rtl w:val="0"/>
        </w:rPr>
        <w:t xml:space="preserve">      - blacklist/</w:t>
      </w:r>
    </w:p>
    <w:p w:rsidR="00000000" w:rsidDel="00000000" w:rsidP="00000000" w:rsidRDefault="00000000" w:rsidRPr="00000000" w14:paraId="000000CE">
      <w:pPr>
        <w:spacing w:line="120" w:lineRule="auto"/>
        <w:ind w:left="1440" w:firstLine="0"/>
        <w:rPr/>
      </w:pPr>
      <w:r w:rsidDel="00000000" w:rsidR="00000000" w:rsidRPr="00000000">
        <w:rPr>
          <w:rtl w:val="0"/>
        </w:rPr>
        <w:t xml:space="preserve">      - cve_fetcher/</w:t>
      </w:r>
    </w:p>
    <w:p w:rsidR="00000000" w:rsidDel="00000000" w:rsidP="00000000" w:rsidRDefault="00000000" w:rsidRPr="00000000" w14:paraId="000000CF">
      <w:pPr>
        <w:spacing w:line="120" w:lineRule="auto"/>
        <w:ind w:left="1440" w:firstLine="0"/>
        <w:rPr/>
      </w:pPr>
      <w:r w:rsidDel="00000000" w:rsidR="00000000" w:rsidRPr="00000000">
        <w:rPr>
          <w:rtl w:val="0"/>
        </w:rPr>
        <w:t xml:space="preserve">      - ids_collector/</w:t>
      </w:r>
    </w:p>
    <w:p w:rsidR="00000000" w:rsidDel="00000000" w:rsidP="00000000" w:rsidRDefault="00000000" w:rsidRPr="00000000" w14:paraId="000000D0">
      <w:pPr>
        <w:spacing w:line="120" w:lineRule="auto"/>
        <w:ind w:left="1440" w:firstLine="0"/>
        <w:rPr/>
      </w:pPr>
      <w:r w:rsidDel="00000000" w:rsidR="00000000" w:rsidRPr="00000000">
        <w:rPr>
          <w:rtl w:val="0"/>
        </w:rPr>
        <w:t xml:space="preserve">      - caldera_orchestrator/</w:t>
      </w:r>
    </w:p>
    <w:p w:rsidR="00000000" w:rsidDel="00000000" w:rsidP="00000000" w:rsidRDefault="00000000" w:rsidRPr="00000000" w14:paraId="000000D1">
      <w:pPr>
        <w:spacing w:line="120" w:lineRule="auto"/>
        <w:ind w:left="1440" w:firstLine="0"/>
        <w:rPr/>
      </w:pPr>
      <w:r w:rsidDel="00000000" w:rsidR="00000000" w:rsidRPr="00000000">
        <w:rPr>
          <w:rtl w:val="0"/>
        </w:rPr>
        <w:t xml:space="preserve">      - phishing/</w:t>
      </w:r>
    </w:p>
    <w:p w:rsidR="00000000" w:rsidDel="00000000" w:rsidP="00000000" w:rsidRDefault="00000000" w:rsidRPr="00000000" w14:paraId="000000D2">
      <w:pPr>
        <w:spacing w:line="120" w:lineRule="auto"/>
        <w:ind w:left="1440" w:firstLine="0"/>
        <w:rPr/>
      </w:pPr>
      <w:r w:rsidDel="00000000" w:rsidR="00000000" w:rsidRPr="00000000">
        <w:rPr>
          <w:rtl w:val="0"/>
        </w:rPr>
        <w:t xml:space="preserve">      - malware_inference/</w:t>
      </w:r>
    </w:p>
    <w:p w:rsidR="00000000" w:rsidDel="00000000" w:rsidP="00000000" w:rsidRDefault="00000000" w:rsidRPr="00000000" w14:paraId="000000D3">
      <w:pPr>
        <w:spacing w:line="120" w:lineRule="auto"/>
        <w:ind w:left="1440" w:firstLine="0"/>
        <w:rPr/>
      </w:pPr>
      <w:r w:rsidDel="00000000" w:rsidR="00000000" w:rsidRPr="00000000">
        <w:rPr>
          <w:rtl w:val="0"/>
        </w:rPr>
        <w:t xml:space="preserve">      - crypto/</w:t>
      </w:r>
    </w:p>
    <w:p w:rsidR="00000000" w:rsidDel="00000000" w:rsidP="00000000" w:rsidRDefault="00000000" w:rsidRPr="00000000" w14:paraId="000000D4">
      <w:pPr>
        <w:spacing w:line="120" w:lineRule="auto"/>
        <w:ind w:left="1440" w:firstLine="0"/>
        <w:rPr/>
      </w:pPr>
      <w:r w:rsidDel="00000000" w:rsidR="00000000" w:rsidRPr="00000000">
        <w:rPr>
          <w:rtl w:val="0"/>
        </w:rPr>
        <w:t xml:space="preserve">      - reporting/</w:t>
      </w:r>
    </w:p>
    <w:p w:rsidR="00000000" w:rsidDel="00000000" w:rsidP="00000000" w:rsidRDefault="00000000" w:rsidRPr="00000000" w14:paraId="000000D5">
      <w:pPr>
        <w:spacing w:line="120" w:lineRule="auto"/>
        <w:ind w:left="1440" w:firstLine="0"/>
        <w:rPr/>
      </w:pPr>
      <w:r w:rsidDel="00000000" w:rsidR="00000000" w:rsidRPr="00000000">
        <w:rPr>
          <w:rtl w:val="0"/>
        </w:rPr>
        <w:t xml:space="preserve">  - ml_models/</w:t>
      </w:r>
    </w:p>
    <w:p w:rsidR="00000000" w:rsidDel="00000000" w:rsidP="00000000" w:rsidRDefault="00000000" w:rsidRPr="00000000" w14:paraId="000000D6">
      <w:pPr>
        <w:spacing w:line="120" w:lineRule="auto"/>
        <w:ind w:left="1440" w:firstLine="0"/>
        <w:rPr/>
      </w:pPr>
      <w:r w:rsidDel="00000000" w:rsidR="00000000" w:rsidRPr="00000000">
        <w:rPr>
          <w:rtl w:val="0"/>
        </w:rPr>
        <w:t xml:space="preserve">    - malware_model/</w:t>
      </w:r>
    </w:p>
    <w:p w:rsidR="00000000" w:rsidDel="00000000" w:rsidP="00000000" w:rsidRDefault="00000000" w:rsidRPr="00000000" w14:paraId="000000D7">
      <w:pPr>
        <w:spacing w:line="120" w:lineRule="auto"/>
        <w:ind w:left="1440" w:firstLine="0"/>
        <w:rPr/>
      </w:pPr>
      <w:r w:rsidDel="00000000" w:rsidR="00000000" w:rsidRPr="00000000">
        <w:rPr>
          <w:rtl w:val="0"/>
        </w:rPr>
        <w:t xml:space="preserve">    - phishing_model/</w:t>
      </w:r>
    </w:p>
    <w:p w:rsidR="00000000" w:rsidDel="00000000" w:rsidP="00000000" w:rsidRDefault="00000000" w:rsidRPr="00000000" w14:paraId="000000D8">
      <w:pPr>
        <w:spacing w:line="120" w:lineRule="auto"/>
        <w:ind w:left="1440" w:firstLine="0"/>
        <w:rPr/>
      </w:pPr>
      <w:r w:rsidDel="00000000" w:rsidR="00000000" w:rsidRPr="00000000">
        <w:rPr>
          <w:rtl w:val="0"/>
        </w:rPr>
        <w:t xml:space="preserve">  - release/</w:t>
      </w:r>
    </w:p>
    <w:p w:rsidR="00000000" w:rsidDel="00000000" w:rsidP="00000000" w:rsidRDefault="00000000" w:rsidRPr="00000000" w14:paraId="000000D9">
      <w:pPr>
        <w:spacing w:line="120" w:lineRule="auto"/>
        <w:ind w:left="1440" w:firstLine="0"/>
        <w:rPr/>
      </w:pPr>
      <w:r w:rsidDel="00000000" w:rsidR="00000000" w:rsidRPr="00000000">
        <w:rPr>
          <w:rtl w:val="0"/>
        </w:rPr>
        <w:t xml:space="preserve">    - docker/</w:t>
      </w:r>
    </w:p>
    <w:p w:rsidR="00000000" w:rsidDel="00000000" w:rsidP="00000000" w:rsidRDefault="00000000" w:rsidRPr="00000000" w14:paraId="000000DA">
      <w:pPr>
        <w:spacing w:line="120" w:lineRule="auto"/>
        <w:ind w:left="1440" w:firstLine="0"/>
        <w:rPr/>
      </w:pPr>
      <w:r w:rsidDel="00000000" w:rsidR="00000000" w:rsidRPr="00000000">
        <w:rPr>
          <w:rtl w:val="0"/>
        </w:rPr>
        <w:t xml:space="preserve">  - tests/</w:t>
      </w:r>
    </w:p>
    <w:p w:rsidR="00000000" w:rsidDel="00000000" w:rsidP="00000000" w:rsidRDefault="00000000" w:rsidRPr="00000000" w14:paraId="000000DB">
      <w:pPr>
        <w:spacing w:line="120" w:lineRule="auto"/>
        <w:ind w:left="1440" w:firstLine="0"/>
        <w:rPr/>
      </w:pPr>
      <w:r w:rsidDel="00000000" w:rsidR="00000000" w:rsidRPr="00000000">
        <w:rPr>
          <w:rtl w:val="0"/>
        </w:rPr>
        <w:t xml:space="preserve">    - unit/</w:t>
      </w:r>
    </w:p>
    <w:p w:rsidR="00000000" w:rsidDel="00000000" w:rsidP="00000000" w:rsidRDefault="00000000" w:rsidRPr="00000000" w14:paraId="000000DC">
      <w:pPr>
        <w:spacing w:line="120" w:lineRule="auto"/>
        <w:ind w:left="1440" w:firstLine="0"/>
        <w:rPr/>
      </w:pPr>
      <w:r w:rsidDel="00000000" w:rsidR="00000000" w:rsidRPr="00000000">
        <w:rPr>
          <w:rtl w:val="0"/>
        </w:rPr>
        <w:t xml:space="preserve">    - integration/</w:t>
      </w:r>
    </w:p>
    <w:p w:rsidR="00000000" w:rsidDel="00000000" w:rsidP="00000000" w:rsidRDefault="00000000" w:rsidRPr="00000000" w14:paraId="000000DD">
      <w:pPr>
        <w:spacing w:line="120" w:lineRule="auto"/>
        <w:ind w:left="1440" w:firstLine="0"/>
        <w:rPr/>
      </w:pPr>
      <w:r w:rsidDel="00000000" w:rsidR="00000000" w:rsidRPr="00000000">
        <w:rPr>
          <w:rtl w:val="0"/>
        </w:rPr>
        <w:t xml:space="preserve">    - perf/</w:t>
      </w:r>
    </w:p>
    <w:p w:rsidR="00000000" w:rsidDel="00000000" w:rsidP="00000000" w:rsidRDefault="00000000" w:rsidRPr="00000000" w14:paraId="000000DE">
      <w:pPr>
        <w:spacing w:line="120" w:lineRule="auto"/>
        <w:ind w:left="1440" w:firstLine="0"/>
        <w:rPr/>
      </w:pPr>
      <w:r w:rsidDel="00000000" w:rsidR="00000000" w:rsidRPr="00000000">
        <w:rPr>
          <w:rtl w:val="0"/>
        </w:rPr>
        <w:t xml:space="preserve">  - scripts/</w:t>
      </w:r>
    </w:p>
    <w:p w:rsidR="00000000" w:rsidDel="00000000" w:rsidP="00000000" w:rsidRDefault="00000000" w:rsidRPr="00000000" w14:paraId="000000DF">
      <w:pPr>
        <w:spacing w:line="120" w:lineRule="auto"/>
        <w:ind w:left="1440" w:firstLine="0"/>
        <w:rPr/>
      </w:pPr>
      <w:r w:rsidDel="00000000" w:rsidR="00000000" w:rsidRPr="00000000">
        <w:rPr>
          <w:rtl w:val="0"/>
        </w:rPr>
        <w:t xml:space="preserve">  - requirements.txt</w:t>
      </w:r>
    </w:p>
    <w:p w:rsidR="00000000" w:rsidDel="00000000" w:rsidP="00000000" w:rsidRDefault="00000000" w:rsidRPr="00000000" w14:paraId="000000E0">
      <w:pPr>
        <w:spacing w:line="120" w:lineRule="auto"/>
        <w:ind w:left="1440" w:firstLine="0"/>
        <w:rPr/>
      </w:pPr>
      <w:r w:rsidDel="00000000" w:rsidR="00000000" w:rsidRPr="00000000">
        <w:rPr>
          <w:rtl w:val="0"/>
        </w:rPr>
        <w:t xml:space="preserve">  - README.md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ind w:left="720" w:firstLine="720"/>
        <w:rPr/>
      </w:pPr>
      <w:r w:rsidDel="00000000" w:rsidR="00000000" w:rsidRPr="00000000">
        <w:rPr>
          <w:rtl w:val="0"/>
        </w:rPr>
        <w:t xml:space="preserve">Branching and commit rules (per PMP and prototyping guidance)</w:t>
      </w:r>
    </w:p>
    <w:p w:rsidR="00000000" w:rsidDel="00000000" w:rsidP="00000000" w:rsidRDefault="00000000" w:rsidRPr="00000000" w14:paraId="000000E3">
      <w:pPr>
        <w:numPr>
          <w:ilvl w:val="0"/>
          <w:numId w:val="5"/>
        </w:numPr>
        <w:spacing w:after="0" w:afterAutospacing="0"/>
        <w:ind w:left="2160" w:hanging="360"/>
        <w:rPr>
          <w:u w:val="none"/>
        </w:rPr>
      </w:pPr>
      <w:r w:rsidDel="00000000" w:rsidR="00000000" w:rsidRPr="00000000">
        <w:rPr>
          <w:rtl w:val="0"/>
        </w:rPr>
        <w:t xml:space="preserve">Branch naming:</w:t>
      </w:r>
    </w:p>
    <w:p w:rsidR="00000000" w:rsidDel="00000000" w:rsidP="00000000" w:rsidRDefault="00000000" w:rsidRPr="00000000" w14:paraId="000000E4">
      <w:pPr>
        <w:numPr>
          <w:ilvl w:val="1"/>
          <w:numId w:val="5"/>
        </w:numPr>
        <w:spacing w:after="0" w:afterAutospacing="0"/>
        <w:ind w:left="2880" w:hanging="360"/>
        <w:rPr>
          <w:u w:val="none"/>
        </w:rPr>
      </w:pPr>
      <w:r w:rsidDel="00000000" w:rsidR="00000000" w:rsidRPr="00000000">
        <w:rPr>
          <w:rtl w:val="0"/>
        </w:rPr>
        <w:t xml:space="preserve">feature/fix/test: requirement naming(with requirement ID)</w:t>
      </w:r>
    </w:p>
    <w:p w:rsidR="00000000" w:rsidDel="00000000" w:rsidP="00000000" w:rsidRDefault="00000000" w:rsidRPr="00000000" w14:paraId="000000E5">
      <w:pPr>
        <w:numPr>
          <w:ilvl w:val="0"/>
          <w:numId w:val="5"/>
        </w:numPr>
        <w:spacing w:after="0" w:afterAutospacing="0"/>
        <w:ind w:left="2160" w:hanging="360"/>
        <w:rPr>
          <w:u w:val="none"/>
        </w:rPr>
      </w:pPr>
      <w:r w:rsidDel="00000000" w:rsidR="00000000" w:rsidRPr="00000000">
        <w:rPr>
          <w:rtl w:val="0"/>
        </w:rPr>
        <w:t xml:space="preserve">Commit message convention:</w:t>
      </w:r>
    </w:p>
    <w:p w:rsidR="00000000" w:rsidDel="00000000" w:rsidP="00000000" w:rsidRDefault="00000000" w:rsidRPr="00000000" w14:paraId="000000E6">
      <w:pPr>
        <w:numPr>
          <w:ilvl w:val="1"/>
          <w:numId w:val="5"/>
        </w:numPr>
        <w:spacing w:after="0" w:afterAutospacing="0"/>
        <w:ind w:left="2880" w:hanging="360"/>
      </w:pPr>
      <w:r w:rsidDel="00000000" w:rsidR="00000000" w:rsidRPr="00000000">
        <w:rPr>
          <w:rtl w:val="0"/>
        </w:rPr>
        <w:t xml:space="preserve">feat/fix/test: requirement naming(with requirement ID)</w:t>
      </w:r>
    </w:p>
    <w:p w:rsidR="00000000" w:rsidDel="00000000" w:rsidP="00000000" w:rsidRDefault="00000000" w:rsidRPr="00000000" w14:paraId="000000E7">
      <w:pPr>
        <w:numPr>
          <w:ilvl w:val="0"/>
          <w:numId w:val="5"/>
        </w:numPr>
        <w:spacing w:after="0" w:afterAutospacing="0"/>
        <w:ind w:left="2160" w:hanging="360"/>
        <w:rPr>
          <w:u w:val="none"/>
        </w:rPr>
      </w:pPr>
      <w:r w:rsidDel="00000000" w:rsidR="00000000" w:rsidRPr="00000000">
        <w:rPr>
          <w:rtl w:val="0"/>
        </w:rPr>
        <w:t xml:space="preserve">When prototyping, commit messages MUST mention implemented DT_FR IDs and component names.</w:t>
      </w:r>
    </w:p>
    <w:p w:rsidR="00000000" w:rsidDel="00000000" w:rsidP="00000000" w:rsidRDefault="00000000" w:rsidRPr="00000000" w14:paraId="000000E8">
      <w:pPr>
        <w:numPr>
          <w:ilvl w:val="0"/>
          <w:numId w:val="5"/>
        </w:numPr>
        <w:ind w:left="2160" w:hanging="360"/>
        <w:rPr>
          <w:u w:val="none"/>
        </w:rPr>
      </w:pPr>
      <w:r w:rsidDel="00000000" w:rsidR="00000000" w:rsidRPr="00000000">
        <w:rPr>
          <w:rtl w:val="0"/>
        </w:rPr>
        <w:t xml:space="preserve">Pull requests: reference DT_FR in PR description and link to test cases.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ind w:left="720" w:firstLine="720"/>
        <w:rPr/>
      </w:pPr>
      <w:r w:rsidDel="00000000" w:rsidR="00000000" w:rsidRPr="00000000">
        <w:rPr>
          <w:rtl w:val="0"/>
        </w:rPr>
        <w:t xml:space="preserve">Development pipeline and CI</w:t>
      </w:r>
    </w:p>
    <w:p w:rsidR="00000000" w:rsidDel="00000000" w:rsidP="00000000" w:rsidRDefault="00000000" w:rsidRPr="00000000" w14:paraId="000000EB">
      <w:pPr>
        <w:numPr>
          <w:ilvl w:val="0"/>
          <w:numId w:val="11"/>
        </w:numPr>
        <w:spacing w:after="0" w:afterAutospacing="0"/>
        <w:ind w:left="2160" w:hanging="360"/>
        <w:rPr>
          <w:u w:val="none"/>
        </w:rPr>
      </w:pPr>
      <w:r w:rsidDel="00000000" w:rsidR="00000000" w:rsidRPr="00000000">
        <w:rPr>
          <w:rtl w:val="0"/>
        </w:rPr>
        <w:t xml:space="preserve">Unit test suite runs on push.</w:t>
      </w:r>
    </w:p>
    <w:p w:rsidR="00000000" w:rsidDel="00000000" w:rsidP="00000000" w:rsidRDefault="00000000" w:rsidRPr="00000000" w14:paraId="000000EC">
      <w:pPr>
        <w:numPr>
          <w:ilvl w:val="0"/>
          <w:numId w:val="11"/>
        </w:numPr>
        <w:spacing w:after="0" w:afterAutospacing="0"/>
        <w:ind w:left="2160" w:hanging="360"/>
        <w:rPr>
          <w:u w:val="none"/>
        </w:rPr>
      </w:pPr>
      <w:r w:rsidDel="00000000" w:rsidR="00000000" w:rsidRPr="00000000">
        <w:rPr>
          <w:rtl w:val="0"/>
        </w:rPr>
        <w:t xml:space="preserve">Integration tests for MQ and DB run in CI with lightweight containers.</w:t>
      </w:r>
    </w:p>
    <w:p w:rsidR="00000000" w:rsidDel="00000000" w:rsidP="00000000" w:rsidRDefault="00000000" w:rsidRPr="00000000" w14:paraId="000000ED">
      <w:pPr>
        <w:numPr>
          <w:ilvl w:val="0"/>
          <w:numId w:val="11"/>
        </w:numPr>
        <w:ind w:left="2160" w:hanging="360"/>
        <w:rPr>
          <w:u w:val="none"/>
        </w:rPr>
      </w:pPr>
      <w:r w:rsidDel="00000000" w:rsidR="00000000" w:rsidRPr="00000000">
        <w:rPr>
          <w:rtl w:val="0"/>
        </w:rPr>
        <w:t xml:space="preserve">Linting and security scans.</w:t>
      </w:r>
    </w:p>
    <w:p w:rsidR="00000000" w:rsidDel="00000000" w:rsidP="00000000" w:rsidRDefault="00000000" w:rsidRPr="00000000" w14:paraId="000000EE">
      <w:pPr>
        <w:ind w:left="2160" w:firstLine="0"/>
        <w:rPr/>
      </w:pPr>
      <w:r w:rsidDel="00000000" w:rsidR="00000000" w:rsidRPr="00000000">
        <w:rPr>
          <w:rtl w:val="0"/>
        </w:rPr>
      </w:r>
    </w:p>
    <w:p w:rsidR="00000000" w:rsidDel="00000000" w:rsidP="00000000" w:rsidRDefault="00000000" w:rsidRPr="00000000" w14:paraId="000000EF">
      <w:pPr>
        <w:ind w:left="2160" w:firstLine="0"/>
        <w:rPr/>
      </w:pPr>
      <w:r w:rsidDel="00000000" w:rsidR="00000000" w:rsidRPr="00000000">
        <w:rPr>
          <w:rtl w:val="0"/>
        </w:rPr>
      </w:r>
    </w:p>
    <w:p w:rsidR="00000000" w:rsidDel="00000000" w:rsidP="00000000" w:rsidRDefault="00000000" w:rsidRPr="00000000" w14:paraId="000000F0">
      <w:pPr>
        <w:pStyle w:val="Heading2"/>
        <w:numPr>
          <w:ilvl w:val="0"/>
          <w:numId w:val="17"/>
        </w:numPr>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Design Decisions</w:t>
      </w:r>
    </w:p>
    <w:p w:rsidR="00000000" w:rsidDel="00000000" w:rsidP="00000000" w:rsidRDefault="00000000" w:rsidRPr="00000000" w14:paraId="000000F1">
      <w:pPr>
        <w:ind w:firstLine="720"/>
        <w:rPr/>
      </w:pPr>
      <w:r w:rsidDel="00000000" w:rsidR="00000000" w:rsidRPr="00000000">
        <w:rPr>
          <w:rtl w:val="0"/>
        </w:rPr>
        <w:t xml:space="preserve">Major architectural choices and justification.</w:t>
      </w:r>
    </w:p>
    <w:p w:rsidR="00000000" w:rsidDel="00000000" w:rsidP="00000000" w:rsidRDefault="00000000" w:rsidRPr="00000000" w14:paraId="000000F2">
      <w:pPr>
        <w:ind w:firstLine="720"/>
        <w:rPr/>
      </w:pPr>
      <w:r w:rsidDel="00000000" w:rsidR="00000000" w:rsidRPr="00000000">
        <w:rPr>
          <w:rtl w:val="0"/>
        </w:rPr>
        <w:t xml:space="preserve">Decision 1: Monolith + Layered + Event-driven hybrid</w:t>
      </w:r>
    </w:p>
    <w:p w:rsidR="00000000" w:rsidDel="00000000" w:rsidP="00000000" w:rsidRDefault="00000000" w:rsidRPr="00000000" w14:paraId="000000F3">
      <w:pPr>
        <w:numPr>
          <w:ilvl w:val="0"/>
          <w:numId w:val="23"/>
        </w:numPr>
        <w:ind w:left="1440" w:hanging="360"/>
        <w:rPr>
          <w:u w:val="none"/>
        </w:rPr>
      </w:pPr>
      <w:r w:rsidDel="00000000" w:rsidR="00000000" w:rsidRPr="00000000">
        <w:rPr>
          <w:rtl w:val="0"/>
        </w:rPr>
        <w:t xml:space="preserve">SRS requires monolithic architecture; event-driven pattern is needed for asynchronous ML and IDS pipelines to meet performance and decoupling needs.</w:t>
      </w:r>
    </w:p>
    <w:p w:rsidR="00000000" w:rsidDel="00000000" w:rsidP="00000000" w:rsidRDefault="00000000" w:rsidRPr="00000000" w14:paraId="000000F4">
      <w:pPr>
        <w:ind w:firstLine="720"/>
        <w:rPr/>
      </w:pPr>
      <w:r w:rsidDel="00000000" w:rsidR="00000000" w:rsidRPr="00000000">
        <w:rPr>
          <w:rtl w:val="0"/>
        </w:rPr>
        <w:t xml:space="preserve">Decision 2: Use message queue and worker pool (Celery/Redis/RabbitMQ)</w:t>
      </w:r>
    </w:p>
    <w:p w:rsidR="00000000" w:rsidDel="00000000" w:rsidP="00000000" w:rsidRDefault="00000000" w:rsidRPr="00000000" w14:paraId="000000F5">
      <w:pPr>
        <w:numPr>
          <w:ilvl w:val="0"/>
          <w:numId w:val="22"/>
        </w:numPr>
        <w:ind w:left="1440" w:hanging="360"/>
        <w:rPr>
          <w:u w:val="none"/>
        </w:rPr>
      </w:pPr>
      <w:r w:rsidDel="00000000" w:rsidR="00000000" w:rsidRPr="00000000">
        <w:rPr>
          <w:rtl w:val="0"/>
        </w:rPr>
        <w:t xml:space="preserve">Decouple ingestion from heavy compute tasks (ML inference, sandbox analysis). Ensures responsiveness of front-end and allows worker scaling.</w:t>
      </w:r>
    </w:p>
    <w:p w:rsidR="00000000" w:rsidDel="00000000" w:rsidP="00000000" w:rsidRDefault="00000000" w:rsidRPr="00000000" w14:paraId="000000F6">
      <w:pPr>
        <w:ind w:firstLine="720"/>
        <w:rPr/>
      </w:pPr>
      <w:r w:rsidDel="00000000" w:rsidR="00000000" w:rsidRPr="00000000">
        <w:rPr>
          <w:rtl w:val="0"/>
        </w:rPr>
        <w:t xml:space="preserve">Decision 3: Isolated sandbox for any code or malware execution</w:t>
      </w:r>
    </w:p>
    <w:p w:rsidR="00000000" w:rsidDel="00000000" w:rsidP="00000000" w:rsidRDefault="00000000" w:rsidRPr="00000000" w14:paraId="000000F7">
      <w:pPr>
        <w:numPr>
          <w:ilvl w:val="0"/>
          <w:numId w:val="1"/>
        </w:numPr>
        <w:ind w:left="1440" w:hanging="360"/>
        <w:rPr>
          <w:u w:val="none"/>
        </w:rPr>
      </w:pPr>
      <w:r w:rsidDel="00000000" w:rsidR="00000000" w:rsidRPr="00000000">
        <w:rPr>
          <w:rtl w:val="0"/>
        </w:rPr>
        <w:t xml:space="preserve">Prevent accidental propagation of malware and limit legal risk for simulations.</w:t>
      </w:r>
    </w:p>
    <w:p w:rsidR="00000000" w:rsidDel="00000000" w:rsidP="00000000" w:rsidRDefault="00000000" w:rsidRPr="00000000" w14:paraId="000000F8">
      <w:pPr>
        <w:ind w:firstLine="720"/>
        <w:rPr/>
      </w:pPr>
      <w:r w:rsidDel="00000000" w:rsidR="00000000" w:rsidRPr="00000000">
        <w:rPr>
          <w:rtl w:val="0"/>
        </w:rPr>
        <w:t xml:space="preserve">Decision 4: Enforce RBAC + required admin 2FA</w:t>
      </w:r>
    </w:p>
    <w:p w:rsidR="00000000" w:rsidDel="00000000" w:rsidP="00000000" w:rsidRDefault="00000000" w:rsidRPr="00000000" w14:paraId="000000F9">
      <w:pPr>
        <w:numPr>
          <w:ilvl w:val="0"/>
          <w:numId w:val="9"/>
        </w:numPr>
        <w:ind w:left="1440" w:hanging="360"/>
        <w:rPr>
          <w:u w:val="none"/>
        </w:rPr>
      </w:pPr>
      <w:r w:rsidDel="00000000" w:rsidR="00000000" w:rsidRPr="00000000">
        <w:rPr>
          <w:rtl w:val="0"/>
        </w:rPr>
        <w:t xml:space="preserve">Minimize insider risk and meet regulatory expectations. Use TOTP (RFC 6238) for admin role.</w:t>
      </w:r>
    </w:p>
    <w:p w:rsidR="00000000" w:rsidDel="00000000" w:rsidP="00000000" w:rsidRDefault="00000000" w:rsidRPr="00000000" w14:paraId="000000FA">
      <w:pPr>
        <w:ind w:firstLine="720"/>
        <w:rPr/>
      </w:pPr>
      <w:r w:rsidDel="00000000" w:rsidR="00000000" w:rsidRPr="00000000">
        <w:rPr>
          <w:rtl w:val="0"/>
        </w:rPr>
        <w:t xml:space="preserve">Decision 5: Use KMS for secrets and private keys</w:t>
      </w:r>
    </w:p>
    <w:p w:rsidR="00000000" w:rsidDel="00000000" w:rsidP="00000000" w:rsidRDefault="00000000" w:rsidRPr="00000000" w14:paraId="000000FB">
      <w:pPr>
        <w:numPr>
          <w:ilvl w:val="0"/>
          <w:numId w:val="24"/>
        </w:numPr>
        <w:ind w:left="1440" w:hanging="360"/>
        <w:rPr>
          <w:u w:val="none"/>
        </w:rPr>
      </w:pPr>
      <w:r w:rsidDel="00000000" w:rsidR="00000000" w:rsidRPr="00000000">
        <w:rPr>
          <w:rtl w:val="0"/>
        </w:rPr>
        <w:t xml:space="preserve">Ensure private keys are not stored in plaintext and meet requirements.</w:t>
      </w:r>
    </w:p>
    <w:p w:rsidR="00000000" w:rsidDel="00000000" w:rsidP="00000000" w:rsidRDefault="00000000" w:rsidRPr="00000000" w14:paraId="000000FC">
      <w:pPr>
        <w:ind w:firstLine="720"/>
        <w:rPr/>
      </w:pPr>
      <w:r w:rsidDel="00000000" w:rsidR="00000000" w:rsidRPr="00000000">
        <w:rPr>
          <w:rtl w:val="0"/>
        </w:rPr>
        <w:t xml:space="preserve">Decision 6: Prototype hardware recommendation</w:t>
      </w:r>
    </w:p>
    <w:p w:rsidR="00000000" w:rsidDel="00000000" w:rsidP="00000000" w:rsidRDefault="00000000" w:rsidRPr="00000000" w14:paraId="000000FD">
      <w:pPr>
        <w:numPr>
          <w:ilvl w:val="0"/>
          <w:numId w:val="19"/>
        </w:numPr>
        <w:ind w:left="1440" w:hanging="360"/>
        <w:rPr>
          <w:u w:val="none"/>
        </w:rPr>
      </w:pPr>
      <w:r w:rsidDel="00000000" w:rsidR="00000000" w:rsidRPr="00000000">
        <w:rPr>
          <w:rtl w:val="0"/>
        </w:rPr>
        <w:t xml:space="preserve">Based on Technical Analysis resource estimate; provides acceptable inference latency targets.</w:t>
      </w:r>
    </w:p>
    <w:p w:rsidR="00000000" w:rsidDel="00000000" w:rsidP="00000000" w:rsidRDefault="00000000" w:rsidRPr="00000000" w14:paraId="000000FE">
      <w:pPr>
        <w:ind w:firstLine="720"/>
        <w:rPr/>
      </w:pPr>
      <w:r w:rsidDel="00000000" w:rsidR="00000000" w:rsidRPr="00000000">
        <w:rPr>
          <w:rtl w:val="0"/>
        </w:rPr>
        <w:t xml:space="preserve">Decision 7: Traceability via commit messages</w:t>
      </w:r>
    </w:p>
    <w:p w:rsidR="00000000" w:rsidDel="00000000" w:rsidP="00000000" w:rsidRDefault="00000000" w:rsidRPr="00000000" w14:paraId="000000FF">
      <w:pPr>
        <w:numPr>
          <w:ilvl w:val="0"/>
          <w:numId w:val="25"/>
        </w:numPr>
        <w:ind w:left="1440" w:hanging="360"/>
        <w:rPr>
          <w:u w:val="none"/>
        </w:rPr>
      </w:pPr>
      <w:r w:rsidDel="00000000" w:rsidR="00000000" w:rsidRPr="00000000">
        <w:rPr>
          <w:rtl w:val="0"/>
        </w:rPr>
        <w:t xml:space="preserve">Satisfy academic requirement that prototype commits reference implemented requirement IDs.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ab/>
        <w:t xml:space="preserve">There is also a technical analysis report in the file below:</w:t>
      </w:r>
    </w:p>
    <w:p w:rsidR="00000000" w:rsidDel="00000000" w:rsidP="00000000" w:rsidRDefault="00000000" w:rsidRPr="00000000" w14:paraId="00000102">
      <w:pPr>
        <w:numPr>
          <w:ilvl w:val="0"/>
          <w:numId w:val="8"/>
        </w:numPr>
        <w:ind w:left="1440" w:hanging="360"/>
        <w:rPr>
          <w:u w:val="none"/>
        </w:rPr>
      </w:pPr>
      <w:hyperlink r:id="rId9">
        <w:r w:rsidDel="00000000" w:rsidR="00000000" w:rsidRPr="00000000">
          <w:rPr>
            <w:color w:val="0000ee"/>
            <w:u w:val="single"/>
            <w:rtl w:val="0"/>
          </w:rPr>
          <w:t xml:space="preserve">TECHNICAL ANALYSIS REPORT v1.0</w:t>
        </w:r>
      </w:hyperlink>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2"/>
        <w:numPr>
          <w:ilvl w:val="0"/>
          <w:numId w:val="17"/>
        </w:numPr>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Compliance and Standards</w:t>
      </w:r>
    </w:p>
    <w:p w:rsidR="00000000" w:rsidDel="00000000" w:rsidP="00000000" w:rsidRDefault="00000000" w:rsidRPr="00000000" w14:paraId="00000105">
      <w:pPr>
        <w:ind w:firstLine="720"/>
        <w:rPr/>
      </w:pPr>
      <w:r w:rsidDel="00000000" w:rsidR="00000000" w:rsidRPr="00000000">
        <w:rPr>
          <w:rtl w:val="0"/>
        </w:rPr>
        <w:t xml:space="preserve">List of standards and how the design complies:</w:t>
      </w:r>
    </w:p>
    <w:p w:rsidR="00000000" w:rsidDel="00000000" w:rsidP="00000000" w:rsidRDefault="00000000" w:rsidRPr="00000000" w14:paraId="00000106">
      <w:pPr>
        <w:numPr>
          <w:ilvl w:val="0"/>
          <w:numId w:val="6"/>
        </w:numPr>
        <w:spacing w:after="0" w:afterAutospacing="0"/>
        <w:ind w:left="1440" w:hanging="360"/>
        <w:rPr>
          <w:u w:val="none"/>
        </w:rPr>
      </w:pPr>
      <w:r w:rsidDel="00000000" w:rsidR="00000000" w:rsidRPr="00000000">
        <w:rPr>
          <w:rtl w:val="0"/>
        </w:rPr>
        <w:t xml:space="preserve">IEEE 42010 / INCOSE SE Handbook — SAD structure and architecture description.</w:t>
      </w:r>
    </w:p>
    <w:p w:rsidR="00000000" w:rsidDel="00000000" w:rsidP="00000000" w:rsidRDefault="00000000" w:rsidRPr="00000000" w14:paraId="00000107">
      <w:pPr>
        <w:numPr>
          <w:ilvl w:val="0"/>
          <w:numId w:val="6"/>
        </w:numPr>
        <w:spacing w:after="0" w:afterAutospacing="0"/>
        <w:ind w:left="1440" w:hanging="360"/>
        <w:rPr>
          <w:u w:val="none"/>
        </w:rPr>
      </w:pPr>
      <w:r w:rsidDel="00000000" w:rsidR="00000000" w:rsidRPr="00000000">
        <w:rPr>
          <w:rtl w:val="0"/>
        </w:rPr>
        <w:t xml:space="preserve">IEEE 830 / ISO/IEC/IEEE 29148 — requirements traceability (SRS mapping FR1..FR10 and DT_FR1..DT_FR10).</w:t>
      </w:r>
    </w:p>
    <w:p w:rsidR="00000000" w:rsidDel="00000000" w:rsidP="00000000" w:rsidRDefault="00000000" w:rsidRPr="00000000" w14:paraId="00000108">
      <w:pPr>
        <w:numPr>
          <w:ilvl w:val="0"/>
          <w:numId w:val="6"/>
        </w:numPr>
        <w:spacing w:after="0" w:afterAutospacing="0"/>
        <w:ind w:left="1440" w:hanging="360"/>
        <w:rPr>
          <w:u w:val="none"/>
        </w:rPr>
      </w:pPr>
      <w:r w:rsidDel="00000000" w:rsidR="00000000" w:rsidRPr="00000000">
        <w:rPr>
          <w:rtl w:val="0"/>
        </w:rPr>
        <w:t xml:space="preserve">ISO/IEC 27001 — information security controls (authentication, encryption, access control).</w:t>
      </w:r>
    </w:p>
    <w:p w:rsidR="00000000" w:rsidDel="00000000" w:rsidP="00000000" w:rsidRDefault="00000000" w:rsidRPr="00000000" w14:paraId="00000109">
      <w:pPr>
        <w:numPr>
          <w:ilvl w:val="0"/>
          <w:numId w:val="6"/>
        </w:numPr>
        <w:spacing w:after="0" w:afterAutospacing="0"/>
        <w:ind w:left="1440" w:hanging="360"/>
        <w:rPr>
          <w:u w:val="none"/>
        </w:rPr>
      </w:pPr>
      <w:r w:rsidDel="00000000" w:rsidR="00000000" w:rsidRPr="00000000">
        <w:rPr>
          <w:rtl w:val="0"/>
        </w:rPr>
        <w:t xml:space="preserve">NIST SP 800 series — cryptographic guidelines (AES/ RSA usage), password hashing recommendations.</w:t>
      </w:r>
    </w:p>
    <w:p w:rsidR="00000000" w:rsidDel="00000000" w:rsidP="00000000" w:rsidRDefault="00000000" w:rsidRPr="00000000" w14:paraId="0000010A">
      <w:pPr>
        <w:numPr>
          <w:ilvl w:val="0"/>
          <w:numId w:val="6"/>
        </w:numPr>
        <w:spacing w:after="0" w:afterAutospacing="0"/>
        <w:ind w:left="1440" w:hanging="360"/>
        <w:rPr>
          <w:u w:val="none"/>
        </w:rPr>
      </w:pPr>
      <w:r w:rsidDel="00000000" w:rsidR="00000000" w:rsidRPr="00000000">
        <w:rPr>
          <w:rtl w:val="0"/>
        </w:rPr>
        <w:t xml:space="preserve">RFC 6238 — TOTP for 2FA implementation for Admin users (DT_FR10).</w:t>
      </w:r>
    </w:p>
    <w:p w:rsidR="00000000" w:rsidDel="00000000" w:rsidP="00000000" w:rsidRDefault="00000000" w:rsidRPr="00000000" w14:paraId="0000010B">
      <w:pPr>
        <w:numPr>
          <w:ilvl w:val="0"/>
          <w:numId w:val="6"/>
        </w:numPr>
        <w:spacing w:after="0" w:afterAutospacing="0"/>
        <w:ind w:left="1440" w:hanging="360"/>
        <w:rPr>
          <w:u w:val="none"/>
        </w:rPr>
      </w:pPr>
      <w:r w:rsidDel="00000000" w:rsidR="00000000" w:rsidRPr="00000000">
        <w:rPr>
          <w:rtl w:val="0"/>
        </w:rPr>
        <w:t xml:space="preserve">OWASP Top 10 — secure coding and web-app protections (input validation, SAST/DAST).</w:t>
      </w:r>
    </w:p>
    <w:p w:rsidR="00000000" w:rsidDel="00000000" w:rsidP="00000000" w:rsidRDefault="00000000" w:rsidRPr="00000000" w14:paraId="0000010C">
      <w:pPr>
        <w:numPr>
          <w:ilvl w:val="0"/>
          <w:numId w:val="6"/>
        </w:numPr>
        <w:ind w:left="1440" w:hanging="360"/>
        <w:rPr>
          <w:u w:val="none"/>
        </w:rPr>
      </w:pPr>
      <w:r w:rsidDel="00000000" w:rsidR="00000000" w:rsidRPr="00000000">
        <w:rPr>
          <w:rtl w:val="0"/>
        </w:rPr>
        <w:t xml:space="preserve">NVD (NIST) / MITRE ATT&amp;CK — CVE source and attack modelling guidance (DT_FR2, threat modelling).</w:t>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E">
      <w:pPr>
        <w:pStyle w:val="Heading2"/>
        <w:numPr>
          <w:ilvl w:val="0"/>
          <w:numId w:val="17"/>
        </w:numPr>
        <w:ind w:left="720" w:hanging="360"/>
        <w:rPr>
          <w:rFonts w:ascii="Times New Roman" w:cs="Times New Roman" w:eastAsia="Times New Roman" w:hAnsi="Times New Roman"/>
          <w:color w:val="000000"/>
          <w:sz w:val="24"/>
          <w:szCs w:val="24"/>
          <w:u w:val="none"/>
        </w:rPr>
      </w:pPr>
      <w:bookmarkStart w:colFirst="0" w:colLast="0" w:name="_heading=h.hp4lyf9sp0rl" w:id="3"/>
      <w:bookmarkEnd w:id="3"/>
      <w:r w:rsidDel="00000000" w:rsidR="00000000" w:rsidRPr="00000000">
        <w:rPr>
          <w:rFonts w:ascii="Times New Roman" w:cs="Times New Roman" w:eastAsia="Times New Roman" w:hAnsi="Times New Roman"/>
          <w:color w:val="000000"/>
          <w:sz w:val="24"/>
          <w:szCs w:val="24"/>
          <w:rtl w:val="0"/>
        </w:rPr>
        <w:t xml:space="preserve">Appendix</w:t>
      </w:r>
    </w:p>
    <w:p w:rsidR="00000000" w:rsidDel="00000000" w:rsidP="00000000" w:rsidRDefault="00000000" w:rsidRPr="00000000" w14:paraId="0000010F">
      <w:pPr>
        <w:ind w:firstLine="720"/>
        <w:rPr/>
      </w:pPr>
      <w:r w:rsidDel="00000000" w:rsidR="00000000" w:rsidRPr="00000000">
        <w:rPr>
          <w:rtl w:val="0"/>
        </w:rPr>
        <w:t xml:space="preserve">Appendix A — Component Descriptions</w:t>
      </w:r>
    </w:p>
    <w:p w:rsidR="00000000" w:rsidDel="00000000" w:rsidP="00000000" w:rsidRDefault="00000000" w:rsidRPr="00000000" w14:paraId="00000110">
      <w:pPr>
        <w:numPr>
          <w:ilvl w:val="0"/>
          <w:numId w:val="14"/>
        </w:numPr>
        <w:spacing w:after="0" w:afterAutospacing="0"/>
        <w:ind w:left="1440" w:hanging="360"/>
        <w:rPr>
          <w:u w:val="none"/>
        </w:rPr>
      </w:pPr>
      <w:r w:rsidDel="00000000" w:rsidR="00000000" w:rsidRPr="00000000">
        <w:rPr>
          <w:rtl w:val="0"/>
        </w:rPr>
        <w:t xml:space="preserve">Auth Service: Backend app using its auth methods for TOTP. Stores salted password hashes and roles. Enforces 2FA for admin.</w:t>
      </w:r>
    </w:p>
    <w:p w:rsidR="00000000" w:rsidDel="00000000" w:rsidP="00000000" w:rsidRDefault="00000000" w:rsidRPr="00000000" w14:paraId="00000111">
      <w:pPr>
        <w:numPr>
          <w:ilvl w:val="0"/>
          <w:numId w:val="14"/>
        </w:numPr>
        <w:spacing w:after="0" w:afterAutospacing="0"/>
        <w:ind w:left="1440" w:hanging="360"/>
        <w:rPr>
          <w:u w:val="none"/>
        </w:rPr>
      </w:pPr>
      <w:r w:rsidDel="00000000" w:rsidR="00000000" w:rsidRPr="00000000">
        <w:rPr>
          <w:rtl w:val="0"/>
        </w:rPr>
        <w:t xml:space="preserve">Blacklist Service: Table in DB with unique index on IP/CIDR; API for CRUD with audit logging.</w:t>
      </w:r>
    </w:p>
    <w:p w:rsidR="00000000" w:rsidDel="00000000" w:rsidP="00000000" w:rsidRDefault="00000000" w:rsidRPr="00000000" w14:paraId="00000112">
      <w:pPr>
        <w:numPr>
          <w:ilvl w:val="0"/>
          <w:numId w:val="14"/>
        </w:numPr>
        <w:spacing w:after="0" w:afterAutospacing="0"/>
        <w:ind w:left="1440" w:hanging="360"/>
        <w:rPr>
          <w:u w:val="none"/>
        </w:rPr>
      </w:pPr>
      <w:r w:rsidDel="00000000" w:rsidR="00000000" w:rsidRPr="00000000">
        <w:rPr>
          <w:rtl w:val="0"/>
        </w:rPr>
        <w:t xml:space="preserve">CVE Fetcher: Celery scheduled jobs; fetcher normalizes NVD JSON and performs simple pattern-based asset matching.</w:t>
      </w:r>
    </w:p>
    <w:p w:rsidR="00000000" w:rsidDel="00000000" w:rsidP="00000000" w:rsidRDefault="00000000" w:rsidRPr="00000000" w14:paraId="00000113">
      <w:pPr>
        <w:numPr>
          <w:ilvl w:val="0"/>
          <w:numId w:val="14"/>
        </w:numPr>
        <w:spacing w:after="0" w:afterAutospacing="0"/>
        <w:ind w:left="1440" w:hanging="360"/>
        <w:rPr>
          <w:u w:val="none"/>
        </w:rPr>
      </w:pPr>
      <w:r w:rsidDel="00000000" w:rsidR="00000000" w:rsidRPr="00000000">
        <w:rPr>
          <w:rtl w:val="0"/>
        </w:rPr>
        <w:t xml:space="preserve">IDS Collector: HTTPS endpoint; supports JSON webhook and syslog ingestion via a syslog-to-http bridge; pushes canonical events to MQ.</w:t>
      </w:r>
    </w:p>
    <w:p w:rsidR="00000000" w:rsidDel="00000000" w:rsidP="00000000" w:rsidRDefault="00000000" w:rsidRPr="00000000" w14:paraId="00000114">
      <w:pPr>
        <w:numPr>
          <w:ilvl w:val="0"/>
          <w:numId w:val="14"/>
        </w:numPr>
        <w:spacing w:after="0" w:afterAutospacing="0"/>
        <w:ind w:left="1440" w:hanging="360"/>
        <w:rPr>
          <w:u w:val="none"/>
        </w:rPr>
      </w:pPr>
      <w:r w:rsidDel="00000000" w:rsidR="00000000" w:rsidRPr="00000000">
        <w:rPr>
          <w:rtl w:val="0"/>
        </w:rPr>
        <w:t xml:space="preserve">Malware Inference Worker: Python worker using PE parsers, lightweight static features and ML model served on GPU.</w:t>
      </w:r>
    </w:p>
    <w:p w:rsidR="00000000" w:rsidDel="00000000" w:rsidP="00000000" w:rsidRDefault="00000000" w:rsidRPr="00000000" w14:paraId="00000115">
      <w:pPr>
        <w:numPr>
          <w:ilvl w:val="0"/>
          <w:numId w:val="14"/>
        </w:numPr>
        <w:spacing w:after="0" w:afterAutospacing="0"/>
        <w:ind w:left="1440" w:hanging="360"/>
        <w:rPr>
          <w:u w:val="none"/>
        </w:rPr>
      </w:pPr>
      <w:r w:rsidDel="00000000" w:rsidR="00000000" w:rsidRPr="00000000">
        <w:rPr>
          <w:rtl w:val="0"/>
        </w:rPr>
        <w:t xml:space="preserve">Sandbox: Lightweight VMs/containers with strict network egress policies, ephemeral creation for each job recommended.</w:t>
      </w:r>
    </w:p>
    <w:p w:rsidR="00000000" w:rsidDel="00000000" w:rsidP="00000000" w:rsidRDefault="00000000" w:rsidRPr="00000000" w14:paraId="00000116">
      <w:pPr>
        <w:numPr>
          <w:ilvl w:val="0"/>
          <w:numId w:val="14"/>
        </w:numPr>
        <w:ind w:left="1440" w:hanging="360"/>
        <w:rPr>
          <w:u w:val="none"/>
        </w:rPr>
      </w:pPr>
      <w:r w:rsidDel="00000000" w:rsidR="00000000" w:rsidRPr="00000000">
        <w:rPr>
          <w:rtl w:val="0"/>
        </w:rPr>
        <w:t xml:space="preserve">Report Engine: Async job to render HTML -&gt; PDF via headless browser.</w:t>
      </w:r>
    </w:p>
    <w:p w:rsidR="00000000" w:rsidDel="00000000" w:rsidP="00000000" w:rsidRDefault="00000000" w:rsidRPr="00000000" w14:paraId="00000117">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18">
      <w:pPr>
        <w:pStyle w:val="Heading2"/>
        <w:numPr>
          <w:ilvl w:val="0"/>
          <w:numId w:val="17"/>
        </w:numPr>
        <w:ind w:left="720" w:hanging="360"/>
        <w:rPr>
          <w:rFonts w:ascii="Times New Roman" w:cs="Times New Roman" w:eastAsia="Times New Roman" w:hAnsi="Times New Roman"/>
          <w:color w:val="000000"/>
          <w:sz w:val="24"/>
          <w:szCs w:val="24"/>
          <w:u w:val="none"/>
        </w:rPr>
      </w:pPr>
      <w:bookmarkStart w:colFirst="0" w:colLast="0" w:name="_heading=h.ctseyc7j0yye" w:id="4"/>
      <w:bookmarkEnd w:id="4"/>
      <w:r w:rsidDel="00000000" w:rsidR="00000000" w:rsidRPr="00000000">
        <w:rPr>
          <w:rFonts w:ascii="Times New Roman" w:cs="Times New Roman" w:eastAsia="Times New Roman" w:hAnsi="Times New Roman"/>
          <w:color w:val="000000"/>
          <w:sz w:val="24"/>
          <w:szCs w:val="24"/>
          <w:rtl w:val="0"/>
        </w:rPr>
        <w:t xml:space="preserve">References</w:t>
      </w:r>
      <w:r w:rsidDel="00000000" w:rsidR="00000000" w:rsidRPr="00000000">
        <w:rPr>
          <w:rtl w:val="0"/>
        </w:rPr>
      </w:r>
    </w:p>
    <w:p w:rsidR="00000000" w:rsidDel="00000000" w:rsidP="00000000" w:rsidRDefault="00000000" w:rsidRPr="00000000" w14:paraId="00000119">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SRS (Software Requirements Specification) v1.0</w:t>
      </w:r>
    </w:p>
    <w:p w:rsidR="00000000" w:rsidDel="00000000" w:rsidP="00000000" w:rsidRDefault="00000000" w:rsidRPr="00000000" w14:paraId="0000011A">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Detailed Requirements — Delivered in Sprint 2 and Sprint 3</w:t>
      </w:r>
    </w:p>
    <w:p w:rsidR="00000000" w:rsidDel="00000000" w:rsidP="00000000" w:rsidRDefault="00000000" w:rsidRPr="00000000" w14:paraId="0000011B">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PMP (Project Management Plan) v1.0</w:t>
      </w:r>
    </w:p>
    <w:p w:rsidR="00000000" w:rsidDel="00000000" w:rsidP="00000000" w:rsidRDefault="00000000" w:rsidRPr="00000000" w14:paraId="0000011C">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Technical Analysis Report - Delivered in Sprint 3</w:t>
      </w:r>
    </w:p>
    <w:p w:rsidR="00000000" w:rsidDel="00000000" w:rsidP="00000000" w:rsidRDefault="00000000" w:rsidRPr="00000000" w14:paraId="0000011D">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RFC 6238 — TOTP: Time-Based One-Time Password Algorithm</w:t>
      </w:r>
    </w:p>
    <w:p w:rsidR="00000000" w:rsidDel="00000000" w:rsidP="00000000" w:rsidRDefault="00000000" w:rsidRPr="00000000" w14:paraId="0000011E">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NIST SP 800-57, SP 800-38D — Cryptographic standards</w:t>
      </w:r>
    </w:p>
    <w:p w:rsidR="00000000" w:rsidDel="00000000" w:rsidP="00000000" w:rsidRDefault="00000000" w:rsidRPr="00000000" w14:paraId="0000011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ISO/IEC 27001, ISO/IEC 25010, IEEE 42010</w:t>
      </w:r>
    </w:p>
    <w:p w:rsidR="00000000" w:rsidDel="00000000" w:rsidP="00000000" w:rsidRDefault="00000000" w:rsidRPr="00000000" w14:paraId="00000120">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Caption11">
    <w:name w:val="caption11"/>
    <w:basedOn w:val="Normal"/>
    <w:next w:val="Normal"/>
    <w:qFormat w:val="1"/>
    <w:pPr>
      <w:spacing w:line="240" w:lineRule="exact"/>
    </w:pPr>
    <w:rPr>
      <w:b w:val="1"/>
      <w:bCs w:val="1"/>
      <w:color w:val="4f81bd"/>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LlnOGuFS7N9Sr4AKrhC_11x2Z_dUvDQd/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open?id=1t7pAGI-Joivj4dWQoSoekO4jFD2BoGI5"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s91gcdojmZ8Y9ngHcrUDW31Nlw==">CgMxLjAyD2lkLnN3YjJvcTd4MHBpMjIOaC5kYXppZ2psMm5pZmgyDGgueHpyN2YycDhqODIOaC5ocDRseWY5c3AwcmwyDmguY3RzZXljN2oweXllOAByITFZbk5ObFNOM3hJX3dFZHJZVUZkOE1hOFhEVVJBbGg3Rw==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oreProperties>
</file>

<file path=docProps/custom.xml><?xml version="1.0" encoding="utf-8"?>
<Properties xmlns="http://schemas.openxmlformats.org/officeDocument/2006/custom-properties" xmlns:vt="http://schemas.openxmlformats.org/officeDocument/2006/docPropsVTypes"/>
</file>