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000000"/>
          <w:kern w:val="2"/>
          <w14:ligatures w14:val="standardContextual"/>
        </w:rPr>
        <w:id w:val="-44213896"/>
        <w:docPartObj>
          <w:docPartGallery w:val="Cover Pages"/>
          <w:docPartUnique/>
        </w:docPartObj>
      </w:sdtPr>
      <w:sdtEndPr>
        <w:rPr>
          <w:rFonts w:ascii="Cambria" w:eastAsia="Cambria" w:hAnsi="Cambria" w:cs="Cambria"/>
          <w:b/>
          <w:color w:val="FFFFFF"/>
          <w:sz w:val="24"/>
        </w:rPr>
      </w:sdtEndPr>
      <w:sdtContent>
        <w:p w:rsidR="00653A2B" w:rsidRDefault="00653A2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301625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rsidR="00653A2B" w:rsidRDefault="00653A2B">
                                      <w:pPr>
                                        <w:pStyle w:val="NoSpacing"/>
                                        <w:jc w:val="right"/>
                                        <w:rPr>
                                          <w:color w:val="FFFFFF" w:themeColor="background1"/>
                                          <w:sz w:val="28"/>
                                          <w:szCs w:val="28"/>
                                        </w:rPr>
                                      </w:pPr>
                                      <w:r w:rsidRPr="00653A2B">
                                        <w:rPr>
                                          <w:rFonts w:ascii="Times New Roman" w:hAnsi="Times New Roman" w:cs="Times New Roman"/>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rsidR="00653A2B" w:rsidRDefault="00653A2B">
                                <w:pPr>
                                  <w:pStyle w:val="NoSpacing"/>
                                  <w:jc w:val="right"/>
                                  <w:rPr>
                                    <w:color w:val="FFFFFF" w:themeColor="background1"/>
                                    <w:sz w:val="28"/>
                                    <w:szCs w:val="28"/>
                                  </w:rPr>
                                </w:pPr>
                                <w:r w:rsidRPr="00653A2B">
                                  <w:rPr>
                                    <w:rFonts w:ascii="Times New Roman" w:hAnsi="Times New Roman" w:cs="Times New Roman"/>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88000</wp14:pctPosVOffset>
                        </wp:positionV>
                      </mc:Choice>
                      <mc:Fallback>
                        <wp:positionV relativeFrom="page">
                          <wp:posOffset>9410700</wp:posOffset>
                        </wp:positionV>
                      </mc:Fallback>
                    </mc:AlternateContent>
                    <wp:extent cx="3657600" cy="365760"/>
                    <wp:effectExtent l="0" t="0" r="9525"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A2B" w:rsidRDefault="00653A2B" w:rsidP="00653A2B">
                                <w:pPr>
                                  <w:pStyle w:val="NoSpacing"/>
                                  <w:rPr>
                                    <w:color w:val="4472C4" w:themeColor="accent1"/>
                                    <w:sz w:val="26"/>
                                    <w:szCs w:val="26"/>
                                  </w:rPr>
                                </w:pPr>
                                <w:r>
                                  <w:rPr>
                                    <w:color w:val="4472C4" w:themeColor="accent1"/>
                                    <w:sz w:val="26"/>
                                    <w:szCs w:val="26"/>
                                  </w:rPr>
                                  <w:t>Sabrina Abro - 21SW102</w:t>
                                </w:r>
                              </w:p>
                              <w:p w:rsidR="00653A2B" w:rsidRDefault="00653A2B" w:rsidP="00653A2B">
                                <w:pPr>
                                  <w:pStyle w:val="NoSpacing"/>
                                  <w:rPr>
                                    <w:color w:val="4472C4" w:themeColor="accent1"/>
                                    <w:sz w:val="26"/>
                                    <w:szCs w:val="26"/>
                                  </w:rPr>
                                </w:pPr>
                                <w:r>
                                  <w:rPr>
                                    <w:color w:val="4472C4" w:themeColor="accent1"/>
                                    <w:sz w:val="26"/>
                                    <w:szCs w:val="26"/>
                                  </w:rPr>
                                  <w:t>Ainab Kazi – 21SW103</w:t>
                                </w:r>
                              </w:p>
                              <w:p w:rsidR="00653A2B" w:rsidRPr="00C26586" w:rsidRDefault="00653A2B" w:rsidP="00653A2B">
                                <w:pPr>
                                  <w:pStyle w:val="NoSpacing"/>
                                  <w:rPr>
                                    <w:color w:val="4472C4" w:themeColor="accent1"/>
                                    <w:sz w:val="26"/>
                                    <w:szCs w:val="26"/>
                                  </w:rPr>
                                </w:pPr>
                                <w:r>
                                  <w:rPr>
                                    <w:color w:val="4472C4" w:themeColor="accent1"/>
                                    <w:sz w:val="26"/>
                                    <w:szCs w:val="26"/>
                                  </w:rPr>
                                  <w:t>Areeba Hashmi – 21SW146</w:t>
                                </w:r>
                              </w:p>
                              <w:p w:rsidR="00653A2B" w:rsidRDefault="00653A2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653A2B" w:rsidRDefault="00653A2B" w:rsidP="00653A2B">
                          <w:pPr>
                            <w:pStyle w:val="NoSpacing"/>
                            <w:rPr>
                              <w:color w:val="4472C4" w:themeColor="accent1"/>
                              <w:sz w:val="26"/>
                              <w:szCs w:val="26"/>
                            </w:rPr>
                          </w:pPr>
                          <w:r>
                            <w:rPr>
                              <w:color w:val="4472C4" w:themeColor="accent1"/>
                              <w:sz w:val="26"/>
                              <w:szCs w:val="26"/>
                            </w:rPr>
                            <w:t>Sabrina Abro - 21SW102</w:t>
                          </w:r>
                        </w:p>
                        <w:p w:rsidR="00653A2B" w:rsidRDefault="00653A2B" w:rsidP="00653A2B">
                          <w:pPr>
                            <w:pStyle w:val="NoSpacing"/>
                            <w:rPr>
                              <w:color w:val="4472C4" w:themeColor="accent1"/>
                              <w:sz w:val="26"/>
                              <w:szCs w:val="26"/>
                            </w:rPr>
                          </w:pPr>
                          <w:r>
                            <w:rPr>
                              <w:color w:val="4472C4" w:themeColor="accent1"/>
                              <w:sz w:val="26"/>
                              <w:szCs w:val="26"/>
                            </w:rPr>
                            <w:t>Ainab Kazi – 21SW103</w:t>
                          </w:r>
                        </w:p>
                        <w:p w:rsidR="00653A2B" w:rsidRPr="00C26586" w:rsidRDefault="00653A2B" w:rsidP="00653A2B">
                          <w:pPr>
                            <w:pStyle w:val="NoSpacing"/>
                            <w:rPr>
                              <w:color w:val="4472C4" w:themeColor="accent1"/>
                              <w:sz w:val="26"/>
                              <w:szCs w:val="26"/>
                            </w:rPr>
                          </w:pPr>
                          <w:r>
                            <w:rPr>
                              <w:color w:val="4472C4" w:themeColor="accent1"/>
                              <w:sz w:val="26"/>
                              <w:szCs w:val="26"/>
                            </w:rPr>
                            <w:t>Areeba Hashmi – 21SW146</w:t>
                          </w:r>
                        </w:p>
                        <w:p w:rsidR="00653A2B" w:rsidRDefault="00653A2B">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A2B" w:rsidRDefault="00000000" w:rsidP="00653A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53A2B" w:rsidRPr="00653A2B">
                                      <w:rPr>
                                        <w:rFonts w:asciiTheme="majorHAnsi" w:eastAsiaTheme="majorEastAsia" w:hAnsiTheme="majorHAnsi" w:cstheme="majorBidi"/>
                                        <w:color w:val="262626" w:themeColor="text1" w:themeTint="D9"/>
                                        <w:sz w:val="72"/>
                                        <w:szCs w:val="72"/>
                                      </w:rPr>
                                      <w:t xml:space="preserve">MAD </w:t>
                                    </w:r>
                                    <w:r w:rsidR="00653A2B">
                                      <w:rPr>
                                        <w:rFonts w:asciiTheme="majorHAnsi" w:eastAsiaTheme="majorEastAsia" w:hAnsiTheme="majorHAnsi" w:cstheme="majorBidi"/>
                                        <w:color w:val="262626" w:themeColor="text1" w:themeTint="D9"/>
                                        <w:sz w:val="72"/>
                                        <w:szCs w:val="72"/>
                                      </w:rPr>
                                      <w:t>PROJECT</w:t>
                                    </w:r>
                                  </w:sdtContent>
                                </w:sdt>
                              </w:p>
                              <w:p w:rsidR="00653A2B" w:rsidRPr="00653A2B" w:rsidRDefault="00000000">
                                <w:pPr>
                                  <w:spacing w:before="120"/>
                                  <w:rPr>
                                    <w:color w:val="404040" w:themeColor="text1" w:themeTint="BF"/>
                                    <w:sz w:val="16"/>
                                    <w:szCs w:val="16"/>
                                  </w:rPr>
                                </w:pPr>
                                <w:sdt>
                                  <w:sdtPr>
                                    <w:rPr>
                                      <w:rFonts w:asciiTheme="majorHAnsi" w:eastAsiaTheme="majorEastAsia" w:hAnsiTheme="majorHAnsi" w:cstheme="majorBidi"/>
                                      <w:color w:val="262626" w:themeColor="text1" w:themeTint="D9"/>
                                      <w:kern w:val="0"/>
                                      <w:sz w:val="32"/>
                                      <w:szCs w:val="32"/>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53A2B" w:rsidRPr="00653A2B">
                                      <w:rPr>
                                        <w:rFonts w:asciiTheme="majorHAnsi" w:eastAsiaTheme="majorEastAsia" w:hAnsiTheme="majorHAnsi" w:cstheme="majorBidi"/>
                                        <w:color w:val="262626" w:themeColor="text1" w:themeTint="D9"/>
                                        <w:kern w:val="0"/>
                                        <w:sz w:val="32"/>
                                        <w:szCs w:val="32"/>
                                        <w14:ligatures w14:val="none"/>
                                      </w:rPr>
                                      <w:t>MentorX</w:t>
                                    </w:r>
                                    <w:r w:rsidR="00653A2B">
                                      <w:rPr>
                                        <w:rFonts w:asciiTheme="majorHAnsi" w:eastAsiaTheme="majorEastAsia" w:hAnsiTheme="majorHAnsi" w:cstheme="majorBidi"/>
                                        <w:color w:val="262626" w:themeColor="text1" w:themeTint="D9"/>
                                        <w:kern w:val="0"/>
                                        <w:sz w:val="32"/>
                                        <w:szCs w:val="32"/>
                                        <w14:ligatures w14:val="none"/>
                                      </w:rPr>
                                      <w:t xml:space="preserve"> </w:t>
                                    </w:r>
                                    <w:r w:rsidR="00653A2B" w:rsidRPr="00653A2B">
                                      <w:rPr>
                                        <w:rFonts w:asciiTheme="majorHAnsi" w:eastAsiaTheme="majorEastAsia" w:hAnsiTheme="majorHAnsi" w:cstheme="majorBidi"/>
                                        <w:color w:val="262626" w:themeColor="text1" w:themeTint="D9"/>
                                        <w:kern w:val="0"/>
                                        <w:sz w:val="32"/>
                                        <w:szCs w:val="32"/>
                                        <w14:ligatures w14:val="none"/>
                                      </w:rPr>
                                      <w:t>-</w:t>
                                    </w:r>
                                    <w:r w:rsidR="00653A2B">
                                      <w:rPr>
                                        <w:rFonts w:asciiTheme="majorHAnsi" w:eastAsiaTheme="majorEastAsia" w:hAnsiTheme="majorHAnsi" w:cstheme="majorBidi"/>
                                        <w:color w:val="262626" w:themeColor="text1" w:themeTint="D9"/>
                                        <w:kern w:val="0"/>
                                        <w:sz w:val="32"/>
                                        <w:szCs w:val="32"/>
                                        <w14:ligatures w14:val="none"/>
                                      </w:rPr>
                                      <w:t xml:space="preserve"> </w:t>
                                    </w:r>
                                    <w:r w:rsidR="00653A2B" w:rsidRPr="00653A2B">
                                      <w:rPr>
                                        <w:rFonts w:asciiTheme="majorHAnsi" w:eastAsiaTheme="majorEastAsia" w:hAnsiTheme="majorHAnsi" w:cstheme="majorBidi"/>
                                        <w:color w:val="262626" w:themeColor="text1" w:themeTint="D9"/>
                                        <w:kern w:val="0"/>
                                        <w:sz w:val="32"/>
                                        <w:szCs w:val="32"/>
                                        <w14:ligatures w14:val="none"/>
                                      </w:rPr>
                                      <w:t>Counseling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653A2B" w:rsidRDefault="00000000" w:rsidP="00653A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53A2B" w:rsidRPr="00653A2B">
                                <w:rPr>
                                  <w:rFonts w:asciiTheme="majorHAnsi" w:eastAsiaTheme="majorEastAsia" w:hAnsiTheme="majorHAnsi" w:cstheme="majorBidi"/>
                                  <w:color w:val="262626" w:themeColor="text1" w:themeTint="D9"/>
                                  <w:sz w:val="72"/>
                                  <w:szCs w:val="72"/>
                                </w:rPr>
                                <w:t xml:space="preserve">MAD </w:t>
                              </w:r>
                              <w:r w:rsidR="00653A2B">
                                <w:rPr>
                                  <w:rFonts w:asciiTheme="majorHAnsi" w:eastAsiaTheme="majorEastAsia" w:hAnsiTheme="majorHAnsi" w:cstheme="majorBidi"/>
                                  <w:color w:val="262626" w:themeColor="text1" w:themeTint="D9"/>
                                  <w:sz w:val="72"/>
                                  <w:szCs w:val="72"/>
                                </w:rPr>
                                <w:t>PROJECT</w:t>
                              </w:r>
                            </w:sdtContent>
                          </w:sdt>
                        </w:p>
                        <w:p w:rsidR="00653A2B" w:rsidRPr="00653A2B" w:rsidRDefault="00000000">
                          <w:pPr>
                            <w:spacing w:before="120"/>
                            <w:rPr>
                              <w:color w:val="404040" w:themeColor="text1" w:themeTint="BF"/>
                              <w:sz w:val="16"/>
                              <w:szCs w:val="16"/>
                            </w:rPr>
                          </w:pPr>
                          <w:sdt>
                            <w:sdtPr>
                              <w:rPr>
                                <w:rFonts w:asciiTheme="majorHAnsi" w:eastAsiaTheme="majorEastAsia" w:hAnsiTheme="majorHAnsi" w:cstheme="majorBidi"/>
                                <w:color w:val="262626" w:themeColor="text1" w:themeTint="D9"/>
                                <w:kern w:val="0"/>
                                <w:sz w:val="32"/>
                                <w:szCs w:val="32"/>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53A2B" w:rsidRPr="00653A2B">
                                <w:rPr>
                                  <w:rFonts w:asciiTheme="majorHAnsi" w:eastAsiaTheme="majorEastAsia" w:hAnsiTheme="majorHAnsi" w:cstheme="majorBidi"/>
                                  <w:color w:val="262626" w:themeColor="text1" w:themeTint="D9"/>
                                  <w:kern w:val="0"/>
                                  <w:sz w:val="32"/>
                                  <w:szCs w:val="32"/>
                                  <w14:ligatures w14:val="none"/>
                                </w:rPr>
                                <w:t>MentorX</w:t>
                              </w:r>
                              <w:r w:rsidR="00653A2B">
                                <w:rPr>
                                  <w:rFonts w:asciiTheme="majorHAnsi" w:eastAsiaTheme="majorEastAsia" w:hAnsiTheme="majorHAnsi" w:cstheme="majorBidi"/>
                                  <w:color w:val="262626" w:themeColor="text1" w:themeTint="D9"/>
                                  <w:kern w:val="0"/>
                                  <w:sz w:val="32"/>
                                  <w:szCs w:val="32"/>
                                  <w14:ligatures w14:val="none"/>
                                </w:rPr>
                                <w:t xml:space="preserve"> </w:t>
                              </w:r>
                              <w:r w:rsidR="00653A2B" w:rsidRPr="00653A2B">
                                <w:rPr>
                                  <w:rFonts w:asciiTheme="majorHAnsi" w:eastAsiaTheme="majorEastAsia" w:hAnsiTheme="majorHAnsi" w:cstheme="majorBidi"/>
                                  <w:color w:val="262626" w:themeColor="text1" w:themeTint="D9"/>
                                  <w:kern w:val="0"/>
                                  <w:sz w:val="32"/>
                                  <w:szCs w:val="32"/>
                                  <w14:ligatures w14:val="none"/>
                                </w:rPr>
                                <w:t>-</w:t>
                              </w:r>
                              <w:r w:rsidR="00653A2B">
                                <w:rPr>
                                  <w:rFonts w:asciiTheme="majorHAnsi" w:eastAsiaTheme="majorEastAsia" w:hAnsiTheme="majorHAnsi" w:cstheme="majorBidi"/>
                                  <w:color w:val="262626" w:themeColor="text1" w:themeTint="D9"/>
                                  <w:kern w:val="0"/>
                                  <w:sz w:val="32"/>
                                  <w:szCs w:val="32"/>
                                  <w14:ligatures w14:val="none"/>
                                </w:rPr>
                                <w:t xml:space="preserve"> </w:t>
                              </w:r>
                              <w:r w:rsidR="00653A2B" w:rsidRPr="00653A2B">
                                <w:rPr>
                                  <w:rFonts w:asciiTheme="majorHAnsi" w:eastAsiaTheme="majorEastAsia" w:hAnsiTheme="majorHAnsi" w:cstheme="majorBidi"/>
                                  <w:color w:val="262626" w:themeColor="text1" w:themeTint="D9"/>
                                  <w:kern w:val="0"/>
                                  <w:sz w:val="32"/>
                                  <w:szCs w:val="32"/>
                                  <w14:ligatures w14:val="none"/>
                                </w:rPr>
                                <w:t>Counseling App</w:t>
                              </w:r>
                            </w:sdtContent>
                          </w:sdt>
                        </w:p>
                      </w:txbxContent>
                    </v:textbox>
                    <w10:wrap anchorx="page" anchory="page"/>
                  </v:shape>
                </w:pict>
              </mc:Fallback>
            </mc:AlternateContent>
          </w:r>
        </w:p>
        <w:p w:rsidR="00653A2B" w:rsidRDefault="00653A2B">
          <w:pPr>
            <w:rPr>
              <w:rFonts w:ascii="Cambria" w:eastAsia="Cambria" w:hAnsi="Cambria" w:cs="Cambria"/>
              <w:b/>
              <w:color w:val="FFFFFF"/>
              <w:sz w:val="24"/>
            </w:rPr>
          </w:pPr>
          <w:r>
            <w:rPr>
              <w:rFonts w:ascii="Cambria" w:eastAsia="Cambria" w:hAnsi="Cambria" w:cs="Cambria"/>
              <w:b/>
              <w:color w:val="FFFFFF"/>
              <w:sz w:val="24"/>
            </w:rPr>
            <w:br w:type="page"/>
          </w:r>
        </w:p>
      </w:sdtContent>
    </w:sdt>
    <w:p w:rsidR="00D07105" w:rsidRDefault="00000000">
      <w:pPr>
        <w:shd w:val="clear" w:color="auto" w:fill="8064A2"/>
        <w:spacing w:after="0"/>
        <w:ind w:left="1253"/>
      </w:pPr>
      <w:r>
        <w:rPr>
          <w:rFonts w:ascii="Cambria" w:eastAsia="Cambria" w:hAnsi="Cambria" w:cs="Cambria"/>
          <w:b/>
          <w:color w:val="FFFFFF"/>
          <w:sz w:val="24"/>
        </w:rPr>
        <w:lastRenderedPageBreak/>
        <w:t xml:space="preserve">Department of Software Engineering </w:t>
      </w:r>
    </w:p>
    <w:p w:rsidR="00D07105" w:rsidRDefault="00000000">
      <w:pPr>
        <w:shd w:val="clear" w:color="auto" w:fill="8064A2"/>
        <w:spacing w:after="0"/>
        <w:ind w:left="1253"/>
        <w:jc w:val="right"/>
      </w:pPr>
      <w:r>
        <w:rPr>
          <w:rFonts w:ascii="Cambria" w:eastAsia="Cambria" w:hAnsi="Cambria" w:cs="Cambria"/>
          <w:b/>
          <w:color w:val="FFFFFF"/>
          <w:sz w:val="24"/>
        </w:rPr>
        <w:t xml:space="preserve">Mehran University of Engineering and Technology, Jamshoro </w:t>
      </w:r>
    </w:p>
    <w:p w:rsidR="00D07105" w:rsidRDefault="00000000">
      <w:pPr>
        <w:spacing w:after="0"/>
      </w:pPr>
      <w:r>
        <w:rPr>
          <w:rFonts w:ascii="Cambria" w:eastAsia="Cambria" w:hAnsi="Cambria" w:cs="Cambria"/>
          <w:sz w:val="24"/>
        </w:rPr>
        <w:t xml:space="preserve"> </w:t>
      </w:r>
    </w:p>
    <w:tbl>
      <w:tblPr>
        <w:tblStyle w:val="TableGrid"/>
        <w:tblW w:w="9919" w:type="dxa"/>
        <w:tblInd w:w="-588" w:type="dxa"/>
        <w:tblCellMar>
          <w:top w:w="50" w:type="dxa"/>
          <w:right w:w="115" w:type="dxa"/>
        </w:tblCellMar>
        <w:tblLook w:val="04A0" w:firstRow="1" w:lastRow="0" w:firstColumn="1" w:lastColumn="0" w:noHBand="0" w:noVBand="1"/>
      </w:tblPr>
      <w:tblGrid>
        <w:gridCol w:w="1666"/>
        <w:gridCol w:w="5428"/>
        <w:gridCol w:w="2825"/>
      </w:tblGrid>
      <w:tr w:rsidR="00D07105">
        <w:trPr>
          <w:trHeight w:val="296"/>
        </w:trPr>
        <w:tc>
          <w:tcPr>
            <w:tcW w:w="1666" w:type="dxa"/>
            <w:tcBorders>
              <w:top w:val="single" w:sz="8" w:space="0" w:color="8064A2"/>
              <w:left w:val="single" w:sz="8" w:space="0" w:color="8064A2"/>
              <w:bottom w:val="single" w:sz="8" w:space="0" w:color="8064A2"/>
              <w:right w:val="nil"/>
            </w:tcBorders>
            <w:shd w:val="clear" w:color="auto" w:fill="8064A2"/>
          </w:tcPr>
          <w:p w:rsidR="00D07105" w:rsidRDefault="00D07105"/>
        </w:tc>
        <w:tc>
          <w:tcPr>
            <w:tcW w:w="8253" w:type="dxa"/>
            <w:gridSpan w:val="2"/>
            <w:tcBorders>
              <w:top w:val="single" w:sz="8" w:space="0" w:color="8064A2"/>
              <w:left w:val="nil"/>
              <w:bottom w:val="single" w:sz="8" w:space="0" w:color="8064A2"/>
              <w:right w:val="single" w:sz="8" w:space="0" w:color="8064A2"/>
            </w:tcBorders>
            <w:shd w:val="clear" w:color="auto" w:fill="8064A2"/>
          </w:tcPr>
          <w:p w:rsidR="00D07105" w:rsidRDefault="00000000">
            <w:pPr>
              <w:ind w:left="458"/>
            </w:pPr>
            <w:r>
              <w:rPr>
                <w:rFonts w:ascii="Cambria" w:eastAsia="Cambria" w:hAnsi="Cambria" w:cs="Cambria"/>
                <w:b/>
                <w:color w:val="FFFFFF"/>
                <w:sz w:val="24"/>
              </w:rPr>
              <w:t xml:space="preserve">Course:  Mobile Application Development (SW-327) </w:t>
            </w:r>
          </w:p>
        </w:tc>
      </w:tr>
      <w:tr w:rsidR="00D07105">
        <w:trPr>
          <w:trHeight w:val="586"/>
        </w:trPr>
        <w:tc>
          <w:tcPr>
            <w:tcW w:w="1666" w:type="dxa"/>
            <w:tcBorders>
              <w:top w:val="single" w:sz="8" w:space="0" w:color="8064A2"/>
              <w:left w:val="single" w:sz="8" w:space="0" w:color="8064A2"/>
              <w:bottom w:val="single" w:sz="8" w:space="0" w:color="8064A2"/>
              <w:right w:val="nil"/>
            </w:tcBorders>
          </w:tcPr>
          <w:p w:rsidR="00D07105" w:rsidRDefault="00000000">
            <w:pPr>
              <w:ind w:left="106"/>
            </w:pPr>
            <w:r>
              <w:rPr>
                <w:rFonts w:ascii="Cambria" w:eastAsia="Cambria" w:hAnsi="Cambria" w:cs="Cambria"/>
                <w:b/>
                <w:sz w:val="24"/>
              </w:rPr>
              <w:t xml:space="preserve">Instructor </w:t>
            </w:r>
          </w:p>
        </w:tc>
        <w:tc>
          <w:tcPr>
            <w:tcW w:w="5428" w:type="dxa"/>
            <w:tcBorders>
              <w:top w:val="single" w:sz="8" w:space="0" w:color="8064A2"/>
              <w:left w:val="nil"/>
              <w:bottom w:val="single" w:sz="8" w:space="0" w:color="8064A2"/>
              <w:right w:val="nil"/>
            </w:tcBorders>
          </w:tcPr>
          <w:p w:rsidR="00D07105" w:rsidRDefault="00000000">
            <w:pPr>
              <w:tabs>
                <w:tab w:val="center" w:pos="3501"/>
              </w:tabs>
            </w:pPr>
            <w:r>
              <w:rPr>
                <w:rFonts w:ascii="Cambria" w:eastAsia="Cambria" w:hAnsi="Cambria" w:cs="Cambria"/>
                <w:sz w:val="24"/>
              </w:rPr>
              <w:t xml:space="preserve">Ms. Mariam Memon </w:t>
            </w:r>
            <w:r>
              <w:rPr>
                <w:rFonts w:ascii="Cambria" w:eastAsia="Cambria" w:hAnsi="Cambria" w:cs="Cambria"/>
                <w:sz w:val="24"/>
              </w:rPr>
              <w:tab/>
            </w:r>
            <w:r>
              <w:rPr>
                <w:rFonts w:ascii="Cambria" w:eastAsia="Cambria" w:hAnsi="Cambria" w:cs="Cambria"/>
                <w:b/>
                <w:sz w:val="24"/>
              </w:rPr>
              <w:t xml:space="preserve">Assignment Type </w:t>
            </w:r>
          </w:p>
        </w:tc>
        <w:tc>
          <w:tcPr>
            <w:tcW w:w="2825" w:type="dxa"/>
            <w:tcBorders>
              <w:top w:val="single" w:sz="8" w:space="0" w:color="8064A2"/>
              <w:left w:val="nil"/>
              <w:bottom w:val="single" w:sz="8" w:space="0" w:color="8064A2"/>
              <w:right w:val="single" w:sz="8" w:space="0" w:color="8064A2"/>
            </w:tcBorders>
          </w:tcPr>
          <w:p w:rsidR="00D07105" w:rsidRDefault="00000000">
            <w:r>
              <w:rPr>
                <w:rFonts w:ascii="Cambria" w:eastAsia="Cambria" w:hAnsi="Cambria" w:cs="Cambria"/>
                <w:sz w:val="24"/>
              </w:rPr>
              <w:t xml:space="preserve">Complex Engineering Problem </w:t>
            </w:r>
          </w:p>
        </w:tc>
      </w:tr>
      <w:tr w:rsidR="00D07105">
        <w:trPr>
          <w:trHeight w:val="300"/>
        </w:trPr>
        <w:tc>
          <w:tcPr>
            <w:tcW w:w="1666" w:type="dxa"/>
            <w:tcBorders>
              <w:top w:val="single" w:sz="8" w:space="0" w:color="8064A2"/>
              <w:left w:val="single" w:sz="8" w:space="0" w:color="8064A2"/>
              <w:bottom w:val="single" w:sz="8" w:space="0" w:color="8064A2"/>
              <w:right w:val="nil"/>
            </w:tcBorders>
          </w:tcPr>
          <w:p w:rsidR="00D07105" w:rsidRDefault="00000000">
            <w:pPr>
              <w:ind w:left="106"/>
            </w:pPr>
            <w:r>
              <w:rPr>
                <w:rFonts w:ascii="Cambria" w:eastAsia="Cambria" w:hAnsi="Cambria" w:cs="Cambria"/>
                <w:b/>
                <w:sz w:val="24"/>
              </w:rPr>
              <w:t xml:space="preserve">Semester </w:t>
            </w:r>
          </w:p>
        </w:tc>
        <w:tc>
          <w:tcPr>
            <w:tcW w:w="5428" w:type="dxa"/>
            <w:tcBorders>
              <w:top w:val="single" w:sz="8" w:space="0" w:color="8064A2"/>
              <w:left w:val="nil"/>
              <w:bottom w:val="single" w:sz="8" w:space="0" w:color="8064A2"/>
              <w:right w:val="nil"/>
            </w:tcBorders>
          </w:tcPr>
          <w:p w:rsidR="00D07105" w:rsidRDefault="00000000">
            <w:pPr>
              <w:tabs>
                <w:tab w:val="center" w:pos="2807"/>
              </w:tabs>
            </w:pPr>
            <w:r>
              <w:rPr>
                <w:rFonts w:ascii="Cambria" w:eastAsia="Cambria" w:hAnsi="Cambria" w:cs="Cambria"/>
                <w:sz w:val="24"/>
              </w:rPr>
              <w:t>6</w:t>
            </w:r>
            <w:r>
              <w:rPr>
                <w:rFonts w:ascii="Cambria" w:eastAsia="Cambria" w:hAnsi="Cambria" w:cs="Cambria"/>
                <w:sz w:val="24"/>
                <w:vertAlign w:val="superscript"/>
              </w:rPr>
              <w:t>th</w:t>
            </w: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b/>
                <w:sz w:val="24"/>
              </w:rPr>
              <w:t xml:space="preserve">Year </w:t>
            </w:r>
          </w:p>
        </w:tc>
        <w:tc>
          <w:tcPr>
            <w:tcW w:w="2825" w:type="dxa"/>
            <w:tcBorders>
              <w:top w:val="single" w:sz="8" w:space="0" w:color="8064A2"/>
              <w:left w:val="nil"/>
              <w:bottom w:val="single" w:sz="8" w:space="0" w:color="8064A2"/>
              <w:right w:val="single" w:sz="8" w:space="0" w:color="8064A2"/>
            </w:tcBorders>
          </w:tcPr>
          <w:p w:rsidR="00D07105" w:rsidRDefault="00000000">
            <w:r>
              <w:rPr>
                <w:rFonts w:ascii="Cambria" w:eastAsia="Cambria" w:hAnsi="Cambria" w:cs="Cambria"/>
                <w:sz w:val="24"/>
              </w:rPr>
              <w:t>3</w:t>
            </w:r>
            <w:r>
              <w:rPr>
                <w:rFonts w:ascii="Cambria" w:eastAsia="Cambria" w:hAnsi="Cambria" w:cs="Cambria"/>
                <w:sz w:val="24"/>
                <w:vertAlign w:val="superscript"/>
              </w:rPr>
              <w:t>rd</w:t>
            </w:r>
            <w:r>
              <w:rPr>
                <w:rFonts w:ascii="Cambria" w:eastAsia="Cambria" w:hAnsi="Cambria" w:cs="Cambria"/>
                <w:sz w:val="24"/>
              </w:rPr>
              <w:t xml:space="preserve">    </w:t>
            </w:r>
          </w:p>
        </w:tc>
      </w:tr>
      <w:tr w:rsidR="00D07105">
        <w:trPr>
          <w:trHeight w:val="583"/>
        </w:trPr>
        <w:tc>
          <w:tcPr>
            <w:tcW w:w="1666" w:type="dxa"/>
            <w:tcBorders>
              <w:top w:val="single" w:sz="8" w:space="0" w:color="8064A2"/>
              <w:left w:val="single" w:sz="8" w:space="0" w:color="8064A2"/>
              <w:bottom w:val="single" w:sz="8" w:space="0" w:color="8064A2"/>
              <w:right w:val="nil"/>
            </w:tcBorders>
          </w:tcPr>
          <w:p w:rsidR="00D07105" w:rsidRDefault="00000000">
            <w:pPr>
              <w:ind w:left="106"/>
            </w:pPr>
            <w:r>
              <w:rPr>
                <w:rFonts w:ascii="Cambria" w:eastAsia="Cambria" w:hAnsi="Cambria" w:cs="Cambria"/>
                <w:b/>
                <w:sz w:val="24"/>
              </w:rPr>
              <w:t xml:space="preserve">Submission Deadline </w:t>
            </w:r>
          </w:p>
        </w:tc>
        <w:tc>
          <w:tcPr>
            <w:tcW w:w="5428" w:type="dxa"/>
            <w:tcBorders>
              <w:top w:val="single" w:sz="8" w:space="0" w:color="8064A2"/>
              <w:left w:val="nil"/>
              <w:bottom w:val="single" w:sz="8" w:space="0" w:color="8064A2"/>
              <w:right w:val="nil"/>
            </w:tcBorders>
          </w:tcPr>
          <w:p w:rsidR="00D07105" w:rsidRDefault="00000000">
            <w:pPr>
              <w:tabs>
                <w:tab w:val="center" w:pos="3532"/>
              </w:tabs>
            </w:pPr>
            <w:r>
              <w:rPr>
                <w:rFonts w:ascii="Cambria" w:eastAsia="Cambria" w:hAnsi="Cambria" w:cs="Cambria"/>
                <w:sz w:val="24"/>
              </w:rPr>
              <w:t xml:space="preserve">20-10-2024 </w:t>
            </w:r>
            <w:r>
              <w:rPr>
                <w:rFonts w:ascii="Cambria" w:eastAsia="Cambria" w:hAnsi="Cambria" w:cs="Cambria"/>
                <w:sz w:val="24"/>
              </w:rPr>
              <w:tab/>
            </w:r>
            <w:r>
              <w:rPr>
                <w:rFonts w:ascii="Cambria" w:eastAsia="Cambria" w:hAnsi="Cambria" w:cs="Cambria"/>
                <w:b/>
                <w:sz w:val="24"/>
              </w:rPr>
              <w:t xml:space="preserve">Assessment Score </w:t>
            </w:r>
          </w:p>
        </w:tc>
        <w:tc>
          <w:tcPr>
            <w:tcW w:w="2825" w:type="dxa"/>
            <w:tcBorders>
              <w:top w:val="single" w:sz="8" w:space="0" w:color="8064A2"/>
              <w:left w:val="nil"/>
              <w:bottom w:val="single" w:sz="8" w:space="0" w:color="8064A2"/>
              <w:right w:val="single" w:sz="8" w:space="0" w:color="8064A2"/>
            </w:tcBorders>
          </w:tcPr>
          <w:p w:rsidR="00D07105" w:rsidRDefault="00000000">
            <w:r>
              <w:rPr>
                <w:rFonts w:ascii="Cambria" w:eastAsia="Cambria" w:hAnsi="Cambria" w:cs="Cambria"/>
                <w:sz w:val="24"/>
              </w:rPr>
              <w:t xml:space="preserve">10(Project) + 5(Report) </w:t>
            </w:r>
          </w:p>
        </w:tc>
      </w:tr>
    </w:tbl>
    <w:p w:rsidR="00D07105" w:rsidRDefault="00000000">
      <w:pPr>
        <w:spacing w:after="0"/>
      </w:pPr>
      <w:r>
        <w:rPr>
          <w:rFonts w:ascii="Cambria" w:eastAsia="Cambria" w:hAnsi="Cambria" w:cs="Cambria"/>
          <w:sz w:val="24"/>
        </w:rPr>
        <w:t xml:space="preserve"> </w:t>
      </w:r>
    </w:p>
    <w:tbl>
      <w:tblPr>
        <w:tblStyle w:val="TableGrid"/>
        <w:tblW w:w="9992" w:type="dxa"/>
        <w:tblInd w:w="-628" w:type="dxa"/>
        <w:tblCellMar>
          <w:top w:w="40" w:type="dxa"/>
          <w:left w:w="19" w:type="dxa"/>
          <w:right w:w="115" w:type="dxa"/>
        </w:tblCellMar>
        <w:tblLook w:val="04A0" w:firstRow="1" w:lastRow="0" w:firstColumn="1" w:lastColumn="0" w:noHBand="0" w:noVBand="1"/>
      </w:tblPr>
      <w:tblGrid>
        <w:gridCol w:w="9483"/>
        <w:gridCol w:w="509"/>
      </w:tblGrid>
      <w:tr w:rsidR="00D07105">
        <w:trPr>
          <w:trHeight w:val="295"/>
        </w:trPr>
        <w:tc>
          <w:tcPr>
            <w:tcW w:w="9483" w:type="dxa"/>
            <w:tcBorders>
              <w:top w:val="single" w:sz="8" w:space="0" w:color="8064A2"/>
              <w:left w:val="single" w:sz="8" w:space="0" w:color="8064A2"/>
              <w:bottom w:val="single" w:sz="8" w:space="0" w:color="8064A2"/>
              <w:right w:val="nil"/>
            </w:tcBorders>
            <w:shd w:val="clear" w:color="auto" w:fill="8064A2"/>
          </w:tcPr>
          <w:p w:rsidR="00D07105" w:rsidRDefault="00000000">
            <w:pPr>
              <w:ind w:left="85"/>
            </w:pPr>
            <w:r>
              <w:rPr>
                <w:rFonts w:ascii="Cambria" w:eastAsia="Cambria" w:hAnsi="Cambria" w:cs="Cambria"/>
                <w:b/>
                <w:color w:val="FFFFFF"/>
                <w:sz w:val="24"/>
              </w:rPr>
              <w:t xml:space="preserve">Complex Engineering Problem – Characteristics </w:t>
            </w:r>
          </w:p>
        </w:tc>
        <w:tc>
          <w:tcPr>
            <w:tcW w:w="509" w:type="dxa"/>
            <w:tcBorders>
              <w:top w:val="single" w:sz="8" w:space="0" w:color="8064A2"/>
              <w:left w:val="nil"/>
              <w:bottom w:val="single" w:sz="8" w:space="0" w:color="8064A2"/>
              <w:right w:val="nil"/>
            </w:tcBorders>
            <w:shd w:val="clear" w:color="auto" w:fill="8064A2"/>
          </w:tcPr>
          <w:p w:rsidR="00D07105" w:rsidRDefault="00D07105"/>
        </w:tc>
      </w:tr>
      <w:tr w:rsidR="00D07105">
        <w:trPr>
          <w:trHeight w:val="305"/>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242"/>
              </w:tabs>
            </w:pPr>
            <w:r>
              <w:rPr>
                <w:rFonts w:ascii="Cambria" w:eastAsia="Cambria" w:hAnsi="Cambria" w:cs="Cambria"/>
                <w:sz w:val="24"/>
              </w:rPr>
              <w:t xml:space="preserve">1 </w:t>
            </w:r>
            <w:r>
              <w:rPr>
                <w:rFonts w:ascii="Cambria" w:eastAsia="Cambria" w:hAnsi="Cambria" w:cs="Cambria"/>
                <w:sz w:val="24"/>
              </w:rPr>
              <w:tab/>
              <w:t xml:space="preserve">Depth of knowledge Required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0"/>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491"/>
              </w:tabs>
            </w:pPr>
            <w:r>
              <w:rPr>
                <w:rFonts w:ascii="Cambria" w:eastAsia="Cambria" w:hAnsi="Cambria" w:cs="Cambria"/>
                <w:sz w:val="24"/>
              </w:rPr>
              <w:t xml:space="preserve">2 </w:t>
            </w:r>
            <w:r>
              <w:rPr>
                <w:rFonts w:ascii="Cambria" w:eastAsia="Cambria" w:hAnsi="Cambria" w:cs="Cambria"/>
                <w:sz w:val="24"/>
              </w:rPr>
              <w:tab/>
              <w:t xml:space="preserve">Range of Conflicting Requirements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109"/>
              </w:tabs>
            </w:pPr>
            <w:r>
              <w:rPr>
                <w:rFonts w:ascii="Cambria" w:eastAsia="Cambria" w:hAnsi="Cambria" w:cs="Cambria"/>
                <w:sz w:val="24"/>
              </w:rPr>
              <w:t xml:space="preserve">3 </w:t>
            </w:r>
            <w:r>
              <w:rPr>
                <w:rFonts w:ascii="Cambria" w:eastAsia="Cambria" w:hAnsi="Cambria" w:cs="Cambria"/>
                <w:sz w:val="24"/>
              </w:rPr>
              <w:tab/>
              <w:t xml:space="preserve">Depth of Analysis Required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862"/>
              </w:tabs>
            </w:pPr>
            <w:r>
              <w:rPr>
                <w:rFonts w:ascii="Cambria" w:eastAsia="Cambria" w:hAnsi="Cambria" w:cs="Cambria"/>
                <w:sz w:val="24"/>
              </w:rPr>
              <w:t xml:space="preserve">4 </w:t>
            </w:r>
            <w:r>
              <w:rPr>
                <w:rFonts w:ascii="Cambria" w:eastAsia="Cambria" w:hAnsi="Cambria" w:cs="Cambria"/>
                <w:sz w:val="24"/>
              </w:rPr>
              <w:tab/>
              <w:t xml:space="preserve">Infrequently Encountered Issues Involved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0"/>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561"/>
              </w:tabs>
            </w:pPr>
            <w:r>
              <w:rPr>
                <w:rFonts w:ascii="Cambria" w:eastAsia="Cambria" w:hAnsi="Cambria" w:cs="Cambria"/>
                <w:sz w:val="24"/>
              </w:rPr>
              <w:t xml:space="preserve">5 </w:t>
            </w:r>
            <w:r>
              <w:rPr>
                <w:rFonts w:ascii="Cambria" w:eastAsia="Cambria" w:hAnsi="Cambria" w:cs="Cambria"/>
                <w:sz w:val="24"/>
              </w:rPr>
              <w:tab/>
              <w:t xml:space="preserve">Beyond codes/standards of practice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4147"/>
              </w:tabs>
            </w:pPr>
            <w:r>
              <w:rPr>
                <w:rFonts w:ascii="Cambria" w:eastAsia="Cambria" w:hAnsi="Cambria" w:cs="Cambria"/>
                <w:sz w:val="24"/>
              </w:rPr>
              <w:t xml:space="preserve">6 </w:t>
            </w:r>
            <w:r>
              <w:rPr>
                <w:rFonts w:ascii="Cambria" w:eastAsia="Cambria" w:hAnsi="Cambria" w:cs="Cambria"/>
                <w:sz w:val="24"/>
              </w:rPr>
              <w:tab/>
              <w:t xml:space="preserve">Diverse groups of stakeholders with widely varying needs involved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581"/>
        </w:trPr>
        <w:tc>
          <w:tcPr>
            <w:tcW w:w="9483" w:type="dxa"/>
            <w:tcBorders>
              <w:top w:val="single" w:sz="8" w:space="0" w:color="8064A2"/>
              <w:left w:val="single" w:sz="8" w:space="0" w:color="8064A2"/>
              <w:bottom w:val="single" w:sz="8" w:space="0" w:color="8064A2"/>
              <w:right w:val="nil"/>
            </w:tcBorders>
          </w:tcPr>
          <w:p w:rsidR="00D07105" w:rsidRDefault="00000000">
            <w:pPr>
              <w:ind w:left="716" w:hanging="631"/>
            </w:pPr>
            <w:r>
              <w:rPr>
                <w:rFonts w:ascii="Cambria" w:eastAsia="Cambria" w:hAnsi="Cambria" w:cs="Cambria"/>
                <w:sz w:val="24"/>
              </w:rPr>
              <w:t xml:space="preserve">7 </w:t>
            </w:r>
            <w:r>
              <w:rPr>
                <w:rFonts w:ascii="Cambria" w:eastAsia="Cambria" w:hAnsi="Cambria" w:cs="Cambria"/>
                <w:sz w:val="24"/>
              </w:rPr>
              <w:tab/>
              <w:t xml:space="preserve">Interdependence (high level problems including many component parts/subproblems)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3395"/>
              </w:tabs>
            </w:pPr>
            <w:r>
              <w:rPr>
                <w:rFonts w:ascii="Cambria" w:eastAsia="Cambria" w:hAnsi="Cambria" w:cs="Cambria"/>
                <w:sz w:val="24"/>
              </w:rPr>
              <w:t xml:space="preserve">8 </w:t>
            </w:r>
            <w:r>
              <w:rPr>
                <w:rFonts w:ascii="Cambria" w:eastAsia="Cambria" w:hAnsi="Cambria" w:cs="Cambria"/>
                <w:sz w:val="24"/>
              </w:rPr>
              <w:tab/>
              <w:t xml:space="preserve">Have significant consequences in a range of contexts </w:t>
            </w:r>
          </w:p>
        </w:tc>
        <w:tc>
          <w:tcPr>
            <w:tcW w:w="509" w:type="dxa"/>
            <w:tcBorders>
              <w:top w:val="single" w:sz="8" w:space="0" w:color="8064A2"/>
              <w:left w:val="nil"/>
              <w:bottom w:val="single" w:sz="8" w:space="0" w:color="8064A2"/>
              <w:right w:val="single" w:sz="8" w:space="0" w:color="8064A2"/>
            </w:tcBorders>
          </w:tcPr>
          <w:p w:rsidR="00D07105" w:rsidRDefault="00000000">
            <w:pPr>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3357"/>
              </w:tabs>
            </w:pPr>
            <w:r>
              <w:rPr>
                <w:rFonts w:ascii="Cambria" w:eastAsia="Cambria" w:hAnsi="Cambria" w:cs="Cambria"/>
                <w:sz w:val="24"/>
              </w:rPr>
              <w:t xml:space="preserve">9 </w:t>
            </w:r>
            <w:r>
              <w:rPr>
                <w:rFonts w:ascii="Cambria" w:eastAsia="Cambria" w:hAnsi="Cambria" w:cs="Cambria"/>
                <w:sz w:val="24"/>
              </w:rPr>
              <w:tab/>
              <w:t xml:space="preserve">Judgement (Require judgement in decision making) </w:t>
            </w:r>
          </w:p>
        </w:tc>
        <w:tc>
          <w:tcPr>
            <w:tcW w:w="509" w:type="dxa"/>
            <w:tcBorders>
              <w:top w:val="single" w:sz="8" w:space="0" w:color="8064A2"/>
              <w:left w:val="nil"/>
              <w:bottom w:val="single" w:sz="8" w:space="0" w:color="8064A2"/>
              <w:right w:val="single" w:sz="8" w:space="0" w:color="8064A2"/>
            </w:tcBorders>
          </w:tcPr>
          <w:p w:rsidR="00D07105" w:rsidRDefault="00000000">
            <w:r>
              <w:rPr>
                <w:rFonts w:ascii="Cambria" w:eastAsia="Cambria" w:hAnsi="Cambria" w:cs="Cambria"/>
                <w:sz w:val="24"/>
              </w:rPr>
              <w:t xml:space="preserve">  </w:t>
            </w:r>
            <w:r>
              <w:rPr>
                <w:rFonts w:ascii="Wingdings" w:eastAsia="Wingdings" w:hAnsi="Wingdings" w:cs="Wingdings"/>
                <w:sz w:val="24"/>
              </w:rPr>
              <w:t></w:t>
            </w:r>
            <w:r>
              <w:rPr>
                <w:rFonts w:ascii="Cambria" w:eastAsia="Cambria" w:hAnsi="Cambria" w:cs="Cambria"/>
                <w:sz w:val="24"/>
              </w:rPr>
              <w:t xml:space="preserve"> </w:t>
            </w:r>
          </w:p>
        </w:tc>
      </w:tr>
    </w:tbl>
    <w:p w:rsidR="00D07105" w:rsidRDefault="00000000">
      <w:pPr>
        <w:spacing w:after="0"/>
      </w:pPr>
      <w:r>
        <w:rPr>
          <w:rFonts w:ascii="Cambria" w:eastAsia="Cambria" w:hAnsi="Cambria" w:cs="Cambria"/>
          <w:sz w:val="24"/>
        </w:rPr>
        <w:t xml:space="preserve"> </w:t>
      </w:r>
    </w:p>
    <w:tbl>
      <w:tblPr>
        <w:tblStyle w:val="TableGrid"/>
        <w:tblW w:w="9987" w:type="dxa"/>
        <w:tblInd w:w="-628" w:type="dxa"/>
        <w:tblCellMar>
          <w:top w:w="50" w:type="dxa"/>
          <w:left w:w="104" w:type="dxa"/>
          <w:right w:w="57" w:type="dxa"/>
        </w:tblCellMar>
        <w:tblLook w:val="04A0" w:firstRow="1" w:lastRow="0" w:firstColumn="1" w:lastColumn="0" w:noHBand="0" w:noVBand="1"/>
      </w:tblPr>
      <w:tblGrid>
        <w:gridCol w:w="9987"/>
      </w:tblGrid>
      <w:tr w:rsidR="00D07105">
        <w:trPr>
          <w:trHeight w:val="297"/>
        </w:trPr>
        <w:tc>
          <w:tcPr>
            <w:tcW w:w="9987" w:type="dxa"/>
            <w:tcBorders>
              <w:top w:val="single" w:sz="8" w:space="0" w:color="8064A2"/>
              <w:left w:val="single" w:sz="8" w:space="0" w:color="8064A2"/>
              <w:bottom w:val="single" w:sz="8" w:space="0" w:color="8064A2"/>
              <w:right w:val="single" w:sz="8" w:space="0" w:color="8064A2"/>
            </w:tcBorders>
            <w:shd w:val="clear" w:color="auto" w:fill="8064A2"/>
          </w:tcPr>
          <w:p w:rsidR="00D07105" w:rsidRDefault="00000000">
            <w:r>
              <w:rPr>
                <w:rFonts w:ascii="Cambria" w:eastAsia="Cambria" w:hAnsi="Cambria" w:cs="Cambria"/>
                <w:b/>
                <w:color w:val="FFFFFF"/>
                <w:sz w:val="24"/>
              </w:rPr>
              <w:t xml:space="preserve">Problem Description </w:t>
            </w:r>
          </w:p>
        </w:tc>
      </w:tr>
      <w:tr w:rsidR="00D07105">
        <w:trPr>
          <w:trHeight w:val="5730"/>
        </w:trPr>
        <w:tc>
          <w:tcPr>
            <w:tcW w:w="9987" w:type="dxa"/>
            <w:tcBorders>
              <w:top w:val="single" w:sz="8" w:space="0" w:color="8064A2"/>
              <w:left w:val="single" w:sz="8" w:space="0" w:color="8064A2"/>
              <w:bottom w:val="single" w:sz="8" w:space="0" w:color="8064A2"/>
              <w:right w:val="single" w:sz="8" w:space="0" w:color="8064A2"/>
            </w:tcBorders>
          </w:tcPr>
          <w:p w:rsidR="00D07105" w:rsidRDefault="00000000">
            <w:pPr>
              <w:spacing w:after="33" w:line="238" w:lineRule="auto"/>
              <w:jc w:val="both"/>
            </w:pPr>
            <w:r>
              <w:rPr>
                <w:rFonts w:ascii="Cambria" w:eastAsia="Cambria" w:hAnsi="Cambria" w:cs="Cambria"/>
                <w:sz w:val="24"/>
              </w:rPr>
              <w:lastRenderedPageBreak/>
              <w:t>Develop a mobile application that solves a real world problem. Your application must conform to the following constraints:</w:t>
            </w:r>
            <w:r>
              <w:rPr>
                <w:rFonts w:ascii="Cambria" w:eastAsia="Cambria" w:hAnsi="Cambria" w:cs="Cambria"/>
                <w:b/>
                <w:sz w:val="24"/>
              </w:rPr>
              <w:t xml:space="preserve"> </w:t>
            </w:r>
          </w:p>
          <w:p w:rsidR="00D07105" w:rsidRDefault="00000000">
            <w:pPr>
              <w:numPr>
                <w:ilvl w:val="0"/>
                <w:numId w:val="1"/>
              </w:numPr>
              <w:spacing w:after="5"/>
              <w:ind w:hanging="360"/>
            </w:pPr>
            <w:r>
              <w:rPr>
                <w:rFonts w:ascii="Cambria" w:eastAsia="Cambria" w:hAnsi="Cambria" w:cs="Cambria"/>
                <w:sz w:val="24"/>
              </w:rPr>
              <w:t xml:space="preserve">It must uniformly work on all platforms and screen sizes of various phones and tablets. </w:t>
            </w:r>
          </w:p>
          <w:p w:rsidR="00D07105" w:rsidRDefault="00000000">
            <w:pPr>
              <w:numPr>
                <w:ilvl w:val="0"/>
                <w:numId w:val="1"/>
              </w:numPr>
              <w:spacing w:after="5"/>
              <w:ind w:hanging="360"/>
            </w:pPr>
            <w:r>
              <w:rPr>
                <w:rFonts w:ascii="Cambria" w:eastAsia="Cambria" w:hAnsi="Cambria" w:cs="Cambria"/>
                <w:sz w:val="24"/>
              </w:rPr>
              <w:t xml:space="preserve">The code should follow coding standards for mobile development. </w:t>
            </w:r>
          </w:p>
          <w:p w:rsidR="00D07105" w:rsidRDefault="00000000">
            <w:pPr>
              <w:numPr>
                <w:ilvl w:val="0"/>
                <w:numId w:val="1"/>
              </w:numPr>
              <w:spacing w:after="5"/>
              <w:ind w:hanging="360"/>
            </w:pPr>
            <w:r>
              <w:rPr>
                <w:rFonts w:ascii="Cambria" w:eastAsia="Cambria" w:hAnsi="Cambria" w:cs="Cambria"/>
                <w:sz w:val="24"/>
              </w:rPr>
              <w:t xml:space="preserve">Easily maintainable and understandable Code. </w:t>
            </w:r>
          </w:p>
          <w:p w:rsidR="00D07105" w:rsidRDefault="00000000">
            <w:pPr>
              <w:numPr>
                <w:ilvl w:val="0"/>
                <w:numId w:val="1"/>
              </w:numPr>
              <w:spacing w:after="7"/>
              <w:ind w:hanging="360"/>
            </w:pPr>
            <w:r>
              <w:rPr>
                <w:rFonts w:ascii="Cambria" w:eastAsia="Cambria" w:hAnsi="Cambria" w:cs="Cambria"/>
                <w:sz w:val="24"/>
              </w:rPr>
              <w:t xml:space="preserve">Depending on your application, it must have data stored either locally or on the cloud. </w:t>
            </w:r>
          </w:p>
          <w:p w:rsidR="00D07105" w:rsidRDefault="00000000">
            <w:pPr>
              <w:numPr>
                <w:ilvl w:val="0"/>
                <w:numId w:val="1"/>
              </w:numPr>
              <w:ind w:hanging="360"/>
            </w:pPr>
            <w:r>
              <w:rPr>
                <w:rFonts w:ascii="Cambria" w:eastAsia="Cambria" w:hAnsi="Cambria" w:cs="Cambria"/>
                <w:sz w:val="24"/>
              </w:rPr>
              <w:t xml:space="preserve">Optimal state management technique with respect to the app must be incorporated. </w:t>
            </w:r>
          </w:p>
          <w:p w:rsidR="00D07105" w:rsidRDefault="00000000">
            <w:r>
              <w:rPr>
                <w:rFonts w:ascii="Cambria" w:eastAsia="Cambria" w:hAnsi="Cambria" w:cs="Cambria"/>
                <w:b/>
                <w:sz w:val="24"/>
              </w:rPr>
              <w:t xml:space="preserve"> </w:t>
            </w:r>
          </w:p>
          <w:p w:rsidR="00D07105" w:rsidRDefault="00000000">
            <w:pPr>
              <w:spacing w:after="5"/>
            </w:pPr>
            <w:r>
              <w:rPr>
                <w:rFonts w:ascii="Cambria" w:eastAsia="Cambria" w:hAnsi="Cambria" w:cs="Cambria"/>
                <w:b/>
                <w:sz w:val="24"/>
              </w:rPr>
              <w:t>Expected Deliverables:</w:t>
            </w:r>
            <w:r>
              <w:rPr>
                <w:rFonts w:ascii="Cambria" w:eastAsia="Cambria" w:hAnsi="Cambria" w:cs="Cambria"/>
                <w:sz w:val="24"/>
              </w:rPr>
              <w:t xml:space="preserve"> </w:t>
            </w:r>
          </w:p>
          <w:p w:rsidR="00D07105" w:rsidRDefault="00000000">
            <w:pPr>
              <w:numPr>
                <w:ilvl w:val="0"/>
                <w:numId w:val="2"/>
              </w:numPr>
              <w:spacing w:after="5"/>
              <w:ind w:hanging="360"/>
            </w:pPr>
            <w:r>
              <w:rPr>
                <w:rFonts w:ascii="Cambria" w:eastAsia="Cambria" w:hAnsi="Cambria" w:cs="Cambria"/>
                <w:sz w:val="24"/>
              </w:rPr>
              <w:t xml:space="preserve">Project Proposal </w:t>
            </w:r>
            <w:r>
              <w:rPr>
                <w:rFonts w:ascii="Cambria" w:eastAsia="Cambria" w:hAnsi="Cambria" w:cs="Cambria"/>
                <w:b/>
                <w:sz w:val="24"/>
              </w:rPr>
              <w:t>(Deadline: 22 September 2024)</w:t>
            </w:r>
            <w:r>
              <w:rPr>
                <w:rFonts w:ascii="Cambria" w:eastAsia="Cambria" w:hAnsi="Cambria" w:cs="Cambria"/>
                <w:sz w:val="24"/>
              </w:rPr>
              <w:t xml:space="preserve"> </w:t>
            </w:r>
          </w:p>
          <w:p w:rsidR="00D07105" w:rsidRDefault="00000000">
            <w:pPr>
              <w:numPr>
                <w:ilvl w:val="0"/>
                <w:numId w:val="2"/>
              </w:numPr>
              <w:spacing w:after="7"/>
              <w:ind w:hanging="360"/>
            </w:pPr>
            <w:r>
              <w:rPr>
                <w:rFonts w:ascii="Cambria" w:eastAsia="Cambria" w:hAnsi="Cambria" w:cs="Cambria"/>
                <w:sz w:val="24"/>
              </w:rPr>
              <w:t xml:space="preserve">Working Application (GitHub Links) </w:t>
            </w:r>
            <w:r>
              <w:rPr>
                <w:rFonts w:ascii="Cambria" w:eastAsia="Cambria" w:hAnsi="Cambria" w:cs="Cambria"/>
                <w:b/>
                <w:sz w:val="24"/>
              </w:rPr>
              <w:t>(Deadline: 20 October 2024)</w:t>
            </w:r>
            <w:r>
              <w:rPr>
                <w:rFonts w:ascii="Cambria" w:eastAsia="Cambria" w:hAnsi="Cambria" w:cs="Cambria"/>
                <w:sz w:val="24"/>
              </w:rPr>
              <w:t xml:space="preserve"> </w:t>
            </w:r>
          </w:p>
          <w:p w:rsidR="00D07105" w:rsidRDefault="00000000">
            <w:pPr>
              <w:numPr>
                <w:ilvl w:val="0"/>
                <w:numId w:val="2"/>
              </w:numPr>
              <w:spacing w:after="20"/>
              <w:ind w:hanging="360"/>
            </w:pPr>
            <w:r>
              <w:rPr>
                <w:rFonts w:ascii="Cambria" w:eastAsia="Cambria" w:hAnsi="Cambria" w:cs="Cambria"/>
                <w:sz w:val="24"/>
              </w:rPr>
              <w:t xml:space="preserve">A report with following sections: </w:t>
            </w:r>
            <w:r>
              <w:rPr>
                <w:rFonts w:ascii="Cambria" w:eastAsia="Cambria" w:hAnsi="Cambria" w:cs="Cambria"/>
                <w:b/>
                <w:sz w:val="24"/>
              </w:rPr>
              <w:t>(Deadline: 20 October 2024)</w:t>
            </w:r>
            <w:r>
              <w:rPr>
                <w:rFonts w:ascii="Cambria" w:eastAsia="Cambria" w:hAnsi="Cambria" w:cs="Cambria"/>
                <w:sz w:val="24"/>
              </w:rPr>
              <w:t xml:space="preserve"> </w:t>
            </w:r>
          </w:p>
          <w:p w:rsidR="00D07105" w:rsidRDefault="00000000">
            <w:pPr>
              <w:numPr>
                <w:ilvl w:val="1"/>
                <w:numId w:val="2"/>
              </w:numPr>
              <w:ind w:hanging="360"/>
            </w:pPr>
            <w:r>
              <w:rPr>
                <w:rFonts w:ascii="Cambria" w:eastAsia="Cambria" w:hAnsi="Cambria" w:cs="Cambria"/>
                <w:sz w:val="24"/>
              </w:rPr>
              <w:t xml:space="preserve">Real World Problem Identification </w:t>
            </w:r>
          </w:p>
          <w:p w:rsidR="00D07105" w:rsidRDefault="00000000">
            <w:pPr>
              <w:numPr>
                <w:ilvl w:val="1"/>
                <w:numId w:val="2"/>
              </w:numPr>
              <w:ind w:hanging="360"/>
            </w:pPr>
            <w:r>
              <w:rPr>
                <w:rFonts w:ascii="Cambria" w:eastAsia="Cambria" w:hAnsi="Cambria" w:cs="Cambria"/>
                <w:sz w:val="24"/>
              </w:rPr>
              <w:t xml:space="preserve">Proposed Solution  </w:t>
            </w:r>
          </w:p>
          <w:p w:rsidR="00D07105" w:rsidRDefault="00000000">
            <w:pPr>
              <w:numPr>
                <w:ilvl w:val="1"/>
                <w:numId w:val="2"/>
              </w:numPr>
              <w:spacing w:after="45" w:line="238" w:lineRule="auto"/>
              <w:ind w:hanging="360"/>
            </w:pPr>
            <w:r>
              <w:rPr>
                <w:rFonts w:ascii="Cambria" w:eastAsia="Cambria" w:hAnsi="Cambria" w:cs="Cambria"/>
                <w:sz w:val="24"/>
              </w:rPr>
              <w:t xml:space="preserve">Responsive User Interfaces (Screenshots of your app on different screens &amp; platforms) </w:t>
            </w:r>
          </w:p>
          <w:p w:rsidR="00D07105" w:rsidRDefault="00000000">
            <w:pPr>
              <w:numPr>
                <w:ilvl w:val="1"/>
                <w:numId w:val="2"/>
              </w:numPr>
              <w:ind w:hanging="360"/>
            </w:pPr>
            <w:r>
              <w:rPr>
                <w:rFonts w:ascii="Cambria" w:eastAsia="Cambria" w:hAnsi="Cambria" w:cs="Cambria"/>
                <w:sz w:val="24"/>
              </w:rPr>
              <w:t xml:space="preserve">Data Storage (With justification for using a particular database) </w:t>
            </w:r>
          </w:p>
          <w:p w:rsidR="00D07105" w:rsidRDefault="00000000">
            <w:pPr>
              <w:numPr>
                <w:ilvl w:val="1"/>
                <w:numId w:val="2"/>
              </w:numPr>
              <w:spacing w:after="45" w:line="238" w:lineRule="auto"/>
              <w:ind w:hanging="360"/>
            </w:pPr>
            <w:r>
              <w:rPr>
                <w:rFonts w:ascii="Cambria" w:eastAsia="Cambria" w:hAnsi="Cambria" w:cs="Cambria"/>
                <w:sz w:val="24"/>
              </w:rPr>
              <w:t xml:space="preserve">[Optional Section] APIs/Packages/Plug-ins (if used with justifications for using them). </w:t>
            </w:r>
          </w:p>
          <w:p w:rsidR="00D07105" w:rsidRDefault="00000000">
            <w:pPr>
              <w:numPr>
                <w:ilvl w:val="1"/>
                <w:numId w:val="2"/>
              </w:numPr>
              <w:ind w:hanging="360"/>
            </w:pPr>
            <w:r>
              <w:rPr>
                <w:rFonts w:ascii="Cambria" w:eastAsia="Cambria" w:hAnsi="Cambria" w:cs="Cambria"/>
                <w:sz w:val="24"/>
              </w:rPr>
              <w:t xml:space="preserve">Issues and Bugs Encountered and Resolved during Development </w:t>
            </w:r>
          </w:p>
        </w:tc>
      </w:tr>
    </w:tbl>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tbl>
      <w:tblPr>
        <w:tblStyle w:val="TableGrid"/>
        <w:tblW w:w="9282" w:type="dxa"/>
        <w:tblInd w:w="-988" w:type="dxa"/>
        <w:tblCellMar>
          <w:top w:w="49" w:type="dxa"/>
          <w:left w:w="104" w:type="dxa"/>
          <w:right w:w="56" w:type="dxa"/>
        </w:tblCellMar>
        <w:tblLook w:val="04A0" w:firstRow="1" w:lastRow="0" w:firstColumn="1" w:lastColumn="0" w:noHBand="0" w:noVBand="1"/>
      </w:tblPr>
      <w:tblGrid>
        <w:gridCol w:w="2248"/>
        <w:gridCol w:w="619"/>
        <w:gridCol w:w="932"/>
        <w:gridCol w:w="1330"/>
        <w:gridCol w:w="1350"/>
        <w:gridCol w:w="810"/>
        <w:gridCol w:w="1171"/>
        <w:gridCol w:w="822"/>
      </w:tblGrid>
      <w:tr w:rsidR="00D07105">
        <w:trPr>
          <w:trHeight w:val="300"/>
        </w:trPr>
        <w:tc>
          <w:tcPr>
            <w:tcW w:w="2248" w:type="dxa"/>
            <w:vMerge w:val="restart"/>
            <w:tcBorders>
              <w:top w:val="single" w:sz="8" w:space="0" w:color="8064A2"/>
              <w:left w:val="single" w:sz="8" w:space="0" w:color="8064A2"/>
              <w:bottom w:val="single" w:sz="8" w:space="0" w:color="8064A2"/>
              <w:right w:val="single" w:sz="4" w:space="0" w:color="000000"/>
            </w:tcBorders>
            <w:shd w:val="clear" w:color="auto" w:fill="8064A2"/>
            <w:vAlign w:val="center"/>
          </w:tcPr>
          <w:p w:rsidR="00D07105" w:rsidRDefault="00000000">
            <w:r>
              <w:rPr>
                <w:rFonts w:ascii="Cambria" w:eastAsia="Cambria" w:hAnsi="Cambria" w:cs="Cambria"/>
                <w:color w:val="FFFFFF"/>
                <w:sz w:val="24"/>
              </w:rPr>
              <w:t>Rubrics</w:t>
            </w:r>
            <w:r>
              <w:rPr>
                <w:rFonts w:ascii="Cambria" w:eastAsia="Cambria" w:hAnsi="Cambria" w:cs="Cambria"/>
                <w:b/>
                <w:color w:val="FFFFFF"/>
                <w:sz w:val="24"/>
              </w:rPr>
              <w:t xml:space="preserve"> </w:t>
            </w:r>
          </w:p>
        </w:tc>
        <w:tc>
          <w:tcPr>
            <w:tcW w:w="619" w:type="dxa"/>
            <w:vMerge w:val="restart"/>
            <w:tcBorders>
              <w:top w:val="single" w:sz="8" w:space="0" w:color="8064A2"/>
              <w:left w:val="single" w:sz="4" w:space="0" w:color="000000"/>
              <w:bottom w:val="single" w:sz="8" w:space="0" w:color="8064A2"/>
              <w:right w:val="single" w:sz="4" w:space="0" w:color="000000"/>
            </w:tcBorders>
            <w:shd w:val="clear" w:color="auto" w:fill="8064A2"/>
            <w:vAlign w:val="center"/>
          </w:tcPr>
          <w:p w:rsidR="00D07105" w:rsidRDefault="00000000">
            <w:pPr>
              <w:ind w:left="4"/>
            </w:pPr>
            <w:r>
              <w:rPr>
                <w:rFonts w:ascii="Cambria" w:eastAsia="Cambria" w:hAnsi="Cambria" w:cs="Cambria"/>
                <w:b/>
                <w:color w:val="FFFFFF"/>
                <w:sz w:val="20"/>
              </w:rPr>
              <w:t>PLO</w:t>
            </w:r>
            <w:r>
              <w:rPr>
                <w:rFonts w:ascii="Cambria" w:eastAsia="Cambria" w:hAnsi="Cambria" w:cs="Cambria"/>
                <w:b/>
                <w:color w:val="FFFFFF"/>
                <w:sz w:val="24"/>
              </w:rPr>
              <w:t xml:space="preserve"> </w:t>
            </w:r>
          </w:p>
        </w:tc>
        <w:tc>
          <w:tcPr>
            <w:tcW w:w="932" w:type="dxa"/>
            <w:tcBorders>
              <w:top w:val="single" w:sz="8" w:space="0" w:color="8064A2"/>
              <w:left w:val="single" w:sz="4" w:space="0" w:color="000000"/>
              <w:bottom w:val="single" w:sz="4" w:space="0" w:color="000000"/>
              <w:right w:val="nil"/>
            </w:tcBorders>
            <w:shd w:val="clear" w:color="auto" w:fill="8064A2"/>
          </w:tcPr>
          <w:p w:rsidR="00D07105" w:rsidRDefault="00000000">
            <w:pPr>
              <w:ind w:left="2"/>
            </w:pPr>
            <w:r>
              <w:rPr>
                <w:rFonts w:ascii="Cambria" w:eastAsia="Cambria" w:hAnsi="Cambria" w:cs="Cambria"/>
                <w:color w:val="FFFFFF"/>
                <w:sz w:val="24"/>
              </w:rPr>
              <w:t xml:space="preserve"> </w:t>
            </w:r>
          </w:p>
        </w:tc>
        <w:tc>
          <w:tcPr>
            <w:tcW w:w="2680" w:type="dxa"/>
            <w:gridSpan w:val="2"/>
            <w:tcBorders>
              <w:top w:val="single" w:sz="8" w:space="0" w:color="8064A2"/>
              <w:left w:val="nil"/>
              <w:bottom w:val="single" w:sz="4" w:space="0" w:color="000000"/>
              <w:right w:val="nil"/>
            </w:tcBorders>
            <w:shd w:val="clear" w:color="auto" w:fill="8064A2"/>
          </w:tcPr>
          <w:p w:rsidR="00D07105" w:rsidRDefault="00000000">
            <w:pPr>
              <w:ind w:left="1062"/>
            </w:pPr>
            <w:r>
              <w:rPr>
                <w:rFonts w:ascii="Cambria" w:eastAsia="Cambria" w:hAnsi="Cambria" w:cs="Cambria"/>
                <w:color w:val="FFFFFF"/>
                <w:sz w:val="24"/>
              </w:rPr>
              <w:t xml:space="preserve">Assessment </w:t>
            </w:r>
          </w:p>
        </w:tc>
        <w:tc>
          <w:tcPr>
            <w:tcW w:w="1981" w:type="dxa"/>
            <w:gridSpan w:val="2"/>
            <w:tcBorders>
              <w:top w:val="single" w:sz="8" w:space="0" w:color="8064A2"/>
              <w:left w:val="nil"/>
              <w:bottom w:val="single" w:sz="4" w:space="0" w:color="8064A2"/>
              <w:right w:val="nil"/>
            </w:tcBorders>
            <w:shd w:val="clear" w:color="auto" w:fill="8064A2"/>
          </w:tcPr>
          <w:p w:rsidR="00D07105" w:rsidRDefault="00000000">
            <w:pPr>
              <w:ind w:right="180"/>
              <w:jc w:val="right"/>
            </w:pPr>
            <w:r>
              <w:rPr>
                <w:rFonts w:ascii="Cambria" w:eastAsia="Cambria" w:hAnsi="Cambria" w:cs="Cambria"/>
                <w:b/>
                <w:color w:val="FFFFFF"/>
                <w:sz w:val="24"/>
              </w:rPr>
              <w:t xml:space="preserve"> </w:t>
            </w:r>
          </w:p>
        </w:tc>
        <w:tc>
          <w:tcPr>
            <w:tcW w:w="822" w:type="dxa"/>
            <w:tcBorders>
              <w:top w:val="single" w:sz="8" w:space="0" w:color="8064A2"/>
              <w:left w:val="nil"/>
              <w:bottom w:val="single" w:sz="4" w:space="0" w:color="8064A2"/>
              <w:right w:val="nil"/>
            </w:tcBorders>
            <w:shd w:val="clear" w:color="auto" w:fill="8064A2"/>
          </w:tcPr>
          <w:p w:rsidR="00D07105" w:rsidRDefault="00D07105"/>
        </w:tc>
      </w:tr>
      <w:tr w:rsidR="00D07105">
        <w:trPr>
          <w:trHeight w:val="960"/>
        </w:trPr>
        <w:tc>
          <w:tcPr>
            <w:tcW w:w="0" w:type="auto"/>
            <w:vMerge/>
            <w:tcBorders>
              <w:top w:val="nil"/>
              <w:left w:val="single" w:sz="8" w:space="0" w:color="8064A2"/>
              <w:bottom w:val="single" w:sz="8" w:space="0" w:color="8064A2"/>
              <w:right w:val="single" w:sz="4" w:space="0" w:color="000000"/>
            </w:tcBorders>
          </w:tcPr>
          <w:p w:rsidR="00D07105" w:rsidRDefault="00D07105"/>
        </w:tc>
        <w:tc>
          <w:tcPr>
            <w:tcW w:w="0" w:type="auto"/>
            <w:vMerge/>
            <w:tcBorders>
              <w:top w:val="nil"/>
              <w:left w:val="single" w:sz="4" w:space="0" w:color="000000"/>
              <w:bottom w:val="single" w:sz="8" w:space="0" w:color="8064A2"/>
              <w:right w:val="single" w:sz="4" w:space="0" w:color="000000"/>
            </w:tcBorders>
          </w:tcPr>
          <w:p w:rsidR="00D07105" w:rsidRDefault="00D07105"/>
        </w:tc>
        <w:tc>
          <w:tcPr>
            <w:tcW w:w="932" w:type="dxa"/>
            <w:tcBorders>
              <w:top w:val="single" w:sz="4" w:space="0" w:color="000000"/>
              <w:left w:val="single" w:sz="4" w:space="0" w:color="000000"/>
              <w:bottom w:val="single" w:sz="4" w:space="0" w:color="000000"/>
              <w:right w:val="single" w:sz="4" w:space="0" w:color="000000"/>
            </w:tcBorders>
            <w:shd w:val="clear" w:color="auto" w:fill="8064A2"/>
            <w:vAlign w:val="center"/>
          </w:tcPr>
          <w:p w:rsidR="00D07105" w:rsidRDefault="00000000">
            <w:pPr>
              <w:jc w:val="center"/>
            </w:pPr>
            <w:r>
              <w:rPr>
                <w:rFonts w:ascii="Cambria" w:eastAsia="Cambria" w:hAnsi="Cambria" w:cs="Cambria"/>
                <w:color w:val="FFFFFF"/>
              </w:rPr>
              <w:t xml:space="preserve">Poor [0] </w:t>
            </w:r>
          </w:p>
        </w:tc>
        <w:tc>
          <w:tcPr>
            <w:tcW w:w="1330" w:type="dxa"/>
            <w:tcBorders>
              <w:top w:val="single" w:sz="4" w:space="0" w:color="000000"/>
              <w:left w:val="single" w:sz="4" w:space="0" w:color="000000"/>
              <w:bottom w:val="single" w:sz="4" w:space="0" w:color="000000"/>
              <w:right w:val="single" w:sz="4" w:space="0" w:color="000000"/>
            </w:tcBorders>
            <w:shd w:val="clear" w:color="auto" w:fill="8064A2"/>
          </w:tcPr>
          <w:p w:rsidR="00D07105" w:rsidRDefault="00000000">
            <w:pPr>
              <w:ind w:right="48"/>
              <w:jc w:val="center"/>
            </w:pPr>
            <w:r>
              <w:rPr>
                <w:rFonts w:ascii="Cambria" w:eastAsia="Cambria" w:hAnsi="Cambria" w:cs="Cambria"/>
                <w:color w:val="FFFFFF"/>
              </w:rPr>
              <w:t xml:space="preserve">Below </w:t>
            </w:r>
          </w:p>
          <w:p w:rsidR="00D07105" w:rsidRDefault="00000000">
            <w:pPr>
              <w:jc w:val="center"/>
            </w:pPr>
            <w:r>
              <w:rPr>
                <w:rFonts w:ascii="Cambria" w:eastAsia="Cambria" w:hAnsi="Cambria" w:cs="Cambria"/>
                <w:color w:val="FFFFFF"/>
              </w:rPr>
              <w:t xml:space="preserve">Satisfactory [1] </w:t>
            </w:r>
          </w:p>
        </w:tc>
        <w:tc>
          <w:tcPr>
            <w:tcW w:w="1350" w:type="dxa"/>
            <w:tcBorders>
              <w:top w:val="single" w:sz="4" w:space="0" w:color="000000"/>
              <w:left w:val="single" w:sz="4" w:space="0" w:color="000000"/>
              <w:bottom w:val="single" w:sz="4" w:space="0" w:color="000000"/>
              <w:right w:val="single" w:sz="4" w:space="0" w:color="000000"/>
            </w:tcBorders>
            <w:shd w:val="clear" w:color="auto" w:fill="8064A2"/>
            <w:vAlign w:val="center"/>
          </w:tcPr>
          <w:p w:rsidR="00D07105" w:rsidRDefault="00000000">
            <w:pPr>
              <w:jc w:val="center"/>
            </w:pPr>
            <w:r>
              <w:rPr>
                <w:rFonts w:ascii="Cambria" w:eastAsia="Cambria" w:hAnsi="Cambria" w:cs="Cambria"/>
                <w:color w:val="FFFFFF"/>
              </w:rPr>
              <w:t xml:space="preserve">Satisfactory [2] </w:t>
            </w:r>
          </w:p>
        </w:tc>
        <w:tc>
          <w:tcPr>
            <w:tcW w:w="810" w:type="dxa"/>
            <w:tcBorders>
              <w:top w:val="single" w:sz="4" w:space="0" w:color="000000"/>
              <w:left w:val="single" w:sz="4" w:space="0" w:color="000000"/>
              <w:bottom w:val="single" w:sz="4" w:space="0" w:color="000000"/>
              <w:right w:val="single" w:sz="4" w:space="0" w:color="000000"/>
            </w:tcBorders>
            <w:shd w:val="clear" w:color="auto" w:fill="8064A2"/>
          </w:tcPr>
          <w:p w:rsidR="00D07105" w:rsidRDefault="00000000">
            <w:pPr>
              <w:ind w:left="53"/>
            </w:pPr>
            <w:r>
              <w:rPr>
                <w:rFonts w:ascii="Cambria" w:eastAsia="Cambria" w:hAnsi="Cambria" w:cs="Cambria"/>
                <w:color w:val="FFFFFF"/>
              </w:rPr>
              <w:t xml:space="preserve">Good </w:t>
            </w:r>
          </w:p>
          <w:p w:rsidR="00D07105" w:rsidRDefault="00000000">
            <w:pPr>
              <w:ind w:left="26"/>
            </w:pPr>
            <w:r>
              <w:rPr>
                <w:rFonts w:ascii="Cambria" w:eastAsia="Cambria" w:hAnsi="Cambria" w:cs="Cambria"/>
                <w:color w:val="FFFFFF"/>
              </w:rPr>
              <w:t xml:space="preserve">Effort </w:t>
            </w:r>
          </w:p>
          <w:p w:rsidR="00D07105" w:rsidRDefault="00000000">
            <w:pPr>
              <w:ind w:right="51"/>
              <w:jc w:val="center"/>
            </w:pPr>
            <w:r>
              <w:rPr>
                <w:rFonts w:ascii="Cambria" w:eastAsia="Cambria" w:hAnsi="Cambria" w:cs="Cambria"/>
                <w:color w:val="FFFFFF"/>
              </w:rPr>
              <w:t xml:space="preserve">[3] </w:t>
            </w:r>
          </w:p>
        </w:tc>
        <w:tc>
          <w:tcPr>
            <w:tcW w:w="1171" w:type="dxa"/>
            <w:tcBorders>
              <w:top w:val="single" w:sz="4" w:space="0" w:color="8064A2"/>
              <w:left w:val="single" w:sz="4" w:space="0" w:color="000000"/>
              <w:bottom w:val="single" w:sz="4" w:space="0" w:color="000000"/>
              <w:right w:val="single" w:sz="4" w:space="0" w:color="000000"/>
            </w:tcBorders>
            <w:shd w:val="clear" w:color="auto" w:fill="8064A2"/>
            <w:vAlign w:val="center"/>
          </w:tcPr>
          <w:p w:rsidR="00D07105" w:rsidRDefault="00000000">
            <w:pPr>
              <w:jc w:val="center"/>
            </w:pPr>
            <w:r>
              <w:rPr>
                <w:rFonts w:ascii="Cambria" w:eastAsia="Cambria" w:hAnsi="Cambria" w:cs="Cambria"/>
                <w:color w:val="FFFFFF"/>
              </w:rPr>
              <w:t xml:space="preserve">Proficient [4] </w:t>
            </w:r>
          </w:p>
        </w:tc>
        <w:tc>
          <w:tcPr>
            <w:tcW w:w="822" w:type="dxa"/>
            <w:tcBorders>
              <w:top w:val="single" w:sz="4" w:space="0" w:color="8064A2"/>
              <w:left w:val="single" w:sz="4" w:space="0" w:color="000000"/>
              <w:bottom w:val="single" w:sz="4" w:space="0" w:color="000000"/>
              <w:right w:val="nil"/>
            </w:tcBorders>
            <w:shd w:val="clear" w:color="auto" w:fill="8064A2"/>
            <w:vAlign w:val="center"/>
          </w:tcPr>
          <w:p w:rsidR="00D07105" w:rsidRDefault="00000000">
            <w:pPr>
              <w:ind w:left="10"/>
            </w:pPr>
            <w:r>
              <w:rPr>
                <w:rFonts w:ascii="Cambria" w:eastAsia="Cambria" w:hAnsi="Cambria" w:cs="Cambria"/>
                <w:color w:val="FFFFFF"/>
              </w:rPr>
              <w:t xml:space="preserve">Marks </w:t>
            </w:r>
          </w:p>
        </w:tc>
      </w:tr>
      <w:tr w:rsidR="00D07105">
        <w:trPr>
          <w:trHeight w:val="866"/>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r>
              <w:rPr>
                <w:rFonts w:ascii="Cambria" w:eastAsia="Cambria" w:hAnsi="Cambria" w:cs="Cambria"/>
                <w:sz w:val="24"/>
              </w:rPr>
              <w:t>R1 Identification of constraints/require ments/demands</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9"/>
              <w:jc w:val="center"/>
            </w:pPr>
            <w:r>
              <w:rPr>
                <w:rFonts w:ascii="Cambria" w:eastAsia="Cambria" w:hAnsi="Cambria" w:cs="Cambria"/>
                <w:sz w:val="24"/>
              </w:rPr>
              <w:t xml:space="preserve">3 </w:t>
            </w:r>
          </w:p>
        </w:tc>
        <w:tc>
          <w:tcPr>
            <w:tcW w:w="932" w:type="dxa"/>
            <w:tcBorders>
              <w:top w:val="single" w:sz="4" w:space="0" w:color="000000"/>
              <w:left w:val="single" w:sz="4" w:space="0" w:color="000000"/>
              <w:bottom w:val="single" w:sz="8" w:space="0" w:color="8064A2"/>
              <w:right w:val="single" w:sz="4" w:space="0" w:color="000000"/>
            </w:tcBorders>
            <w:vAlign w:val="center"/>
          </w:tcPr>
          <w:p w:rsidR="00D07105" w:rsidRDefault="00000000">
            <w:pPr>
              <w:ind w:right="54"/>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ind w:left="1"/>
              <w:jc w:val="center"/>
            </w:pPr>
            <w:r>
              <w:rPr>
                <w:rFonts w:ascii="Cambria" w:eastAsia="Cambria" w:hAnsi="Cambria" w:cs="Cambria"/>
                <w:sz w:val="24"/>
              </w:rPr>
              <w:t xml:space="preserve"> </w:t>
            </w:r>
          </w:p>
        </w:tc>
        <w:tc>
          <w:tcPr>
            <w:tcW w:w="1330" w:type="dxa"/>
            <w:tcBorders>
              <w:top w:val="single" w:sz="4" w:space="0" w:color="000000"/>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ind w:left="4"/>
              <w:jc w:val="center"/>
            </w:pPr>
            <w:r>
              <w:rPr>
                <w:rFonts w:ascii="Cambria" w:eastAsia="Cambria" w:hAnsi="Cambria" w:cs="Cambria"/>
                <w:sz w:val="24"/>
              </w:rPr>
              <w:t xml:space="preserve"> </w:t>
            </w:r>
          </w:p>
        </w:tc>
        <w:tc>
          <w:tcPr>
            <w:tcW w:w="1350" w:type="dxa"/>
            <w:tcBorders>
              <w:top w:val="single" w:sz="4" w:space="0" w:color="000000"/>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4" w:space="0" w:color="000000"/>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4" w:space="0" w:color="000000"/>
              <w:left w:val="single" w:sz="4" w:space="0" w:color="000000"/>
              <w:bottom w:val="single" w:sz="8" w:space="0" w:color="8064A2"/>
              <w:right w:val="single" w:sz="4" w:space="0" w:color="000000"/>
            </w:tcBorders>
            <w:vAlign w:val="center"/>
          </w:tcPr>
          <w:p w:rsidR="00D07105" w:rsidRDefault="00000000">
            <w:pPr>
              <w:ind w:right="48"/>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ind w:left="2"/>
              <w:jc w:val="center"/>
            </w:pPr>
            <w:r>
              <w:rPr>
                <w:rFonts w:ascii="Cambria" w:eastAsia="Cambria" w:hAnsi="Cambria" w:cs="Cambria"/>
                <w:sz w:val="24"/>
              </w:rPr>
              <w:t xml:space="preserve"> </w:t>
            </w:r>
          </w:p>
        </w:tc>
        <w:tc>
          <w:tcPr>
            <w:tcW w:w="822" w:type="dxa"/>
            <w:tcBorders>
              <w:top w:val="single" w:sz="4" w:space="0" w:color="000000"/>
              <w:left w:val="single" w:sz="4" w:space="0" w:color="000000"/>
              <w:bottom w:val="single" w:sz="8" w:space="0" w:color="8064A2"/>
              <w:right w:val="single" w:sz="8" w:space="0" w:color="8064A2"/>
            </w:tcBorders>
            <w:vAlign w:val="center"/>
          </w:tcPr>
          <w:p w:rsidR="00D07105" w:rsidRDefault="00000000">
            <w:pPr>
              <w:ind w:left="106"/>
            </w:pPr>
            <w:r>
              <w:rPr>
                <w:rFonts w:ascii="Cambria" w:eastAsia="Cambria" w:hAnsi="Cambria" w:cs="Cambria"/>
                <w:sz w:val="24"/>
              </w:rPr>
              <w:t xml:space="preserve">2+1 </w:t>
            </w:r>
          </w:p>
        </w:tc>
      </w:tr>
      <w:tr w:rsidR="00D07105">
        <w:trPr>
          <w:trHeight w:val="583"/>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r>
              <w:rPr>
                <w:rFonts w:ascii="Cambria" w:eastAsia="Cambria" w:hAnsi="Cambria" w:cs="Cambria"/>
                <w:sz w:val="24"/>
              </w:rPr>
              <w:t>R2 Maintainability of Code</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ind w:left="106"/>
            </w:pPr>
            <w:r>
              <w:rPr>
                <w:rFonts w:ascii="Cambria" w:eastAsia="Cambria" w:hAnsi="Cambria" w:cs="Cambria"/>
                <w:sz w:val="24"/>
              </w:rPr>
              <w:t xml:space="preserve">2+1 </w:t>
            </w:r>
          </w:p>
        </w:tc>
      </w:tr>
      <w:tr w:rsidR="00D07105">
        <w:trPr>
          <w:trHeight w:val="581"/>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r>
              <w:rPr>
                <w:rFonts w:ascii="Cambria" w:eastAsia="Cambria" w:hAnsi="Cambria" w:cs="Cambria"/>
                <w:sz w:val="24"/>
              </w:rPr>
              <w:t>R3 Understanding of issues</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ind w:left="106"/>
            </w:pPr>
            <w:r>
              <w:rPr>
                <w:rFonts w:ascii="Cambria" w:eastAsia="Cambria" w:hAnsi="Cambria" w:cs="Cambria"/>
                <w:sz w:val="24"/>
              </w:rPr>
              <w:t xml:space="preserve">2+1 </w:t>
            </w:r>
          </w:p>
        </w:tc>
      </w:tr>
      <w:tr w:rsidR="00D07105">
        <w:trPr>
          <w:trHeight w:val="584"/>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r>
              <w:rPr>
                <w:rFonts w:ascii="Cambria" w:eastAsia="Cambria" w:hAnsi="Cambria" w:cs="Cambria"/>
                <w:sz w:val="24"/>
              </w:rPr>
              <w:t>R4 Efficiency of the solution</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ind w:left="106"/>
            </w:pPr>
            <w:r>
              <w:rPr>
                <w:rFonts w:ascii="Cambria" w:eastAsia="Cambria" w:hAnsi="Cambria" w:cs="Cambria"/>
                <w:sz w:val="24"/>
              </w:rPr>
              <w:t xml:space="preserve">2+1 </w:t>
            </w:r>
          </w:p>
        </w:tc>
      </w:tr>
      <w:tr w:rsidR="00D07105">
        <w:trPr>
          <w:trHeight w:val="302"/>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r>
              <w:rPr>
                <w:rFonts w:ascii="Cambria" w:eastAsia="Cambria" w:hAnsi="Cambria" w:cs="Cambria"/>
                <w:sz w:val="24"/>
              </w:rPr>
              <w:t xml:space="preserve">R5 Adaptability </w:t>
            </w:r>
          </w:p>
        </w:tc>
        <w:tc>
          <w:tcPr>
            <w:tcW w:w="619" w:type="dxa"/>
            <w:tcBorders>
              <w:top w:val="single" w:sz="8" w:space="0" w:color="8064A2"/>
              <w:left w:val="single" w:sz="4" w:space="0" w:color="000000"/>
              <w:bottom w:val="single" w:sz="8" w:space="0" w:color="8064A2"/>
              <w:right w:val="single" w:sz="4" w:space="0" w:color="000000"/>
            </w:tcBorders>
          </w:tcPr>
          <w:p w:rsidR="00D07105" w:rsidRDefault="00000000">
            <w:pPr>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tcPr>
          <w:p w:rsidR="00D07105" w:rsidRDefault="00000000">
            <w:pPr>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tcPr>
          <w:p w:rsidR="00D07105" w:rsidRDefault="00000000">
            <w:pPr>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tcPr>
          <w:p w:rsidR="00D07105" w:rsidRDefault="00000000">
            <w:pPr>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tcPr>
          <w:p w:rsidR="00D07105" w:rsidRDefault="00000000">
            <w:pPr>
              <w:ind w:left="106"/>
            </w:pPr>
            <w:r>
              <w:rPr>
                <w:rFonts w:ascii="Cambria" w:eastAsia="Cambria" w:hAnsi="Cambria" w:cs="Cambria"/>
                <w:sz w:val="24"/>
              </w:rPr>
              <w:t xml:space="preserve">2+1 </w:t>
            </w:r>
          </w:p>
        </w:tc>
      </w:tr>
      <w:tr w:rsidR="00D07105">
        <w:trPr>
          <w:trHeight w:val="302"/>
        </w:trPr>
        <w:tc>
          <w:tcPr>
            <w:tcW w:w="2248" w:type="dxa"/>
            <w:tcBorders>
              <w:top w:val="single" w:sz="8" w:space="0" w:color="8064A2"/>
              <w:left w:val="single" w:sz="8" w:space="0" w:color="8064A2"/>
              <w:bottom w:val="single" w:sz="8" w:space="0" w:color="8064A2"/>
              <w:right w:val="nil"/>
            </w:tcBorders>
          </w:tcPr>
          <w:p w:rsidR="00D07105" w:rsidRDefault="00D07105"/>
        </w:tc>
        <w:tc>
          <w:tcPr>
            <w:tcW w:w="619" w:type="dxa"/>
            <w:tcBorders>
              <w:top w:val="single" w:sz="8" w:space="0" w:color="8064A2"/>
              <w:left w:val="nil"/>
              <w:bottom w:val="single" w:sz="8" w:space="0" w:color="8064A2"/>
              <w:right w:val="nil"/>
            </w:tcBorders>
          </w:tcPr>
          <w:p w:rsidR="00D07105" w:rsidRDefault="00D07105"/>
        </w:tc>
        <w:tc>
          <w:tcPr>
            <w:tcW w:w="932" w:type="dxa"/>
            <w:tcBorders>
              <w:top w:val="single" w:sz="8" w:space="0" w:color="8064A2"/>
              <w:left w:val="nil"/>
              <w:bottom w:val="single" w:sz="8" w:space="0" w:color="8064A2"/>
              <w:right w:val="nil"/>
            </w:tcBorders>
          </w:tcPr>
          <w:p w:rsidR="00D07105" w:rsidRDefault="00D07105"/>
        </w:tc>
        <w:tc>
          <w:tcPr>
            <w:tcW w:w="2680" w:type="dxa"/>
            <w:gridSpan w:val="2"/>
            <w:tcBorders>
              <w:top w:val="single" w:sz="8" w:space="0" w:color="8064A2"/>
              <w:left w:val="nil"/>
              <w:bottom w:val="single" w:sz="8" w:space="0" w:color="8064A2"/>
              <w:right w:val="nil"/>
            </w:tcBorders>
          </w:tcPr>
          <w:p w:rsidR="00D07105" w:rsidRDefault="00D07105"/>
        </w:tc>
        <w:tc>
          <w:tcPr>
            <w:tcW w:w="1981" w:type="dxa"/>
            <w:gridSpan w:val="2"/>
            <w:tcBorders>
              <w:top w:val="single" w:sz="8" w:space="0" w:color="8064A2"/>
              <w:left w:val="nil"/>
              <w:bottom w:val="single" w:sz="8" w:space="0" w:color="8064A2"/>
              <w:right w:val="single" w:sz="4" w:space="0" w:color="000000"/>
            </w:tcBorders>
          </w:tcPr>
          <w:p w:rsidR="00D07105" w:rsidRDefault="00000000">
            <w:pPr>
              <w:ind w:right="51"/>
              <w:jc w:val="right"/>
            </w:pPr>
            <w:r>
              <w:rPr>
                <w:rFonts w:ascii="Cambria" w:eastAsia="Cambria" w:hAnsi="Cambria" w:cs="Cambria"/>
                <w:b/>
                <w:sz w:val="24"/>
              </w:rPr>
              <w:t xml:space="preserve">Total Marks </w:t>
            </w:r>
          </w:p>
        </w:tc>
        <w:tc>
          <w:tcPr>
            <w:tcW w:w="822" w:type="dxa"/>
            <w:tcBorders>
              <w:top w:val="single" w:sz="8" w:space="0" w:color="8064A2"/>
              <w:left w:val="single" w:sz="4" w:space="0" w:color="000000"/>
              <w:bottom w:val="single" w:sz="8" w:space="0" w:color="8064A2"/>
              <w:right w:val="single" w:sz="8" w:space="0" w:color="8064A2"/>
            </w:tcBorders>
          </w:tcPr>
          <w:p w:rsidR="00D07105" w:rsidRDefault="00000000">
            <w:pPr>
              <w:ind w:left="38"/>
            </w:pPr>
            <w:r>
              <w:rPr>
                <w:rFonts w:ascii="Cambria" w:eastAsia="Cambria" w:hAnsi="Cambria" w:cs="Cambria"/>
                <w:sz w:val="24"/>
              </w:rPr>
              <w:t xml:space="preserve">10+5 </w:t>
            </w:r>
          </w:p>
        </w:tc>
      </w:tr>
    </w:tbl>
    <w:p w:rsidR="00653A2B" w:rsidRDefault="00000000">
      <w:pPr>
        <w:spacing w:after="0"/>
        <w:jc w:val="both"/>
        <w:rPr>
          <w:rFonts w:ascii="Cambria" w:eastAsia="Cambria" w:hAnsi="Cambria" w:cs="Cambria"/>
          <w:sz w:val="24"/>
        </w:rPr>
      </w:pPr>
      <w:r>
        <w:rPr>
          <w:rFonts w:ascii="Cambria" w:eastAsia="Cambria" w:hAnsi="Cambria" w:cs="Cambria"/>
          <w:sz w:val="24"/>
        </w:rPr>
        <w:t xml:space="preserve"> </w:t>
      </w:r>
    </w:p>
    <w:p w:rsidR="00653A2B" w:rsidRDefault="00653A2B">
      <w:pPr>
        <w:rPr>
          <w:rFonts w:ascii="Cambria" w:eastAsia="Cambria" w:hAnsi="Cambria" w:cs="Cambria"/>
          <w:sz w:val="24"/>
        </w:rPr>
      </w:pPr>
      <w:r>
        <w:rPr>
          <w:rFonts w:ascii="Cambria" w:eastAsia="Cambria" w:hAnsi="Cambria" w:cs="Cambria"/>
          <w:sz w:val="24"/>
        </w:rPr>
        <w:br w:type="page"/>
      </w:r>
    </w:p>
    <w:p w:rsidR="00C64E74" w:rsidRPr="00264A3C" w:rsidRDefault="00C64E74" w:rsidP="00264A3C">
      <w:pPr>
        <w:pStyle w:val="ListParagraph"/>
        <w:numPr>
          <w:ilvl w:val="0"/>
          <w:numId w:val="10"/>
        </w:numPr>
        <w:spacing w:after="0"/>
        <w:jc w:val="both"/>
        <w:rPr>
          <w:b/>
          <w:bCs/>
          <w:sz w:val="28"/>
          <w:szCs w:val="28"/>
        </w:rPr>
      </w:pPr>
      <w:r w:rsidRPr="00264A3C">
        <w:rPr>
          <w:b/>
          <w:bCs/>
          <w:sz w:val="28"/>
          <w:szCs w:val="28"/>
        </w:rPr>
        <w:lastRenderedPageBreak/>
        <w:t>Real World Problem Identification</w:t>
      </w:r>
    </w:p>
    <w:p w:rsidR="00264A3C" w:rsidRPr="00264A3C" w:rsidRDefault="00264A3C" w:rsidP="00264A3C">
      <w:pPr>
        <w:spacing w:after="0"/>
        <w:jc w:val="both"/>
        <w:rPr>
          <w:b/>
          <w:bCs/>
        </w:rPr>
      </w:pPr>
    </w:p>
    <w:p w:rsidR="00C64E74" w:rsidRPr="00C64E74" w:rsidRDefault="00C64E74" w:rsidP="00C64E74">
      <w:pPr>
        <w:spacing w:after="0"/>
        <w:jc w:val="both"/>
      </w:pPr>
      <w:r w:rsidRPr="00C64E74">
        <w:t>In today's fast-paced digital world, many students face significant challenges in managing their career aspirations and academic paths. As they approach critical decisions regarding their future, they often experience anxiety and uncertainty about which direction to take. The complexities of exploring various career options, understanding personal strengths, and making informed choices can lead to missed opportunities and decreased confidence. Specifically, our target users include:</w:t>
      </w:r>
    </w:p>
    <w:p w:rsidR="00C64E74" w:rsidRPr="00C64E74" w:rsidRDefault="00C64E74" w:rsidP="00C64E74">
      <w:pPr>
        <w:numPr>
          <w:ilvl w:val="0"/>
          <w:numId w:val="3"/>
        </w:numPr>
        <w:spacing w:after="0"/>
        <w:jc w:val="both"/>
      </w:pPr>
      <w:r w:rsidRPr="00C64E74">
        <w:rPr>
          <w:b/>
          <w:bCs/>
        </w:rPr>
        <w:t>Students</w:t>
      </w:r>
      <w:r w:rsidRPr="00C64E74">
        <w:t>: Struggling to identify their interests, capabilities, and suitable career paths. Many students lack the resources and guidance needed to make informed decisions about their future.</w:t>
      </w:r>
    </w:p>
    <w:p w:rsidR="00C64E74" w:rsidRPr="00C64E74" w:rsidRDefault="00C64E74" w:rsidP="00C64E74">
      <w:pPr>
        <w:numPr>
          <w:ilvl w:val="0"/>
          <w:numId w:val="3"/>
        </w:numPr>
        <w:spacing w:after="0"/>
        <w:jc w:val="both"/>
      </w:pPr>
      <w:r w:rsidRPr="00C64E74">
        <w:rPr>
          <w:b/>
          <w:bCs/>
        </w:rPr>
        <w:t>Professionals</w:t>
      </w:r>
      <w:r w:rsidRPr="00C64E74">
        <w:t>: Seeking career transitions or further education but unsure about the next steps or how their current skills align with new opportunities.</w:t>
      </w:r>
    </w:p>
    <w:p w:rsidR="00C64E74" w:rsidRPr="00C64E74" w:rsidRDefault="00C64E74" w:rsidP="00C64E74">
      <w:pPr>
        <w:numPr>
          <w:ilvl w:val="0"/>
          <w:numId w:val="3"/>
        </w:numPr>
        <w:spacing w:after="0"/>
        <w:jc w:val="both"/>
      </w:pPr>
      <w:r w:rsidRPr="00C64E74">
        <w:rPr>
          <w:b/>
          <w:bCs/>
        </w:rPr>
        <w:t>Counselors/Tutors</w:t>
      </w:r>
      <w:r w:rsidRPr="00C64E74">
        <w:t>: Looking for effective tools to assess students' strengths and weaknesses, schedule guidance sessions, and track student progress.</w:t>
      </w:r>
    </w:p>
    <w:p w:rsidR="00C64E74" w:rsidRPr="00C64E74" w:rsidRDefault="00C64E74" w:rsidP="00C64E74">
      <w:pPr>
        <w:spacing w:after="0"/>
        <w:jc w:val="both"/>
      </w:pPr>
      <w:r w:rsidRPr="00C64E74">
        <w:t>The primary problem is the absence of an integrated platform that combines assessment tests to evaluate students' interests and capabilities with mentorship guidance. This gap often results in confusion, time wastage, and increased stress for students as they navigate their educational and career choices. Our application aims to bridge this gap by providing personalized career counseling and assessments to empower students in making informed decisions about their futures.</w:t>
      </w:r>
    </w:p>
    <w:p w:rsidR="00D07105" w:rsidRDefault="00D07105">
      <w:pPr>
        <w:spacing w:after="0"/>
        <w:jc w:val="both"/>
      </w:pPr>
    </w:p>
    <w:p w:rsidR="00C64E74" w:rsidRPr="00C64E74" w:rsidRDefault="00C64E74" w:rsidP="00C64E74">
      <w:pPr>
        <w:spacing w:after="0"/>
        <w:jc w:val="both"/>
        <w:rPr>
          <w:b/>
          <w:bCs/>
          <w:sz w:val="28"/>
          <w:szCs w:val="28"/>
        </w:rPr>
      </w:pPr>
      <w:r w:rsidRPr="00C64E74">
        <w:rPr>
          <w:b/>
          <w:bCs/>
          <w:sz w:val="28"/>
          <w:szCs w:val="28"/>
        </w:rPr>
        <w:t>2. Proposed Solution</w:t>
      </w:r>
    </w:p>
    <w:p w:rsidR="00C64E74" w:rsidRPr="00C64E74" w:rsidRDefault="00C64E74" w:rsidP="00C64E74">
      <w:pPr>
        <w:spacing w:after="0"/>
        <w:jc w:val="both"/>
      </w:pPr>
      <w:r w:rsidRPr="00C64E74">
        <w:t>To address the identified issues, we propose developing a comprehensive application that provides:</w:t>
      </w:r>
    </w:p>
    <w:p w:rsidR="00264A3C" w:rsidRPr="00264A3C" w:rsidRDefault="00264A3C" w:rsidP="00264A3C">
      <w:pPr>
        <w:numPr>
          <w:ilvl w:val="0"/>
          <w:numId w:val="9"/>
        </w:numPr>
        <w:spacing w:after="0"/>
        <w:jc w:val="both"/>
      </w:pPr>
      <w:r w:rsidRPr="00264A3C">
        <w:rPr>
          <w:b/>
          <w:bCs/>
        </w:rPr>
        <w:t xml:space="preserve">User Profiles: </w:t>
      </w:r>
      <w:r w:rsidRPr="00264A3C">
        <w:t>Users can create and manage personal profiles, allowing them to track their progress and preferences over time.</w:t>
      </w:r>
    </w:p>
    <w:p w:rsidR="00264A3C" w:rsidRPr="00264A3C" w:rsidRDefault="00264A3C" w:rsidP="00264A3C">
      <w:pPr>
        <w:numPr>
          <w:ilvl w:val="0"/>
          <w:numId w:val="9"/>
        </w:numPr>
        <w:spacing w:after="0"/>
        <w:jc w:val="both"/>
      </w:pPr>
      <w:r w:rsidRPr="00264A3C">
        <w:rPr>
          <w:b/>
          <w:bCs/>
        </w:rPr>
        <w:t xml:space="preserve">Psychometric Assessments: </w:t>
      </w:r>
      <w:r w:rsidRPr="00264A3C">
        <w:t>The application will include psychometric tests designed to evaluate students' interests, strengths, and capabilities. These assessments will help students better understand their inclinations and guide them toward suitable career paths.</w:t>
      </w:r>
    </w:p>
    <w:p w:rsidR="00264A3C" w:rsidRPr="00264A3C" w:rsidRDefault="00264A3C" w:rsidP="00264A3C">
      <w:pPr>
        <w:numPr>
          <w:ilvl w:val="0"/>
          <w:numId w:val="9"/>
        </w:numPr>
        <w:spacing w:after="0"/>
        <w:jc w:val="both"/>
      </w:pPr>
      <w:r w:rsidRPr="00264A3C">
        <w:rPr>
          <w:b/>
          <w:bCs/>
        </w:rPr>
        <w:t>Appointment Scheduling</w:t>
      </w:r>
      <w:r w:rsidRPr="00264A3C">
        <w:t>: A built-in calendar feature that allows users to schedule, edit, and cancel appointments with counselors or mentors.</w:t>
      </w:r>
    </w:p>
    <w:p w:rsidR="00264A3C" w:rsidRPr="00264A3C" w:rsidRDefault="00264A3C" w:rsidP="00264A3C">
      <w:pPr>
        <w:numPr>
          <w:ilvl w:val="0"/>
          <w:numId w:val="9"/>
        </w:numPr>
        <w:spacing w:after="0"/>
        <w:jc w:val="both"/>
      </w:pPr>
      <w:r w:rsidRPr="00264A3C">
        <w:rPr>
          <w:b/>
          <w:bCs/>
        </w:rPr>
        <w:t xml:space="preserve">Counseling and Support Services: </w:t>
      </w:r>
      <w:r w:rsidRPr="00264A3C">
        <w:t>Direct access to counseling services for students and professionals, offering personalized guidance based on assessment results and individual goals.</w:t>
      </w:r>
    </w:p>
    <w:p w:rsidR="00264A3C" w:rsidRPr="00264A3C" w:rsidRDefault="00264A3C" w:rsidP="00264A3C">
      <w:pPr>
        <w:spacing w:after="0"/>
        <w:jc w:val="both"/>
      </w:pPr>
      <w:r w:rsidRPr="00264A3C">
        <w:t>The application aims to enhance productivity and reduce stress by providing an all-in-one solution for career counseling, assessment, scheduling, and support management. By integrating these features, we intend to empower students to make informed decisions about their futures and provide professionals with the necessary tools to navigate their career transitions.</w:t>
      </w:r>
    </w:p>
    <w:p w:rsidR="00C64E74" w:rsidRDefault="00C64E74">
      <w:pPr>
        <w:spacing w:after="0"/>
        <w:jc w:val="both"/>
      </w:pPr>
    </w:p>
    <w:p w:rsidR="00C64E74" w:rsidRDefault="00C64E74">
      <w:pPr>
        <w:spacing w:after="0"/>
        <w:jc w:val="both"/>
      </w:pPr>
    </w:p>
    <w:p w:rsidR="00C64E74" w:rsidRPr="00C64E74" w:rsidRDefault="00C64E74" w:rsidP="00C64E74">
      <w:pPr>
        <w:spacing w:after="0"/>
        <w:jc w:val="both"/>
        <w:rPr>
          <w:b/>
          <w:bCs/>
          <w:sz w:val="28"/>
          <w:szCs w:val="28"/>
        </w:rPr>
      </w:pPr>
      <w:r w:rsidRPr="00C64E74">
        <w:rPr>
          <w:b/>
          <w:bCs/>
          <w:sz w:val="28"/>
          <w:szCs w:val="28"/>
        </w:rPr>
        <w:t>3. Responsive User Interfaces</w:t>
      </w:r>
    </w:p>
    <w:p w:rsidR="00C64E74" w:rsidRPr="00C64E74" w:rsidRDefault="00C64E74" w:rsidP="00C64E74">
      <w:pPr>
        <w:spacing w:after="0"/>
        <w:jc w:val="both"/>
      </w:pPr>
      <w:r w:rsidRPr="00C64E74">
        <w:t>Our application is designed to be fully responsive, ensuring a seamless experience across various devices. Below are screenshots of the app on different screens and platforms:</w:t>
      </w:r>
    </w:p>
    <w:p w:rsidR="00C64E74" w:rsidRDefault="00C64E74">
      <w:pPr>
        <w:spacing w:after="0"/>
        <w:jc w:val="both"/>
      </w:pPr>
    </w:p>
    <w:p w:rsidR="00C64E74" w:rsidRDefault="00C64E74">
      <w:pPr>
        <w:spacing w:after="0"/>
        <w:jc w:val="both"/>
      </w:pPr>
    </w:p>
    <w:p w:rsidR="00C64E74" w:rsidRDefault="00C64E74">
      <w:pPr>
        <w:spacing w:after="0"/>
        <w:jc w:val="both"/>
      </w:pPr>
      <w:r w:rsidRPr="00C64E74">
        <w:t>These interfaces were designed with user experience in mind, utilizing responsive design techniques to adapt to various screen sizes while maintaining functionality and aesthetic appeal.</w:t>
      </w:r>
    </w:p>
    <w:p w:rsidR="00C64E74" w:rsidRDefault="00C64E74">
      <w:pPr>
        <w:spacing w:after="0"/>
        <w:jc w:val="both"/>
      </w:pPr>
    </w:p>
    <w:p w:rsidR="00C64E74" w:rsidRDefault="00CC78F6">
      <w:pPr>
        <w:spacing w:after="0"/>
        <w:jc w:val="both"/>
      </w:pPr>
      <w:r>
        <w:rPr>
          <w:noProof/>
        </w:rPr>
        <w:lastRenderedPageBreak/>
        <w:drawing>
          <wp:inline distT="0" distB="0" distL="0" distR="0">
            <wp:extent cx="4020820" cy="8708390"/>
            <wp:effectExtent l="0" t="0" r="0" b="0"/>
            <wp:docPr id="17556686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68646" name="Picture 1755668646"/>
                    <pic:cNvPicPr/>
                  </pic:nvPicPr>
                  <pic:blipFill>
                    <a:blip r:embed="rId9">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64E74" w:rsidRDefault="00CC78F6" w:rsidP="00C64E74">
      <w:pPr>
        <w:spacing w:after="0"/>
        <w:jc w:val="both"/>
        <w:rPr>
          <w:b/>
          <w:bCs/>
        </w:rPr>
      </w:pPr>
      <w:r>
        <w:rPr>
          <w:b/>
          <w:bCs/>
          <w:noProof/>
        </w:rPr>
        <w:lastRenderedPageBreak/>
        <w:drawing>
          <wp:inline distT="0" distB="0" distL="0" distR="0">
            <wp:extent cx="4020820" cy="8708390"/>
            <wp:effectExtent l="0" t="0" r="0" b="0"/>
            <wp:docPr id="10269567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56751" name="Picture 1026956751"/>
                    <pic:cNvPicPr/>
                  </pic:nvPicPr>
                  <pic:blipFill>
                    <a:blip r:embed="rId10">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64E74" w:rsidRDefault="00CC78F6" w:rsidP="00C64E74">
      <w:pPr>
        <w:spacing w:after="0"/>
        <w:jc w:val="both"/>
        <w:rPr>
          <w:b/>
          <w:bCs/>
        </w:rPr>
      </w:pPr>
      <w:r>
        <w:rPr>
          <w:b/>
          <w:bCs/>
          <w:noProof/>
        </w:rPr>
        <w:lastRenderedPageBreak/>
        <w:drawing>
          <wp:inline distT="0" distB="0" distL="0" distR="0">
            <wp:extent cx="3757535" cy="8138160"/>
            <wp:effectExtent l="0" t="0" r="0" b="0"/>
            <wp:docPr id="3296850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85063" name="Picture 329685063"/>
                    <pic:cNvPicPr/>
                  </pic:nvPicPr>
                  <pic:blipFill>
                    <a:blip r:embed="rId11">
                      <a:extLst>
                        <a:ext uri="{28A0092B-C50C-407E-A947-70E740481C1C}">
                          <a14:useLocalDpi xmlns:a14="http://schemas.microsoft.com/office/drawing/2010/main" val="0"/>
                        </a:ext>
                      </a:extLst>
                    </a:blip>
                    <a:stretch>
                      <a:fillRect/>
                    </a:stretch>
                  </pic:blipFill>
                  <pic:spPr>
                    <a:xfrm>
                      <a:off x="0" y="0"/>
                      <a:ext cx="3758686" cy="8140653"/>
                    </a:xfrm>
                    <a:prstGeom prst="rect">
                      <a:avLst/>
                    </a:prstGeom>
                  </pic:spPr>
                </pic:pic>
              </a:graphicData>
            </a:graphic>
          </wp:inline>
        </w:drawing>
      </w:r>
    </w:p>
    <w:p w:rsidR="00CC78F6" w:rsidRDefault="00CC78F6" w:rsidP="00C64E74">
      <w:pPr>
        <w:spacing w:after="0"/>
        <w:jc w:val="both"/>
        <w:rPr>
          <w:b/>
          <w:bCs/>
        </w:rPr>
      </w:pPr>
      <w:r>
        <w:rPr>
          <w:b/>
          <w:bCs/>
          <w:noProof/>
        </w:rPr>
        <w:lastRenderedPageBreak/>
        <w:drawing>
          <wp:inline distT="0" distB="0" distL="0" distR="0">
            <wp:extent cx="4020820" cy="8708390"/>
            <wp:effectExtent l="0" t="0" r="0" b="0"/>
            <wp:docPr id="1862319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1956" name="Picture 186231956"/>
                    <pic:cNvPicPr/>
                  </pic:nvPicPr>
                  <pic:blipFill>
                    <a:blip r:embed="rId12">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C78F6" w:rsidRDefault="00CC78F6" w:rsidP="00C64E74">
      <w:pPr>
        <w:spacing w:after="0"/>
        <w:jc w:val="both"/>
        <w:rPr>
          <w:b/>
          <w:bCs/>
          <w:sz w:val="28"/>
          <w:szCs w:val="28"/>
        </w:rPr>
      </w:pPr>
      <w:r>
        <w:rPr>
          <w:b/>
          <w:bCs/>
          <w:noProof/>
          <w:sz w:val="28"/>
          <w:szCs w:val="28"/>
        </w:rPr>
        <w:lastRenderedPageBreak/>
        <w:drawing>
          <wp:inline distT="0" distB="0" distL="0" distR="0">
            <wp:extent cx="3373454" cy="7306310"/>
            <wp:effectExtent l="0" t="0" r="0" b="0"/>
            <wp:docPr id="6400318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31866" name="Picture 640031866"/>
                    <pic:cNvPicPr/>
                  </pic:nvPicPr>
                  <pic:blipFill>
                    <a:blip r:embed="rId13">
                      <a:extLst>
                        <a:ext uri="{28A0092B-C50C-407E-A947-70E740481C1C}">
                          <a14:useLocalDpi xmlns:a14="http://schemas.microsoft.com/office/drawing/2010/main" val="0"/>
                        </a:ext>
                      </a:extLst>
                    </a:blip>
                    <a:stretch>
                      <a:fillRect/>
                    </a:stretch>
                  </pic:blipFill>
                  <pic:spPr>
                    <a:xfrm>
                      <a:off x="0" y="0"/>
                      <a:ext cx="3376130" cy="7312106"/>
                    </a:xfrm>
                    <a:prstGeom prst="rect">
                      <a:avLst/>
                    </a:prstGeom>
                  </pic:spPr>
                </pic:pic>
              </a:graphicData>
            </a:graphic>
          </wp:inline>
        </w:drawing>
      </w:r>
    </w:p>
    <w:p w:rsidR="00CC78F6" w:rsidRDefault="00CC78F6" w:rsidP="00C64E74">
      <w:pPr>
        <w:spacing w:after="0"/>
        <w:jc w:val="both"/>
        <w:rPr>
          <w:b/>
          <w:bCs/>
          <w:sz w:val="28"/>
          <w:szCs w:val="28"/>
        </w:rPr>
      </w:pPr>
      <w:r>
        <w:rPr>
          <w:b/>
          <w:bCs/>
          <w:noProof/>
          <w:sz w:val="28"/>
          <w:szCs w:val="28"/>
        </w:rPr>
        <w:lastRenderedPageBreak/>
        <w:drawing>
          <wp:inline distT="0" distB="0" distL="0" distR="0">
            <wp:extent cx="4020820" cy="8708390"/>
            <wp:effectExtent l="0" t="0" r="0" b="0"/>
            <wp:docPr id="1955819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907" name="Picture 195581907"/>
                    <pic:cNvPicPr/>
                  </pic:nvPicPr>
                  <pic:blipFill>
                    <a:blip r:embed="rId14">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C78F6" w:rsidRDefault="00CC78F6" w:rsidP="00C64E74">
      <w:pPr>
        <w:spacing w:after="0"/>
        <w:jc w:val="both"/>
        <w:rPr>
          <w:b/>
          <w:bCs/>
          <w:sz w:val="28"/>
          <w:szCs w:val="28"/>
        </w:rPr>
      </w:pPr>
      <w:r>
        <w:rPr>
          <w:b/>
          <w:bCs/>
          <w:noProof/>
          <w:sz w:val="28"/>
          <w:szCs w:val="28"/>
        </w:rPr>
        <w:lastRenderedPageBreak/>
        <w:drawing>
          <wp:inline distT="0" distB="0" distL="0" distR="0">
            <wp:extent cx="4020820" cy="8708390"/>
            <wp:effectExtent l="0" t="0" r="0" b="0"/>
            <wp:docPr id="12348385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8532" name="Picture 1234838532"/>
                    <pic:cNvPicPr/>
                  </pic:nvPicPr>
                  <pic:blipFill>
                    <a:blip r:embed="rId15">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C78F6" w:rsidRDefault="00CC78F6" w:rsidP="00C64E74">
      <w:pPr>
        <w:spacing w:after="0"/>
        <w:jc w:val="both"/>
        <w:rPr>
          <w:b/>
          <w:bCs/>
          <w:sz w:val="28"/>
          <w:szCs w:val="28"/>
        </w:rPr>
      </w:pPr>
      <w:r>
        <w:rPr>
          <w:b/>
          <w:bCs/>
          <w:noProof/>
          <w:sz w:val="28"/>
          <w:szCs w:val="28"/>
        </w:rPr>
        <w:lastRenderedPageBreak/>
        <w:drawing>
          <wp:inline distT="0" distB="0" distL="0" distR="0">
            <wp:extent cx="4020820" cy="8708390"/>
            <wp:effectExtent l="0" t="0" r="0" b="0"/>
            <wp:docPr id="105296149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61499" name="Picture 1052961499"/>
                    <pic:cNvPicPr/>
                  </pic:nvPicPr>
                  <pic:blipFill>
                    <a:blip r:embed="rId16">
                      <a:extLst>
                        <a:ext uri="{28A0092B-C50C-407E-A947-70E740481C1C}">
                          <a14:useLocalDpi xmlns:a14="http://schemas.microsoft.com/office/drawing/2010/main" val="0"/>
                        </a:ext>
                      </a:extLst>
                    </a:blip>
                    <a:stretch>
                      <a:fillRect/>
                    </a:stretch>
                  </pic:blipFill>
                  <pic:spPr>
                    <a:xfrm>
                      <a:off x="0" y="0"/>
                      <a:ext cx="4020820" cy="8708390"/>
                    </a:xfrm>
                    <a:prstGeom prst="rect">
                      <a:avLst/>
                    </a:prstGeom>
                  </pic:spPr>
                </pic:pic>
              </a:graphicData>
            </a:graphic>
          </wp:inline>
        </w:drawing>
      </w:r>
    </w:p>
    <w:p w:rsidR="00C64E74" w:rsidRPr="00C64E74" w:rsidRDefault="00C64E74" w:rsidP="00C64E74">
      <w:pPr>
        <w:spacing w:after="0"/>
        <w:jc w:val="both"/>
        <w:rPr>
          <w:b/>
          <w:bCs/>
          <w:sz w:val="28"/>
          <w:szCs w:val="28"/>
        </w:rPr>
      </w:pPr>
      <w:r w:rsidRPr="00C64E74">
        <w:rPr>
          <w:b/>
          <w:bCs/>
          <w:sz w:val="28"/>
          <w:szCs w:val="28"/>
        </w:rPr>
        <w:lastRenderedPageBreak/>
        <w:t>4. Data Storage</w:t>
      </w:r>
    </w:p>
    <w:p w:rsidR="00C64E74" w:rsidRPr="00C64E74" w:rsidRDefault="00C64E74" w:rsidP="00C64E74">
      <w:pPr>
        <w:spacing w:after="0"/>
        <w:jc w:val="both"/>
      </w:pPr>
      <w:r w:rsidRPr="00C64E74">
        <w:t xml:space="preserve">For our application, we chose </w:t>
      </w:r>
      <w:r w:rsidRPr="00C64E74">
        <w:rPr>
          <w:b/>
          <w:bCs/>
        </w:rPr>
        <w:t>Firebase</w:t>
      </w:r>
      <w:r w:rsidRPr="00C64E74">
        <w:t xml:space="preserve"> as the primary database solution. The justification for using Firebase includes:</w:t>
      </w:r>
    </w:p>
    <w:p w:rsidR="00C64E74" w:rsidRPr="00C64E74" w:rsidRDefault="00C64E74" w:rsidP="00C64E74">
      <w:pPr>
        <w:numPr>
          <w:ilvl w:val="0"/>
          <w:numId w:val="5"/>
        </w:numPr>
        <w:spacing w:after="0"/>
        <w:jc w:val="both"/>
      </w:pPr>
      <w:r w:rsidRPr="00C64E74">
        <w:rPr>
          <w:b/>
          <w:bCs/>
        </w:rPr>
        <w:t>Real-Time Database</w:t>
      </w:r>
      <w:r w:rsidRPr="00C64E74">
        <w:t>: Firebase offers real-time data synchronization, which is crucial for applications that require up-to-date information, such as appointment scheduling.</w:t>
      </w:r>
    </w:p>
    <w:p w:rsidR="00C64E74" w:rsidRPr="00C64E74" w:rsidRDefault="00C64E74" w:rsidP="00C64E74">
      <w:pPr>
        <w:numPr>
          <w:ilvl w:val="0"/>
          <w:numId w:val="5"/>
        </w:numPr>
        <w:spacing w:after="0"/>
        <w:jc w:val="both"/>
      </w:pPr>
      <w:r w:rsidRPr="00C64E74">
        <w:rPr>
          <w:b/>
          <w:bCs/>
        </w:rPr>
        <w:t>Scalability</w:t>
      </w:r>
      <w:r w:rsidRPr="00C64E74">
        <w:t>: Firebase can scale effortlessly as user demand grows, ensuring that the application can handle increased loads without significant performance degradation.</w:t>
      </w:r>
    </w:p>
    <w:p w:rsidR="00C64E74" w:rsidRPr="00C64E74" w:rsidRDefault="00C64E74" w:rsidP="00C64E74">
      <w:pPr>
        <w:numPr>
          <w:ilvl w:val="0"/>
          <w:numId w:val="5"/>
        </w:numPr>
        <w:spacing w:after="0"/>
        <w:jc w:val="both"/>
      </w:pPr>
      <w:r w:rsidRPr="00C64E74">
        <w:rPr>
          <w:b/>
          <w:bCs/>
        </w:rPr>
        <w:t>Security</w:t>
      </w:r>
      <w:r w:rsidRPr="00C64E74">
        <w:t>: Firebase provides robust security features, including user authentication and data validation rules, which are essential for protecting sensitive user information.</w:t>
      </w:r>
    </w:p>
    <w:p w:rsidR="00C64E74" w:rsidRPr="00C64E74" w:rsidRDefault="00C64E74" w:rsidP="00C64E74">
      <w:pPr>
        <w:numPr>
          <w:ilvl w:val="0"/>
          <w:numId w:val="5"/>
        </w:numPr>
        <w:spacing w:after="0"/>
        <w:jc w:val="both"/>
      </w:pPr>
      <w:r w:rsidRPr="00C64E74">
        <w:rPr>
          <w:b/>
          <w:bCs/>
        </w:rPr>
        <w:t>Cross-Platform Compatibility</w:t>
      </w:r>
      <w:r w:rsidRPr="00C64E74">
        <w:t>: Firebase's support for web and mobile applications allows for a consistent development experience across different platforms.</w:t>
      </w:r>
    </w:p>
    <w:p w:rsidR="00C64E74" w:rsidRDefault="00C64E74">
      <w:pPr>
        <w:spacing w:after="0"/>
        <w:jc w:val="both"/>
      </w:pPr>
    </w:p>
    <w:p w:rsidR="00C64E74" w:rsidRDefault="00C64E74">
      <w:pPr>
        <w:spacing w:after="0"/>
        <w:jc w:val="both"/>
      </w:pPr>
    </w:p>
    <w:p w:rsidR="00C64E74" w:rsidRPr="00C64E74" w:rsidRDefault="00C64E74" w:rsidP="00C64E74">
      <w:pPr>
        <w:spacing w:after="0"/>
        <w:jc w:val="both"/>
        <w:rPr>
          <w:b/>
          <w:bCs/>
          <w:sz w:val="28"/>
          <w:szCs w:val="28"/>
        </w:rPr>
      </w:pPr>
      <w:r w:rsidRPr="00C64E74">
        <w:rPr>
          <w:b/>
          <w:bCs/>
          <w:sz w:val="28"/>
          <w:szCs w:val="28"/>
        </w:rPr>
        <w:t>5. APIs/Packages/Plug-ins</w:t>
      </w:r>
    </w:p>
    <w:p w:rsidR="00C64E74" w:rsidRPr="00C64E74" w:rsidRDefault="00C64E74" w:rsidP="00C64E74">
      <w:pPr>
        <w:spacing w:after="0"/>
        <w:jc w:val="both"/>
      </w:pPr>
      <w:r w:rsidRPr="00C64E74">
        <w:t>Several APIs and packages were used to enhance the functionality of the application:</w:t>
      </w:r>
    </w:p>
    <w:p w:rsidR="00C64E74" w:rsidRPr="00C64E74" w:rsidRDefault="00C64E74" w:rsidP="00C64E74">
      <w:pPr>
        <w:numPr>
          <w:ilvl w:val="0"/>
          <w:numId w:val="6"/>
        </w:numPr>
        <w:spacing w:after="0"/>
        <w:jc w:val="both"/>
      </w:pPr>
      <w:r w:rsidRPr="00C64E74">
        <w:rPr>
          <w:b/>
          <w:bCs/>
        </w:rPr>
        <w:t>Firebase Authentication</w:t>
      </w:r>
      <w:r w:rsidRPr="00C64E74">
        <w:t>: Used for user authentication and management, ensuring secure access to the application.</w:t>
      </w:r>
    </w:p>
    <w:p w:rsidR="00C64E74" w:rsidRPr="00C64E74" w:rsidRDefault="00C64E74" w:rsidP="00C64E74">
      <w:pPr>
        <w:numPr>
          <w:ilvl w:val="0"/>
          <w:numId w:val="6"/>
        </w:numPr>
        <w:spacing w:after="0"/>
        <w:jc w:val="both"/>
      </w:pPr>
      <w:r w:rsidRPr="00C64E74">
        <w:rPr>
          <w:b/>
          <w:bCs/>
        </w:rPr>
        <w:t>React Navigation</w:t>
      </w:r>
      <w:r w:rsidRPr="00C64E74">
        <w:t>: Implemented for seamless navigation between different screens in the app, enhancing the user experience.</w:t>
      </w:r>
    </w:p>
    <w:p w:rsidR="00C64E74" w:rsidRDefault="00C64E74" w:rsidP="00C64E74">
      <w:pPr>
        <w:numPr>
          <w:ilvl w:val="0"/>
          <w:numId w:val="6"/>
        </w:numPr>
        <w:spacing w:after="0"/>
        <w:jc w:val="both"/>
      </w:pPr>
      <w:r w:rsidRPr="00C64E74">
        <w:rPr>
          <w:b/>
          <w:bCs/>
        </w:rPr>
        <w:t>UI Kitten</w:t>
      </w:r>
      <w:r w:rsidRPr="00C64E74">
        <w:t>: Utilized for a consistent and visually appealing UI, which accelerates development with pre-built components.</w:t>
      </w:r>
    </w:p>
    <w:p w:rsidR="00CC78F6" w:rsidRPr="00C64E74" w:rsidRDefault="00CC78F6" w:rsidP="00C64E74">
      <w:pPr>
        <w:numPr>
          <w:ilvl w:val="0"/>
          <w:numId w:val="6"/>
        </w:numPr>
        <w:spacing w:after="0"/>
        <w:jc w:val="both"/>
      </w:pPr>
      <w:r w:rsidRPr="00CC78F6">
        <w:rPr>
          <w:b/>
          <w:bCs/>
        </w:rPr>
        <w:t>Font Awesome</w:t>
      </w:r>
      <w:r w:rsidRPr="00CC78F6">
        <w:t>: Integrated for a wide range of icons, enhancing the visual appeal and functionality of the application.</w:t>
      </w:r>
    </w:p>
    <w:p w:rsidR="00C64E74" w:rsidRDefault="00C64E74" w:rsidP="00C64E74">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64E74">
        <w:rPr>
          <w:rFonts w:ascii="Times New Roman" w:eastAsia="Times New Roman" w:hAnsi="Times New Roman" w:cs="Times New Roman"/>
          <w:color w:val="auto"/>
          <w:kern w:val="0"/>
          <w:sz w:val="24"/>
          <w:szCs w:val="24"/>
          <w14:ligatures w14:val="none"/>
        </w:rPr>
        <w:t>These tools were selected to improve development efficiency, enhance security, and provide a better user experience.</w:t>
      </w:r>
    </w:p>
    <w:p w:rsidR="00DA69D0" w:rsidRPr="00DA69D0" w:rsidRDefault="00DA69D0" w:rsidP="00DA69D0">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rsidR="00C64E74" w:rsidRPr="00264A3C" w:rsidRDefault="00C64E74" w:rsidP="00264A3C">
      <w:pPr>
        <w:spacing w:before="100" w:beforeAutospacing="1" w:after="100" w:afterAutospacing="1" w:line="240" w:lineRule="auto"/>
        <w:outlineLvl w:val="1"/>
        <w:rPr>
          <w:rFonts w:ascii="Times New Roman" w:eastAsia="Times New Roman" w:hAnsi="Times New Roman" w:cs="Times New Roman"/>
          <w:b/>
          <w:bCs/>
          <w:color w:val="auto"/>
          <w:kern w:val="0"/>
          <w:sz w:val="28"/>
          <w:szCs w:val="28"/>
          <w14:ligatures w14:val="none"/>
        </w:rPr>
      </w:pPr>
      <w:r w:rsidRPr="00264A3C">
        <w:rPr>
          <w:rFonts w:ascii="Times New Roman" w:eastAsia="Times New Roman" w:hAnsi="Times New Roman" w:cs="Times New Roman"/>
          <w:b/>
          <w:bCs/>
          <w:color w:val="auto"/>
          <w:kern w:val="0"/>
          <w:sz w:val="28"/>
          <w:szCs w:val="28"/>
          <w14:ligatures w14:val="none"/>
        </w:rPr>
        <w:t>6. Issues an</w:t>
      </w:r>
      <w:r w:rsidRPr="00264A3C">
        <w:rPr>
          <w:sz w:val="18"/>
          <w:szCs w:val="18"/>
        </w:rPr>
        <w:t xml:space="preserve"> </w:t>
      </w:r>
      <w:r w:rsidRPr="00264A3C">
        <w:rPr>
          <w:rFonts w:ascii="Times New Roman" w:eastAsia="Times New Roman" w:hAnsi="Times New Roman" w:cs="Times New Roman"/>
          <w:b/>
          <w:bCs/>
          <w:color w:val="auto"/>
          <w:kern w:val="0"/>
          <w:sz w:val="28"/>
          <w:szCs w:val="28"/>
          <w14:ligatures w14:val="none"/>
        </w:rPr>
        <w:t>d Bugs Encountered and Resolved during Development</w:t>
      </w:r>
    </w:p>
    <w:p w:rsidR="00264A3C" w:rsidRPr="00264A3C" w:rsidRDefault="00264A3C" w:rsidP="00264A3C">
      <w:pPr>
        <w:spacing w:after="0"/>
        <w:jc w:val="both"/>
      </w:pPr>
      <w:r w:rsidRPr="00264A3C">
        <w:t>During the development process, we encountered several issues, including:</w:t>
      </w:r>
    </w:p>
    <w:p w:rsidR="00264A3C" w:rsidRPr="00264A3C" w:rsidRDefault="00264A3C" w:rsidP="00264A3C">
      <w:pPr>
        <w:numPr>
          <w:ilvl w:val="0"/>
          <w:numId w:val="8"/>
        </w:numPr>
        <w:spacing w:after="0"/>
        <w:jc w:val="both"/>
      </w:pPr>
      <w:r w:rsidRPr="00264A3C">
        <w:rPr>
          <w:b/>
          <w:bCs/>
        </w:rPr>
        <w:t>Authentication Delays</w:t>
      </w:r>
      <w:r w:rsidRPr="00264A3C">
        <w:t>: Initially, users experienced delays in authentication. This was resolved by optimizing the Firebase authentication flow and ensuring proper handling of the authentication state.</w:t>
      </w:r>
    </w:p>
    <w:p w:rsidR="00264A3C" w:rsidRPr="00264A3C" w:rsidRDefault="00264A3C" w:rsidP="00264A3C">
      <w:pPr>
        <w:numPr>
          <w:ilvl w:val="0"/>
          <w:numId w:val="8"/>
        </w:numPr>
        <w:spacing w:after="0"/>
        <w:jc w:val="both"/>
      </w:pPr>
      <w:r w:rsidRPr="00264A3C">
        <w:rPr>
          <w:b/>
          <w:bCs/>
        </w:rPr>
        <w:t>Navigation Issues</w:t>
      </w:r>
      <w:r w:rsidRPr="00264A3C">
        <w:t>: Users faced difficulties navigating between screens due to improper routing. This was fixed by implementing a more intuitive navigation structure using React Navigation.</w:t>
      </w:r>
    </w:p>
    <w:p w:rsidR="00264A3C" w:rsidRPr="00264A3C" w:rsidRDefault="00264A3C" w:rsidP="00264A3C">
      <w:pPr>
        <w:numPr>
          <w:ilvl w:val="0"/>
          <w:numId w:val="8"/>
        </w:numPr>
        <w:spacing w:after="0"/>
        <w:jc w:val="both"/>
      </w:pPr>
      <w:r w:rsidRPr="00264A3C">
        <w:rPr>
          <w:b/>
          <w:bCs/>
        </w:rPr>
        <w:t>Responsive Design Bugs</w:t>
      </w:r>
      <w:r w:rsidRPr="00264A3C">
        <w:t>: Some components did not display correctly on smaller screens. We addressed this by applying CSS media queries and using a mobile-first design approach to ensure compatibility across devices.</w:t>
      </w:r>
    </w:p>
    <w:p w:rsidR="00264A3C" w:rsidRPr="00264A3C" w:rsidRDefault="00264A3C" w:rsidP="00264A3C">
      <w:pPr>
        <w:numPr>
          <w:ilvl w:val="0"/>
          <w:numId w:val="8"/>
        </w:numPr>
        <w:spacing w:after="0"/>
        <w:jc w:val="both"/>
      </w:pPr>
      <w:r w:rsidRPr="00264A3C">
        <w:rPr>
          <w:b/>
          <w:bCs/>
        </w:rPr>
        <w:lastRenderedPageBreak/>
        <w:t>tsconfig.json Configuration Issues</w:t>
      </w:r>
      <w:r w:rsidRPr="00264A3C">
        <w:t>: We encountered several type errors due to incorrect configurations in the tsconfig.json file, which led to build failures. This was resolved by adjusting the configuration settings, ensuring all required dependencies were properly typed, and incorporating appropriate compiler options.</w:t>
      </w:r>
    </w:p>
    <w:p w:rsidR="00264A3C" w:rsidRDefault="00264A3C" w:rsidP="00264A3C">
      <w:pPr>
        <w:numPr>
          <w:ilvl w:val="0"/>
          <w:numId w:val="8"/>
        </w:numPr>
        <w:spacing w:after="0"/>
        <w:jc w:val="both"/>
      </w:pPr>
      <w:r w:rsidRPr="00264A3C">
        <w:rPr>
          <w:b/>
          <w:bCs/>
        </w:rPr>
        <w:t>UI Block Failure with UI Kitten</w:t>
      </w:r>
      <w:r w:rsidRPr="00264A3C">
        <w:t>: During implementation, we faced issues with UI Kitten where certain components failed to render correctly, resulting in UI blocks. This was addressed by ensuring all necessary dependencies were installed and up to date, and by reviewing the component usage according to the latest UI Kitten documentation.</w:t>
      </w:r>
    </w:p>
    <w:p w:rsidR="00CC78F6" w:rsidRPr="00264A3C" w:rsidRDefault="00CC78F6" w:rsidP="00264A3C">
      <w:pPr>
        <w:numPr>
          <w:ilvl w:val="0"/>
          <w:numId w:val="8"/>
        </w:numPr>
        <w:spacing w:after="0"/>
        <w:jc w:val="both"/>
      </w:pPr>
      <w:r w:rsidRPr="00CC78F6">
        <w:rPr>
          <w:b/>
          <w:bCs/>
        </w:rPr>
        <w:t>Emulator Issues</w:t>
      </w:r>
      <w:r w:rsidRPr="00CC78F6">
        <w:t>: We faced challenges when testing on emulators, including slow performance and screen rendering problems. These were resolved by optimizing the emulator settings and ensuring that the latest version of the emulator was being used.</w:t>
      </w:r>
    </w:p>
    <w:p w:rsidR="00264A3C" w:rsidRPr="00264A3C" w:rsidRDefault="00264A3C" w:rsidP="00264A3C">
      <w:pPr>
        <w:spacing w:after="0"/>
        <w:jc w:val="both"/>
      </w:pPr>
      <w:r w:rsidRPr="00264A3C">
        <w:t>By identifying and resolving these issues, we significantly improved the application’s performance and user experience.</w:t>
      </w:r>
    </w:p>
    <w:p w:rsidR="00C64E74" w:rsidRDefault="00C64E74">
      <w:pPr>
        <w:spacing w:after="0"/>
        <w:jc w:val="both"/>
      </w:pPr>
    </w:p>
    <w:sectPr w:rsidR="00C64E74" w:rsidSect="00653A2B">
      <w:pgSz w:w="11899" w:h="16841"/>
      <w:pgMar w:top="1452" w:right="2230" w:bottom="1675"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5227" w:rsidRDefault="00265227" w:rsidP="00CC78F6">
      <w:pPr>
        <w:spacing w:after="0" w:line="240" w:lineRule="auto"/>
      </w:pPr>
      <w:r>
        <w:separator/>
      </w:r>
    </w:p>
  </w:endnote>
  <w:endnote w:type="continuationSeparator" w:id="0">
    <w:p w:rsidR="00265227" w:rsidRDefault="00265227" w:rsidP="00CC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5227" w:rsidRDefault="00265227" w:rsidP="00CC78F6">
      <w:pPr>
        <w:spacing w:after="0" w:line="240" w:lineRule="auto"/>
      </w:pPr>
      <w:r>
        <w:separator/>
      </w:r>
    </w:p>
  </w:footnote>
  <w:footnote w:type="continuationSeparator" w:id="0">
    <w:p w:rsidR="00265227" w:rsidRDefault="00265227" w:rsidP="00CC7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0168"/>
    <w:multiLevelType w:val="multilevel"/>
    <w:tmpl w:val="4FC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14A"/>
    <w:multiLevelType w:val="multilevel"/>
    <w:tmpl w:val="547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C059C"/>
    <w:multiLevelType w:val="hybridMultilevel"/>
    <w:tmpl w:val="E00A5E72"/>
    <w:lvl w:ilvl="0" w:tplc="8EEED58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3583670">
      <w:start w:val="1"/>
      <w:numFmt w:val="lowerLetter"/>
      <w:lvlText w:val="%2"/>
      <w:lvlJc w:val="left"/>
      <w:pPr>
        <w:ind w:left="1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4281D2">
      <w:start w:val="1"/>
      <w:numFmt w:val="lowerRoman"/>
      <w:lvlText w:val="%3"/>
      <w:lvlJc w:val="left"/>
      <w:pPr>
        <w:ind w:left="2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7CAB7A">
      <w:start w:val="1"/>
      <w:numFmt w:val="decimal"/>
      <w:lvlText w:val="%4"/>
      <w:lvlJc w:val="left"/>
      <w:pPr>
        <w:ind w:left="2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2E2F5E">
      <w:start w:val="1"/>
      <w:numFmt w:val="lowerLetter"/>
      <w:lvlText w:val="%5"/>
      <w:lvlJc w:val="left"/>
      <w:pPr>
        <w:ind w:left="3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F4ABE68">
      <w:start w:val="1"/>
      <w:numFmt w:val="lowerRoman"/>
      <w:lvlText w:val="%6"/>
      <w:lvlJc w:val="left"/>
      <w:pPr>
        <w:ind w:left="4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82AF8D6">
      <w:start w:val="1"/>
      <w:numFmt w:val="decimal"/>
      <w:lvlText w:val="%7"/>
      <w:lvlJc w:val="left"/>
      <w:pPr>
        <w:ind w:left="51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D0291A6">
      <w:start w:val="1"/>
      <w:numFmt w:val="lowerLetter"/>
      <w:lvlText w:val="%8"/>
      <w:lvlJc w:val="left"/>
      <w:pPr>
        <w:ind w:left="58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0ABF90">
      <w:start w:val="1"/>
      <w:numFmt w:val="lowerRoman"/>
      <w:lvlText w:val="%9"/>
      <w:lvlJc w:val="left"/>
      <w:pPr>
        <w:ind w:left="6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A30C68"/>
    <w:multiLevelType w:val="multilevel"/>
    <w:tmpl w:val="33C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56BD1"/>
    <w:multiLevelType w:val="multilevel"/>
    <w:tmpl w:val="0A9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10DCA"/>
    <w:multiLevelType w:val="multilevel"/>
    <w:tmpl w:val="4238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E0B27"/>
    <w:multiLevelType w:val="multilevel"/>
    <w:tmpl w:val="2CFE89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732D5"/>
    <w:multiLevelType w:val="hybridMultilevel"/>
    <w:tmpl w:val="BA6C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9483E"/>
    <w:multiLevelType w:val="hybridMultilevel"/>
    <w:tmpl w:val="5C36D576"/>
    <w:lvl w:ilvl="0" w:tplc="CE1CB47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0FF3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43FEC">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8E6444">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38664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80700">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A01BFE">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EE9F1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9E4D88">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8C7C56"/>
    <w:multiLevelType w:val="multilevel"/>
    <w:tmpl w:val="A3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47015">
    <w:abstractNumId w:val="2"/>
  </w:num>
  <w:num w:numId="2" w16cid:durableId="1583026680">
    <w:abstractNumId w:val="8"/>
  </w:num>
  <w:num w:numId="3" w16cid:durableId="904492136">
    <w:abstractNumId w:val="4"/>
  </w:num>
  <w:num w:numId="4" w16cid:durableId="112754006">
    <w:abstractNumId w:val="1"/>
  </w:num>
  <w:num w:numId="5" w16cid:durableId="1117723150">
    <w:abstractNumId w:val="3"/>
  </w:num>
  <w:num w:numId="6" w16cid:durableId="1701783103">
    <w:abstractNumId w:val="9"/>
  </w:num>
  <w:num w:numId="7" w16cid:durableId="506138468">
    <w:abstractNumId w:val="5"/>
  </w:num>
  <w:num w:numId="8" w16cid:durableId="2136098283">
    <w:abstractNumId w:val="6"/>
  </w:num>
  <w:num w:numId="9" w16cid:durableId="1255087566">
    <w:abstractNumId w:val="0"/>
  </w:num>
  <w:num w:numId="10" w16cid:durableId="639388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105"/>
    <w:rsid w:val="00264A3C"/>
    <w:rsid w:val="00265227"/>
    <w:rsid w:val="004E67C3"/>
    <w:rsid w:val="00653A2B"/>
    <w:rsid w:val="0089221B"/>
    <w:rsid w:val="00C64E74"/>
    <w:rsid w:val="00C90FC8"/>
    <w:rsid w:val="00CC78F6"/>
    <w:rsid w:val="00D07105"/>
    <w:rsid w:val="00DA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8422"/>
  <w15:docId w15:val="{0E67FCE7-5AF3-4ED2-BF7D-FA9B280F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qFormat/>
    <w:rsid w:val="00C64E74"/>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653A2B"/>
    <w:pPr>
      <w:spacing w:after="0" w:line="240" w:lineRule="auto"/>
    </w:pPr>
    <w:rPr>
      <w:kern w:val="0"/>
      <w14:ligatures w14:val="none"/>
    </w:rPr>
  </w:style>
  <w:style w:type="character" w:customStyle="1" w:styleId="NoSpacingChar">
    <w:name w:val="No Spacing Char"/>
    <w:basedOn w:val="DefaultParagraphFont"/>
    <w:link w:val="NoSpacing"/>
    <w:uiPriority w:val="1"/>
    <w:rsid w:val="00653A2B"/>
    <w:rPr>
      <w:kern w:val="0"/>
      <w14:ligatures w14:val="none"/>
    </w:rPr>
  </w:style>
  <w:style w:type="character" w:customStyle="1" w:styleId="Heading2Char">
    <w:name w:val="Heading 2 Char"/>
    <w:basedOn w:val="DefaultParagraphFont"/>
    <w:link w:val="Heading2"/>
    <w:uiPriority w:val="9"/>
    <w:rsid w:val="00C64E7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64E7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C64E74"/>
    <w:pPr>
      <w:ind w:left="720"/>
      <w:contextualSpacing/>
    </w:pPr>
  </w:style>
  <w:style w:type="paragraph" w:styleId="Header">
    <w:name w:val="header"/>
    <w:basedOn w:val="Normal"/>
    <w:link w:val="HeaderChar"/>
    <w:uiPriority w:val="99"/>
    <w:unhideWhenUsed/>
    <w:rsid w:val="00CC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F6"/>
    <w:rPr>
      <w:rFonts w:ascii="Calibri" w:eastAsia="Calibri" w:hAnsi="Calibri" w:cs="Calibri"/>
      <w:color w:val="000000"/>
    </w:rPr>
  </w:style>
  <w:style w:type="paragraph" w:styleId="Footer">
    <w:name w:val="footer"/>
    <w:basedOn w:val="Normal"/>
    <w:link w:val="FooterChar"/>
    <w:uiPriority w:val="99"/>
    <w:unhideWhenUsed/>
    <w:rsid w:val="00CC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F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4097">
      <w:bodyDiv w:val="1"/>
      <w:marLeft w:val="0"/>
      <w:marRight w:val="0"/>
      <w:marTop w:val="0"/>
      <w:marBottom w:val="0"/>
      <w:divBdr>
        <w:top w:val="none" w:sz="0" w:space="0" w:color="auto"/>
        <w:left w:val="none" w:sz="0" w:space="0" w:color="auto"/>
        <w:bottom w:val="none" w:sz="0" w:space="0" w:color="auto"/>
        <w:right w:val="none" w:sz="0" w:space="0" w:color="auto"/>
      </w:divBdr>
    </w:div>
    <w:div w:id="71005486">
      <w:bodyDiv w:val="1"/>
      <w:marLeft w:val="0"/>
      <w:marRight w:val="0"/>
      <w:marTop w:val="0"/>
      <w:marBottom w:val="0"/>
      <w:divBdr>
        <w:top w:val="none" w:sz="0" w:space="0" w:color="auto"/>
        <w:left w:val="none" w:sz="0" w:space="0" w:color="auto"/>
        <w:bottom w:val="none" w:sz="0" w:space="0" w:color="auto"/>
        <w:right w:val="none" w:sz="0" w:space="0" w:color="auto"/>
      </w:divBdr>
    </w:div>
    <w:div w:id="102848106">
      <w:bodyDiv w:val="1"/>
      <w:marLeft w:val="0"/>
      <w:marRight w:val="0"/>
      <w:marTop w:val="0"/>
      <w:marBottom w:val="0"/>
      <w:divBdr>
        <w:top w:val="none" w:sz="0" w:space="0" w:color="auto"/>
        <w:left w:val="none" w:sz="0" w:space="0" w:color="auto"/>
        <w:bottom w:val="none" w:sz="0" w:space="0" w:color="auto"/>
        <w:right w:val="none" w:sz="0" w:space="0" w:color="auto"/>
      </w:divBdr>
    </w:div>
    <w:div w:id="533536861">
      <w:bodyDiv w:val="1"/>
      <w:marLeft w:val="0"/>
      <w:marRight w:val="0"/>
      <w:marTop w:val="0"/>
      <w:marBottom w:val="0"/>
      <w:divBdr>
        <w:top w:val="none" w:sz="0" w:space="0" w:color="auto"/>
        <w:left w:val="none" w:sz="0" w:space="0" w:color="auto"/>
        <w:bottom w:val="none" w:sz="0" w:space="0" w:color="auto"/>
        <w:right w:val="none" w:sz="0" w:space="0" w:color="auto"/>
      </w:divBdr>
    </w:div>
    <w:div w:id="748582241">
      <w:bodyDiv w:val="1"/>
      <w:marLeft w:val="0"/>
      <w:marRight w:val="0"/>
      <w:marTop w:val="0"/>
      <w:marBottom w:val="0"/>
      <w:divBdr>
        <w:top w:val="none" w:sz="0" w:space="0" w:color="auto"/>
        <w:left w:val="none" w:sz="0" w:space="0" w:color="auto"/>
        <w:bottom w:val="none" w:sz="0" w:space="0" w:color="auto"/>
        <w:right w:val="none" w:sz="0" w:space="0" w:color="auto"/>
      </w:divBdr>
    </w:div>
    <w:div w:id="820118344">
      <w:bodyDiv w:val="1"/>
      <w:marLeft w:val="0"/>
      <w:marRight w:val="0"/>
      <w:marTop w:val="0"/>
      <w:marBottom w:val="0"/>
      <w:divBdr>
        <w:top w:val="none" w:sz="0" w:space="0" w:color="auto"/>
        <w:left w:val="none" w:sz="0" w:space="0" w:color="auto"/>
        <w:bottom w:val="none" w:sz="0" w:space="0" w:color="auto"/>
        <w:right w:val="none" w:sz="0" w:space="0" w:color="auto"/>
      </w:divBdr>
    </w:div>
    <w:div w:id="825244270">
      <w:bodyDiv w:val="1"/>
      <w:marLeft w:val="0"/>
      <w:marRight w:val="0"/>
      <w:marTop w:val="0"/>
      <w:marBottom w:val="0"/>
      <w:divBdr>
        <w:top w:val="none" w:sz="0" w:space="0" w:color="auto"/>
        <w:left w:val="none" w:sz="0" w:space="0" w:color="auto"/>
        <w:bottom w:val="none" w:sz="0" w:space="0" w:color="auto"/>
        <w:right w:val="none" w:sz="0" w:space="0" w:color="auto"/>
      </w:divBdr>
    </w:div>
    <w:div w:id="1071150788">
      <w:bodyDiv w:val="1"/>
      <w:marLeft w:val="0"/>
      <w:marRight w:val="0"/>
      <w:marTop w:val="0"/>
      <w:marBottom w:val="0"/>
      <w:divBdr>
        <w:top w:val="none" w:sz="0" w:space="0" w:color="auto"/>
        <w:left w:val="none" w:sz="0" w:space="0" w:color="auto"/>
        <w:bottom w:val="none" w:sz="0" w:space="0" w:color="auto"/>
        <w:right w:val="none" w:sz="0" w:space="0" w:color="auto"/>
      </w:divBdr>
    </w:div>
    <w:div w:id="1094084661">
      <w:bodyDiv w:val="1"/>
      <w:marLeft w:val="0"/>
      <w:marRight w:val="0"/>
      <w:marTop w:val="0"/>
      <w:marBottom w:val="0"/>
      <w:divBdr>
        <w:top w:val="none" w:sz="0" w:space="0" w:color="auto"/>
        <w:left w:val="none" w:sz="0" w:space="0" w:color="auto"/>
        <w:bottom w:val="none" w:sz="0" w:space="0" w:color="auto"/>
        <w:right w:val="none" w:sz="0" w:space="0" w:color="auto"/>
      </w:divBdr>
    </w:div>
    <w:div w:id="1316566853">
      <w:bodyDiv w:val="1"/>
      <w:marLeft w:val="0"/>
      <w:marRight w:val="0"/>
      <w:marTop w:val="0"/>
      <w:marBottom w:val="0"/>
      <w:divBdr>
        <w:top w:val="none" w:sz="0" w:space="0" w:color="auto"/>
        <w:left w:val="none" w:sz="0" w:space="0" w:color="auto"/>
        <w:bottom w:val="none" w:sz="0" w:space="0" w:color="auto"/>
        <w:right w:val="none" w:sz="0" w:space="0" w:color="auto"/>
      </w:divBdr>
    </w:div>
    <w:div w:id="1524590705">
      <w:bodyDiv w:val="1"/>
      <w:marLeft w:val="0"/>
      <w:marRight w:val="0"/>
      <w:marTop w:val="0"/>
      <w:marBottom w:val="0"/>
      <w:divBdr>
        <w:top w:val="none" w:sz="0" w:space="0" w:color="auto"/>
        <w:left w:val="none" w:sz="0" w:space="0" w:color="auto"/>
        <w:bottom w:val="none" w:sz="0" w:space="0" w:color="auto"/>
        <w:right w:val="none" w:sz="0" w:space="0" w:color="auto"/>
      </w:divBdr>
    </w:div>
    <w:div w:id="1566455220">
      <w:bodyDiv w:val="1"/>
      <w:marLeft w:val="0"/>
      <w:marRight w:val="0"/>
      <w:marTop w:val="0"/>
      <w:marBottom w:val="0"/>
      <w:divBdr>
        <w:top w:val="none" w:sz="0" w:space="0" w:color="auto"/>
        <w:left w:val="none" w:sz="0" w:space="0" w:color="auto"/>
        <w:bottom w:val="none" w:sz="0" w:space="0" w:color="auto"/>
        <w:right w:val="none" w:sz="0" w:space="0" w:color="auto"/>
      </w:divBdr>
    </w:div>
    <w:div w:id="1770085069">
      <w:bodyDiv w:val="1"/>
      <w:marLeft w:val="0"/>
      <w:marRight w:val="0"/>
      <w:marTop w:val="0"/>
      <w:marBottom w:val="0"/>
      <w:divBdr>
        <w:top w:val="none" w:sz="0" w:space="0" w:color="auto"/>
        <w:left w:val="none" w:sz="0" w:space="0" w:color="auto"/>
        <w:bottom w:val="none" w:sz="0" w:space="0" w:color="auto"/>
        <w:right w:val="none" w:sz="0" w:space="0" w:color="auto"/>
      </w:divBdr>
    </w:div>
    <w:div w:id="1859342597">
      <w:bodyDiv w:val="1"/>
      <w:marLeft w:val="0"/>
      <w:marRight w:val="0"/>
      <w:marTop w:val="0"/>
      <w:marBottom w:val="0"/>
      <w:divBdr>
        <w:top w:val="none" w:sz="0" w:space="0" w:color="auto"/>
        <w:left w:val="none" w:sz="0" w:space="0" w:color="auto"/>
        <w:bottom w:val="none" w:sz="0" w:space="0" w:color="auto"/>
        <w:right w:val="none" w:sz="0" w:space="0" w:color="auto"/>
      </w:divBdr>
    </w:div>
    <w:div w:id="209461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A14C-2AFD-4158-962D-D581C7E0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PROJECT</dc:title>
  <dc:subject>MentorX - Counseling App</dc:subject>
  <dc:creator>Naeem A. Mahoto</dc:creator>
  <cp:keywords/>
  <cp:lastModifiedBy>sabrina abro</cp:lastModifiedBy>
  <cp:revision>4</cp:revision>
  <dcterms:created xsi:type="dcterms:W3CDTF">2024-10-25T17:18:00Z</dcterms:created>
  <dcterms:modified xsi:type="dcterms:W3CDTF">2024-10-30T06:12:00Z</dcterms:modified>
</cp:coreProperties>
</file>