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8BFB" w14:textId="082F2AB4" w:rsidR="00C30EAE" w:rsidRPr="009D3BEA" w:rsidRDefault="00C30EAE" w:rsidP="009D3BEA">
      <w:pPr>
        <w:spacing w:after="20"/>
        <w:rPr>
          <w:rFonts w:ascii="Calibri" w:hAnsi="Calibri" w:cs="Calibri"/>
          <w:b/>
          <w:bCs/>
          <w:i/>
          <w:iCs/>
        </w:rPr>
      </w:pPr>
      <w:r w:rsidRPr="009D3BEA">
        <w:rPr>
          <w:rFonts w:ascii="Calibri" w:hAnsi="Calibri" w:cs="Calibri"/>
          <w:b/>
          <w:bCs/>
          <w:i/>
          <w:iCs/>
        </w:rPr>
        <w:t>Capitolo 6: Algebra relazionale</w:t>
      </w:r>
    </w:p>
    <w:p w14:paraId="549B1092" w14:textId="09409E91" w:rsidR="00BA4896" w:rsidRPr="009D3BEA" w:rsidRDefault="00BA4896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L’algebra relazionale racchiude l’insieme principale di operazioni che permettono all’utente di effettuare interrogazioni sulle tabelle</w:t>
      </w:r>
      <w:r w:rsidR="00B82264" w:rsidRPr="009D3BEA">
        <w:rPr>
          <w:rFonts w:ascii="Calibri" w:hAnsi="Calibri" w:cs="Calibri"/>
          <w:sz w:val="22"/>
          <w:szCs w:val="22"/>
        </w:rPr>
        <w:t xml:space="preserve">. </w:t>
      </w:r>
    </w:p>
    <w:p w14:paraId="5F2C1FA7" w14:textId="083DCA73" w:rsidR="00BA4896" w:rsidRPr="00EC50B8" w:rsidRDefault="00BA4896" w:rsidP="009D3BEA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EC50B8">
        <w:rPr>
          <w:rFonts w:ascii="Calibri" w:hAnsi="Calibri" w:cs="Calibri"/>
          <w:b/>
          <w:bCs/>
          <w:sz w:val="22"/>
          <w:szCs w:val="22"/>
        </w:rPr>
        <w:t>Proprietà dell’algebra relazionale</w:t>
      </w:r>
    </w:p>
    <w:p w14:paraId="31B46C32" w14:textId="40F63AFA" w:rsidR="00BA4896" w:rsidRPr="009D3BEA" w:rsidRDefault="00BA4896" w:rsidP="009D3BEA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 xml:space="preserve">Si basa su operatori e domini di valori </w:t>
      </w:r>
    </w:p>
    <w:p w14:paraId="04EB79A3" w14:textId="4A27E929" w:rsidR="00BA4896" w:rsidRPr="009D3BEA" w:rsidRDefault="00BA4896" w:rsidP="009D3BEA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Gli operatori mappano gli argomenti da un dominio ad un altro</w:t>
      </w:r>
    </w:p>
    <w:p w14:paraId="55FF79B6" w14:textId="11AD974A" w:rsidR="00BA4896" w:rsidRPr="009D3BEA" w:rsidRDefault="00B82264" w:rsidP="009D3BEA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Un’espressione</w:t>
      </w:r>
      <w:r w:rsidR="00BA4896" w:rsidRPr="009D3BEA">
        <w:rPr>
          <w:rFonts w:ascii="Calibri" w:hAnsi="Calibri" w:cs="Calibri"/>
          <w:sz w:val="22"/>
          <w:szCs w:val="22"/>
        </w:rPr>
        <w:t xml:space="preserve"> che coinvolge operatori ed argomenti genera un nuovo valore nel dominio</w:t>
      </w:r>
    </w:p>
    <w:p w14:paraId="2E6A619F" w14:textId="08A78AB5" w:rsidR="00B82264" w:rsidRPr="009D3BEA" w:rsidRDefault="00B82264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 xml:space="preserve">Abbiamo quindi una serie di relazioni ed una serie di operatori che ci permettono di effettuare: </w:t>
      </w:r>
    </w:p>
    <w:p w14:paraId="54A5C618" w14:textId="6E196715" w:rsidR="00B82264" w:rsidRPr="009D3BEA" w:rsidRDefault="00B82264" w:rsidP="009D3BEA">
      <w:pPr>
        <w:pStyle w:val="Paragrafoelenco"/>
        <w:numPr>
          <w:ilvl w:val="0"/>
          <w:numId w:val="2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operazioni sugli insiemi come l’unione, intersezione, differenza e prodotto cartesiano</w:t>
      </w:r>
    </w:p>
    <w:p w14:paraId="623A3BFB" w14:textId="04C817CD" w:rsidR="00B82264" w:rsidRPr="009D3BEA" w:rsidRDefault="00B82264" w:rsidP="009D3BEA">
      <w:pPr>
        <w:pStyle w:val="Paragrafoelenco"/>
        <w:numPr>
          <w:ilvl w:val="0"/>
          <w:numId w:val="2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 xml:space="preserve">operazioni per database relazionali come select, project e join. </w:t>
      </w:r>
    </w:p>
    <w:p w14:paraId="6C8456C3" w14:textId="7C80AFA3" w:rsidR="00B82264" w:rsidRPr="009D3BEA" w:rsidRDefault="00B82264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Il risultato dell’applicazione di un operatore su una</w:t>
      </w:r>
      <w:r w:rsidR="002A31CE" w:rsidRPr="009D3BEA">
        <w:rPr>
          <w:rFonts w:ascii="Calibri" w:hAnsi="Calibri" w:cs="Calibri"/>
          <w:sz w:val="22"/>
          <w:szCs w:val="22"/>
        </w:rPr>
        <w:t xml:space="preserve"> o più</w:t>
      </w:r>
      <w:r w:rsidRPr="009D3BEA">
        <w:rPr>
          <w:rFonts w:ascii="Calibri" w:hAnsi="Calibri" w:cs="Calibri"/>
          <w:sz w:val="22"/>
          <w:szCs w:val="22"/>
        </w:rPr>
        <w:t xml:space="preserve"> relazion</w:t>
      </w:r>
      <w:r w:rsidR="002A31CE" w:rsidRPr="009D3BEA">
        <w:rPr>
          <w:rFonts w:ascii="Calibri" w:hAnsi="Calibri" w:cs="Calibri"/>
          <w:sz w:val="22"/>
          <w:szCs w:val="22"/>
        </w:rPr>
        <w:t>i</w:t>
      </w:r>
      <w:r w:rsidRPr="009D3BEA">
        <w:rPr>
          <w:rFonts w:ascii="Calibri" w:hAnsi="Calibri" w:cs="Calibri"/>
          <w:sz w:val="22"/>
          <w:szCs w:val="22"/>
        </w:rPr>
        <w:t xml:space="preserve"> è una nuova relazione che in genere è senza nome. </w:t>
      </w:r>
    </w:p>
    <w:p w14:paraId="56D854CC" w14:textId="4C482F6E" w:rsidR="002A31CE" w:rsidRPr="009D3BEA" w:rsidRDefault="002A31CE" w:rsidP="009D3BEA">
      <w:pPr>
        <w:spacing w:after="20"/>
        <w:rPr>
          <w:rFonts w:ascii="Calibri" w:hAnsi="Calibri" w:cs="Calibri"/>
          <w:sz w:val="22"/>
          <w:szCs w:val="22"/>
        </w:rPr>
      </w:pPr>
      <w:r w:rsidRPr="002A31CE">
        <w:rPr>
          <w:rFonts w:ascii="Calibri" w:hAnsi="Calibri" w:cs="Calibri"/>
          <w:sz w:val="22"/>
          <w:szCs w:val="22"/>
        </w:rPr>
        <w:t>Si operano</w:t>
      </w:r>
      <w:r w:rsidRPr="009D3BEA">
        <w:rPr>
          <w:rFonts w:ascii="Calibri" w:hAnsi="Calibri" w:cs="Calibri"/>
          <w:sz w:val="22"/>
          <w:szCs w:val="22"/>
        </w:rPr>
        <w:t xml:space="preserve"> quindi</w:t>
      </w:r>
      <w:r w:rsidRPr="002A31CE">
        <w:rPr>
          <w:rFonts w:ascii="Calibri" w:hAnsi="Calibri" w:cs="Calibri"/>
          <w:sz w:val="22"/>
          <w:szCs w:val="22"/>
        </w:rPr>
        <w:t xml:space="preserve"> trasformazioni delle relazioni tramite operazioni, questo è un po' diverso da SQL perché nell'implementazione di SQL scrivo delle espressioni ed ottengo direttamente i risultati di queste.</w:t>
      </w:r>
    </w:p>
    <w:p w14:paraId="532CEAA4" w14:textId="77777777" w:rsidR="002A31CE" w:rsidRPr="009D3BEA" w:rsidRDefault="0062013D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Alla base di tutto ciò che facciamo nel modello relazionale vi è l’algebra relazionale; infatti</w:t>
      </w:r>
      <w:r w:rsidR="002A31CE" w:rsidRPr="009D3BEA">
        <w:rPr>
          <w:rFonts w:ascii="Calibri" w:hAnsi="Calibri" w:cs="Calibri"/>
          <w:sz w:val="22"/>
          <w:szCs w:val="22"/>
        </w:rPr>
        <w:t>:</w:t>
      </w:r>
    </w:p>
    <w:p w14:paraId="10F0B2CE" w14:textId="254F21B0" w:rsidR="00B82264" w:rsidRPr="009D3BEA" w:rsidRDefault="002A31CE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 xml:space="preserve">Il </w:t>
      </w:r>
      <w:r w:rsidR="0062013D" w:rsidRPr="009D3BEA">
        <w:rPr>
          <w:rFonts w:ascii="Calibri" w:hAnsi="Calibri" w:cs="Calibri"/>
          <w:sz w:val="22"/>
          <w:szCs w:val="22"/>
        </w:rPr>
        <w:t xml:space="preserve">modello teorico usa l’algebra relazionale, mentre il modello fisico utilizza SQL. </w:t>
      </w:r>
    </w:p>
    <w:p w14:paraId="1D25B061" w14:textId="23184073" w:rsidR="0062013D" w:rsidRPr="009D3BEA" w:rsidRDefault="0062013D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 xml:space="preserve">SQL fa un’operazione e poi passa al DBMS, il quale traduce SQL in algebra relazionale e poi passa il comando SQL al piano di esecuzione. </w:t>
      </w:r>
    </w:p>
    <w:p w14:paraId="0E75ADE8" w14:textId="69AC1770" w:rsidR="0062013D" w:rsidRPr="009D3BEA" w:rsidRDefault="0062013D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9D3BEA">
        <w:rPr>
          <w:rFonts w:ascii="Calibri" w:hAnsi="Calibri" w:cs="Calibri"/>
          <w:sz w:val="22"/>
          <w:szCs w:val="22"/>
        </w:rPr>
        <w:t xml:space="preserve">️la differenza tra algebra relazione ed SQL è quindi che SQL viene tradotto in algebra relazionale, la quale fornisce un fondamento preciso alle istruzioni SQL per l’accesso ai dati. </w:t>
      </w:r>
    </w:p>
    <w:p w14:paraId="111DB914" w14:textId="50A60CC2" w:rsidR="002A31CE" w:rsidRPr="009D3BEA" w:rsidRDefault="002A31CE" w:rsidP="009D3BEA">
      <w:pPr>
        <w:spacing w:after="20"/>
        <w:rPr>
          <w:rFonts w:ascii="Calibri" w:hAnsi="Calibri" w:cs="Calibri"/>
          <w:b/>
          <w:bCs/>
        </w:rPr>
      </w:pPr>
      <w:r w:rsidRPr="009D3BEA">
        <w:rPr>
          <w:rFonts w:ascii="Calibri" w:hAnsi="Calibri" w:cs="Calibri"/>
          <w:b/>
          <w:bCs/>
        </w:rPr>
        <w:t>Operatori monadici (operano su una sola relazione)</w:t>
      </w:r>
    </w:p>
    <w:p w14:paraId="0B468B6D" w14:textId="5045E2F5" w:rsidR="002A31CE" w:rsidRPr="009D3BEA" w:rsidRDefault="002A31CE" w:rsidP="009D3BEA">
      <w:pPr>
        <w:pStyle w:val="Paragrafoelenco"/>
        <w:numPr>
          <w:ilvl w:val="0"/>
          <w:numId w:val="3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Con gli operatori di selezione cambia il contenuto della relazione (cioè, le righe) ma la struttura resta inalterata.</w:t>
      </w:r>
    </w:p>
    <w:p w14:paraId="2C5F9CE8" w14:textId="77777777" w:rsidR="002A31CE" w:rsidRPr="009D3BEA" w:rsidRDefault="002A31CE" w:rsidP="009D3BEA">
      <w:pPr>
        <w:pStyle w:val="Paragrafoelenco"/>
        <w:numPr>
          <w:ilvl w:val="0"/>
          <w:numId w:val="3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Con gli operatori di proiezione cambia la struttura della relazione, avrò meno attributi (meno colonne) ma lo stesso numero di righe iniziale.</w:t>
      </w:r>
    </w:p>
    <w:p w14:paraId="1A6C2631" w14:textId="44111548" w:rsidR="00C22C5B" w:rsidRPr="00C25E1F" w:rsidRDefault="00C22C5B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hAnsi="Calibri" w:cs="Calibri"/>
          <w:b/>
          <w:bCs/>
          <w:sz w:val="23"/>
          <w:szCs w:val="23"/>
        </w:rPr>
        <w:t xml:space="preserve">Operazione di selezione (indicata con </w:t>
      </w:r>
      <m:oMath>
        <m:r>
          <m:rPr>
            <m:sty m:val="bi"/>
          </m:rPr>
          <w:rPr>
            <w:rFonts w:ascii="Cambria Math" w:hAnsi="Cambria Math" w:cs="Calibri"/>
            <w:sz w:val="23"/>
            <w:szCs w:val="23"/>
          </w:rPr>
          <m:t>σ</m:t>
        </m:r>
      </m:oMath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>)</w:t>
      </w:r>
    </w:p>
    <w:p w14:paraId="355EF56D" w14:textId="01F3EE72" w:rsidR="00C22C5B" w:rsidRPr="009D3BEA" w:rsidRDefault="00C22C5B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L’operazione di selezione seleziona tutte le righe di una relazione che soddisfano una condizione di selezione, la quale è una condizione booleana elementare specificata sugli attributi di una relazione R.</w:t>
      </w:r>
    </w:p>
    <w:p w14:paraId="64187070" w14:textId="1080639C" w:rsidR="008B77E6" w:rsidRPr="00EC50B8" w:rsidRDefault="008B77E6" w:rsidP="00EC50B8">
      <w:pPr>
        <w:spacing w:after="20"/>
        <w:jc w:val="center"/>
        <w:rPr>
          <w:rFonts w:ascii="Calibri" w:eastAsiaTheme="minorEastAsia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σ&lt;condizione_booleana&gt;(R</m:t>
        </m:r>
      </m:oMath>
      <w:r w:rsidRPr="009D3BEA">
        <w:rPr>
          <w:rFonts w:ascii="Calibri" w:eastAsiaTheme="minorEastAsia" w:hAnsi="Calibri" w:cs="Calibri"/>
          <w:sz w:val="22"/>
          <w:szCs w:val="22"/>
        </w:rPr>
        <w:t>)</w:t>
      </w:r>
    </w:p>
    <w:p w14:paraId="5BDC5AAB" w14:textId="77777777" w:rsidR="00536DC0" w:rsidRPr="009D3BEA" w:rsidRDefault="00C22C5B" w:rsidP="009D3BEA">
      <w:pPr>
        <w:spacing w:after="20"/>
        <w:rPr>
          <w:rFonts w:ascii="Calibri" w:hAnsi="Calibri" w:cs="Calibri"/>
          <w:sz w:val="22"/>
          <w:szCs w:val="22"/>
        </w:rPr>
      </w:pPr>
      <w:r w:rsidRPr="00C22C5B">
        <w:rPr>
          <w:rFonts w:ascii="Calibri" w:hAnsi="Calibri" w:cs="Calibri"/>
          <w:sz w:val="22"/>
          <w:szCs w:val="22"/>
        </w:rPr>
        <w:t xml:space="preserve">Una condizione booleana elementare </w:t>
      </w:r>
      <w:r w:rsidR="00536DC0" w:rsidRPr="009D3BEA">
        <w:rPr>
          <w:rFonts w:ascii="Calibri" w:hAnsi="Calibri" w:cs="Calibri"/>
          <w:sz w:val="22"/>
          <w:szCs w:val="22"/>
        </w:rPr>
        <w:t xml:space="preserve">può essere: </w:t>
      </w:r>
    </w:p>
    <w:p w14:paraId="608111AB" w14:textId="52D7ACA7" w:rsidR="00C22C5B" w:rsidRPr="009D3BEA" w:rsidRDefault="00C22C5B" w:rsidP="009D3BEA">
      <w:pPr>
        <w:pStyle w:val="Paragrafoelenco"/>
        <w:numPr>
          <w:ilvl w:val="0"/>
          <w:numId w:val="4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&lt;attributo&gt;&lt;operatore_confronto&gt;&lt;valore&gt;</w:t>
      </w:r>
    </w:p>
    <w:p w14:paraId="528FC05C" w14:textId="7EFE6B9E" w:rsidR="00C22C5B" w:rsidRPr="009D3BEA" w:rsidRDefault="00536DC0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In cui gli</w:t>
      </w:r>
      <w:r w:rsidR="00C22C5B" w:rsidRPr="00C22C5B">
        <w:rPr>
          <w:rFonts w:ascii="Calibri" w:hAnsi="Calibri" w:cs="Calibri"/>
          <w:sz w:val="22"/>
          <w:szCs w:val="22"/>
        </w:rPr>
        <w:t xml:space="preserve"> operatori di </w:t>
      </w:r>
      <w:r w:rsidR="00C22C5B" w:rsidRPr="009D3BEA">
        <w:rPr>
          <w:rFonts w:ascii="Calibri" w:hAnsi="Calibri" w:cs="Calibri"/>
          <w:sz w:val="22"/>
          <w:szCs w:val="22"/>
        </w:rPr>
        <w:t>confronto</w:t>
      </w:r>
      <w:r w:rsidR="00C22C5B" w:rsidRPr="00C22C5B">
        <w:rPr>
          <w:rFonts w:ascii="Calibri" w:hAnsi="Calibri" w:cs="Calibri"/>
          <w:sz w:val="22"/>
          <w:szCs w:val="22"/>
        </w:rPr>
        <w:t xml:space="preserve"> sono : =, &lt;, &gt;, &lt;=, &gt;=, &lt;&gt;</w:t>
      </w:r>
      <w:r w:rsidRPr="009D3BEA">
        <w:rPr>
          <w:rFonts w:ascii="Calibri" w:hAnsi="Calibri" w:cs="Calibri"/>
          <w:sz w:val="22"/>
          <w:szCs w:val="22"/>
        </w:rPr>
        <w:t>, mentre il valore è un valore costante del dominio dell’attributo</w:t>
      </w:r>
    </w:p>
    <w:p w14:paraId="23B5C11C" w14:textId="48C850CF" w:rsidR="00536DC0" w:rsidRPr="009D3BEA" w:rsidRDefault="00536DC0" w:rsidP="009D3BEA">
      <w:pPr>
        <w:pStyle w:val="Paragrafoelenco"/>
        <w:numPr>
          <w:ilvl w:val="0"/>
          <w:numId w:val="4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 xml:space="preserve">&lt;attributo&gt; IS </w:t>
      </w:r>
      <w:r w:rsidR="00EC50B8">
        <w:rPr>
          <w:rFonts w:ascii="Calibri" w:hAnsi="Calibri" w:cs="Calibri"/>
          <w:sz w:val="22"/>
          <w:szCs w:val="22"/>
        </w:rPr>
        <w:t xml:space="preserve">[NOT] </w:t>
      </w:r>
      <w:r w:rsidRPr="009D3BEA">
        <w:rPr>
          <w:rFonts w:ascii="Calibri" w:hAnsi="Calibri" w:cs="Calibri"/>
          <w:sz w:val="22"/>
          <w:szCs w:val="22"/>
        </w:rPr>
        <w:t>NULL</w:t>
      </w:r>
    </w:p>
    <w:p w14:paraId="33511B59" w14:textId="2BF592E2" w:rsidR="00536DC0" w:rsidRPr="009D3BEA" w:rsidRDefault="00536DC0" w:rsidP="009D3BEA">
      <w:pPr>
        <w:pStyle w:val="Paragrafoelenco"/>
        <w:numPr>
          <w:ilvl w:val="0"/>
          <w:numId w:val="4"/>
        </w:num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&lt;attributo&gt;&lt;operatore relazione&gt;&lt;attributo&gt;</w:t>
      </w:r>
    </w:p>
    <w:p w14:paraId="3594D695" w14:textId="250D764E" w:rsidR="00536DC0" w:rsidRPr="00C22C5B" w:rsidRDefault="00536DC0" w:rsidP="009D3BEA">
      <w:pPr>
        <w:spacing w:after="20"/>
        <w:rPr>
          <w:rFonts w:ascii="Calibri" w:hAnsi="Calibri" w:cs="Calibri"/>
          <w:sz w:val="22"/>
          <w:szCs w:val="22"/>
        </w:rPr>
      </w:pPr>
      <w:r w:rsidRPr="009D3BEA">
        <w:rPr>
          <w:rFonts w:ascii="Calibri" w:hAnsi="Calibri" w:cs="Calibri"/>
          <w:sz w:val="22"/>
          <w:szCs w:val="22"/>
        </w:rPr>
        <w:t>Oppure ancora possono essere date dalla concatenazione di espressioni elementari tramite i connettori AND</w:t>
      </w:r>
      <w:r w:rsidR="00EC50B8">
        <w:rPr>
          <w:rFonts w:ascii="Calibri" w:hAnsi="Calibri" w:cs="Calibri"/>
          <w:sz w:val="22"/>
          <w:szCs w:val="22"/>
        </w:rPr>
        <w:t xml:space="preserve">, </w:t>
      </w:r>
      <w:r w:rsidRPr="009D3BEA">
        <w:rPr>
          <w:rFonts w:ascii="Calibri" w:hAnsi="Calibri" w:cs="Calibri"/>
          <w:sz w:val="22"/>
          <w:szCs w:val="22"/>
        </w:rPr>
        <w:t>OR</w:t>
      </w:r>
      <w:r w:rsidR="00EC50B8">
        <w:rPr>
          <w:rFonts w:ascii="Calibri" w:hAnsi="Calibri" w:cs="Calibri"/>
          <w:sz w:val="22"/>
          <w:szCs w:val="22"/>
        </w:rPr>
        <w:t xml:space="preserve"> e NOT</w:t>
      </w:r>
      <w:r w:rsidRPr="009D3BEA">
        <w:rPr>
          <w:rFonts w:ascii="Calibri" w:hAnsi="Calibri" w:cs="Calibri"/>
          <w:sz w:val="22"/>
          <w:szCs w:val="22"/>
        </w:rPr>
        <w:t xml:space="preserve"> così da formare una condizione generale</w:t>
      </w:r>
      <w:r w:rsidR="00186ED9" w:rsidRPr="009D3BEA">
        <w:rPr>
          <w:rFonts w:ascii="Calibri" w:hAnsi="Calibri" w:cs="Calibri"/>
          <w:sz w:val="22"/>
          <w:szCs w:val="22"/>
        </w:rPr>
        <w:t xml:space="preserve"> (gestendo ovviamente i valori NULL)</w:t>
      </w:r>
    </w:p>
    <w:p w14:paraId="514B568B" w14:textId="5301AA6D" w:rsidR="00536DC0" w:rsidRPr="00536DC0" w:rsidRDefault="00536DC0" w:rsidP="009D3BEA">
      <w:pPr>
        <w:spacing w:after="20"/>
        <w:rPr>
          <w:rFonts w:ascii="Calibri" w:hAnsi="Calibri" w:cs="Calibri"/>
          <w:sz w:val="22"/>
          <w:szCs w:val="22"/>
        </w:rPr>
      </w:pPr>
      <w:r w:rsidRPr="00536DC0">
        <w:rPr>
          <w:rFonts w:ascii="Calibri" w:hAnsi="Calibri" w:cs="Calibri"/>
          <w:sz w:val="22"/>
          <w:szCs w:val="22"/>
        </w:rPr>
        <w:t>La nuova relazione avrà un numero di righe diverse (inferiore) da quella iniziale:</w:t>
      </w:r>
      <w:r w:rsidRPr="009D3BEA">
        <w:rPr>
          <w:rFonts w:ascii="Calibri" w:hAnsi="Calibri" w:cs="Calibri"/>
          <w:sz w:val="22"/>
          <w:szCs w:val="22"/>
        </w:rPr>
        <w:t xml:space="preserve">| </w:t>
      </w:r>
      <w:r w:rsidRPr="00536DC0">
        <w:rPr>
          <w:rFonts w:ascii="Calibri" w:hAnsi="Calibri" w:cs="Calibri"/>
          <w:sz w:val="22"/>
          <w:szCs w:val="22"/>
        </w:rPr>
        <w:t xml:space="preserve">r' </w:t>
      </w:r>
      <w:r w:rsidRPr="009D3BEA">
        <w:rPr>
          <w:rFonts w:ascii="Calibri" w:hAnsi="Calibri" w:cs="Calibri"/>
          <w:sz w:val="22"/>
          <w:szCs w:val="22"/>
        </w:rPr>
        <w:t>|</w:t>
      </w:r>
      <w:r w:rsidRPr="00536DC0">
        <w:rPr>
          <w:rFonts w:ascii="Calibri" w:hAnsi="Calibri" w:cs="Calibri"/>
          <w:sz w:val="22"/>
          <w:szCs w:val="22"/>
        </w:rPr>
        <w:t>&lt;= |</w:t>
      </w:r>
      <w:r w:rsidRPr="009D3BEA">
        <w:rPr>
          <w:rFonts w:ascii="Calibri" w:hAnsi="Calibri" w:cs="Calibri"/>
          <w:sz w:val="22"/>
          <w:szCs w:val="22"/>
        </w:rPr>
        <w:t xml:space="preserve"> </w:t>
      </w:r>
      <w:r w:rsidRPr="00536DC0">
        <w:rPr>
          <w:rFonts w:ascii="Calibri" w:hAnsi="Calibri" w:cs="Calibri"/>
          <w:sz w:val="22"/>
          <w:szCs w:val="22"/>
        </w:rPr>
        <w:t>r |</w:t>
      </w:r>
    </w:p>
    <w:p w14:paraId="52440390" w14:textId="77777777" w:rsidR="00536DC0" w:rsidRPr="00536DC0" w:rsidRDefault="00536DC0" w:rsidP="009D3BEA">
      <w:pPr>
        <w:spacing w:after="20"/>
        <w:rPr>
          <w:rFonts w:ascii="Calibri" w:hAnsi="Calibri" w:cs="Calibri"/>
          <w:sz w:val="22"/>
          <w:szCs w:val="22"/>
        </w:rPr>
      </w:pPr>
      <w:r w:rsidRPr="00536DC0">
        <w:rPr>
          <w:rFonts w:ascii="Calibri" w:hAnsi="Calibri" w:cs="Calibri"/>
          <w:sz w:val="22"/>
          <w:szCs w:val="22"/>
        </w:rPr>
        <w:t>In cui r' è la relazione ottenuto dalla selezione.</w:t>
      </w:r>
    </w:p>
    <w:p w14:paraId="21C791C9" w14:textId="2EEEA4D7" w:rsidR="00536DC0" w:rsidRPr="00C25E1F" w:rsidRDefault="00536DC0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hAnsi="Calibri" w:cs="Calibri"/>
          <w:b/>
          <w:bCs/>
          <w:sz w:val="23"/>
          <w:szCs w:val="23"/>
        </w:rPr>
        <w:t xml:space="preserve">Operazione di proiezione (indicata con </w:t>
      </w:r>
      <m:oMath>
        <m:r>
          <m:rPr>
            <m:sty m:val="bi"/>
          </m:rPr>
          <w:rPr>
            <w:rFonts w:ascii="Cambria Math" w:hAnsi="Cambria Math" w:cs="Calibri"/>
            <w:sz w:val="23"/>
            <w:szCs w:val="23"/>
          </w:rPr>
          <m:t>π</m:t>
        </m:r>
      </m:oMath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 ) </w:t>
      </w:r>
    </w:p>
    <w:p w14:paraId="0DD9D9FD" w14:textId="31DB07AD" w:rsidR="00536DC0" w:rsidRPr="009D3BEA" w:rsidRDefault="008B77E6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l’operazione di proiezione conserva solo un sottoinsieme degli attributi (quindi delle colonne) della relazione iniziale: </w:t>
      </w:r>
    </w:p>
    <w:p w14:paraId="4812E928" w14:textId="75904708" w:rsidR="008B77E6" w:rsidRPr="009D3BEA" w:rsidRDefault="008B77E6" w:rsidP="009D3BE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π&lt;lista_attributi&gt;(R)</m:t>
          </m:r>
        </m:oMath>
      </m:oMathPara>
    </w:p>
    <w:p w14:paraId="41B605C4" w14:textId="6778C00F" w:rsidR="008B77E6" w:rsidRPr="009D3BEA" w:rsidRDefault="008B77E6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lastRenderedPageBreak/>
        <w:t xml:space="preserve">Il risultato di questa operazione sarà una nuova relazione che contiene solo gli attributi specificati dalla </w:t>
      </w:r>
      <w:proofErr w:type="spellStart"/>
      <w:r w:rsidRPr="009D3BEA">
        <w:rPr>
          <w:rFonts w:ascii="Calibri" w:eastAsiaTheme="minorEastAsia" w:hAnsi="Calibri" w:cs="Calibri"/>
          <w:sz w:val="22"/>
          <w:szCs w:val="22"/>
        </w:rPr>
        <w:t>lista_attributi</w:t>
      </w:r>
      <w:proofErr w:type="spellEnd"/>
      <w:r w:rsidRPr="009D3BEA">
        <w:rPr>
          <w:rFonts w:ascii="Calibri" w:eastAsiaTheme="minorEastAsia" w:hAnsi="Calibri" w:cs="Calibri"/>
          <w:sz w:val="22"/>
          <w:szCs w:val="22"/>
        </w:rPr>
        <w:t xml:space="preserve">, nello stesso ordine in cui compaiono nella relazione iniziale. </w:t>
      </w:r>
    </w:p>
    <w:p w14:paraId="5614414A" w14:textId="4E1A95D4" w:rsidR="008B77E6" w:rsidRPr="009D3BEA" w:rsidRDefault="008B77E6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Se vi sono dei duplicati allora avremo anche un numero minore di righe, perché saranno rimosse quelle duplicate. </w:t>
      </w:r>
    </w:p>
    <w:p w14:paraId="38C53A13" w14:textId="502313FF" w:rsidR="008B77E6" w:rsidRPr="009D3BEA" w:rsidRDefault="008B77E6" w:rsidP="009D3BE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 w:rsidRPr="009D3BEA">
        <w:rPr>
          <w:rFonts w:ascii="Calibri" w:eastAsiaTheme="minorEastAsia" w:hAnsi="Calibri" w:cs="Calibri"/>
          <w:b/>
          <w:bCs/>
          <w:sz w:val="22"/>
          <w:szCs w:val="22"/>
        </w:rPr>
        <w:t>Esempio</w:t>
      </w:r>
      <w:r w:rsidR="00C25E1F">
        <w:rPr>
          <w:rFonts w:ascii="Calibri" w:eastAsiaTheme="minorEastAsia" w:hAnsi="Calibri" w:cs="Calibri"/>
          <w:b/>
          <w:bCs/>
          <w:sz w:val="22"/>
          <w:szCs w:val="22"/>
        </w:rPr>
        <w:t xml:space="preserve"> in SQL</w:t>
      </w:r>
      <w:r w:rsidRPr="009D3BEA">
        <w:rPr>
          <w:rFonts w:ascii="Calibri" w:eastAsiaTheme="minorEastAsia" w:hAnsi="Calibri" w:cs="Calibri"/>
          <w:b/>
          <w:bCs/>
          <w:sz w:val="22"/>
          <w:szCs w:val="22"/>
        </w:rPr>
        <w:t xml:space="preserve">: </w:t>
      </w:r>
    </w:p>
    <w:p w14:paraId="77810F06" w14:textId="652E192E" w:rsidR="008B77E6" w:rsidRPr="009D3BEA" w:rsidRDefault="008B77E6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SELECT </w:t>
      </w:r>
      <w:proofErr w:type="spellStart"/>
      <w:r w:rsidRPr="009D3BEA">
        <w:rPr>
          <w:rFonts w:ascii="Calibri" w:eastAsiaTheme="minorEastAsia" w:hAnsi="Calibri" w:cs="Calibri"/>
          <w:sz w:val="22"/>
          <w:szCs w:val="22"/>
        </w:rPr>
        <w:t>S.Cognome</w:t>
      </w:r>
      <w:proofErr w:type="spellEnd"/>
      <w:r w:rsidRPr="009D3BEA">
        <w:rPr>
          <w:rFonts w:ascii="Calibri" w:eastAsiaTheme="minorEastAsia" w:hAnsi="Calibri" w:cs="Calibri"/>
          <w:sz w:val="22"/>
          <w:szCs w:val="22"/>
        </w:rPr>
        <w:t xml:space="preserve">, </w:t>
      </w:r>
      <w:proofErr w:type="spellStart"/>
      <w:r w:rsidRPr="009D3BEA">
        <w:rPr>
          <w:rFonts w:ascii="Calibri" w:eastAsiaTheme="minorEastAsia" w:hAnsi="Calibri" w:cs="Calibri"/>
          <w:sz w:val="22"/>
          <w:szCs w:val="22"/>
        </w:rPr>
        <w:t>S.Matricola</w:t>
      </w:r>
      <w:proofErr w:type="spellEnd"/>
      <w:r w:rsidRPr="009D3BEA">
        <w:rPr>
          <w:rFonts w:ascii="Calibri" w:eastAsiaTheme="minorEastAsia" w:hAnsi="Calibri" w:cs="Calibri"/>
          <w:sz w:val="22"/>
          <w:szCs w:val="22"/>
        </w:rPr>
        <w:t xml:space="preserve"> </w:t>
      </w:r>
    </w:p>
    <w:p w14:paraId="0230E27E" w14:textId="65368B50" w:rsidR="008B77E6" w:rsidRPr="009D3BEA" w:rsidRDefault="008B77E6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>FROM Studenti AS S</w:t>
      </w:r>
    </w:p>
    <w:p w14:paraId="18312524" w14:textId="3DE82283" w:rsidR="008B77E6" w:rsidRPr="009D3BEA" w:rsidRDefault="008B77E6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Andrà quindi a selezionare gli attributi Cognome e Matricola dalla tabella Studenti, </w:t>
      </w:r>
      <w:r w:rsidR="00EC50B8">
        <w:rPr>
          <w:rFonts w:ascii="Calibri" w:eastAsiaTheme="minorEastAsia" w:hAnsi="Calibri" w:cs="Calibri"/>
          <w:sz w:val="22"/>
          <w:szCs w:val="22"/>
        </w:rPr>
        <w:t>con</w:t>
      </w:r>
      <w:r w:rsidRPr="009D3BEA">
        <w:rPr>
          <w:rFonts w:ascii="Calibri" w:eastAsiaTheme="minorEastAsia" w:hAnsi="Calibri" w:cs="Calibri"/>
          <w:sz w:val="22"/>
          <w:szCs w:val="22"/>
        </w:rPr>
        <w:t xml:space="preserve"> </w:t>
      </w:r>
      <w:r w:rsidR="00EC50B8">
        <w:rPr>
          <w:rFonts w:ascii="Calibri" w:eastAsiaTheme="minorEastAsia" w:hAnsi="Calibri" w:cs="Calibri"/>
          <w:sz w:val="22"/>
          <w:szCs w:val="22"/>
        </w:rPr>
        <w:t xml:space="preserve">nickname </w:t>
      </w:r>
      <w:r w:rsidRPr="009D3BEA">
        <w:rPr>
          <w:rFonts w:ascii="Calibri" w:eastAsiaTheme="minorEastAsia" w:hAnsi="Calibri" w:cs="Calibri"/>
          <w:sz w:val="22"/>
          <w:szCs w:val="22"/>
        </w:rPr>
        <w:t xml:space="preserve">S. </w:t>
      </w:r>
    </w:p>
    <w:p w14:paraId="6E1B4E14" w14:textId="7592519F" w:rsidR="008B77E6" w:rsidRPr="009D3BEA" w:rsidRDefault="008B77E6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9D3BEA">
        <w:rPr>
          <w:rFonts w:ascii="Calibri" w:eastAsiaTheme="minorEastAsia" w:hAnsi="Calibri" w:cs="Calibri"/>
          <w:sz w:val="22"/>
          <w:szCs w:val="22"/>
        </w:rPr>
        <w:t>️</w:t>
      </w:r>
      <w:r w:rsidR="00186ED9" w:rsidRPr="009D3BEA">
        <w:rPr>
          <w:rFonts w:ascii="Calibri" w:eastAsiaTheme="minorEastAsia" w:hAnsi="Calibri" w:cs="Calibri"/>
          <w:sz w:val="22"/>
          <w:szCs w:val="22"/>
        </w:rPr>
        <w:t xml:space="preserve">In SQL possiamo avere i duplicati, ma per scartarli ed ottenere lo stesso risultato che avremmo in AR usiamo la keyword DISTINCT, la quale considera solo gli elementi distinti </w:t>
      </w:r>
    </w:p>
    <w:p w14:paraId="4035652A" w14:textId="4EE731A4" w:rsidR="00186ED9" w:rsidRPr="00C25E1F" w:rsidRDefault="00186ED9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>Gestione dei valori NULL</w:t>
      </w:r>
    </w:p>
    <w:p w14:paraId="38FD3C61" w14:textId="3C96E505" w:rsidR="00186ED9" w:rsidRPr="009D3BEA" w:rsidRDefault="00186ED9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>Nei DBMS abbiamo una logica a 3 valori che ci permette di gestire meglio i valori nulli, cioè UNDESIGNED</w:t>
      </w:r>
    </w:p>
    <w:p w14:paraId="4BDDD0E1" w14:textId="732EAD35" w:rsidR="00186ED9" w:rsidRPr="009D3BEA" w:rsidRDefault="00186ED9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Per </w:t>
      </w:r>
      <w:proofErr w:type="spellStart"/>
      <w:r w:rsidRPr="009D3BEA">
        <w:rPr>
          <w:rFonts w:ascii="Calibri" w:eastAsiaTheme="minorEastAsia" w:hAnsi="Calibri" w:cs="Calibri"/>
          <w:sz w:val="22"/>
          <w:szCs w:val="22"/>
        </w:rPr>
        <w:t>true</w:t>
      </w:r>
      <w:proofErr w:type="spellEnd"/>
      <w:r w:rsidRPr="009D3BEA">
        <w:rPr>
          <w:rFonts w:ascii="Calibri" w:eastAsiaTheme="minorEastAsia" w:hAnsi="Calibri" w:cs="Calibri"/>
          <w:sz w:val="22"/>
          <w:szCs w:val="22"/>
        </w:rPr>
        <w:t xml:space="preserve"> e false usiamo le normali tabelle di verità, mentre gli UNDEFINED vengo</w:t>
      </w:r>
      <w:r w:rsidR="009D3BEA" w:rsidRPr="009D3BEA">
        <w:rPr>
          <w:rFonts w:ascii="Calibri" w:eastAsiaTheme="minorEastAsia" w:hAnsi="Calibri" w:cs="Calibri"/>
          <w:sz w:val="22"/>
          <w:szCs w:val="22"/>
        </w:rPr>
        <w:t>n</w:t>
      </w:r>
      <w:r w:rsidRPr="009D3BEA">
        <w:rPr>
          <w:rFonts w:ascii="Calibri" w:eastAsiaTheme="minorEastAsia" w:hAnsi="Calibri" w:cs="Calibri"/>
          <w:sz w:val="22"/>
          <w:szCs w:val="22"/>
        </w:rPr>
        <w:t xml:space="preserve">o gestiti in base all’operatore. </w:t>
      </w:r>
    </w:p>
    <w:p w14:paraId="10D99AE7" w14:textId="1098D7A7" w:rsidR="00186ED9" w:rsidRPr="009D3BEA" w:rsidRDefault="00186ED9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62FBFD6D" wp14:editId="5ABBA097">
            <wp:extent cx="2455333" cy="699810"/>
            <wp:effectExtent l="0" t="0" r="2540" b="5080"/>
            <wp:docPr id="2039246839" name="Immagine 1" descr="Immagine che contiene schermata, testo, Rettangol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6839" name="Immagine 1" descr="Immagine che contiene schermata, testo, Rettangolo, numer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8935" cy="7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1224" w14:textId="49825563" w:rsidR="00186ED9" w:rsidRPr="00C25E1F" w:rsidRDefault="00186ED9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>Ordine degli operatori ed SQL</w:t>
      </w:r>
    </w:p>
    <w:p w14:paraId="6CAB9099" w14:textId="4645EEAA" w:rsidR="00186ED9" w:rsidRPr="009D3BEA" w:rsidRDefault="00186ED9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Le operazioni di selezione e di proiezione </w:t>
      </w:r>
      <w:r w:rsidR="00B81A35" w:rsidRPr="009D3BEA">
        <w:rPr>
          <w:rFonts w:ascii="Calibri" w:eastAsiaTheme="minorEastAsia" w:hAnsi="Calibri" w:cs="Calibri"/>
          <w:sz w:val="22"/>
          <w:szCs w:val="22"/>
        </w:rPr>
        <w:t xml:space="preserve">hanno come operando una sola tabella e possono essere applicate anche in successione così da effettuare interrogazioni sulle relazioni ottenute da un’interrogazione precedente. </w:t>
      </w:r>
    </w:p>
    <w:p w14:paraId="0A080CD9" w14:textId="31CE3317" w:rsidR="00B81A35" w:rsidRPr="009D3BEA" w:rsidRDefault="00B81A35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Tuttavia, l’ordine degli operatori nell’algebra relazionale è fondamentale, a differenza dell’SQL in cui è il DBMS a conoscere l’ordine in cui effettuare le varie operazioni. </w:t>
      </w:r>
    </w:p>
    <w:p w14:paraId="2C8467B6" w14:textId="7D64ACF1" w:rsidR="00B81A35" w:rsidRPr="009D3BEA" w:rsidRDefault="00B81A35" w:rsidP="00637DDE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9D3BEA">
        <w:rPr>
          <w:rFonts w:ascii="Calibri" w:eastAsiaTheme="minorEastAsia" w:hAnsi="Calibri" w:cs="Calibri"/>
          <w:sz w:val="22"/>
          <w:szCs w:val="22"/>
        </w:rPr>
        <w:t>️in AR di solito si applica prima la selezione e poi la proiezione, ma in alcuni casi può esser il contrario</w:t>
      </w:r>
      <w:r w:rsidR="00637DDE">
        <w:rPr>
          <w:rFonts w:ascii="Calibri" w:eastAsiaTheme="minorEastAsia" w:hAnsi="Calibri" w:cs="Calibri"/>
          <w:sz w:val="22"/>
          <w:szCs w:val="22"/>
        </w:rPr>
        <w:t>.</w:t>
      </w:r>
    </w:p>
    <w:p w14:paraId="12557A4A" w14:textId="3E16FF68" w:rsidR="008525D4" w:rsidRPr="00C25E1F" w:rsidRDefault="008525D4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Operazione di </w:t>
      </w:r>
      <w:proofErr w:type="spellStart"/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>Renaming</w:t>
      </w:r>
      <w:proofErr w:type="spellEnd"/>
      <w:r w:rsidR="009D3BEA"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 (indicato con ρ)</w:t>
      </w:r>
    </w:p>
    <w:p w14:paraId="759E4881" w14:textId="77777777" w:rsidR="009D3BEA" w:rsidRPr="009D3BEA" w:rsidRDefault="008525D4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>In genere il risultato di un’operazione è una nuova relazione senza nome, i cui attributi sono anch’essi senza nome. Per dare un nome alla nuova relazione ed ai suoi attributi si usa un ulteriore operatore monadico</w:t>
      </w:r>
      <w:r w:rsidR="009D3BEA" w:rsidRPr="009D3BEA">
        <w:rPr>
          <w:rFonts w:ascii="Calibri" w:eastAsiaTheme="minorEastAsia" w:hAnsi="Calibri" w:cs="Calibri"/>
          <w:sz w:val="22"/>
          <w:szCs w:val="22"/>
        </w:rPr>
        <w:t xml:space="preserve">: il </w:t>
      </w:r>
      <w:proofErr w:type="spellStart"/>
      <w:r w:rsidR="009D3BEA" w:rsidRPr="009D3BEA">
        <w:rPr>
          <w:rFonts w:ascii="Calibri" w:eastAsiaTheme="minorEastAsia" w:hAnsi="Calibri" w:cs="Calibri"/>
          <w:sz w:val="22"/>
          <w:szCs w:val="22"/>
        </w:rPr>
        <w:t>rename</w:t>
      </w:r>
      <w:proofErr w:type="spellEnd"/>
      <w:r w:rsidR="009D3BEA" w:rsidRPr="009D3BEA">
        <w:rPr>
          <w:rFonts w:ascii="Calibri" w:eastAsiaTheme="minorEastAsia" w:hAnsi="Calibri" w:cs="Calibri"/>
          <w:sz w:val="22"/>
          <w:szCs w:val="22"/>
        </w:rPr>
        <w:t xml:space="preserve">, il quale può esser applicato in sequenza con la proiezione e la selezione: </w:t>
      </w:r>
    </w:p>
    <w:p w14:paraId="7A11A62E" w14:textId="75F93CCC" w:rsidR="009D3BEA" w:rsidRPr="009D3BEA" w:rsidRDefault="009D3BEA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La relazione frutto della proiezione diventerà la relazione su cui opererà la selezione. </w:t>
      </w:r>
    </w:p>
    <w:p w14:paraId="12213B15" w14:textId="77777777" w:rsidR="009D3BEA" w:rsidRPr="009D3BEA" w:rsidRDefault="009D3BEA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 xml:space="preserve">Il frutto della selezione a sua volta diventerà la relazione su cui opererà il </w:t>
      </w:r>
      <w:proofErr w:type="spellStart"/>
      <w:r w:rsidRPr="009D3BEA">
        <w:rPr>
          <w:rFonts w:ascii="Calibri" w:eastAsiaTheme="minorEastAsia" w:hAnsi="Calibri" w:cs="Calibri"/>
          <w:sz w:val="22"/>
          <w:szCs w:val="22"/>
        </w:rPr>
        <w:t>renaming</w:t>
      </w:r>
      <w:proofErr w:type="spellEnd"/>
      <w:r w:rsidRPr="009D3BEA">
        <w:rPr>
          <w:rFonts w:ascii="Calibri" w:eastAsiaTheme="minorEastAsia" w:hAnsi="Calibri" w:cs="Calibri"/>
          <w:sz w:val="22"/>
          <w:szCs w:val="22"/>
        </w:rPr>
        <w:t xml:space="preserve">. </w:t>
      </w:r>
    </w:p>
    <w:p w14:paraId="2E734B94" w14:textId="783241F6" w:rsidR="009D3BEA" w:rsidRPr="009D3BEA" w:rsidRDefault="009D3BEA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>Formato</w:t>
      </w:r>
      <w:r w:rsidRPr="009D3BEA">
        <w:rPr>
          <w:rFonts w:ascii="Calibri" w:eastAsiaTheme="minorEastAsia" w:hAnsi="Calibri" w:cs="Calibri"/>
          <w:sz w:val="22"/>
          <w:szCs w:val="22"/>
        </w:rPr>
        <w:t>: ρ S.(B1, B2, ….., Bn)(R)</w:t>
      </w:r>
    </w:p>
    <w:p w14:paraId="1FEBD2D7" w14:textId="571C0C7B" w:rsidR="009D3BEA" w:rsidRPr="009D3BEA" w:rsidRDefault="009D3BEA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9D3BEA">
        <w:rPr>
          <w:rFonts w:ascii="Calibri" w:eastAsiaTheme="minorEastAsia" w:hAnsi="Calibri" w:cs="Calibri"/>
          <w:sz w:val="22"/>
          <w:szCs w:val="22"/>
        </w:rPr>
        <w:t>In cui S è il nome della nuova relazione, da B1 a Bn sono i nuovi nomi degli attributi</w:t>
      </w:r>
    </w:p>
    <w:p w14:paraId="5AA824BE" w14:textId="6DE87516" w:rsidR="009D3BEA" w:rsidRPr="00C25E1F" w:rsidRDefault="00EC50B8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Operazioni insiemistiche </w:t>
      </w:r>
    </w:p>
    <w:p w14:paraId="75BBC763" w14:textId="64D4E73F" w:rsidR="00EC50B8" w:rsidRPr="00C25E1F" w:rsidRDefault="00EC50B8" w:rsidP="00C25E1F">
      <w:pPr>
        <w:pStyle w:val="Paragrafoelenco"/>
        <w:numPr>
          <w:ilvl w:val="0"/>
          <w:numId w:val="4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 xml:space="preserve">Union </w:t>
      </w:r>
      <w:r w:rsidRPr="00C25E1F">
        <w:rPr>
          <w:rFonts w:ascii="Calibri" w:eastAsiaTheme="minorEastAsia" w:hAnsi="Calibri" w:cs="Calibri"/>
          <w:sz w:val="22"/>
          <w:szCs w:val="22"/>
        </w:rPr>
        <w:t xml:space="preserve">è un’unione di insiemi, quindi comprende le tuple presenti in S1 ed in S2, e le duplicate vengono rimosse: S1 U S2 </w:t>
      </w:r>
    </w:p>
    <w:p w14:paraId="3FDD1B53" w14:textId="1227CA1F" w:rsidR="00EC50B8" w:rsidRPr="00C25E1F" w:rsidRDefault="00EC50B8" w:rsidP="00C25E1F">
      <w:pPr>
        <w:pStyle w:val="Paragrafoelenco"/>
        <w:numPr>
          <w:ilvl w:val="0"/>
          <w:numId w:val="4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 xml:space="preserve">Intersect </w:t>
      </w:r>
      <w:r w:rsidRPr="00C25E1F">
        <w:rPr>
          <w:rFonts w:ascii="Calibri" w:eastAsiaTheme="minorEastAsia" w:hAnsi="Calibri" w:cs="Calibri"/>
          <w:sz w:val="22"/>
          <w:szCs w:val="22"/>
        </w:rPr>
        <w:t>è un’intersezione di insiemi, quindi comprende tuple presenti sia in S1 che in S2</w:t>
      </w:r>
      <w:r w:rsidR="00CC6EBC" w:rsidRPr="00C25E1F">
        <w:rPr>
          <w:rFonts w:ascii="Calibri" w:eastAsiaTheme="minorEastAsia" w:hAnsi="Calibri" w:cs="Calibri"/>
          <w:sz w:val="22"/>
          <w:szCs w:val="22"/>
        </w:rPr>
        <w:t xml:space="preserve">: S1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∩</m:t>
        </m:r>
      </m:oMath>
      <w:r w:rsidR="00CC6EBC" w:rsidRPr="00C25E1F">
        <w:rPr>
          <w:rFonts w:ascii="Calibri" w:eastAsiaTheme="minorEastAsia" w:hAnsi="Calibri" w:cs="Calibri"/>
          <w:sz w:val="22"/>
          <w:szCs w:val="22"/>
        </w:rPr>
        <w:t xml:space="preserve"> S2</w:t>
      </w:r>
    </w:p>
    <w:p w14:paraId="206E0A75" w14:textId="004EA15D" w:rsidR="00EC50B8" w:rsidRPr="00C25E1F" w:rsidRDefault="00EC50B8" w:rsidP="00C25E1F">
      <w:pPr>
        <w:pStyle w:val="Paragrafoelenco"/>
        <w:numPr>
          <w:ilvl w:val="0"/>
          <w:numId w:val="4"/>
        </w:numPr>
        <w:spacing w:after="20"/>
        <w:rPr>
          <w:rFonts w:ascii="Calibri" w:eastAsiaTheme="minorEastAsia" w:hAnsi="Calibri" w:cs="Calibri"/>
          <w:sz w:val="22"/>
          <w:szCs w:val="22"/>
        </w:rPr>
      </w:pPr>
      <w:proofErr w:type="spellStart"/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>Expect</w:t>
      </w:r>
      <w:proofErr w:type="spellEnd"/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 xml:space="preserve"> </w:t>
      </w:r>
      <w:r w:rsidRPr="00C25E1F">
        <w:rPr>
          <w:rFonts w:ascii="Calibri" w:eastAsiaTheme="minorEastAsia" w:hAnsi="Calibri" w:cs="Calibri"/>
          <w:sz w:val="22"/>
          <w:szCs w:val="22"/>
        </w:rPr>
        <w:t>è una differenza di insiemi</w:t>
      </w:r>
      <w:r w:rsidR="00CC6EBC" w:rsidRPr="00C25E1F">
        <w:rPr>
          <w:rFonts w:ascii="Calibri" w:eastAsiaTheme="minorEastAsia" w:hAnsi="Calibri" w:cs="Calibri"/>
          <w:sz w:val="22"/>
          <w:szCs w:val="22"/>
        </w:rPr>
        <w:t>, quindi comprende tutte le tuple di S1 che non sono presenti in S2: S1 \ S2</w:t>
      </w:r>
    </w:p>
    <w:p w14:paraId="3893F309" w14:textId="33129CE9" w:rsidR="00EC50B8" w:rsidRPr="00EC50B8" w:rsidRDefault="00EC50B8" w:rsidP="00EC50B8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EC50B8">
        <w:rPr>
          <w:rFonts w:ascii="Calibri" w:eastAsiaTheme="minorEastAsia" w:hAnsi="Calibri" w:cs="Calibri"/>
          <w:sz w:val="22"/>
          <w:szCs w:val="22"/>
        </w:rPr>
        <w:t xml:space="preserve">Per poter usare questi operatori devo avere relazioni con </w:t>
      </w:r>
      <w:r>
        <w:rPr>
          <w:rFonts w:ascii="Calibri" w:eastAsiaTheme="minorEastAsia" w:hAnsi="Calibri" w:cs="Calibri"/>
          <w:sz w:val="22"/>
          <w:szCs w:val="22"/>
        </w:rPr>
        <w:t xml:space="preserve">una </w:t>
      </w:r>
      <w:r w:rsidRPr="00EC50B8">
        <w:rPr>
          <w:rFonts w:ascii="Calibri" w:eastAsiaTheme="minorEastAsia" w:hAnsi="Calibri" w:cs="Calibri"/>
          <w:sz w:val="22"/>
          <w:szCs w:val="22"/>
        </w:rPr>
        <w:t>struttura compatibile, cioè relazioni con:</w:t>
      </w:r>
    </w:p>
    <w:p w14:paraId="1EDF7384" w14:textId="77777777" w:rsidR="00EC50B8" w:rsidRPr="00EC50B8" w:rsidRDefault="00EC50B8" w:rsidP="00EC50B8">
      <w:pPr>
        <w:numPr>
          <w:ilvl w:val="0"/>
          <w:numId w:val="6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EC50B8">
        <w:rPr>
          <w:rFonts w:ascii="Calibri" w:eastAsiaTheme="minorEastAsia" w:hAnsi="Calibri" w:cs="Calibri"/>
          <w:sz w:val="22"/>
          <w:szCs w:val="22"/>
        </w:rPr>
        <w:t xml:space="preserve">Stesso numero di attributi </w:t>
      </w:r>
    </w:p>
    <w:p w14:paraId="7D5F6139" w14:textId="77777777" w:rsidR="00EC50B8" w:rsidRPr="00EC50B8" w:rsidRDefault="00EC50B8" w:rsidP="00EC50B8">
      <w:pPr>
        <w:numPr>
          <w:ilvl w:val="0"/>
          <w:numId w:val="6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EC50B8">
        <w:rPr>
          <w:rFonts w:ascii="Calibri" w:eastAsiaTheme="minorEastAsia" w:hAnsi="Calibri" w:cs="Calibri"/>
          <w:sz w:val="22"/>
          <w:szCs w:val="22"/>
        </w:rPr>
        <w:t xml:space="preserve">Attributi in posizioni corrispondenti devono avere lo stesso dominio </w:t>
      </w:r>
    </w:p>
    <w:p w14:paraId="4F21B27B" w14:textId="77777777" w:rsidR="00EC50B8" w:rsidRPr="00EC50B8" w:rsidRDefault="00EC50B8" w:rsidP="00EC50B8">
      <w:pPr>
        <w:numPr>
          <w:ilvl w:val="0"/>
          <w:numId w:val="6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EC50B8">
        <w:rPr>
          <w:rFonts w:ascii="Calibri" w:eastAsiaTheme="minorEastAsia" w:hAnsi="Calibri" w:cs="Calibri"/>
          <w:sz w:val="22"/>
          <w:szCs w:val="22"/>
        </w:rPr>
        <w:t>Stessa semantica (devono avere lo stesso significato)</w:t>
      </w:r>
    </w:p>
    <w:p w14:paraId="1FF83982" w14:textId="77777777" w:rsidR="00637DDE" w:rsidRDefault="00637DDE" w:rsidP="009D3BE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</w:p>
    <w:p w14:paraId="0C0DD84D" w14:textId="63787A49" w:rsidR="00EC50B8" w:rsidRDefault="00CC6EBC" w:rsidP="009D3BE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lastRenderedPageBreak/>
        <w:t xml:space="preserve">Esempi: </w:t>
      </w:r>
    </w:p>
    <w:p w14:paraId="7258C825" w14:textId="6F6A4281" w:rsidR="00CC6EBC" w:rsidRDefault="00CC6EBC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CC6EBC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5A863EE1" wp14:editId="7474EB4D">
            <wp:extent cx="2457216" cy="1316566"/>
            <wp:effectExtent l="0" t="0" r="635" b="0"/>
            <wp:docPr id="214653171" name="Immagine 1" descr="Immagine che contiene testo, schermata, numer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171" name="Immagine 1" descr="Immagine che contiene testo, schermata, numero, line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9819" cy="13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C139" w14:textId="4D54244D" w:rsidR="00CC6EBC" w:rsidRDefault="00CC6EBC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eastAsiaTheme="minorEastAsia" w:hAnsi="Calibri" w:cs="Calibri"/>
          <w:sz w:val="22"/>
          <w:szCs w:val="22"/>
        </w:rPr>
        <w:t xml:space="preserve">️Unione ed intersezione sono operazioni commutative, ovvero: R U S = S u R e R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∩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S = S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∩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R, mentre la differenza non lo è: R \ S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≠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S \ R </w:t>
      </w:r>
    </w:p>
    <w:p w14:paraId="427282D7" w14:textId="702F5DB8" w:rsidR="00CC6EBC" w:rsidRPr="00C25E1F" w:rsidRDefault="00CC6EBC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>Operazione di prodotto cartesiano</w:t>
      </w:r>
      <w:r w:rsidR="00DF51FB"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 (indicato con X) </w:t>
      </w:r>
    </w:p>
    <w:p w14:paraId="7908F014" w14:textId="15EF43AB" w:rsidR="00DF51FB" w:rsidRDefault="00DF51FB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Il prodotto cartesiano di due relazioni produce una nuova relazione che ha tutti gli attributi di R e tutti gli attributi di S, combinando ogni tupla di R con ogni tupla di S. </w:t>
      </w:r>
    </w:p>
    <w:p w14:paraId="05D39D4E" w14:textId="03AE264D" w:rsidR="00DF51FB" w:rsidRDefault="00DF51FB" w:rsidP="009D3BE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Esempio: </w:t>
      </w:r>
    </w:p>
    <w:p w14:paraId="5D259C8A" w14:textId="2D9ED2C6" w:rsidR="00DF51FB" w:rsidRDefault="00DF51FB" w:rsidP="009D3BE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 w:rsidRPr="00DF51FB">
        <w:rPr>
          <w:rFonts w:ascii="Calibri" w:eastAsiaTheme="minorEastAsia" w:hAnsi="Calibri" w:cs="Calibri"/>
          <w:b/>
          <w:bCs/>
          <w:noProof/>
          <w:sz w:val="22"/>
          <w:szCs w:val="22"/>
        </w:rPr>
        <w:drawing>
          <wp:inline distT="0" distB="0" distL="0" distR="0" wp14:anchorId="4108C282" wp14:editId="3EF308FF">
            <wp:extent cx="2603500" cy="663729"/>
            <wp:effectExtent l="0" t="0" r="6350" b="3175"/>
            <wp:docPr id="989452273" name="Immagine 1" descr="Immagine che contiene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52273" name="Immagine 1" descr="Immagine che contiene schermat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160" cy="6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6FB1" w14:textId="4B084825" w:rsidR="00CC6EBC" w:rsidRDefault="00DF51FB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Si tratta però di </w:t>
      </w:r>
      <w:r w:rsidR="00840CF8">
        <w:rPr>
          <w:rFonts w:ascii="Calibri" w:eastAsiaTheme="minorEastAsia" w:hAnsi="Calibri" w:cs="Calibri"/>
          <w:sz w:val="22"/>
          <w:szCs w:val="22"/>
        </w:rPr>
        <w:t>un’operazione</w:t>
      </w:r>
      <w:r>
        <w:rPr>
          <w:rFonts w:ascii="Calibri" w:eastAsiaTheme="minorEastAsia" w:hAnsi="Calibri" w:cs="Calibri"/>
          <w:sz w:val="22"/>
          <w:szCs w:val="22"/>
        </w:rPr>
        <w:t xml:space="preserve"> costosa </w:t>
      </w:r>
      <w:r w:rsidR="00840CF8">
        <w:rPr>
          <w:rFonts w:ascii="Calibri" w:eastAsiaTheme="minorEastAsia" w:hAnsi="Calibri" w:cs="Calibri"/>
          <w:sz w:val="22"/>
          <w:szCs w:val="22"/>
        </w:rPr>
        <w:t>e che và</w:t>
      </w:r>
      <w:r>
        <w:rPr>
          <w:rFonts w:ascii="Calibri" w:eastAsiaTheme="minorEastAsia" w:hAnsi="Calibri" w:cs="Calibri"/>
          <w:sz w:val="22"/>
          <w:szCs w:val="22"/>
        </w:rPr>
        <w:t xml:space="preserve"> usata con parsimonia</w:t>
      </w:r>
      <w:r w:rsidR="00840CF8">
        <w:rPr>
          <w:rFonts w:ascii="Calibri" w:eastAsiaTheme="minorEastAsia" w:hAnsi="Calibri" w:cs="Calibri"/>
          <w:sz w:val="22"/>
          <w:szCs w:val="22"/>
        </w:rPr>
        <w:t xml:space="preserve"> perché potremmo ottenere una marea di righe.</w:t>
      </w:r>
    </w:p>
    <w:p w14:paraId="6ABA7156" w14:textId="3938E3FD" w:rsidR="00840CF8" w:rsidRDefault="00840CF8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Dato che a noi non interessa avere le informazioni mischiate dei due insiemi ma ci interessa ottenere le informazioni che vogliamo, in particolare vogliamo lavorare sull’integrità referenziale, cioè sulle PK. </w:t>
      </w:r>
    </w:p>
    <w:p w14:paraId="5193116F" w14:textId="7F3307F8" w:rsidR="00840CF8" w:rsidRDefault="00840CF8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Dobbiamo quindi mettere una condizione, così da selezionare solo le combinazioni che soddisfano una condizione, in particolare solo le righe in cui la FK di S1 è uguale alla PK di S2. </w:t>
      </w:r>
    </w:p>
    <w:p w14:paraId="0F51D3AC" w14:textId="562EF6BD" w:rsidR="00840CF8" w:rsidRPr="00C25E1F" w:rsidRDefault="00612BF7" w:rsidP="009D3BEA">
      <w:pPr>
        <w:spacing w:after="20"/>
        <w:rPr>
          <w:rFonts w:ascii="Calibri" w:eastAsiaTheme="minorEastAsia" w:hAnsi="Calibri" w:cs="Calibri"/>
          <w:b/>
          <w:bCs/>
          <w:sz w:val="23"/>
          <w:szCs w:val="23"/>
        </w:rPr>
      </w:pPr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Theta join (indicata con </w:t>
      </w:r>
      <w:r w:rsidRPr="00C25E1F">
        <w:rPr>
          <w:rFonts w:ascii="Cambria Math" w:eastAsiaTheme="minorEastAsia" w:hAnsi="Cambria Math" w:cs="Cambria Math"/>
          <w:b/>
          <w:bCs/>
          <w:sz w:val="23"/>
          <w:szCs w:val="23"/>
        </w:rPr>
        <w:t>⋈θ )</w:t>
      </w:r>
    </w:p>
    <w:p w14:paraId="6B966357" w14:textId="32388045" w:rsidR="00612BF7" w:rsidRDefault="00612BF7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L’operazione di theta join seleziona dai risultati del prodotto cartesiano solo le tuple per cui l’espressione booleana </w:t>
      </w:r>
      <w:r w:rsidRPr="00612BF7">
        <w:rPr>
          <w:rFonts w:ascii="Calibri" w:eastAsiaTheme="minorEastAsia" w:hAnsi="Calibri" w:cs="Calibri"/>
          <w:sz w:val="22"/>
          <w:szCs w:val="22"/>
        </w:rPr>
        <w:t>θ</w:t>
      </w:r>
      <w:r>
        <w:rPr>
          <w:rFonts w:ascii="Calibri" w:eastAsiaTheme="minorEastAsia" w:hAnsi="Calibri" w:cs="Calibri"/>
          <w:sz w:val="22"/>
          <w:szCs w:val="22"/>
        </w:rPr>
        <w:t xml:space="preserve"> (theta) è TRUE. </w:t>
      </w:r>
    </w:p>
    <w:p w14:paraId="62542A4F" w14:textId="77777777" w:rsidR="00A35CBA" w:rsidRDefault="00612BF7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Questo è l’operatore cuore del modello relazionale che ci permette di navigare le relazioni di PK e FK, inoltre è</w:t>
      </w:r>
      <w:r w:rsidR="00A35CBA">
        <w:rPr>
          <w:rFonts w:ascii="Calibri" w:eastAsiaTheme="minorEastAsia" w:hAnsi="Calibri" w:cs="Calibri"/>
          <w:sz w:val="22"/>
          <w:szCs w:val="22"/>
        </w:rPr>
        <w:t xml:space="preserve"> lo strumento che fisicamente ci permette di mettere insieme i dati da due tabelle ed è</w:t>
      </w:r>
      <w:r>
        <w:rPr>
          <w:rFonts w:ascii="Calibri" w:eastAsiaTheme="minorEastAsia" w:hAnsi="Calibri" w:cs="Calibri"/>
          <w:sz w:val="22"/>
          <w:szCs w:val="22"/>
        </w:rPr>
        <w:t xml:space="preserve"> fondamentale per la materializzazione delle associazioni tramite PK/FK. </w:t>
      </w:r>
    </w:p>
    <w:p w14:paraId="2449D0C8" w14:textId="4F997A3E" w:rsidR="00A35CBA" w:rsidRDefault="00A35CBA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eastAsiaTheme="minorEastAsia" w:hAnsi="Calibri" w:cs="Calibri"/>
          <w:sz w:val="22"/>
          <w:szCs w:val="22"/>
        </w:rPr>
        <w:t xml:space="preserve">️Gli attributi usati nella relazione theta sono detti attributi di giunzione/join </w:t>
      </w:r>
      <w:r w:rsidR="004A16D7">
        <w:rPr>
          <w:rFonts w:ascii="Calibri" w:eastAsiaTheme="minorEastAsia" w:hAnsi="Calibri" w:cs="Calibri"/>
          <w:sz w:val="22"/>
          <w:szCs w:val="22"/>
        </w:rPr>
        <w:t>e non ve ne sono di NULL nel risultato</w:t>
      </w:r>
    </w:p>
    <w:p w14:paraId="647009F5" w14:textId="77777777" w:rsidR="00C25E1F" w:rsidRDefault="00A35CBA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>Formato</w:t>
      </w:r>
      <w:r>
        <w:rPr>
          <w:rFonts w:ascii="Calibri" w:eastAsiaTheme="minorEastAsia" w:hAnsi="Calibri" w:cs="Calibri"/>
          <w:sz w:val="22"/>
          <w:szCs w:val="22"/>
        </w:rPr>
        <w:t xml:space="preserve">: G </w:t>
      </w:r>
      <w:r w:rsidRPr="00612BF7">
        <w:rPr>
          <w:rFonts w:ascii="Calibri" w:eastAsiaTheme="minorEastAsia" w:hAnsi="Calibri" w:cs="Calibri"/>
          <w:sz w:val="22"/>
          <w:szCs w:val="22"/>
        </w:rPr>
        <w:t>θ</w:t>
      </w:r>
      <w:r>
        <w:rPr>
          <w:rFonts w:ascii="Calibri" w:eastAsiaTheme="minorEastAsia" w:hAnsi="Calibri" w:cs="Calibri"/>
          <w:sz w:val="22"/>
          <w:szCs w:val="22"/>
        </w:rPr>
        <w:t xml:space="preserve"> (R X S)</w:t>
      </w:r>
    </w:p>
    <w:p w14:paraId="020816B7" w14:textId="2337CD7C" w:rsidR="00CB20E5" w:rsidRPr="00C25E1F" w:rsidRDefault="00CB20E5" w:rsidP="009D3BE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In </w:t>
      </w: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SQL: </w:t>
      </w:r>
    </w:p>
    <w:p w14:paraId="385C5CED" w14:textId="2ED2CEDC" w:rsidR="00CB20E5" w:rsidRDefault="00C25E1F" w:rsidP="00C25E1F">
      <w:pPr>
        <w:pStyle w:val="Paragrafoelenco"/>
        <w:spacing w:after="20"/>
        <w:ind w:left="2160"/>
        <w:rPr>
          <w:rFonts w:ascii="Calibri" w:eastAsiaTheme="minorEastAsia" w:hAnsi="Calibri" w:cs="Calibri"/>
          <w:sz w:val="22"/>
          <w:szCs w:val="22"/>
        </w:rPr>
      </w:pPr>
      <w:r w:rsidRPr="00CB20E5">
        <w:rPr>
          <w:noProof/>
        </w:rPr>
        <w:drawing>
          <wp:anchor distT="0" distB="0" distL="114300" distR="114300" simplePos="0" relativeHeight="251658240" behindDoc="0" locked="0" layoutInCell="1" allowOverlap="1" wp14:anchorId="752DC0A8" wp14:editId="6856AC54">
            <wp:simplePos x="0" y="0"/>
            <wp:positionH relativeFrom="margin">
              <wp:posOffset>-635</wp:posOffset>
            </wp:positionH>
            <wp:positionV relativeFrom="paragraph">
              <wp:posOffset>5080</wp:posOffset>
            </wp:positionV>
            <wp:extent cx="3011805" cy="969010"/>
            <wp:effectExtent l="0" t="0" r="0" b="2540"/>
            <wp:wrapSquare wrapText="bothSides"/>
            <wp:docPr id="14279327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32736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66"/>
                    <a:stretch/>
                  </pic:blipFill>
                  <pic:spPr bwMode="auto">
                    <a:xfrm>
                      <a:off x="0" y="0"/>
                      <a:ext cx="3011805" cy="96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Theme="minorEastAsia" w:hAnsi="Calibri" w:cs="Calibri"/>
          <w:sz w:val="22"/>
          <w:szCs w:val="22"/>
        </w:rPr>
        <w:t xml:space="preserve">-&gt;          L’ordine di esecuzione </w:t>
      </w:r>
      <w:r>
        <w:rPr>
          <w:rFonts w:ascii="Calibri" w:eastAsiaTheme="minorEastAsia" w:hAnsi="Calibri" w:cs="Calibri"/>
          <w:b/>
          <w:bCs/>
          <w:sz w:val="22"/>
          <w:szCs w:val="22"/>
        </w:rPr>
        <w:t>fisso</w:t>
      </w:r>
      <w:r>
        <w:rPr>
          <w:rFonts w:ascii="Calibri" w:eastAsiaTheme="minorEastAsia" w:hAnsi="Calibri" w:cs="Calibri"/>
          <w:sz w:val="22"/>
          <w:szCs w:val="22"/>
        </w:rPr>
        <w:t xml:space="preserve"> è: </w:t>
      </w:r>
    </w:p>
    <w:p w14:paraId="650A95D9" w14:textId="3202B313" w:rsidR="00C25E1F" w:rsidRDefault="00C25E1F" w:rsidP="00C25E1F">
      <w:pPr>
        <w:pStyle w:val="Paragrafoelenco"/>
        <w:spacing w:after="20"/>
        <w:ind w:left="2160" w:firstLine="672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1. JOIN / FROM (con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rename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 xml:space="preserve"> delle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table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>)</w:t>
      </w:r>
    </w:p>
    <w:p w14:paraId="1385E016" w14:textId="0FB1CAAE" w:rsidR="00C25E1F" w:rsidRDefault="00C25E1F" w:rsidP="00C25E1F">
      <w:pPr>
        <w:pStyle w:val="Paragrafoelenco"/>
        <w:spacing w:after="20"/>
        <w:ind w:left="2160" w:firstLine="672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2. WHERE (selezione)</w:t>
      </w:r>
    </w:p>
    <w:p w14:paraId="04CDB471" w14:textId="7831FDFC" w:rsidR="00C25E1F" w:rsidRDefault="00C25E1F" w:rsidP="00C25E1F">
      <w:pPr>
        <w:pStyle w:val="Paragrafoelenco"/>
        <w:spacing w:after="20"/>
        <w:ind w:left="2160" w:firstLine="672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3.  Proiezione (select)</w:t>
      </w:r>
    </w:p>
    <w:p w14:paraId="11950D10" w14:textId="44C8156E" w:rsidR="00C25E1F" w:rsidRPr="00C25E1F" w:rsidRDefault="00C25E1F" w:rsidP="00C25E1F">
      <w:pPr>
        <w:pStyle w:val="Paragrafoelenco"/>
        <w:spacing w:after="20"/>
        <w:ind w:left="2160" w:firstLine="672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4.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Rename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 xml:space="preserve"> degli attributi </w:t>
      </w:r>
    </w:p>
    <w:p w14:paraId="6B9ED788" w14:textId="5AFF5CB9" w:rsidR="00A35CBA" w:rsidRPr="00C25E1F" w:rsidRDefault="00A35CBA" w:rsidP="00A35CBA">
      <w:pPr>
        <w:spacing w:after="20"/>
        <w:rPr>
          <w:rFonts w:ascii="Cambria Math" w:eastAsiaTheme="minorEastAsia" w:hAnsi="Cambria Math" w:cs="Cambria Math"/>
          <w:b/>
          <w:bCs/>
          <w:sz w:val="23"/>
          <w:szCs w:val="23"/>
        </w:rPr>
      </w:pPr>
      <w:r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Natural Join </w:t>
      </w:r>
      <w:r w:rsidR="004A16D7" w:rsidRPr="00C25E1F">
        <w:rPr>
          <w:rFonts w:ascii="Calibri" w:eastAsiaTheme="minorEastAsia" w:hAnsi="Calibri" w:cs="Calibri"/>
          <w:b/>
          <w:bCs/>
          <w:sz w:val="23"/>
          <w:szCs w:val="23"/>
        </w:rPr>
        <w:t xml:space="preserve">(indicato con </w:t>
      </w:r>
      <w:r w:rsidR="004A16D7" w:rsidRPr="00C25E1F">
        <w:rPr>
          <w:rFonts w:ascii="Cambria Math" w:eastAsiaTheme="minorEastAsia" w:hAnsi="Cambria Math" w:cs="Cambria Math"/>
          <w:b/>
          <w:bCs/>
          <w:sz w:val="23"/>
          <w:szCs w:val="23"/>
        </w:rPr>
        <w:t xml:space="preserve">⋈) </w:t>
      </w:r>
    </w:p>
    <w:p w14:paraId="3F1380B0" w14:textId="211F605B" w:rsidR="004A16D7" w:rsidRPr="004A16D7" w:rsidRDefault="004A16D7" w:rsidP="00A35CB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 w:rsidRPr="004A16D7">
        <w:rPr>
          <w:rFonts w:ascii="Calibri" w:eastAsiaTheme="minorEastAsia" w:hAnsi="Calibri" w:cs="Calibri"/>
          <w:sz w:val="22"/>
          <w:szCs w:val="22"/>
        </w:rPr>
        <w:t xml:space="preserve">Opera su attributi che hanno lo stesso nome, </w:t>
      </w:r>
      <w:r w:rsidR="00CB20E5">
        <w:rPr>
          <w:rFonts w:ascii="Calibri" w:eastAsiaTheme="minorEastAsia" w:hAnsi="Calibri" w:cs="Calibri"/>
          <w:sz w:val="22"/>
          <w:szCs w:val="22"/>
        </w:rPr>
        <w:t xml:space="preserve">e </w:t>
      </w:r>
      <w:r w:rsidRPr="004A16D7">
        <w:rPr>
          <w:rFonts w:ascii="Calibri" w:eastAsiaTheme="minorEastAsia" w:hAnsi="Calibri" w:cs="Calibri"/>
          <w:sz w:val="22"/>
          <w:szCs w:val="22"/>
        </w:rPr>
        <w:t xml:space="preserve">se non ce ne sono otteniamo un prodotto cartesiano: </w:t>
      </w:r>
      <w:r w:rsidRPr="004A16D7">
        <w:rPr>
          <w:rFonts w:ascii="Calibri" w:eastAsiaTheme="minorEastAsia" w:hAnsi="Calibri" w:cs="Calibri"/>
          <w:b/>
          <w:bCs/>
          <w:sz w:val="22"/>
          <w:szCs w:val="22"/>
        </w:rPr>
        <w:t>R</w:t>
      </w:r>
      <w:r w:rsidRPr="004A16D7">
        <w:rPr>
          <w:rFonts w:ascii="Calibri" w:eastAsiaTheme="minorEastAsia" w:hAnsi="Calibri" w:cs="Calibri"/>
          <w:sz w:val="22"/>
          <w:szCs w:val="22"/>
        </w:rPr>
        <w:t xml:space="preserve"> </w:t>
      </w:r>
      <w:r w:rsidRPr="004A16D7">
        <w:rPr>
          <w:rFonts w:ascii="Cambria Math" w:eastAsiaTheme="minorEastAsia" w:hAnsi="Cambria Math" w:cs="Cambria Math"/>
          <w:b/>
          <w:bCs/>
          <w:sz w:val="22"/>
          <w:szCs w:val="22"/>
        </w:rPr>
        <w:t>⋈</w:t>
      </w:r>
      <w:r w:rsidRPr="004A16D7">
        <w:rPr>
          <w:rFonts w:ascii="Calibri" w:eastAsiaTheme="minorEastAsia" w:hAnsi="Calibri" w:cs="Calibri"/>
          <w:b/>
          <w:bCs/>
          <w:sz w:val="22"/>
          <w:szCs w:val="22"/>
        </w:rPr>
        <w:t xml:space="preserve"> S </w:t>
      </w:r>
    </w:p>
    <w:p w14:paraId="2138057B" w14:textId="2C2449AE" w:rsidR="004A16D7" w:rsidRPr="004A16D7" w:rsidRDefault="004A16D7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4A16D7">
        <w:rPr>
          <w:rFonts w:ascii="Calibri" w:eastAsiaTheme="minorEastAsia" w:hAnsi="Calibri" w:cs="Calibri"/>
          <w:sz w:val="22"/>
          <w:szCs w:val="22"/>
        </w:rPr>
        <w:t xml:space="preserve">Per </w:t>
      </w:r>
      <w:r w:rsidRPr="00CB20E5">
        <w:rPr>
          <w:rFonts w:ascii="Calibri" w:eastAsiaTheme="minorEastAsia" w:hAnsi="Calibri" w:cs="Calibri"/>
          <w:b/>
          <w:bCs/>
          <w:sz w:val="22"/>
          <w:szCs w:val="22"/>
        </w:rPr>
        <w:t>esempio</w:t>
      </w:r>
      <w:r w:rsidRPr="004A16D7">
        <w:rPr>
          <w:rFonts w:ascii="Calibri" w:eastAsiaTheme="minorEastAsia" w:hAnsi="Calibri" w:cs="Calibri"/>
          <w:sz w:val="22"/>
          <w:szCs w:val="22"/>
        </w:rPr>
        <w:t xml:space="preserve"> date le relazioni: </w:t>
      </w:r>
    </w:p>
    <w:p w14:paraId="278CBC5D" w14:textId="52E83A85" w:rsidR="004A16D7" w:rsidRPr="004A16D7" w:rsidRDefault="004A16D7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4A16D7">
        <w:rPr>
          <w:rFonts w:ascii="Calibri" w:eastAsiaTheme="minorEastAsia" w:hAnsi="Calibri" w:cs="Calibri"/>
          <w:sz w:val="22"/>
          <w:szCs w:val="22"/>
        </w:rPr>
        <w:t>Studente(matricola, nome, cognome)</w:t>
      </w:r>
    </w:p>
    <w:p w14:paraId="26CA0B93" w14:textId="645F6822" w:rsidR="004A16D7" w:rsidRPr="004A16D7" w:rsidRDefault="004A16D7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4A16D7">
        <w:rPr>
          <w:rFonts w:ascii="Calibri" w:eastAsiaTheme="minorEastAsia" w:hAnsi="Calibri" w:cs="Calibri"/>
          <w:sz w:val="22"/>
          <w:szCs w:val="22"/>
        </w:rPr>
        <w:t>Esame(matricola, voto, data, lode)</w:t>
      </w:r>
    </w:p>
    <w:p w14:paraId="7C063DC0" w14:textId="167BD927" w:rsidR="004A16D7" w:rsidRPr="004A16D7" w:rsidRDefault="004A16D7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4A16D7">
        <w:rPr>
          <w:rFonts w:ascii="Calibri" w:eastAsiaTheme="minorEastAsia" w:hAnsi="Calibri" w:cs="Calibri"/>
          <w:sz w:val="22"/>
          <w:szCs w:val="22"/>
        </w:rPr>
        <w:lastRenderedPageBreak/>
        <w:t xml:space="preserve">La condizione di join sottintesa sarà </w:t>
      </w:r>
      <w:proofErr w:type="spellStart"/>
      <w:r w:rsidRPr="004A16D7">
        <w:rPr>
          <w:rFonts w:ascii="Calibri" w:eastAsiaTheme="minorEastAsia" w:hAnsi="Calibri" w:cs="Calibri"/>
          <w:sz w:val="22"/>
          <w:szCs w:val="22"/>
        </w:rPr>
        <w:t>Studente.matricola</w:t>
      </w:r>
      <w:proofErr w:type="spellEnd"/>
      <w:r w:rsidRPr="004A16D7">
        <w:rPr>
          <w:rFonts w:ascii="Calibri" w:eastAsiaTheme="minorEastAsia" w:hAnsi="Calibri" w:cs="Calibri"/>
          <w:sz w:val="22"/>
          <w:szCs w:val="22"/>
        </w:rPr>
        <w:t xml:space="preserve"> </w:t>
      </w:r>
      <w:r w:rsidRPr="004A16D7">
        <w:rPr>
          <w:rFonts w:ascii="Cambria Math" w:eastAsiaTheme="minorEastAsia" w:hAnsi="Cambria Math" w:cs="Cambria Math"/>
          <w:b/>
          <w:bCs/>
          <w:sz w:val="22"/>
          <w:szCs w:val="22"/>
        </w:rPr>
        <w:t>⋈</w:t>
      </w:r>
      <w:r w:rsidRPr="004A16D7">
        <w:rPr>
          <w:rFonts w:ascii="Calibri" w:eastAsiaTheme="minorEastAsia" w:hAnsi="Calibri" w:cs="Calibri"/>
          <w:b/>
          <w:bCs/>
          <w:sz w:val="22"/>
          <w:szCs w:val="22"/>
        </w:rPr>
        <w:t xml:space="preserve"> </w:t>
      </w:r>
      <w:proofErr w:type="spellStart"/>
      <w:r w:rsidRPr="004A16D7">
        <w:rPr>
          <w:rFonts w:ascii="Calibri" w:eastAsiaTheme="minorEastAsia" w:hAnsi="Calibri" w:cs="Calibri"/>
          <w:sz w:val="22"/>
          <w:szCs w:val="22"/>
        </w:rPr>
        <w:t>Esame.matricola</w:t>
      </w:r>
      <w:proofErr w:type="spellEnd"/>
      <w:r w:rsidRPr="004A16D7">
        <w:rPr>
          <w:rFonts w:ascii="Calibri" w:eastAsiaTheme="minorEastAsia" w:hAnsi="Calibri" w:cs="Calibri"/>
          <w:sz w:val="22"/>
          <w:szCs w:val="22"/>
        </w:rPr>
        <w:t>.</w:t>
      </w:r>
    </w:p>
    <w:p w14:paraId="2E8EF045" w14:textId="31E5BA74" w:rsidR="004A16D7" w:rsidRDefault="004A16D7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4A16D7">
        <w:rPr>
          <w:rFonts w:ascii="Calibri" w:eastAsiaTheme="minorEastAsia" w:hAnsi="Calibri" w:cs="Calibri"/>
          <w:sz w:val="22"/>
          <w:szCs w:val="22"/>
        </w:rPr>
        <w:t>In questo modo gli attributi duplicati compariranno una sola volta e ciò è perfetto quando abbiamo FK e PK con lo stesso nome</w:t>
      </w:r>
      <w:r>
        <w:rPr>
          <w:rFonts w:ascii="Calibri" w:eastAsiaTheme="minorEastAsia" w:hAnsi="Calibri" w:cs="Calibri"/>
          <w:sz w:val="22"/>
          <w:szCs w:val="22"/>
        </w:rPr>
        <w:t xml:space="preserve">, e sarà garantita la correttezza delle informazioni dal vincolo di integrità referenziale. </w:t>
      </w:r>
    </w:p>
    <w:p w14:paraId="20567CEC" w14:textId="281B75E4" w:rsidR="00BF3009" w:rsidRDefault="00CB20E5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eastAsiaTheme="minorEastAsia" w:hAnsi="Calibri" w:cs="Calibri"/>
          <w:sz w:val="22"/>
          <w:szCs w:val="22"/>
        </w:rPr>
        <w:t>️</w:t>
      </w:r>
      <w:r w:rsidR="00BF3009" w:rsidRPr="00CB20E5">
        <w:rPr>
          <w:rFonts w:ascii="Calibri" w:eastAsiaTheme="minorEastAsia" w:hAnsi="Calibri" w:cs="Calibri"/>
          <w:i/>
          <w:iCs/>
          <w:sz w:val="22"/>
          <w:szCs w:val="22"/>
        </w:rPr>
        <w:t>Bisogna però fare attenzione quando lavoriamo su attributi che non sono PK, perché rischiamo di fare join non volute.</w:t>
      </w:r>
    </w:p>
    <w:p w14:paraId="73304EA7" w14:textId="085A7E1D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In </w:t>
      </w:r>
      <w:r w:rsidRPr="00CB20E5">
        <w:rPr>
          <w:rFonts w:ascii="Calibri" w:eastAsiaTheme="minorEastAsia" w:hAnsi="Calibri" w:cs="Calibri"/>
          <w:b/>
          <w:bCs/>
          <w:sz w:val="22"/>
          <w:szCs w:val="22"/>
        </w:rPr>
        <w:t>SQL</w:t>
      </w:r>
      <w:r>
        <w:rPr>
          <w:rFonts w:ascii="Calibri" w:eastAsiaTheme="minorEastAsia" w:hAnsi="Calibri" w:cs="Calibri"/>
          <w:sz w:val="22"/>
          <w:szCs w:val="22"/>
        </w:rPr>
        <w:t xml:space="preserve">: </w:t>
      </w:r>
    </w:p>
    <w:p w14:paraId="58478CB1" w14:textId="16686FD3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SELECT *</w:t>
      </w:r>
    </w:p>
    <w:p w14:paraId="13F8B5C1" w14:textId="01D9DDFA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FROM Esame NATURAL JOIN Studente</w:t>
      </w:r>
    </w:p>
    <w:p w14:paraId="13E80D21" w14:textId="118B80D2" w:rsidR="00BF3009" w:rsidRPr="00CB20E5" w:rsidRDefault="00BF3009" w:rsidP="00A35CBA">
      <w:pPr>
        <w:spacing w:after="20"/>
        <w:rPr>
          <w:rFonts w:ascii="Calibri" w:eastAsiaTheme="minorEastAsia" w:hAnsi="Calibri" w:cs="Calibri"/>
          <w:b/>
          <w:bCs/>
        </w:rPr>
      </w:pPr>
      <w:r w:rsidRPr="00CB20E5">
        <w:rPr>
          <w:rFonts w:ascii="Calibri" w:eastAsiaTheme="minorEastAsia" w:hAnsi="Calibri" w:cs="Calibri"/>
          <w:b/>
          <w:bCs/>
        </w:rPr>
        <w:t>Outer join (o join esterno)</w:t>
      </w:r>
    </w:p>
    <w:p w14:paraId="4E45DCDD" w14:textId="5FFEE66C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Sono operatori che ci permettono di selezionare anche le righe (tuple) che non corrispondono alla condizione di Join. </w:t>
      </w:r>
    </w:p>
    <w:p w14:paraId="71DECC27" w14:textId="6C250040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Nelle righe che non hanno match si inserisce NULL negli attributi dell’altra tabella. </w:t>
      </w:r>
    </w:p>
    <w:p w14:paraId="02F5DB11" w14:textId="72EA3575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>Operazioni</w:t>
      </w:r>
      <w:r>
        <w:rPr>
          <w:rFonts w:ascii="Calibri" w:eastAsiaTheme="minorEastAsia" w:hAnsi="Calibri" w:cs="Calibri"/>
          <w:sz w:val="22"/>
          <w:szCs w:val="22"/>
        </w:rPr>
        <w:t xml:space="preserve"> di join esterno date due relazioni S ed E: </w:t>
      </w:r>
    </w:p>
    <w:p w14:paraId="2AAD9F78" w14:textId="63EE07EC" w:rsidR="00BF3009" w:rsidRP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BF3009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3DB2C9C4" wp14:editId="00D4FDEE">
            <wp:extent cx="2501900" cy="765782"/>
            <wp:effectExtent l="0" t="0" r="0" b="0"/>
            <wp:docPr id="20242516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5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809" cy="77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8FFE" w14:textId="1BD3DE75" w:rsidR="00A35CBA" w:rsidRPr="00C25E1F" w:rsidRDefault="00BF3009" w:rsidP="00A35CBA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 w:rsidRPr="00C25E1F">
        <w:rPr>
          <w:rFonts w:ascii="Calibri" w:eastAsiaTheme="minorEastAsia" w:hAnsi="Calibri" w:cs="Calibri"/>
          <w:b/>
          <w:bCs/>
          <w:sz w:val="22"/>
          <w:szCs w:val="22"/>
        </w:rPr>
        <w:t xml:space="preserve">Tecnica di self join </w:t>
      </w:r>
    </w:p>
    <w:p w14:paraId="5765F4E8" w14:textId="434E59DF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È una tecnica che serve per lavorare in Join sulla stessa tabella, molto utile se si vogliono confrontare coppie di righe. </w:t>
      </w:r>
    </w:p>
    <w:p w14:paraId="6E3669EB" w14:textId="055601E3" w:rsidR="00BF3009" w:rsidRDefault="00BF3009" w:rsidP="00A35CBA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Questa tecnica si ottiene dal: </w:t>
      </w:r>
    </w:p>
    <w:p w14:paraId="5A465FD3" w14:textId="67C85645" w:rsidR="00BF3009" w:rsidRPr="00BF3009" w:rsidRDefault="00BF3009" w:rsidP="00BF3009">
      <w:pPr>
        <w:pStyle w:val="Paragrafoelenco"/>
        <w:numPr>
          <w:ilvl w:val="0"/>
          <w:numId w:val="7"/>
        </w:numPr>
        <w:spacing w:after="20"/>
        <w:rPr>
          <w:rFonts w:ascii="Calibri" w:eastAsiaTheme="minorEastAsia" w:hAnsi="Calibri" w:cs="Calibri"/>
          <w:sz w:val="22"/>
          <w:szCs w:val="22"/>
        </w:rPr>
      </w:pPr>
      <w:proofErr w:type="spellStart"/>
      <w:r w:rsidRPr="00BF3009">
        <w:rPr>
          <w:rFonts w:ascii="Calibri" w:eastAsiaTheme="minorEastAsia" w:hAnsi="Calibri" w:cs="Calibri"/>
          <w:sz w:val="22"/>
          <w:szCs w:val="22"/>
        </w:rPr>
        <w:t>renaming</w:t>
      </w:r>
      <w:proofErr w:type="spellEnd"/>
      <w:r w:rsidRPr="00BF3009">
        <w:rPr>
          <w:rFonts w:ascii="Calibri" w:eastAsiaTheme="minorEastAsia" w:hAnsi="Calibri" w:cs="Calibri"/>
          <w:sz w:val="22"/>
          <w:szCs w:val="22"/>
        </w:rPr>
        <w:t xml:space="preserve"> degli attributi di una delle due istanze di relazione</w:t>
      </w:r>
    </w:p>
    <w:p w14:paraId="1BD2E85C" w14:textId="7844EFBE" w:rsidR="00BD79E0" w:rsidRDefault="00BF3009" w:rsidP="00BD79E0">
      <w:pPr>
        <w:pStyle w:val="Paragrafoelenco"/>
        <w:numPr>
          <w:ilvl w:val="0"/>
          <w:numId w:val="7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BF3009">
        <w:rPr>
          <w:rFonts w:ascii="Calibri" w:eastAsiaTheme="minorEastAsia" w:hAnsi="Calibri" w:cs="Calibri"/>
          <w:sz w:val="22"/>
          <w:szCs w:val="22"/>
        </w:rPr>
        <w:t>prodotto cartesiano/join</w:t>
      </w:r>
    </w:p>
    <w:p w14:paraId="463BCCF8" w14:textId="4A5F690D" w:rsidR="00BD79E0" w:rsidRDefault="007D3267" w:rsidP="00BD79E0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>Operatori</w:t>
      </w:r>
      <w:r w:rsidR="00BD79E0">
        <w:rPr>
          <w:rFonts w:ascii="Calibri" w:eastAsiaTheme="minorEastAsia" w:hAnsi="Calibri" w:cs="Calibri"/>
          <w:b/>
          <w:bCs/>
          <w:sz w:val="22"/>
          <w:szCs w:val="22"/>
        </w:rPr>
        <w:t xml:space="preserve"> di conteggio </w:t>
      </w:r>
    </w:p>
    <w:p w14:paraId="1DD2D274" w14:textId="3A80CE48" w:rsidR="00BD79E0" w:rsidRPr="0020284C" w:rsidRDefault="007D3267" w:rsidP="00BD79E0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Tra gli operatori speciali per il conteggio abbiamo: </w:t>
      </w:r>
    </w:p>
    <w:p w14:paraId="6A023A9F" w14:textId="187B91F9" w:rsidR="00BD79E0" w:rsidRPr="00C25E1F" w:rsidRDefault="00BD79E0" w:rsidP="00C25E1F">
      <w:pPr>
        <w:pStyle w:val="Paragrafoelenco"/>
        <w:numPr>
          <w:ilvl w:val="0"/>
          <w:numId w:val="4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sz w:val="22"/>
          <w:szCs w:val="22"/>
        </w:rPr>
        <w:t>COUNT: restituisce il numero di elementi che fa parte di un insieme e si può calcolare indipendentemente dal tipo dell’attributo</w:t>
      </w:r>
    </w:p>
    <w:p w14:paraId="728FE104" w14:textId="3C13634A" w:rsidR="00BD79E0" w:rsidRPr="00C25E1F" w:rsidRDefault="00BD79E0" w:rsidP="00C25E1F">
      <w:pPr>
        <w:pStyle w:val="Paragrafoelenco"/>
        <w:numPr>
          <w:ilvl w:val="0"/>
          <w:numId w:val="4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sz w:val="22"/>
          <w:szCs w:val="22"/>
        </w:rPr>
        <w:t xml:space="preserve">SUM/AVG: restituisce somma/media di valori di attributi e sono operazioni applicabili solo ad attributi numerici. </w:t>
      </w:r>
    </w:p>
    <w:p w14:paraId="04F94986" w14:textId="3E2DC12C" w:rsidR="00BD79E0" w:rsidRPr="00C25E1F" w:rsidRDefault="00BD79E0" w:rsidP="00C25E1F">
      <w:pPr>
        <w:pStyle w:val="Paragrafoelenco"/>
        <w:numPr>
          <w:ilvl w:val="0"/>
          <w:numId w:val="4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C25E1F">
        <w:rPr>
          <w:rFonts w:ascii="Calibri" w:eastAsiaTheme="minorEastAsia" w:hAnsi="Calibri" w:cs="Calibri"/>
          <w:sz w:val="22"/>
          <w:szCs w:val="22"/>
        </w:rPr>
        <w:t xml:space="preserve">MAX/MIN: restituisce il massimo ed il minimo valore di un attributo e sono operazioni applicabili a tutti gli attributi per cui è definito un ordinamento. </w:t>
      </w:r>
    </w:p>
    <w:p w14:paraId="71013E65" w14:textId="77777777" w:rsidR="007D3267" w:rsidRDefault="007D3267" w:rsidP="00BD79E0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>Definizione:</w:t>
      </w:r>
    </w:p>
    <w:p w14:paraId="3A4F092E" w14:textId="16AA04A3" w:rsidR="007D3267" w:rsidRDefault="007D3267" w:rsidP="007D3267">
      <w:pPr>
        <w:spacing w:after="20"/>
        <w:ind w:left="708" w:firstLine="708"/>
        <w:rPr>
          <w:rFonts w:ascii="Calibri" w:eastAsiaTheme="minorEastAsia" w:hAnsi="Calibri" w:cs="Calibri"/>
          <w:sz w:val="22"/>
          <w:szCs w:val="22"/>
        </w:rPr>
      </w:pPr>
      <w:r w:rsidRPr="007D3267">
        <w:rPr>
          <w:rFonts w:ascii="Calibri" w:eastAsiaTheme="minorEastAsia" w:hAnsi="Calibri" w:cs="Calibri"/>
          <w:b/>
          <w:bCs/>
          <w:noProof/>
          <w:sz w:val="22"/>
          <w:szCs w:val="22"/>
        </w:rPr>
        <w:drawing>
          <wp:inline distT="0" distB="0" distL="0" distR="0" wp14:anchorId="0FBCB3B7" wp14:editId="47F8C5FE">
            <wp:extent cx="3035300" cy="397673"/>
            <wp:effectExtent l="0" t="0" r="0" b="2540"/>
            <wp:docPr id="3739458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5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333" cy="4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DE13" w14:textId="3B95B008" w:rsidR="007D3267" w:rsidRDefault="007D3267" w:rsidP="007D3267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Questi operatori vengono applicati su un </w:t>
      </w: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criterio di raggruppamento che </w:t>
      </w:r>
      <w:r>
        <w:rPr>
          <w:rFonts w:ascii="Calibri" w:eastAsiaTheme="minorEastAsia" w:hAnsi="Calibri" w:cs="Calibri"/>
          <w:sz w:val="22"/>
          <w:szCs w:val="22"/>
        </w:rPr>
        <w:t xml:space="preserve">è una lista di attributi della relazione R che definisce </w:t>
      </w:r>
      <w:r w:rsidRPr="007D3267">
        <w:rPr>
          <w:rFonts w:ascii="Calibri" w:eastAsiaTheme="minorEastAsia" w:hAnsi="Calibri" w:cs="Calibri"/>
          <w:sz w:val="22"/>
          <w:szCs w:val="22"/>
        </w:rPr>
        <w:t>il sottoinsieme (gruppi) di righe per cui il valore degli attributi del criterio sono uguali.</w:t>
      </w:r>
      <w:r w:rsidR="00637DDE">
        <w:rPr>
          <w:rFonts w:ascii="Calibri" w:eastAsiaTheme="minorEastAsia" w:hAnsi="Calibri" w:cs="Calibri"/>
          <w:sz w:val="22"/>
          <w:szCs w:val="22"/>
        </w:rPr>
        <w:t xml:space="preserve"> (</w:t>
      </w:r>
      <w:r>
        <w:rPr>
          <w:rFonts w:ascii="Calibri" w:eastAsiaTheme="minorEastAsia" w:hAnsi="Calibri" w:cs="Calibri"/>
          <w:sz w:val="22"/>
          <w:szCs w:val="22"/>
        </w:rPr>
        <w:t>Se si vuol operare su tutta la tabella si lascia il criterio di raggruppamento vuoto</w:t>
      </w:r>
      <w:r w:rsidR="00637DDE">
        <w:rPr>
          <w:rFonts w:ascii="Calibri" w:eastAsiaTheme="minorEastAsia" w:hAnsi="Calibri" w:cs="Calibri"/>
          <w:sz w:val="22"/>
          <w:szCs w:val="22"/>
        </w:rPr>
        <w:t>)</w:t>
      </w:r>
    </w:p>
    <w:p w14:paraId="257BD82A" w14:textId="77777777" w:rsidR="007D3267" w:rsidRPr="007D3267" w:rsidRDefault="007D3267" w:rsidP="007D3267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7D3267">
        <w:rPr>
          <w:rFonts w:ascii="Calibri" w:eastAsiaTheme="minorEastAsia" w:hAnsi="Calibri" w:cs="Calibri"/>
          <w:b/>
          <w:bCs/>
          <w:sz w:val="22"/>
          <w:szCs w:val="22"/>
        </w:rPr>
        <w:t>Traduzione in SQL</w:t>
      </w:r>
    </w:p>
    <w:p w14:paraId="1B208FC3" w14:textId="77777777" w:rsidR="007D3267" w:rsidRPr="007D3267" w:rsidRDefault="007D3267" w:rsidP="007D3267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7D3267">
        <w:rPr>
          <w:rFonts w:ascii="Calibri" w:eastAsiaTheme="minorEastAsia" w:hAnsi="Calibri" w:cs="Calibri"/>
          <w:sz w:val="22"/>
          <w:szCs w:val="22"/>
        </w:rPr>
        <w:t>SELECT &lt;</w:t>
      </w:r>
      <w:proofErr w:type="spellStart"/>
      <w:r w:rsidRPr="007D3267">
        <w:rPr>
          <w:rFonts w:ascii="Calibri" w:eastAsiaTheme="minorEastAsia" w:hAnsi="Calibri" w:cs="Calibri"/>
          <w:sz w:val="22"/>
          <w:szCs w:val="22"/>
        </w:rPr>
        <w:t>OperatoreConteggio</w:t>
      </w:r>
      <w:proofErr w:type="spellEnd"/>
      <w:r w:rsidRPr="007D3267">
        <w:rPr>
          <w:rFonts w:ascii="Calibri" w:eastAsiaTheme="minorEastAsia" w:hAnsi="Calibri" w:cs="Calibri"/>
          <w:sz w:val="22"/>
          <w:szCs w:val="22"/>
        </w:rPr>
        <w:t>(attributo,...) &gt;, attributi</w:t>
      </w:r>
    </w:p>
    <w:p w14:paraId="4B37F0C6" w14:textId="77777777" w:rsidR="007D3267" w:rsidRPr="007D3267" w:rsidRDefault="007D3267" w:rsidP="007D3267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7D3267">
        <w:rPr>
          <w:rFonts w:ascii="Calibri" w:eastAsiaTheme="minorEastAsia" w:hAnsi="Calibri" w:cs="Calibri"/>
          <w:sz w:val="22"/>
          <w:szCs w:val="22"/>
        </w:rPr>
        <w:t>FROM &lt;</w:t>
      </w:r>
      <w:proofErr w:type="spellStart"/>
      <w:r w:rsidRPr="007D3267">
        <w:rPr>
          <w:rFonts w:ascii="Calibri" w:eastAsiaTheme="minorEastAsia" w:hAnsi="Calibri" w:cs="Calibri"/>
          <w:sz w:val="22"/>
          <w:szCs w:val="22"/>
        </w:rPr>
        <w:t>table</w:t>
      </w:r>
      <w:proofErr w:type="spellEnd"/>
      <w:r w:rsidRPr="007D3267">
        <w:rPr>
          <w:rFonts w:ascii="Calibri" w:eastAsiaTheme="minorEastAsia" w:hAnsi="Calibri" w:cs="Calibri"/>
          <w:sz w:val="22"/>
          <w:szCs w:val="22"/>
        </w:rPr>
        <w:t>/join&gt;</w:t>
      </w:r>
    </w:p>
    <w:p w14:paraId="3C1CB9F7" w14:textId="77777777" w:rsidR="007D3267" w:rsidRPr="007D3267" w:rsidRDefault="007D3267" w:rsidP="007D3267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7D3267">
        <w:rPr>
          <w:rFonts w:ascii="Calibri" w:eastAsiaTheme="minorEastAsia" w:hAnsi="Calibri" w:cs="Calibri"/>
          <w:sz w:val="22"/>
          <w:szCs w:val="22"/>
        </w:rPr>
        <w:t>WHERE &lt;cond&gt;</w:t>
      </w:r>
    </w:p>
    <w:p w14:paraId="1FBD9B76" w14:textId="746C8963" w:rsidR="002C6355" w:rsidRPr="002C6355" w:rsidRDefault="007D3267" w:rsidP="002C6355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7D3267">
        <w:rPr>
          <w:rFonts w:ascii="Calibri" w:eastAsiaTheme="minorEastAsia" w:hAnsi="Calibri" w:cs="Calibri"/>
          <w:sz w:val="22"/>
          <w:szCs w:val="22"/>
        </w:rPr>
        <w:t>GROUP BY &lt;</w:t>
      </w:r>
      <w:proofErr w:type="spellStart"/>
      <w:r w:rsidRPr="007D3267">
        <w:rPr>
          <w:rFonts w:ascii="Calibri" w:eastAsiaTheme="minorEastAsia" w:hAnsi="Calibri" w:cs="Calibri"/>
          <w:sz w:val="22"/>
          <w:szCs w:val="22"/>
        </w:rPr>
        <w:t>lista_attributi</w:t>
      </w:r>
      <w:proofErr w:type="spellEnd"/>
      <w:r w:rsidRPr="007D3267">
        <w:rPr>
          <w:rFonts w:ascii="Calibri" w:eastAsiaTheme="minorEastAsia" w:hAnsi="Calibri" w:cs="Calibri"/>
          <w:sz w:val="22"/>
          <w:szCs w:val="22"/>
        </w:rPr>
        <w:t>&gt;</w:t>
      </w:r>
      <w:r>
        <w:rPr>
          <w:rFonts w:ascii="Calibri" w:eastAsiaTheme="minorEastAsia" w:hAnsi="Calibri" w:cs="Calibri"/>
          <w:sz w:val="22"/>
          <w:szCs w:val="22"/>
        </w:rPr>
        <w:t xml:space="preserve">  </w:t>
      </w:r>
      <w:r w:rsidRPr="007D3267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Pr="007D3267">
        <w:rPr>
          <w:rFonts w:ascii="Calibri" w:eastAsiaTheme="minorEastAsia" w:hAnsi="Calibri" w:cs="Calibri"/>
          <w:sz w:val="22"/>
          <w:szCs w:val="22"/>
        </w:rPr>
        <w:t xml:space="preserve">è il criterio di raggruppamento </w:t>
      </w:r>
      <w:r w:rsidR="00835325">
        <w:rPr>
          <w:rFonts w:ascii="Calibri" w:eastAsiaTheme="minorEastAsia" w:hAnsi="Calibri" w:cs="Calibri"/>
          <w:sz w:val="22"/>
          <w:szCs w:val="22"/>
        </w:rPr>
        <w:t>(</w:t>
      </w:r>
      <w:r w:rsidR="00637DDE">
        <w:rPr>
          <w:rFonts w:ascii="Calibri" w:eastAsiaTheme="minorEastAsia" w:hAnsi="Calibri" w:cs="Calibri"/>
          <w:sz w:val="22"/>
          <w:szCs w:val="22"/>
        </w:rPr>
        <w:t>senza</w:t>
      </w:r>
      <w:r w:rsidR="00835325">
        <w:rPr>
          <w:rFonts w:ascii="Calibri" w:eastAsiaTheme="minorEastAsia" w:hAnsi="Calibri" w:cs="Calibri"/>
          <w:sz w:val="22"/>
          <w:szCs w:val="22"/>
        </w:rPr>
        <w:t xml:space="preserve"> GROUP BY si opera su tutta la </w:t>
      </w:r>
      <w:proofErr w:type="spellStart"/>
      <w:r w:rsidR="00835325">
        <w:rPr>
          <w:rFonts w:ascii="Calibri" w:eastAsiaTheme="minorEastAsia" w:hAnsi="Calibri" w:cs="Calibri"/>
          <w:sz w:val="22"/>
          <w:szCs w:val="22"/>
        </w:rPr>
        <w:t>table</w:t>
      </w:r>
      <w:proofErr w:type="spellEnd"/>
      <w:r w:rsidR="00835325">
        <w:rPr>
          <w:rFonts w:ascii="Calibri" w:eastAsiaTheme="minorEastAsia" w:hAnsi="Calibri" w:cs="Calibri"/>
          <w:sz w:val="22"/>
          <w:szCs w:val="22"/>
        </w:rPr>
        <w:t xml:space="preserve">) </w:t>
      </w:r>
    </w:p>
    <w:sectPr w:rsidR="002C6355" w:rsidRPr="002C63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2FCD"/>
    <w:multiLevelType w:val="hybridMultilevel"/>
    <w:tmpl w:val="3DEE4A0C"/>
    <w:lvl w:ilvl="0" w:tplc="2786AF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4309A"/>
    <w:multiLevelType w:val="multilevel"/>
    <w:tmpl w:val="6BE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B23625"/>
    <w:multiLevelType w:val="hybridMultilevel"/>
    <w:tmpl w:val="BB8A2A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821C3"/>
    <w:multiLevelType w:val="hybridMultilevel"/>
    <w:tmpl w:val="EAD21F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64DC1"/>
    <w:multiLevelType w:val="multilevel"/>
    <w:tmpl w:val="6E7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5C2D15"/>
    <w:multiLevelType w:val="multilevel"/>
    <w:tmpl w:val="DAC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F779AC"/>
    <w:multiLevelType w:val="hybridMultilevel"/>
    <w:tmpl w:val="12D610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02A06"/>
    <w:multiLevelType w:val="hybridMultilevel"/>
    <w:tmpl w:val="CAF244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910268">
    <w:abstractNumId w:val="6"/>
  </w:num>
  <w:num w:numId="2" w16cid:durableId="1473405350">
    <w:abstractNumId w:val="7"/>
  </w:num>
  <w:num w:numId="3" w16cid:durableId="1357653278">
    <w:abstractNumId w:val="2"/>
  </w:num>
  <w:num w:numId="4" w16cid:durableId="245187438">
    <w:abstractNumId w:val="0"/>
  </w:num>
  <w:num w:numId="5" w16cid:durableId="2053072690">
    <w:abstractNumId w:val="5"/>
  </w:num>
  <w:num w:numId="6" w16cid:durableId="2118717304">
    <w:abstractNumId w:val="4"/>
  </w:num>
  <w:num w:numId="7" w16cid:durableId="1291670934">
    <w:abstractNumId w:val="3"/>
  </w:num>
  <w:num w:numId="8" w16cid:durableId="19812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AE"/>
    <w:rsid w:val="000A2824"/>
    <w:rsid w:val="00186ED9"/>
    <w:rsid w:val="0020284C"/>
    <w:rsid w:val="00252363"/>
    <w:rsid w:val="002A31CE"/>
    <w:rsid w:val="002C6355"/>
    <w:rsid w:val="00350D26"/>
    <w:rsid w:val="00464A1B"/>
    <w:rsid w:val="004A16D7"/>
    <w:rsid w:val="00536DC0"/>
    <w:rsid w:val="00612BF7"/>
    <w:rsid w:val="0062013D"/>
    <w:rsid w:val="00637DDE"/>
    <w:rsid w:val="00642687"/>
    <w:rsid w:val="007D3267"/>
    <w:rsid w:val="00805C34"/>
    <w:rsid w:val="00835325"/>
    <w:rsid w:val="00840CF8"/>
    <w:rsid w:val="008525D4"/>
    <w:rsid w:val="008B77E6"/>
    <w:rsid w:val="009D3BEA"/>
    <w:rsid w:val="009F1470"/>
    <w:rsid w:val="00A35CBA"/>
    <w:rsid w:val="00A711F0"/>
    <w:rsid w:val="00A74EBF"/>
    <w:rsid w:val="00B81A35"/>
    <w:rsid w:val="00B82264"/>
    <w:rsid w:val="00BA4896"/>
    <w:rsid w:val="00BD79E0"/>
    <w:rsid w:val="00BF3009"/>
    <w:rsid w:val="00C22C5B"/>
    <w:rsid w:val="00C25E1F"/>
    <w:rsid w:val="00C30EAE"/>
    <w:rsid w:val="00CB20E5"/>
    <w:rsid w:val="00CC6EBC"/>
    <w:rsid w:val="00DF51FB"/>
    <w:rsid w:val="00E61D7B"/>
    <w:rsid w:val="00E97AA7"/>
    <w:rsid w:val="00EC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268D7"/>
  <w15:chartTrackingRefBased/>
  <w15:docId w15:val="{DC65FB24-9BDB-4325-8A34-31BE36CF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3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0E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0E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0E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0E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0E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0E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3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3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0E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30E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30E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0E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0EAE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536DC0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9D3B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1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9</cp:revision>
  <dcterms:created xsi:type="dcterms:W3CDTF">2025-04-21T11:49:00Z</dcterms:created>
  <dcterms:modified xsi:type="dcterms:W3CDTF">2025-05-18T10:52:00Z</dcterms:modified>
</cp:coreProperties>
</file>