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B42E" w14:textId="602E5875" w:rsidR="00892996" w:rsidRPr="0080053C" w:rsidRDefault="00892996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  <w:r w:rsidRPr="0080053C">
        <w:rPr>
          <w:rFonts w:ascii="Calibri" w:hAnsi="Calibri" w:cs="Calibri"/>
          <w:b/>
          <w:bCs/>
          <w:sz w:val="22"/>
          <w:szCs w:val="22"/>
        </w:rPr>
        <w:t xml:space="preserve">PL / SQL </w:t>
      </w:r>
    </w:p>
    <w:p w14:paraId="5DFBD1C1" w14:textId="26134C00" w:rsidR="00892996" w:rsidRPr="0080053C" w:rsidRDefault="00892996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>È un linguaggio che aggiunge molti costrutti della programmazione procedurale ad SQL.</w:t>
      </w:r>
    </w:p>
    <w:p w14:paraId="2A96613A" w14:textId="684CAF8E" w:rsidR="00892996" w:rsidRPr="0080053C" w:rsidRDefault="00892996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Si tratta di un linguaggio embedded (proprietario) che può esser eseguito solo nel DBMS a cui appartiene. </w:t>
      </w:r>
    </w:p>
    <w:p w14:paraId="6BFA9C90" w14:textId="77777777" w:rsidR="00DB4F12" w:rsidRPr="00DB4F12" w:rsidRDefault="00892996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Inoltre, </w:t>
      </w:r>
      <w:r w:rsidR="00DB4F12" w:rsidRPr="00DB4F12">
        <w:rPr>
          <w:rFonts w:ascii="Calibri" w:hAnsi="Calibri" w:cs="Calibri"/>
          <w:sz w:val="22"/>
          <w:szCs w:val="22"/>
        </w:rPr>
        <w:t>È strettamente integrato con sql, usa infatti gli stessi tipi di sql e si possono usare facilmente operatori e funzioni (diversamente se si vuole lavorare con java dove serve un mapping). I tipi delle variabili possono essere definiti come i tipi delle tabelle con cui si lavora usando le keywords: %TYPE%ROWTYPE</w:t>
      </w:r>
    </w:p>
    <w:p w14:paraId="085524CC" w14:textId="77777777" w:rsidR="00DB4F12" w:rsidRDefault="00DB4F12" w:rsidP="00851E22">
      <w:pPr>
        <w:spacing w:after="20"/>
        <w:rPr>
          <w:rFonts w:ascii="Calibri" w:hAnsi="Calibri" w:cs="Calibri"/>
          <w:sz w:val="22"/>
          <w:szCs w:val="22"/>
        </w:rPr>
      </w:pPr>
      <w:r w:rsidRPr="00DB4F12">
        <w:rPr>
          <w:rFonts w:ascii="Calibri" w:hAnsi="Calibri" w:cs="Calibri"/>
          <w:sz w:val="22"/>
          <w:szCs w:val="22"/>
        </w:rPr>
        <w:t>Mette a disposizione i cursori, strumento indispensabile per lavorare sulle righe risultato di un'operazione SQL</w:t>
      </w:r>
    </w:p>
    <w:p w14:paraId="4DA0D1A4" w14:textId="7D7F3301" w:rsidR="00DB4F12" w:rsidRDefault="00DB4F12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Engine di PL/SQL </w:t>
      </w:r>
    </w:p>
    <w:p w14:paraId="2E8FC161" w14:textId="1796B73B" w:rsidR="00DB4F12" w:rsidRPr="00DB4F12" w:rsidRDefault="00DB4F12" w:rsidP="00851E22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PL/SQL vi è un engine che prende il blocco definito in sql e lo suddivide in due parti, di cui una parte è SQL e vien mandato all’esecuzione del DB mentre l’altra parte a cui pensa l’engine è procedurale. </w:t>
      </w:r>
    </w:p>
    <w:p w14:paraId="79992ECB" w14:textId="4571498D" w:rsidR="00892996" w:rsidRPr="0080053C" w:rsidRDefault="00892996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  <w:r w:rsidRPr="0080053C">
        <w:rPr>
          <w:rFonts w:ascii="Calibri" w:hAnsi="Calibri" w:cs="Calibri"/>
          <w:b/>
          <w:bCs/>
          <w:sz w:val="22"/>
          <w:szCs w:val="22"/>
        </w:rPr>
        <w:t xml:space="preserve">Struttura a blocchi: </w:t>
      </w:r>
    </w:p>
    <w:p w14:paraId="538F9273" w14:textId="4C2D27EE" w:rsidR="00A67F65" w:rsidRPr="0080053C" w:rsidRDefault="00A67F65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[DECLARE     ] </w:t>
      </w:r>
      <w:r w:rsidRPr="0080053C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80053C">
        <w:rPr>
          <w:rFonts w:ascii="Calibri" w:hAnsi="Calibri" w:cs="Calibri"/>
          <w:b/>
          <w:bCs/>
          <w:sz w:val="22"/>
          <w:szCs w:val="22"/>
        </w:rPr>
        <w:t xml:space="preserve"> opzionale</w:t>
      </w:r>
      <w:r w:rsidR="005E24AE" w:rsidRPr="0080053C">
        <w:rPr>
          <w:rFonts w:ascii="Calibri" w:hAnsi="Calibri" w:cs="Calibri"/>
          <w:b/>
          <w:bCs/>
          <w:sz w:val="22"/>
          <w:szCs w:val="22"/>
        </w:rPr>
        <w:t xml:space="preserve"> dichiarazione di variabili di cursori</w:t>
      </w:r>
    </w:p>
    <w:p w14:paraId="47AD8063" w14:textId="474C8A20" w:rsidR="00766E58" w:rsidRPr="0080053C" w:rsidRDefault="005E24AE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BEGIN </w:t>
      </w:r>
      <w:r w:rsidR="00766E58" w:rsidRPr="0080053C">
        <w:rPr>
          <w:rFonts w:ascii="Calibri" w:hAnsi="Calibri" w:cs="Calibri"/>
          <w:sz w:val="22"/>
          <w:szCs w:val="22"/>
        </w:rPr>
        <w:t>------------------------------|</w:t>
      </w:r>
    </w:p>
    <w:p w14:paraId="1917BAA1" w14:textId="026C06EB" w:rsidR="005E24AE" w:rsidRPr="0080053C" w:rsidRDefault="005E24AE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[ECXEPTION </w:t>
      </w:r>
      <w:r w:rsidRPr="0080053C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80053C">
        <w:rPr>
          <w:rFonts w:ascii="Calibri" w:hAnsi="Calibri" w:cs="Calibri"/>
          <w:b/>
          <w:bCs/>
          <w:sz w:val="22"/>
          <w:szCs w:val="22"/>
        </w:rPr>
        <w:t xml:space="preserve"> eccezion</w:t>
      </w:r>
      <w:r w:rsidR="00FA0573">
        <w:rPr>
          <w:rFonts w:ascii="Calibri" w:hAnsi="Calibri" w:cs="Calibri"/>
          <w:b/>
          <w:bCs/>
          <w:sz w:val="22"/>
          <w:szCs w:val="22"/>
        </w:rPr>
        <w:t>I</w:t>
      </w:r>
      <w:r w:rsidR="00766E58" w:rsidRPr="0080053C">
        <w:rPr>
          <w:rFonts w:ascii="Calibri" w:hAnsi="Calibri" w:cs="Calibri"/>
          <w:b/>
          <w:bCs/>
          <w:sz w:val="22"/>
          <w:szCs w:val="22"/>
        </w:rPr>
        <w:t xml:space="preserve">         | </w:t>
      </w:r>
      <w:r w:rsidR="00766E58" w:rsidRPr="0080053C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="00766E58" w:rsidRPr="008005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A4AF2" w:rsidRPr="0080053C">
        <w:rPr>
          <w:rFonts w:ascii="Calibri" w:hAnsi="Calibri" w:cs="Calibri"/>
          <w:b/>
          <w:bCs/>
          <w:sz w:val="22"/>
          <w:szCs w:val="22"/>
        </w:rPr>
        <w:t>blocco di esecuzione</w:t>
      </w:r>
    </w:p>
    <w:p w14:paraId="0810EB15" w14:textId="331AA1B6" w:rsidR="005E24AE" w:rsidRPr="0080053C" w:rsidRDefault="005E24AE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>]</w:t>
      </w:r>
      <w:r w:rsidR="00766E58" w:rsidRPr="0080053C">
        <w:rPr>
          <w:rFonts w:ascii="Calibri" w:hAnsi="Calibri" w:cs="Calibri"/>
          <w:sz w:val="22"/>
          <w:szCs w:val="22"/>
        </w:rPr>
        <w:t xml:space="preserve">                                                      |</w:t>
      </w:r>
    </w:p>
    <w:p w14:paraId="12B42F78" w14:textId="4706FC98" w:rsidR="005E24AE" w:rsidRDefault="005E24AE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END; </w:t>
      </w:r>
      <w:r w:rsidR="00766E58" w:rsidRPr="0080053C">
        <w:rPr>
          <w:rFonts w:ascii="Calibri" w:hAnsi="Calibri" w:cs="Calibri"/>
          <w:sz w:val="22"/>
          <w:szCs w:val="22"/>
        </w:rPr>
        <w:t>------------------------------- |</w:t>
      </w:r>
    </w:p>
    <w:p w14:paraId="09AD23D8" w14:textId="4B68DC64" w:rsidR="00FA0573" w:rsidRPr="0080053C" w:rsidRDefault="00FA0573" w:rsidP="00851E22">
      <w:pPr>
        <w:spacing w:after="20"/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sz w:val="22"/>
          <w:szCs w:val="22"/>
        </w:rPr>
        <w:t>️possiamo innestare blocchi in altri blocchi, quindi mettere un blocco di dichiarazione in un begin end e questo blocco sarà un blocco anonimo (quindi senza nome).</w:t>
      </w:r>
    </w:p>
    <w:p w14:paraId="01E351C8" w14:textId="47B4B391" w:rsidR="00C53510" w:rsidRPr="0080053C" w:rsidRDefault="00FA0573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ABF8D74" wp14:editId="2F80005E">
            <wp:simplePos x="0" y="0"/>
            <wp:positionH relativeFrom="margin">
              <wp:align>left</wp:align>
            </wp:positionH>
            <wp:positionV relativeFrom="paragraph">
              <wp:posOffset>56862</wp:posOffset>
            </wp:positionV>
            <wp:extent cx="2791460" cy="1550670"/>
            <wp:effectExtent l="0" t="0" r="8890" b="0"/>
            <wp:wrapSquare wrapText="bothSides"/>
            <wp:docPr id="843454142" name="Immagine 1" descr="Immagine che contiene testo, calligrafia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54142" name="Immagine 1" descr="Immagine che contiene testo, calligrafia, Carattere, schermata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7C1" w:rsidRPr="0080053C">
        <w:rPr>
          <w:rFonts w:ascii="Calibri" w:hAnsi="Calibri" w:cs="Calibri"/>
          <w:sz w:val="22"/>
          <w:szCs w:val="22"/>
        </w:rPr>
        <w:t xml:space="preserve"> </w:t>
      </w:r>
      <w:r w:rsidR="000C64CD" w:rsidRPr="0080053C">
        <w:rPr>
          <w:rFonts w:ascii="Calibri" w:hAnsi="Calibri" w:cs="Calibri"/>
          <w:sz w:val="22"/>
          <w:szCs w:val="22"/>
        </w:rPr>
        <w:sym w:font="Wingdings" w:char="F0DF"/>
      </w:r>
      <w:r w:rsidR="000C64CD" w:rsidRPr="0080053C">
        <w:rPr>
          <w:rFonts w:ascii="Calibri" w:hAnsi="Calibri" w:cs="Calibri"/>
          <w:sz w:val="22"/>
          <w:szCs w:val="22"/>
        </w:rPr>
        <w:t xml:space="preserve"> blocco anonimo </w:t>
      </w:r>
    </w:p>
    <w:p w14:paraId="4DEF549C" w14:textId="4C25AB8F" w:rsidR="0080053C" w:rsidRDefault="0080053C" w:rsidP="00851E22">
      <w:pPr>
        <w:spacing w:after="20"/>
        <w:rPr>
          <w:rFonts w:ascii="Calibri" w:hAnsi="Calibri" w:cs="Calibri"/>
          <w:sz w:val="22"/>
          <w:szCs w:val="22"/>
        </w:rPr>
      </w:pPr>
    </w:p>
    <w:p w14:paraId="2C4C2827" w14:textId="35FFBEB3" w:rsidR="00DB4F12" w:rsidRDefault="00DB4F12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</w:p>
    <w:p w14:paraId="5848C44D" w14:textId="77777777" w:rsidR="00FA0573" w:rsidRDefault="00FA0573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</w:p>
    <w:p w14:paraId="381A8872" w14:textId="77777777" w:rsidR="00FA0573" w:rsidRDefault="00FA0573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</w:p>
    <w:p w14:paraId="7D9F78F8" w14:textId="77777777" w:rsidR="00FA0573" w:rsidRDefault="00FA0573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</w:p>
    <w:p w14:paraId="53077E9E" w14:textId="77777777" w:rsidR="00FA0573" w:rsidRDefault="00FA0573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</w:p>
    <w:p w14:paraId="1D69D90D" w14:textId="77777777" w:rsidR="00FA0573" w:rsidRDefault="00FA0573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</w:p>
    <w:p w14:paraId="4165C84C" w14:textId="2E6841A9" w:rsidR="002458DF" w:rsidRPr="0080053C" w:rsidRDefault="000B3C4B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  <w:r w:rsidRPr="0080053C">
        <w:rPr>
          <w:rFonts w:ascii="Calibri" w:hAnsi="Calibri" w:cs="Calibri"/>
          <w:b/>
          <w:bCs/>
          <w:sz w:val="22"/>
          <w:szCs w:val="22"/>
        </w:rPr>
        <w:t xml:space="preserve">Dichiarazione delle variabili (uguale </w:t>
      </w:r>
      <w:r w:rsidR="00A7157F" w:rsidRPr="0080053C">
        <w:rPr>
          <w:rFonts w:ascii="Calibri" w:hAnsi="Calibri" w:cs="Calibri"/>
          <w:b/>
          <w:bCs/>
          <w:sz w:val="22"/>
          <w:szCs w:val="22"/>
        </w:rPr>
        <w:t>a</w:t>
      </w:r>
      <w:r w:rsidRPr="0080053C">
        <w:rPr>
          <w:rFonts w:ascii="Calibri" w:hAnsi="Calibri" w:cs="Calibri"/>
          <w:b/>
          <w:bCs/>
          <w:sz w:val="22"/>
          <w:szCs w:val="22"/>
        </w:rPr>
        <w:t xml:space="preserve"> SQL)</w:t>
      </w:r>
    </w:p>
    <w:p w14:paraId="5BD40BD5" w14:textId="4B56C233" w:rsidR="000B3C4B" w:rsidRPr="0080053C" w:rsidRDefault="001B229F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La dichiarazione avviene con DECLARE mentre i tipi sono: </w:t>
      </w:r>
    </w:p>
    <w:p w14:paraId="6F2B9939" w14:textId="43682DA2" w:rsidR="001B229F" w:rsidRPr="0080053C" w:rsidRDefault="00C927E9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EAB89A7" wp14:editId="6C10FC7D">
            <wp:extent cx="3899647" cy="783916"/>
            <wp:effectExtent l="0" t="0" r="5715" b="0"/>
            <wp:docPr id="272484311" name="Immagine 1" descr="Immagine che contiene testo, Carattere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84311" name="Immagine 1" descr="Immagine che contiene testo, Carattere, bianc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967" cy="80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9088" w14:textId="5FF27111" w:rsidR="00C927E9" w:rsidRPr="0080053C" w:rsidRDefault="006F4123" w:rsidP="00851E22">
      <w:pPr>
        <w:spacing w:after="20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Non sono ammessi nomi con &amp;, -, /, e spazi. </w:t>
      </w:r>
    </w:p>
    <w:p w14:paraId="5A913220" w14:textId="6DBADE50" w:rsidR="006F4123" w:rsidRPr="0080053C" w:rsidRDefault="006F4123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  <w:r w:rsidRPr="0080053C">
        <w:rPr>
          <w:rFonts w:ascii="Calibri" w:hAnsi="Calibri" w:cs="Calibri"/>
          <w:b/>
          <w:bCs/>
          <w:sz w:val="22"/>
          <w:szCs w:val="22"/>
        </w:rPr>
        <w:t>Costrutt</w:t>
      </w:r>
      <w:r w:rsidR="0080053C" w:rsidRPr="0080053C">
        <w:rPr>
          <w:rFonts w:ascii="Calibri" w:hAnsi="Calibri" w:cs="Calibri"/>
          <w:b/>
          <w:bCs/>
          <w:sz w:val="22"/>
          <w:szCs w:val="22"/>
        </w:rPr>
        <w:t>I</w:t>
      </w:r>
      <w:r w:rsidRPr="0080053C">
        <w:rPr>
          <w:rFonts w:ascii="Calibri" w:hAnsi="Calibri" w:cs="Calibri"/>
          <w:b/>
          <w:bCs/>
          <w:sz w:val="22"/>
          <w:szCs w:val="22"/>
        </w:rPr>
        <w:t xml:space="preserve"> condizionali </w:t>
      </w:r>
    </w:p>
    <w:p w14:paraId="3ED8B6F1" w14:textId="5E8FD52D" w:rsidR="006F4123" w:rsidRPr="0080053C" w:rsidRDefault="006F4123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IF (condizione) </w:t>
      </w:r>
    </w:p>
    <w:p w14:paraId="35B1E3EF" w14:textId="7722F950" w:rsidR="006F4123" w:rsidRPr="0080053C" w:rsidRDefault="0080053C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Then istruzione1; </w:t>
      </w:r>
    </w:p>
    <w:p w14:paraId="4B683EF9" w14:textId="59E496A1" w:rsidR="0080053C" w:rsidRPr="0080053C" w:rsidRDefault="0080053C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ELSE condizione2; </w:t>
      </w:r>
    </w:p>
    <w:p w14:paraId="36DEB48D" w14:textId="1BCC48D4" w:rsidR="0080053C" w:rsidRPr="0080053C" w:rsidRDefault="0080053C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Then istruzione2; </w:t>
      </w:r>
    </w:p>
    <w:p w14:paraId="3D6273D0" w14:textId="428A727C" w:rsidR="0080053C" w:rsidRPr="0080053C" w:rsidRDefault="0080053C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ELSE istruzione3; </w:t>
      </w:r>
    </w:p>
    <w:p w14:paraId="240D3FA7" w14:textId="1BF94011" w:rsidR="0080053C" w:rsidRDefault="0080053C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0053C">
        <w:rPr>
          <w:rFonts w:ascii="Calibri" w:hAnsi="Calibri" w:cs="Calibri"/>
          <w:sz w:val="22"/>
          <w:szCs w:val="22"/>
        </w:rPr>
        <w:t xml:space="preserve">END IF; </w:t>
      </w:r>
    </w:p>
    <w:p w14:paraId="500551A3" w14:textId="0A014B65" w:rsidR="00B15E96" w:rsidRDefault="00A7157F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  <w:t>️</w:t>
      </w:r>
      <w:r w:rsidR="00B15E96">
        <w:rPr>
          <w:rFonts w:ascii="Calibri" w:hAnsi="Calibri" w:cs="Calibri"/>
          <w:b/>
          <w:bCs/>
          <w:sz w:val="22"/>
          <w:szCs w:val="22"/>
        </w:rPr>
        <w:t>Condizione di IF e NULL: IF NVL (variabile) ….</w:t>
      </w:r>
      <w:r w:rsidR="00FA057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15E96">
        <w:rPr>
          <w:rFonts w:ascii="Calibri" w:hAnsi="Calibri" w:cs="Calibri"/>
          <w:b/>
          <w:bCs/>
          <w:sz w:val="22"/>
          <w:szCs w:val="22"/>
        </w:rPr>
        <w:t xml:space="preserve">Then </w:t>
      </w:r>
    </w:p>
    <w:p w14:paraId="30BE4784" w14:textId="0C258CF4" w:rsidR="00B15E96" w:rsidRDefault="00B14ED6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Costrutti Iterativi</w:t>
      </w:r>
    </w:p>
    <w:p w14:paraId="7FA70A6F" w14:textId="4288D4AA" w:rsidR="00B14ED6" w:rsidRPr="00BF2C55" w:rsidRDefault="00B14ED6" w:rsidP="00851E22">
      <w:pPr>
        <w:pStyle w:val="Paragrafoelenco"/>
        <w:numPr>
          <w:ilvl w:val="0"/>
          <w:numId w:val="1"/>
        </w:num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FOR </w:t>
      </w:r>
      <w:r>
        <w:rPr>
          <w:rFonts w:ascii="Calibri" w:hAnsi="Calibri" w:cs="Calibri"/>
          <w:sz w:val="22"/>
          <w:szCs w:val="22"/>
        </w:rPr>
        <w:t xml:space="preserve">-&gt; termina dopo un </w:t>
      </w:r>
      <w:r w:rsidR="00507F71">
        <w:rPr>
          <w:rFonts w:ascii="Calibri" w:hAnsi="Calibri" w:cs="Calibri"/>
          <w:sz w:val="22"/>
          <w:szCs w:val="22"/>
        </w:rPr>
        <w:t>predefinito</w:t>
      </w:r>
      <w:r>
        <w:rPr>
          <w:rFonts w:ascii="Calibri" w:hAnsi="Calibri" w:cs="Calibri"/>
          <w:sz w:val="22"/>
          <w:szCs w:val="22"/>
        </w:rPr>
        <w:t xml:space="preserve"> numero di volte</w:t>
      </w:r>
      <w:r w:rsidR="00BF2C55" w:rsidRPr="00BF2C55">
        <w:rPr>
          <w:rFonts w:ascii="Calibri" w:hAnsi="Calibri" w:cs="Calibri"/>
          <w:b/>
          <w:bCs/>
          <w:sz w:val="22"/>
          <w:szCs w:val="22"/>
        </w:rPr>
        <w:t>.</w:t>
      </w:r>
      <w:r w:rsidR="00BF2C5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F2C55">
        <w:rPr>
          <w:rFonts w:ascii="Calibri" w:hAnsi="Calibri" w:cs="Calibri"/>
          <w:sz w:val="22"/>
          <w:szCs w:val="22"/>
        </w:rPr>
        <w:t xml:space="preserve">In questi si specifica upper/lower bounds e la variabile di loop, la quale viene incrementata e decrementata automaticamente. </w:t>
      </w:r>
    </w:p>
    <w:p w14:paraId="14B0AD23" w14:textId="15470C35" w:rsidR="00BF2C55" w:rsidRDefault="00BF2C55" w:rsidP="00851E22">
      <w:pPr>
        <w:spacing w:after="20"/>
        <w:ind w:left="70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Sintassi: </w:t>
      </w:r>
    </w:p>
    <w:p w14:paraId="694F04A8" w14:textId="2B8A6AD6" w:rsidR="00933F48" w:rsidRDefault="00933F48" w:rsidP="00851E22">
      <w:pPr>
        <w:spacing w:after="20"/>
        <w:ind w:left="708" w:firstLine="70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loop_var IN (REVERSE) lower_bound..upper_bound LOOP </w:t>
      </w:r>
    </w:p>
    <w:p w14:paraId="1A264BBC" w14:textId="05695F2B" w:rsidR="00933F48" w:rsidRDefault="00933F48" w:rsidP="00851E22">
      <w:pPr>
        <w:spacing w:after="20"/>
        <w:ind w:left="708" w:firstLine="70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Statements</w:t>
      </w:r>
    </w:p>
    <w:p w14:paraId="7FB3D2C5" w14:textId="1D632703" w:rsidR="00933F48" w:rsidRDefault="00933F48" w:rsidP="00851E22">
      <w:pPr>
        <w:spacing w:after="20"/>
        <w:ind w:left="708" w:firstLine="70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ENDLOOP</w:t>
      </w:r>
    </w:p>
    <w:p w14:paraId="27E425DE" w14:textId="4AF8A13F" w:rsidR="006F7599" w:rsidRPr="00BF2C55" w:rsidRDefault="007D54A4" w:rsidP="00851E22">
      <w:pPr>
        <w:spacing w:after="20"/>
        <w:ind w:left="70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cui loop_var è la variabile che regola il loop</w:t>
      </w:r>
      <w:r w:rsidR="00CD4A95">
        <w:rPr>
          <w:rFonts w:ascii="Calibri" w:hAnsi="Calibri" w:cs="Calibri"/>
          <w:sz w:val="22"/>
          <w:szCs w:val="22"/>
        </w:rPr>
        <w:t>, viene incrementata di 1 ad ogni loop e se non è definita fuori dal loop, non è visibile all’uscita del FOR. (possiamo usarne una già esistente o crearne una apposita</w:t>
      </w:r>
      <w:r w:rsidR="006F7599">
        <w:rPr>
          <w:rFonts w:ascii="Calibri" w:hAnsi="Calibri" w:cs="Calibri"/>
          <w:sz w:val="22"/>
          <w:szCs w:val="22"/>
        </w:rPr>
        <w:t xml:space="preserve">). Mentre REVERSE indica se la variabile deve essere incrementata o decrementata, ma in ogni caso bisogna specificare il lower bound prima dell’upper bound. </w:t>
      </w:r>
    </w:p>
    <w:p w14:paraId="05890983" w14:textId="65B74A9E" w:rsidR="00B14ED6" w:rsidRPr="00CC15AE" w:rsidRDefault="00B14ED6" w:rsidP="00851E22">
      <w:pPr>
        <w:pStyle w:val="Paragrafoelenco"/>
        <w:numPr>
          <w:ilvl w:val="0"/>
          <w:numId w:val="1"/>
        </w:num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LOOP semplici </w:t>
      </w:r>
      <w:r>
        <w:rPr>
          <w:rFonts w:ascii="Calibri" w:hAnsi="Calibri" w:cs="Calibri"/>
          <w:sz w:val="22"/>
          <w:szCs w:val="22"/>
        </w:rPr>
        <w:t xml:space="preserve">-&gt; eseguiti </w:t>
      </w:r>
      <w:r w:rsidR="00A7157F">
        <w:rPr>
          <w:rFonts w:ascii="Calibri" w:hAnsi="Calibri" w:cs="Calibri"/>
          <w:sz w:val="22"/>
          <w:szCs w:val="22"/>
        </w:rPr>
        <w:t>finché</w:t>
      </w:r>
      <w:r>
        <w:rPr>
          <w:rFonts w:ascii="Calibri" w:hAnsi="Calibri" w:cs="Calibri"/>
          <w:sz w:val="22"/>
          <w:szCs w:val="22"/>
        </w:rPr>
        <w:t xml:space="preserve"> non si termina esplicitamente il </w:t>
      </w:r>
      <w:r w:rsidR="00A7157F">
        <w:rPr>
          <w:rFonts w:ascii="Calibri" w:hAnsi="Calibri" w:cs="Calibri"/>
          <w:sz w:val="22"/>
          <w:szCs w:val="22"/>
        </w:rPr>
        <w:t>ciclo; quindi,</w:t>
      </w:r>
      <w:r w:rsidR="008A24D8">
        <w:rPr>
          <w:rFonts w:ascii="Calibri" w:hAnsi="Calibri" w:cs="Calibri"/>
          <w:sz w:val="22"/>
          <w:szCs w:val="22"/>
        </w:rPr>
        <w:t xml:space="preserve"> o con un EXIT così da farlo finire immediatamente oppure con EXIT WHEN per farlo terminare quando si verifica una certa condizione. </w:t>
      </w:r>
    </w:p>
    <w:p w14:paraId="262A8053" w14:textId="5557DB18" w:rsidR="00CC15AE" w:rsidRDefault="008A24D8" w:rsidP="00851E22">
      <w:pPr>
        <w:pStyle w:val="Paragrafoelenco"/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Sintassi: </w:t>
      </w:r>
    </w:p>
    <w:p w14:paraId="25F38E23" w14:textId="1B081687" w:rsidR="008A24D8" w:rsidRDefault="008A24D8" w:rsidP="00851E22">
      <w:pPr>
        <w:pStyle w:val="Paragrafoelenco"/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LOOP </w:t>
      </w:r>
    </w:p>
    <w:p w14:paraId="4EC2E0C8" w14:textId="7BA00E70" w:rsidR="008A24D8" w:rsidRDefault="008A24D8" w:rsidP="00851E22">
      <w:pPr>
        <w:pStyle w:val="Paragrafoelenco"/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Statements</w:t>
      </w:r>
    </w:p>
    <w:p w14:paraId="36F448B4" w14:textId="72A311A1" w:rsidR="008A24D8" w:rsidRPr="00FA0573" w:rsidRDefault="008A24D8" w:rsidP="00851E22">
      <w:pPr>
        <w:pStyle w:val="Paragrafoelenco"/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END LOOP; </w:t>
      </w:r>
    </w:p>
    <w:p w14:paraId="214493A1" w14:textId="1BF6C958" w:rsidR="00507F71" w:rsidRPr="00CF1FA3" w:rsidRDefault="00507F71" w:rsidP="00851E22">
      <w:pPr>
        <w:pStyle w:val="Paragrafoelenco"/>
        <w:numPr>
          <w:ilvl w:val="0"/>
          <w:numId w:val="1"/>
        </w:num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WHILE </w:t>
      </w:r>
      <w:r>
        <w:rPr>
          <w:rFonts w:ascii="Calibri" w:hAnsi="Calibri" w:cs="Calibri"/>
          <w:sz w:val="22"/>
          <w:szCs w:val="22"/>
        </w:rPr>
        <w:t>-&gt; termina quando si verifica una determinata condizione</w:t>
      </w:r>
      <w:r w:rsidR="001B006F">
        <w:rPr>
          <w:rFonts w:ascii="Calibri" w:hAnsi="Calibri" w:cs="Calibri"/>
          <w:sz w:val="22"/>
          <w:szCs w:val="22"/>
        </w:rPr>
        <w:t xml:space="preserve">, che viene controllata ad ogni iterazione, per cui è possibile che non venga mai eseguito il ciclo. </w:t>
      </w:r>
    </w:p>
    <w:p w14:paraId="0166021D" w14:textId="2E05081C" w:rsidR="00CF1FA3" w:rsidRDefault="00CF1FA3" w:rsidP="00851E22">
      <w:pPr>
        <w:pStyle w:val="Paragrafoelenco"/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presuppone che nel corpo del loop vi sia una modifica sulla variabile di condizione. </w:t>
      </w:r>
    </w:p>
    <w:p w14:paraId="486C0E10" w14:textId="23EEB468" w:rsidR="00CF1FA3" w:rsidRDefault="00CF1FA3" w:rsidP="00851E22">
      <w:pPr>
        <w:pStyle w:val="Paragrafoelenco"/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Sintassi:</w:t>
      </w:r>
    </w:p>
    <w:p w14:paraId="65CFFFA5" w14:textId="3BF1E816" w:rsidR="00CF1FA3" w:rsidRDefault="00CF1FA3" w:rsidP="00851E22">
      <w:pPr>
        <w:pStyle w:val="Paragrafoelenco"/>
        <w:spacing w:after="20"/>
        <w:ind w:firstLine="69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condition LOOP</w:t>
      </w:r>
    </w:p>
    <w:p w14:paraId="1515E932" w14:textId="037CAC4D" w:rsidR="00CF1FA3" w:rsidRDefault="00CF1FA3" w:rsidP="00851E22">
      <w:pPr>
        <w:pStyle w:val="Paragrafoelenco"/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733EEB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Statements</w:t>
      </w:r>
    </w:p>
    <w:p w14:paraId="66DB31B7" w14:textId="050F962D" w:rsidR="00CF1FA3" w:rsidRDefault="0026500F" w:rsidP="00851E22">
      <w:pPr>
        <w:pStyle w:val="Paragrafoelenco"/>
        <w:spacing w:after="20"/>
        <w:ind w:firstLine="69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ENDLOOP; </w:t>
      </w:r>
    </w:p>
    <w:p w14:paraId="3E8CEDB6" w14:textId="0E7C505E" w:rsidR="00FA0573" w:rsidRDefault="00FA0573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Funzioni e procedure</w:t>
      </w:r>
      <w:r w:rsidRPr="0080053C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8F7F56C" wp14:editId="78F0BC41">
            <wp:simplePos x="0" y="0"/>
            <wp:positionH relativeFrom="margin">
              <wp:posOffset>0</wp:posOffset>
            </wp:positionH>
            <wp:positionV relativeFrom="paragraph">
              <wp:posOffset>208915</wp:posOffset>
            </wp:positionV>
            <wp:extent cx="2907665" cy="1216660"/>
            <wp:effectExtent l="0" t="0" r="6985" b="2540"/>
            <wp:wrapSquare wrapText="bothSides"/>
            <wp:docPr id="1978586597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86597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2B699" w14:textId="4E19E993" w:rsidR="00FA0573" w:rsidRDefault="00FA0573" w:rsidP="00851E22">
      <w:pPr>
        <w:spacing w:after="20"/>
        <w:rPr>
          <w:rFonts w:ascii="Calibri" w:hAnsi="Calibri" w:cs="Calibri"/>
          <w:sz w:val="22"/>
          <w:szCs w:val="22"/>
        </w:rPr>
      </w:pPr>
      <w:r w:rsidRPr="00FA0573">
        <w:rPr>
          <w:rFonts w:ascii="Calibri" w:hAnsi="Calibri" w:cs="Calibri"/>
          <w:sz w:val="22"/>
          <w:szCs w:val="22"/>
        </w:rPr>
        <w:sym w:font="Wingdings" w:char="F0DF"/>
      </w:r>
      <w:r>
        <w:rPr>
          <w:rFonts w:ascii="Calibri" w:hAnsi="Calibri" w:cs="Calibri"/>
          <w:sz w:val="22"/>
          <w:szCs w:val="22"/>
        </w:rPr>
        <w:t xml:space="preserve"> è un blocco che hanno un nome usando le funzioni o le procedure che possiamo andare poi a richiamare in altri blocchi. </w:t>
      </w:r>
    </w:p>
    <w:p w14:paraId="6F0064A2" w14:textId="77777777" w:rsidR="00FA0573" w:rsidRDefault="00FA0573" w:rsidP="00851E22">
      <w:pPr>
        <w:spacing w:after="20"/>
        <w:rPr>
          <w:rFonts w:ascii="Calibri" w:hAnsi="Calibri" w:cs="Calibri"/>
          <w:sz w:val="22"/>
          <w:szCs w:val="22"/>
        </w:rPr>
      </w:pPr>
    </w:p>
    <w:p w14:paraId="09A5C389" w14:textId="77777777" w:rsidR="00FA0573" w:rsidRDefault="00FA0573" w:rsidP="00851E22">
      <w:pPr>
        <w:spacing w:after="20"/>
        <w:rPr>
          <w:rFonts w:ascii="Calibri" w:hAnsi="Calibri" w:cs="Calibri"/>
          <w:sz w:val="22"/>
          <w:szCs w:val="22"/>
        </w:rPr>
      </w:pPr>
    </w:p>
    <w:p w14:paraId="4C11EB3D" w14:textId="77777777" w:rsidR="00A7157F" w:rsidRDefault="00A7157F" w:rsidP="00851E22">
      <w:pPr>
        <w:spacing w:after="20"/>
        <w:rPr>
          <w:rFonts w:ascii="Calibri" w:hAnsi="Calibri" w:cs="Calibri"/>
          <w:b/>
          <w:bCs/>
          <w:sz w:val="22"/>
          <w:szCs w:val="22"/>
        </w:rPr>
      </w:pPr>
    </w:p>
    <w:p w14:paraId="543BE140" w14:textId="43B684D0" w:rsidR="00FA0573" w:rsidRDefault="00C95CD0" w:rsidP="00851E22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Procedure </w:t>
      </w:r>
      <w:r w:rsidRPr="00C95CD0">
        <w:rPr>
          <w:rFonts w:ascii="Calibri" w:hAnsi="Calibri" w:cs="Calibri"/>
          <w:b/>
          <w:bCs/>
          <w:sz w:val="22"/>
          <w:szCs w:val="22"/>
        </w:rPr>
        <w:sym w:font="Wingdings" w:char="F0E0"/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accettano parametri passati per riferimento (quindi sono puntatori) e di input, output, in/out e non hanno il return. </w:t>
      </w:r>
    </w:p>
    <w:p w14:paraId="012BCC87" w14:textId="611931E3" w:rsidR="00C95CD0" w:rsidRDefault="00C95CD0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Funzioni </w:t>
      </w:r>
      <w:r w:rsidRPr="00C95CD0">
        <w:rPr>
          <w:rFonts w:ascii="Calibri" w:hAnsi="Calibri" w:cs="Calibri"/>
          <w:b/>
          <w:bCs/>
          <w:sz w:val="22"/>
          <w:szCs w:val="22"/>
        </w:rPr>
        <w:sym w:font="Wingdings" w:char="F0E0"/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accettano parametri solo di input ed hanno il return obbligatorio. Inoltre, queste estendono SQL per cui possono essere richiamate nelle SELECT. </w:t>
      </w:r>
    </w:p>
    <w:p w14:paraId="557A9BD5" w14:textId="40A8B41C" w:rsidR="00C95CD0" w:rsidRDefault="00C95CD0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Gestione risultati delle select </w:t>
      </w:r>
    </w:p>
    <w:p w14:paraId="63D846D9" w14:textId="6878B10D" w:rsidR="00C95CD0" w:rsidRDefault="00C95CD0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differenza di SQL, in cui le select davano come risultato una serie di righe o campi visualizzati su standard output, in PL/SQL siamo in un fotogramma per cui è importante la gestione dei risultati. </w:t>
      </w:r>
    </w:p>
    <w:p w14:paraId="0E109309" w14:textId="35DCFE8B" w:rsidR="00C95CD0" w:rsidRDefault="00C95CD0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risultati di una select possono essere: </w:t>
      </w:r>
    </w:p>
    <w:p w14:paraId="68E3080B" w14:textId="6BD9FD92" w:rsidR="00C95CD0" w:rsidRPr="00851E22" w:rsidRDefault="00C95CD0" w:rsidP="00851E22">
      <w:pPr>
        <w:pStyle w:val="Paragrafoelenco"/>
        <w:numPr>
          <w:ilvl w:val="0"/>
          <w:numId w:val="2"/>
        </w:numPr>
        <w:spacing w:after="20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non </w:t>
      </w:r>
      <w:r w:rsidR="00851E22" w:rsidRPr="00851E22">
        <w:rPr>
          <w:rFonts w:ascii="Calibri" w:hAnsi="Calibri" w:cs="Calibri"/>
          <w:sz w:val="22"/>
          <w:szCs w:val="22"/>
        </w:rPr>
        <w:t>restituisce</w:t>
      </w:r>
      <w:r w:rsidRPr="00851E22">
        <w:rPr>
          <w:rFonts w:ascii="Calibri" w:hAnsi="Calibri" w:cs="Calibri"/>
          <w:sz w:val="22"/>
          <w:szCs w:val="22"/>
        </w:rPr>
        <w:t xml:space="preserve"> nulla, quindi è vuota e se non gestita va in errore</w:t>
      </w:r>
    </w:p>
    <w:p w14:paraId="56DA6624" w14:textId="29DBE2FB" w:rsidR="00C95CD0" w:rsidRPr="00851E22" w:rsidRDefault="00851E22" w:rsidP="00851E22">
      <w:pPr>
        <w:pStyle w:val="Paragrafoelenco"/>
        <w:numPr>
          <w:ilvl w:val="0"/>
          <w:numId w:val="2"/>
        </w:numPr>
        <w:spacing w:after="20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una sola riga e si tratta del caso di un solo attributo o più di uno ma una sola riga -&gt; si risolve con </w:t>
      </w:r>
      <w:r w:rsidR="00C27E52">
        <w:rPr>
          <w:rFonts w:ascii="Calibri" w:hAnsi="Calibri" w:cs="Calibri"/>
          <w:sz w:val="22"/>
          <w:szCs w:val="22"/>
        </w:rPr>
        <w:t xml:space="preserve">la SELECT </w:t>
      </w:r>
      <w:r w:rsidRPr="00851E22">
        <w:rPr>
          <w:rFonts w:ascii="Calibri" w:hAnsi="Calibri" w:cs="Calibri"/>
          <w:sz w:val="22"/>
          <w:szCs w:val="22"/>
        </w:rPr>
        <w:t>INTO</w:t>
      </w:r>
    </w:p>
    <w:p w14:paraId="50CA5377" w14:textId="5B9FE44B" w:rsidR="00851E22" w:rsidRPr="00A7157F" w:rsidRDefault="00851E22" w:rsidP="00851E22">
      <w:pPr>
        <w:pStyle w:val="Paragrafoelenco"/>
        <w:numPr>
          <w:ilvl w:val="0"/>
          <w:numId w:val="2"/>
        </w:numPr>
        <w:spacing w:after="20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>molte righe -&gt; usiamo i cursori</w:t>
      </w:r>
      <w:r w:rsidR="00BA64AA">
        <w:rPr>
          <w:rFonts w:ascii="Calibri" w:hAnsi="Calibri" w:cs="Calibri"/>
          <w:sz w:val="22"/>
          <w:szCs w:val="22"/>
        </w:rPr>
        <w:t xml:space="preserve"> </w:t>
      </w:r>
      <w:r w:rsidR="00C27E52">
        <w:rPr>
          <w:rFonts w:ascii="Calibri" w:hAnsi="Calibri" w:cs="Calibri"/>
          <w:sz w:val="22"/>
          <w:szCs w:val="22"/>
        </w:rPr>
        <w:t xml:space="preserve">per scorrere queste righe </w:t>
      </w:r>
      <w:r w:rsidR="00BA64AA">
        <w:rPr>
          <w:rFonts w:ascii="Calibri" w:hAnsi="Calibri" w:cs="Calibri"/>
          <w:sz w:val="22"/>
          <w:szCs w:val="22"/>
        </w:rPr>
        <w:t>(è obbligatorio</w:t>
      </w:r>
      <w:r w:rsidR="00A7157F">
        <w:rPr>
          <w:rFonts w:ascii="Calibri" w:hAnsi="Calibri" w:cs="Calibri"/>
          <w:sz w:val="22"/>
          <w:szCs w:val="22"/>
        </w:rPr>
        <w:t>)</w:t>
      </w:r>
      <w:r w:rsidR="00C27E52">
        <w:rPr>
          <w:rFonts w:ascii="Calibri" w:hAnsi="Calibri" w:cs="Calibri"/>
          <w:sz w:val="22"/>
          <w:szCs w:val="22"/>
        </w:rPr>
        <w:t>, deve esserci congruenza ma con %ROWTYPE è più semplice</w:t>
      </w:r>
    </w:p>
    <w:p w14:paraId="3AD51981" w14:textId="4462C5EF" w:rsidR="00851E22" w:rsidRDefault="00851E22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Cursori </w:t>
      </w:r>
    </w:p>
    <w:p w14:paraId="4AFCD23A" w14:textId="112761ED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Sono una sorta di puntatori alle righe, infatti ci permettono di scorrere riga per riga i diversi risultati. Quando eseguiamo la select viene allocato un buffer che contiene il risultato della select e vi è un oggetto, un cursore, che restituisce ogni singola riga. </w:t>
      </w:r>
    </w:p>
    <w:p w14:paraId="0CAC84D6" w14:textId="0147A8AA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cursore, infatti, è un oggetto e va dichiarato assieme alle variabili, agganciato ad una specifica query. </w:t>
      </w:r>
    </w:p>
    <w:p w14:paraId="69983970" w14:textId="5B7A9A0B" w:rsidR="00851E22" w:rsidRDefault="00851E22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Operazioni su un cursore: </w:t>
      </w:r>
    </w:p>
    <w:p w14:paraId="1EFC7D33" w14:textId="16387AD4" w:rsidR="00851E22" w:rsidRPr="00A2776E" w:rsidRDefault="00851E22" w:rsidP="00851E22">
      <w:pPr>
        <w:pStyle w:val="Paragrafoelenco"/>
        <w:numPr>
          <w:ilvl w:val="0"/>
          <w:numId w:val="3"/>
        </w:num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OPEN </w:t>
      </w:r>
      <w:r w:rsidRPr="00851E22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apre il cursore, alloca il buffer, esegue la query</w:t>
      </w:r>
      <w:r w:rsidR="00A2776E">
        <w:rPr>
          <w:rFonts w:ascii="Calibri" w:hAnsi="Calibri" w:cs="Calibri"/>
          <w:sz w:val="22"/>
          <w:szCs w:val="22"/>
        </w:rPr>
        <w:t xml:space="preserve">, aggiorna il </w:t>
      </w:r>
      <w:r>
        <w:rPr>
          <w:rFonts w:ascii="Calibri" w:hAnsi="Calibri" w:cs="Calibri"/>
          <w:sz w:val="22"/>
          <w:szCs w:val="22"/>
        </w:rPr>
        <w:t>buffer</w:t>
      </w:r>
      <w:r w:rsidR="00A2776E">
        <w:rPr>
          <w:rFonts w:ascii="Calibri" w:hAnsi="Calibri" w:cs="Calibri"/>
          <w:sz w:val="22"/>
          <w:szCs w:val="22"/>
        </w:rPr>
        <w:t xml:space="preserve"> inserendo i risultati al suo interno e aggiorna la posizione del cursore a prima della prima riga</w:t>
      </w:r>
    </w:p>
    <w:p w14:paraId="71939D62" w14:textId="13A40878" w:rsidR="00851E22" w:rsidRDefault="00851E22" w:rsidP="00851E22">
      <w:pPr>
        <w:pStyle w:val="Paragrafoelenco"/>
        <w:numPr>
          <w:ilvl w:val="0"/>
          <w:numId w:val="3"/>
        </w:num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FETCH </w:t>
      </w:r>
      <w:r w:rsidRPr="00851E22">
        <w:rPr>
          <w:rFonts w:ascii="Calibri" w:hAnsi="Calibri" w:cs="Calibri"/>
          <w:b/>
          <w:bCs/>
          <w:sz w:val="22"/>
          <w:szCs w:val="22"/>
        </w:rPr>
        <w:sym w:font="Wingdings" w:char="F0E0"/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legge una singola riga</w:t>
      </w:r>
      <w:r w:rsidR="00A2776E">
        <w:rPr>
          <w:rFonts w:ascii="Calibri" w:hAnsi="Calibri" w:cs="Calibri"/>
          <w:sz w:val="22"/>
          <w:szCs w:val="22"/>
        </w:rPr>
        <w:t xml:space="preserve"> alla volta dal buffer; quindi,</w:t>
      </w:r>
      <w:r>
        <w:rPr>
          <w:rFonts w:ascii="Calibri" w:hAnsi="Calibri" w:cs="Calibri"/>
          <w:sz w:val="22"/>
          <w:szCs w:val="22"/>
        </w:rPr>
        <w:t xml:space="preserve"> </w:t>
      </w:r>
      <w:r w:rsidR="00A2776E">
        <w:rPr>
          <w:rFonts w:ascii="Calibri" w:hAnsi="Calibri" w:cs="Calibri"/>
          <w:sz w:val="22"/>
          <w:szCs w:val="22"/>
        </w:rPr>
        <w:t>va usata</w:t>
      </w:r>
      <w:r>
        <w:rPr>
          <w:rFonts w:ascii="Calibri" w:hAnsi="Calibri" w:cs="Calibri"/>
          <w:sz w:val="22"/>
          <w:szCs w:val="22"/>
        </w:rPr>
        <w:t xml:space="preserve"> in un loop per leggerle tutte</w:t>
      </w:r>
    </w:p>
    <w:p w14:paraId="7D0E4F57" w14:textId="22FD4735" w:rsidR="00851E22" w:rsidRPr="00851E22" w:rsidRDefault="00851E22" w:rsidP="00851E22">
      <w:pPr>
        <w:pStyle w:val="Paragrafoelenco"/>
        <w:numPr>
          <w:ilvl w:val="0"/>
          <w:numId w:val="3"/>
        </w:num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CLOSE </w:t>
      </w:r>
      <w:r w:rsidRPr="00851E22">
        <w:rPr>
          <w:rFonts w:ascii="Calibri" w:hAnsi="Calibri" w:cs="Calibri"/>
          <w:b/>
          <w:bCs/>
          <w:sz w:val="22"/>
          <w:szCs w:val="22"/>
        </w:rPr>
        <w:sym w:font="Wingdings" w:char="F0E0"/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rilascia il buffer</w:t>
      </w:r>
      <w:r w:rsidR="00A2776E">
        <w:rPr>
          <w:rFonts w:ascii="Calibri" w:hAnsi="Calibri" w:cs="Calibri"/>
          <w:sz w:val="22"/>
          <w:szCs w:val="22"/>
        </w:rPr>
        <w:t xml:space="preserve"> e chiude il cursore permettendogli di essere riutilizzato.</w:t>
      </w:r>
    </w:p>
    <w:p w14:paraId="26E5D468" w14:textId="1C495D15" w:rsidR="00851E22" w:rsidRDefault="00851E22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Sintassi: </w:t>
      </w:r>
    </w:p>
    <w:p w14:paraId="6B6D6569" w14:textId="77777777" w:rsidR="00851E22" w:rsidRP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DECLARE </w:t>
      </w:r>
    </w:p>
    <w:p w14:paraId="5ED869C0" w14:textId="77777777" w:rsidR="00851E22" w:rsidRPr="00851E22" w:rsidRDefault="00851E22" w:rsidP="00851E2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 CURSOR &lt;nome_cursore&gt; </w:t>
      </w:r>
    </w:p>
    <w:p w14:paraId="2F5DC74A" w14:textId="77777777" w:rsidR="00851E22" w:rsidRP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>IS SELECT att1, att2, …</w:t>
      </w:r>
    </w:p>
    <w:p w14:paraId="3BB321DF" w14:textId="77777777" w:rsidR="00851E22" w:rsidRP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>FROM table</w:t>
      </w:r>
    </w:p>
    <w:p w14:paraId="17C851DA" w14:textId="3E5F2D4C" w:rsidR="00851E22" w:rsidRP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>WHERE cond</w:t>
      </w:r>
    </w:p>
    <w:p w14:paraId="7AF8D841" w14:textId="77777777" w:rsidR="00851E22" w:rsidRP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BEGIN </w:t>
      </w:r>
    </w:p>
    <w:p w14:paraId="378D416E" w14:textId="77777777" w:rsidR="00851E22" w:rsidRPr="00851E22" w:rsidRDefault="00851E22" w:rsidP="00851E2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OPEN &lt;nome_c&gt; </w:t>
      </w:r>
    </w:p>
    <w:p w14:paraId="4113F0B4" w14:textId="77777777" w:rsidR="00851E22" w:rsidRPr="00851E22" w:rsidRDefault="00851E22" w:rsidP="00851E2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LOOP </w:t>
      </w:r>
    </w:p>
    <w:p w14:paraId="3505F7C4" w14:textId="58E84E3D" w:rsidR="00851E22" w:rsidRPr="00851E22" w:rsidRDefault="00851E22" w:rsidP="00851E22">
      <w:pPr>
        <w:spacing w:after="20"/>
        <w:ind w:left="1416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>FETCH &lt;nme_c&gt; INTO ….</w:t>
      </w:r>
    </w:p>
    <w:p w14:paraId="40FEF3E4" w14:textId="448569D6" w:rsidR="00851E22" w:rsidRPr="00851E22" w:rsidRDefault="00851E22" w:rsidP="00851E22">
      <w:pPr>
        <w:spacing w:after="20"/>
        <w:ind w:left="708" w:firstLine="708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EXIT WHEN &lt;nome_c&gt; NOT FOUND </w:t>
      </w:r>
      <w:r>
        <w:rPr>
          <w:rFonts w:ascii="Calibri" w:hAnsi="Calibri" w:cs="Calibri"/>
          <w:sz w:val="22"/>
          <w:szCs w:val="22"/>
        </w:rPr>
        <w:t>(</w:t>
      </w:r>
      <w:r w:rsidRPr="00851E22">
        <w:rPr>
          <w:rFonts w:ascii="Calibri" w:hAnsi="Calibri" w:cs="Calibri"/>
          <w:sz w:val="22"/>
          <w:szCs w:val="22"/>
        </w:rPr>
        <w:t>NOT FOUND indica che non esiste la prossima riga</w:t>
      </w:r>
      <w:r>
        <w:rPr>
          <w:rFonts w:ascii="Calibri" w:hAnsi="Calibri" w:cs="Calibri"/>
          <w:sz w:val="22"/>
          <w:szCs w:val="22"/>
        </w:rPr>
        <w:t>)</w:t>
      </w:r>
    </w:p>
    <w:p w14:paraId="0FDF5BEE" w14:textId="7AE83028" w:rsidR="00851E22" w:rsidRPr="00851E22" w:rsidRDefault="00851E22" w:rsidP="00851E22">
      <w:pPr>
        <w:spacing w:after="20"/>
        <w:ind w:left="708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>….</w:t>
      </w:r>
      <w:r>
        <w:rPr>
          <w:rFonts w:ascii="Calibri" w:hAnsi="Calibri" w:cs="Calibri"/>
          <w:sz w:val="22"/>
          <w:szCs w:val="22"/>
        </w:rPr>
        <w:t xml:space="preserve"> Faccio cose </w:t>
      </w:r>
    </w:p>
    <w:p w14:paraId="06D674BC" w14:textId="5857BF60" w:rsidR="00851E22" w:rsidRPr="00851E22" w:rsidRDefault="00851E22" w:rsidP="00851E2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>END</w:t>
      </w:r>
      <w:r>
        <w:rPr>
          <w:rFonts w:ascii="Calibri" w:hAnsi="Calibri" w:cs="Calibri"/>
          <w:sz w:val="22"/>
          <w:szCs w:val="22"/>
        </w:rPr>
        <w:t>LOOP</w:t>
      </w:r>
    </w:p>
    <w:p w14:paraId="6C48F768" w14:textId="77777777" w:rsidR="00851E22" w:rsidRPr="00851E22" w:rsidRDefault="00851E22" w:rsidP="00851E2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CLOSE &lt;nome_c&gt; </w:t>
      </w:r>
    </w:p>
    <w:p w14:paraId="464849F1" w14:textId="77777777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851E22">
        <w:rPr>
          <w:rFonts w:ascii="Calibri" w:hAnsi="Calibri" w:cs="Calibri"/>
          <w:sz w:val="22"/>
          <w:szCs w:val="22"/>
        </w:rPr>
        <w:t xml:space="preserve">END </w:t>
      </w:r>
    </w:p>
    <w:p w14:paraId="0FC48230" w14:textId="374C9779" w:rsidR="00BA64AA" w:rsidRPr="00BA64AA" w:rsidRDefault="00BA64AA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Fetch (nel dettaglio)</w:t>
      </w:r>
    </w:p>
    <w:p w14:paraId="537EB72E" w14:textId="22AD1319" w:rsidR="00A2776E" w:rsidRDefault="00A2776E" w:rsidP="00A2776E">
      <w:pPr>
        <w:spacing w:after="20"/>
        <w:rPr>
          <w:rFonts w:ascii="Calibri" w:hAnsi="Calibri" w:cs="Calibri"/>
          <w:sz w:val="22"/>
          <w:szCs w:val="22"/>
        </w:rPr>
      </w:pPr>
      <w:r w:rsidRPr="00BA64AA">
        <w:rPr>
          <w:rFonts w:ascii="Calibri" w:hAnsi="Calibri" w:cs="Calibri"/>
          <w:sz w:val="22"/>
          <w:szCs w:val="22"/>
        </w:rPr>
        <w:t>In particolare</w:t>
      </w:r>
      <w:r>
        <w:rPr>
          <w:rFonts w:ascii="Calibri" w:hAnsi="Calibri" w:cs="Calibri"/>
          <w:b/>
          <w:bCs/>
          <w:sz w:val="22"/>
          <w:szCs w:val="22"/>
        </w:rPr>
        <w:t>,</w:t>
      </w:r>
      <w:r>
        <w:t xml:space="preserve"> </w:t>
      </w:r>
      <w:r>
        <w:rPr>
          <w:rFonts w:ascii="Calibri" w:hAnsi="Calibri" w:cs="Calibri"/>
          <w:sz w:val="22"/>
          <w:szCs w:val="22"/>
        </w:rPr>
        <w:t>per quanto riguarda la fetch, questa serve a recuperare le info dal buffer</w:t>
      </w:r>
      <w:r w:rsidR="00BA64AA">
        <w:rPr>
          <w:rFonts w:ascii="Calibri" w:hAnsi="Calibri" w:cs="Calibri"/>
          <w:sz w:val="22"/>
          <w:szCs w:val="22"/>
        </w:rPr>
        <w:t xml:space="preserve">, per cui va fatta in un loop: </w:t>
      </w:r>
    </w:p>
    <w:p w14:paraId="40996D47" w14:textId="737F3D4A" w:rsidR="00A2776E" w:rsidRDefault="00A2776E" w:rsidP="00A2776E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</w:t>
      </w:r>
      <w:r w:rsidRPr="00A2776E">
        <w:rPr>
          <w:rFonts w:ascii="Calibri" w:hAnsi="Calibri" w:cs="Calibri"/>
          <w:sz w:val="22"/>
          <w:szCs w:val="22"/>
        </w:rPr>
        <w:t>ETCH &lt;nome_c&gt; INTO var1, var2, varN</w:t>
      </w:r>
    </w:p>
    <w:p w14:paraId="28B177BD" w14:textId="1E34C8ED" w:rsidR="00A2776E" w:rsidRDefault="00A2776E" w:rsidP="00A2776E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cui le variabili devono avere stesso TIPO e devono essere </w:t>
      </w:r>
      <w:r w:rsidR="00BA64AA">
        <w:rPr>
          <w:rFonts w:ascii="Calibri" w:hAnsi="Calibri" w:cs="Calibri"/>
          <w:sz w:val="22"/>
          <w:szCs w:val="22"/>
        </w:rPr>
        <w:t xml:space="preserve">nello stesso ordine </w:t>
      </w:r>
      <w:r w:rsidR="00BA64AA" w:rsidRPr="00BA64AA">
        <w:rPr>
          <w:rFonts w:ascii="Calibri" w:hAnsi="Calibri" w:cs="Calibri"/>
          <w:sz w:val="22"/>
          <w:szCs w:val="22"/>
        </w:rPr>
        <w:t>delle variabili indicate nella select agganciata al cursore</w:t>
      </w:r>
    </w:p>
    <w:p w14:paraId="2D9FA98B" w14:textId="77777777" w:rsidR="00BA64AA" w:rsidRPr="00851E22" w:rsidRDefault="00BA64AA" w:rsidP="00A2776E">
      <w:pPr>
        <w:spacing w:after="20"/>
        <w:rPr>
          <w:rFonts w:ascii="Calibri" w:hAnsi="Calibri" w:cs="Calibri"/>
          <w:sz w:val="22"/>
          <w:szCs w:val="22"/>
        </w:rPr>
      </w:pPr>
    </w:p>
    <w:p w14:paraId="6194B3B2" w14:textId="00AA0731" w:rsidR="00C95CD0" w:rsidRDefault="00851E22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Altri dettagli: </w:t>
      </w:r>
    </w:p>
    <w:p w14:paraId="21AA8E8D" w14:textId="35A4531C" w:rsidR="00C95CD0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%NOTFOUND = TRUE </w:t>
      </w:r>
      <w:r w:rsidRPr="00851E22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quando non ci sono più righe</w:t>
      </w:r>
    </w:p>
    <w:p w14:paraId="52DA3CB4" w14:textId="3FD5B4C0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%ROWCOUNT </w:t>
      </w:r>
      <w:r w:rsidRPr="00851E22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restituisce il numero di righe estratte dalla select</w:t>
      </w:r>
    </w:p>
    <w:p w14:paraId="2CA2EE1B" w14:textId="77777777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</w:p>
    <w:p w14:paraId="55BC7116" w14:textId="1C810132" w:rsidR="00851E22" w:rsidRDefault="00851E22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FOR speciale </w:t>
      </w:r>
    </w:p>
    <w:p w14:paraId="538504AC" w14:textId="62CC869B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 permette di fare tutto più facilmente usando un for speciale: </w:t>
      </w:r>
    </w:p>
    <w:p w14:paraId="6296E4B3" w14:textId="2292ADBF" w:rsidR="00851E22" w:rsidRDefault="00851E22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Sintassi: </w:t>
      </w:r>
    </w:p>
    <w:p w14:paraId="71C77FB2" w14:textId="07C810C7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&lt;riga_corrrente&gt; IN &lt;nome_cur&gt; </w:t>
      </w:r>
    </w:p>
    <w:p w14:paraId="08AF7EB5" w14:textId="3C773B69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LOOP </w:t>
      </w:r>
    </w:p>
    <w:p w14:paraId="38D63E19" w14:textId="7D35739D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….</w:t>
      </w:r>
    </w:p>
    <w:p w14:paraId="728E8B26" w14:textId="03D60D70" w:rsidR="00851E22" w:rsidRDefault="00851E2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ENDLOOP</w:t>
      </w:r>
    </w:p>
    <w:p w14:paraId="3C09016B" w14:textId="416FBD8E" w:rsidR="00BA64AA" w:rsidRDefault="00BA64AA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Cursori: fetch e record</w:t>
      </w:r>
    </w:p>
    <w:p w14:paraId="67E47DD5" w14:textId="3B4DF6F3" w:rsidR="00BA64AA" w:rsidRDefault="00BA64AA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Possiamo avere variabili speciali: </w:t>
      </w:r>
    </w:p>
    <w:p w14:paraId="7613DCDC" w14:textId="2CCF8FCC" w:rsidR="00BA64AA" w:rsidRDefault="00BA64AA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&lt;nome_var&gt; </w:t>
      </w:r>
      <w:r>
        <w:rPr>
          <w:rFonts w:ascii="Calibri" w:hAnsi="Calibri" w:cs="Calibri"/>
          <w:sz w:val="22"/>
          <w:szCs w:val="22"/>
        </w:rPr>
        <w:tab/>
        <w:t xml:space="preserve">&lt;nome_c&gt; %ROWTYPE </w:t>
      </w:r>
    </w:p>
    <w:p w14:paraId="049D8D68" w14:textId="0B46E9AB" w:rsidR="00BA64AA" w:rsidRDefault="00BA64AA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questo modo vado a definire una variabile che è un record, il quale all’interno della sua struttura ha tutti i campi dichiarati nella select, con i giusti tipi. Per accedere a questi campi usiamo la notazione puntata ed i nomi delle colonne della tabella o i nomi definiti nella select. </w:t>
      </w:r>
    </w:p>
    <w:p w14:paraId="1E4C8E28" w14:textId="3C4ECAA4" w:rsidR="00BA64AA" w:rsidRPr="00BA64AA" w:rsidRDefault="00BA64AA" w:rsidP="00BA64AA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BA64AA">
        <w:rPr>
          <w:rFonts w:ascii="Calibri" w:hAnsi="Calibri" w:cs="Calibri"/>
          <w:sz w:val="22"/>
          <w:szCs w:val="22"/>
        </w:rPr>
        <w:t xml:space="preserve">Quindi </w:t>
      </w:r>
      <w:r w:rsidRPr="00A7157F">
        <w:rPr>
          <w:rFonts w:ascii="Calibri" w:hAnsi="Calibri" w:cs="Calibri"/>
          <w:b/>
          <w:bCs/>
          <w:sz w:val="22"/>
          <w:szCs w:val="22"/>
        </w:rPr>
        <w:t xml:space="preserve">per esempio </w:t>
      </w:r>
      <w:r>
        <w:rPr>
          <w:rFonts w:ascii="Calibri" w:hAnsi="Calibri" w:cs="Calibri"/>
          <w:sz w:val="22"/>
          <w:szCs w:val="22"/>
        </w:rPr>
        <w:t>s</w:t>
      </w:r>
      <w:r w:rsidRPr="00BA64AA">
        <w:rPr>
          <w:rFonts w:ascii="Calibri" w:hAnsi="Calibri" w:cs="Calibri"/>
          <w:sz w:val="22"/>
          <w:szCs w:val="22"/>
        </w:rPr>
        <w:t>e facci</w:t>
      </w:r>
      <w:r>
        <w:rPr>
          <w:rFonts w:ascii="Calibri" w:hAnsi="Calibri" w:cs="Calibri"/>
          <w:sz w:val="22"/>
          <w:szCs w:val="22"/>
        </w:rPr>
        <w:t xml:space="preserve">o ciò, accedo alle colonne della select: </w:t>
      </w:r>
    </w:p>
    <w:p w14:paraId="79F644B5" w14:textId="77777777" w:rsidR="00BA64AA" w:rsidRPr="00BA64AA" w:rsidRDefault="00BA64AA" w:rsidP="00BA64AA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BA64AA">
        <w:rPr>
          <w:rFonts w:ascii="Calibri" w:hAnsi="Calibri" w:cs="Calibri"/>
          <w:sz w:val="22"/>
          <w:szCs w:val="22"/>
        </w:rPr>
        <w:t xml:space="preserve">LOOP </w:t>
      </w:r>
    </w:p>
    <w:p w14:paraId="77B6CC16" w14:textId="77777777" w:rsidR="00BA64AA" w:rsidRPr="00BA64AA" w:rsidRDefault="00BA64AA" w:rsidP="00BA64AA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BA64AA">
        <w:rPr>
          <w:rFonts w:ascii="Calibri" w:hAnsi="Calibri" w:cs="Calibri"/>
          <w:sz w:val="22"/>
          <w:szCs w:val="22"/>
        </w:rPr>
        <w:t>FETCH recupera-esp INTO riga_corrente</w:t>
      </w:r>
    </w:p>
    <w:p w14:paraId="3AC05D68" w14:textId="77777777" w:rsidR="00BA64AA" w:rsidRPr="00BA64AA" w:rsidRDefault="00BA64AA" w:rsidP="00BA64AA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BA64AA">
        <w:rPr>
          <w:rFonts w:ascii="Calibri" w:hAnsi="Calibri" w:cs="Calibri"/>
          <w:sz w:val="22"/>
          <w:szCs w:val="22"/>
        </w:rPr>
        <w:t>Riga_corrente.nome</w:t>
      </w:r>
    </w:p>
    <w:p w14:paraId="00CC2A8A" w14:textId="77777777" w:rsidR="00BA64AA" w:rsidRPr="00BA64AA" w:rsidRDefault="00BA64AA" w:rsidP="00BA64AA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BA64AA">
        <w:rPr>
          <w:rFonts w:ascii="Calibri" w:hAnsi="Calibri" w:cs="Calibri"/>
          <w:sz w:val="22"/>
          <w:szCs w:val="22"/>
        </w:rPr>
        <w:t>Riga_corrente.matricola</w:t>
      </w:r>
    </w:p>
    <w:p w14:paraId="36C00F78" w14:textId="5BD626B9" w:rsidR="00BA64AA" w:rsidRPr="00BA64AA" w:rsidRDefault="00BA64AA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BA64AA">
        <w:rPr>
          <w:rFonts w:ascii="Calibri" w:hAnsi="Calibri" w:cs="Calibri"/>
          <w:sz w:val="22"/>
          <w:szCs w:val="22"/>
        </w:rPr>
        <w:t>Ecc</w:t>
      </w:r>
    </w:p>
    <w:p w14:paraId="1FAA94C8" w14:textId="7310CB4F" w:rsidR="00851E22" w:rsidRDefault="00BA64AA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️In PL/SQL quando usiamo una pura select dobbiamo usare la clausola INTO. </w:t>
      </w:r>
    </w:p>
    <w:p w14:paraId="12A6A043" w14:textId="38B25F50" w:rsidR="00A2776E" w:rsidRDefault="00C27E5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 le select semplici possiamo dichiarare il cursore “al volo” nel for: </w:t>
      </w:r>
    </w:p>
    <w:p w14:paraId="387F00B6" w14:textId="4ECEB22E" w:rsidR="00C27E52" w:rsidRDefault="00C27E5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&lt;nome_cursore&gt; IN (SELECT ….. FROM… WHERE) </w:t>
      </w:r>
    </w:p>
    <w:p w14:paraId="281310F0" w14:textId="257072E7" w:rsidR="00C27E52" w:rsidRDefault="00C27E5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LOOP</w:t>
      </w:r>
    </w:p>
    <w:p w14:paraId="7DD3692A" w14:textId="297937F3" w:rsidR="00C27E52" w:rsidRDefault="00C27E5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… uso i campi</w:t>
      </w:r>
    </w:p>
    <w:p w14:paraId="5D9AAFD6" w14:textId="49812AD3" w:rsidR="00C27E52" w:rsidRDefault="00C27E5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ENDLOOP</w:t>
      </w:r>
    </w:p>
    <w:p w14:paraId="7B6C71FD" w14:textId="3AEB165F" w:rsidR="00C27E52" w:rsidRDefault="00C27E52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Eccezioni </w:t>
      </w:r>
    </w:p>
    <w:p w14:paraId="4E6E7BE5" w14:textId="1DE11AA1" w:rsidR="00C27E52" w:rsidRPr="00C27E52" w:rsidRDefault="00C27E52" w:rsidP="00851E2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>Il blocco delle eccezioni è in un blocco di begin ed end</w:t>
      </w:r>
      <w:r>
        <w:rPr>
          <w:rFonts w:ascii="Calibri" w:hAnsi="Calibri" w:cs="Calibri"/>
          <w:sz w:val="22"/>
          <w:szCs w:val="22"/>
        </w:rPr>
        <w:t xml:space="preserve"> ed hanno una funzione simile a java. </w:t>
      </w:r>
    </w:p>
    <w:p w14:paraId="36944085" w14:textId="7A0D3EAF" w:rsidR="00C27E52" w:rsidRDefault="00C27E52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Sintassi: </w:t>
      </w:r>
    </w:p>
    <w:p w14:paraId="1C754E10" w14:textId="77777777" w:rsidR="00C27E52" w:rsidRPr="00C27E52" w:rsidRDefault="00C27E52" w:rsidP="00C27E5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 xml:space="preserve">DECLARE </w:t>
      </w:r>
    </w:p>
    <w:p w14:paraId="5B408DB5" w14:textId="77777777" w:rsidR="00C27E52" w:rsidRPr="00C27E52" w:rsidRDefault="00C27E52" w:rsidP="00C27E5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>…</w:t>
      </w:r>
    </w:p>
    <w:p w14:paraId="5689470C" w14:textId="77777777" w:rsidR="00C27E52" w:rsidRPr="00C27E52" w:rsidRDefault="00C27E52" w:rsidP="00C27E5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 xml:space="preserve">BEGIN </w:t>
      </w:r>
    </w:p>
    <w:p w14:paraId="6B777F95" w14:textId="77777777" w:rsidR="00C27E52" w:rsidRPr="00C27E52" w:rsidRDefault="00C27E52" w:rsidP="00C27E5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 xml:space="preserve">EXCEPTION </w:t>
      </w:r>
    </w:p>
    <w:p w14:paraId="62666A5E" w14:textId="77777777" w:rsidR="00C27E52" w:rsidRPr="00C27E52" w:rsidRDefault="00C27E52" w:rsidP="00C27E5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 xml:space="preserve">WHEN ex_n1 THEN statements1 </w:t>
      </w:r>
    </w:p>
    <w:p w14:paraId="0E0B8014" w14:textId="77777777" w:rsidR="00C27E52" w:rsidRPr="00C27E52" w:rsidRDefault="00C27E52" w:rsidP="00C27E5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 xml:space="preserve">WHEN </w:t>
      </w:r>
    </w:p>
    <w:p w14:paraId="6A3D3044" w14:textId="40E7685D" w:rsidR="00C27E52" w:rsidRPr="00C27E52" w:rsidRDefault="00C27E52" w:rsidP="00C27E5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</w:t>
      </w:r>
      <w:r w:rsidRPr="00C27E52">
        <w:rPr>
          <w:rFonts w:ascii="Calibri" w:hAnsi="Calibri" w:cs="Calibri"/>
          <w:sz w:val="22"/>
          <w:szCs w:val="22"/>
        </w:rPr>
        <w:t xml:space="preserve"> OTHERS THEN statements3</w:t>
      </w:r>
    </w:p>
    <w:p w14:paraId="255A2614" w14:textId="4ADB812D" w:rsidR="00C27E52" w:rsidRDefault="00C27E52" w:rsidP="00C27E52">
      <w:pPr>
        <w:spacing w:after="20"/>
        <w:ind w:firstLine="708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>END</w:t>
      </w:r>
    </w:p>
    <w:p w14:paraId="48FC0CA4" w14:textId="77777777" w:rsidR="00C27E52" w:rsidRPr="00C27E52" w:rsidRDefault="00C27E52" w:rsidP="00C27E5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> </w:t>
      </w:r>
    </w:p>
    <w:p w14:paraId="087DDE1A" w14:textId="77777777" w:rsidR="00C27E52" w:rsidRPr="00C27E52" w:rsidRDefault="00C27E52" w:rsidP="00C27E5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sz w:val="22"/>
          <w:szCs w:val="22"/>
        </w:rPr>
        <w:t xml:space="preserve">Con WHEN OTHERS indichiamo che non sappiamo quale eccezione si è generata, è per dire gestisci tutto. </w:t>
      </w:r>
    </w:p>
    <w:p w14:paraId="7EC1F922" w14:textId="57AF3E2A" w:rsidR="00C27E52" w:rsidRPr="00C27E52" w:rsidRDefault="00C27E52" w:rsidP="00C27E52">
      <w:pPr>
        <w:spacing w:after="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Quando</w:t>
      </w:r>
      <w:r w:rsidRPr="00C27E52">
        <w:rPr>
          <w:rFonts w:ascii="Calibri" w:hAnsi="Calibri" w:cs="Calibri"/>
          <w:sz w:val="22"/>
          <w:szCs w:val="22"/>
        </w:rPr>
        <w:t xml:space="preserve"> usiamo </w:t>
      </w:r>
      <w:r>
        <w:rPr>
          <w:rFonts w:ascii="Calibri" w:hAnsi="Calibri" w:cs="Calibri"/>
          <w:sz w:val="22"/>
          <w:szCs w:val="22"/>
        </w:rPr>
        <w:t xml:space="preserve">WHEN OTHERS </w:t>
      </w:r>
      <w:r w:rsidRPr="00C27E52">
        <w:rPr>
          <w:rFonts w:ascii="Calibri" w:hAnsi="Calibri" w:cs="Calibri"/>
          <w:sz w:val="22"/>
          <w:szCs w:val="22"/>
        </w:rPr>
        <w:t xml:space="preserve">è come se stessimo facendo il cast di </w:t>
      </w:r>
      <w:r w:rsidRPr="00C27E52">
        <w:rPr>
          <w:rFonts w:ascii="Calibri" w:hAnsi="Calibri" w:cs="Calibri"/>
          <w:sz w:val="22"/>
          <w:szCs w:val="22"/>
        </w:rPr>
        <w:t>un’eccezione e</w:t>
      </w:r>
      <w:r w:rsidRPr="00C27E52">
        <w:rPr>
          <w:rFonts w:ascii="Calibri" w:hAnsi="Calibri" w:cs="Calibri"/>
          <w:sz w:val="22"/>
          <w:szCs w:val="22"/>
        </w:rPr>
        <w:t xml:space="preserve"> questo è più pesante da gestire</w:t>
      </w:r>
      <w:r>
        <w:rPr>
          <w:rFonts w:ascii="Calibri" w:hAnsi="Calibri" w:cs="Calibri"/>
          <w:sz w:val="22"/>
          <w:szCs w:val="22"/>
        </w:rPr>
        <w:t xml:space="preserve">, per cui non sempre ha senso utilizzarlo. </w:t>
      </w:r>
    </w:p>
    <w:p w14:paraId="7DAB1DA2" w14:textId="497B6382" w:rsidR="00C27E52" w:rsidRPr="00C27E52" w:rsidRDefault="00C27E52" w:rsidP="00C27E5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  <w:r w:rsidRPr="00C27E52">
        <w:rPr>
          <w:rFonts w:ascii="Calibri" w:hAnsi="Calibri" w:cs="Calibri"/>
          <w:b/>
          <w:bCs/>
          <w:sz w:val="22"/>
          <w:szCs w:val="22"/>
        </w:rPr>
        <w:t>Vi sono diverse categorie</w:t>
      </w:r>
      <w:r>
        <w:rPr>
          <w:rFonts w:ascii="Calibri" w:hAnsi="Calibri" w:cs="Calibri"/>
          <w:b/>
          <w:bCs/>
          <w:sz w:val="22"/>
          <w:szCs w:val="22"/>
        </w:rPr>
        <w:t xml:space="preserve"> di eccezioni: </w:t>
      </w:r>
    </w:p>
    <w:p w14:paraId="0AD421BD" w14:textId="449ABE49" w:rsidR="00C27E52" w:rsidRPr="00C27E52" w:rsidRDefault="00C27E52" w:rsidP="00C27E5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b/>
          <w:bCs/>
          <w:sz w:val="22"/>
          <w:szCs w:val="22"/>
        </w:rPr>
        <w:t>Interne</w:t>
      </w:r>
      <w:r w:rsidRPr="00C27E52">
        <w:rPr>
          <w:rFonts w:ascii="Calibri" w:hAnsi="Calibri" w:cs="Calibri"/>
          <w:sz w:val="22"/>
          <w:szCs w:val="22"/>
        </w:rPr>
        <w:t xml:space="preserve"> che sono identificate da un codice di errore, è specificato chi le definisce, ed hanno sempre un codice di errore</w:t>
      </w:r>
      <w:r>
        <w:rPr>
          <w:rFonts w:ascii="Calibri" w:hAnsi="Calibri" w:cs="Calibri"/>
          <w:sz w:val="22"/>
          <w:szCs w:val="22"/>
        </w:rPr>
        <w:t xml:space="preserve">. Esempi: </w:t>
      </w:r>
      <w:r w:rsidR="00A17544">
        <w:rPr>
          <w:rFonts w:ascii="Calibri" w:hAnsi="Calibri" w:cs="Calibri"/>
          <w:sz w:val="22"/>
          <w:szCs w:val="22"/>
        </w:rPr>
        <w:t>NO_DATA_FOUND, VALUE_ERROR ecc.</w:t>
      </w:r>
    </w:p>
    <w:p w14:paraId="23B57186" w14:textId="77777777" w:rsidR="00C27E52" w:rsidRPr="00C27E52" w:rsidRDefault="00C27E52" w:rsidP="00C27E5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b/>
          <w:bCs/>
          <w:sz w:val="22"/>
          <w:szCs w:val="22"/>
        </w:rPr>
        <w:t>Predefinite</w:t>
      </w:r>
      <w:r w:rsidRPr="00C27E52">
        <w:rPr>
          <w:rFonts w:ascii="Calibri" w:hAnsi="Calibri" w:cs="Calibri"/>
          <w:sz w:val="22"/>
          <w:szCs w:val="22"/>
        </w:rPr>
        <w:t xml:space="preserve"> che possiamo chiamare per codice o per nome in modo indifferente, è il DBMS che le lancerà</w:t>
      </w:r>
    </w:p>
    <w:p w14:paraId="02D0E5DE" w14:textId="77777777" w:rsidR="00C27E52" w:rsidRPr="00C27E52" w:rsidRDefault="00C27E52" w:rsidP="00C27E52">
      <w:pPr>
        <w:spacing w:after="20"/>
        <w:jc w:val="both"/>
        <w:rPr>
          <w:rFonts w:ascii="Calibri" w:hAnsi="Calibri" w:cs="Calibri"/>
          <w:sz w:val="22"/>
          <w:szCs w:val="22"/>
        </w:rPr>
      </w:pPr>
      <w:r w:rsidRPr="00C27E52">
        <w:rPr>
          <w:rFonts w:ascii="Calibri" w:hAnsi="Calibri" w:cs="Calibri"/>
          <w:b/>
          <w:bCs/>
          <w:sz w:val="22"/>
          <w:szCs w:val="22"/>
        </w:rPr>
        <w:t>Definite dall'utente</w:t>
      </w:r>
      <w:r w:rsidRPr="00C27E52">
        <w:rPr>
          <w:rFonts w:ascii="Calibri" w:hAnsi="Calibri" w:cs="Calibri"/>
          <w:sz w:val="22"/>
          <w:szCs w:val="22"/>
        </w:rPr>
        <w:t xml:space="preserve"> -&gt; hanno un nome, sono sollevate da noi user, non dal DBMS. </w:t>
      </w:r>
    </w:p>
    <w:p w14:paraId="2091E972" w14:textId="77777777" w:rsidR="00C27E52" w:rsidRPr="00C27E52" w:rsidRDefault="00C27E52" w:rsidP="00851E22">
      <w:pPr>
        <w:spacing w:after="20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C27E52" w:rsidRPr="00C27E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5B63"/>
    <w:multiLevelType w:val="hybridMultilevel"/>
    <w:tmpl w:val="EAA42B58"/>
    <w:lvl w:ilvl="0" w:tplc="BF3ACD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84748"/>
    <w:multiLevelType w:val="hybridMultilevel"/>
    <w:tmpl w:val="B93A8ED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A7A9B"/>
    <w:multiLevelType w:val="hybridMultilevel"/>
    <w:tmpl w:val="8104E9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297349">
    <w:abstractNumId w:val="2"/>
  </w:num>
  <w:num w:numId="2" w16cid:durableId="749500409">
    <w:abstractNumId w:val="1"/>
  </w:num>
  <w:num w:numId="3" w16cid:durableId="23817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96"/>
    <w:rsid w:val="00013619"/>
    <w:rsid w:val="000B3C4B"/>
    <w:rsid w:val="000C64CD"/>
    <w:rsid w:val="001B006F"/>
    <w:rsid w:val="001B229F"/>
    <w:rsid w:val="002107C1"/>
    <w:rsid w:val="002458DF"/>
    <w:rsid w:val="0026500F"/>
    <w:rsid w:val="002A3424"/>
    <w:rsid w:val="00382BDE"/>
    <w:rsid w:val="003B0235"/>
    <w:rsid w:val="00507F71"/>
    <w:rsid w:val="005C2A66"/>
    <w:rsid w:val="005E24AE"/>
    <w:rsid w:val="006F4123"/>
    <w:rsid w:val="006F7599"/>
    <w:rsid w:val="00733EEB"/>
    <w:rsid w:val="00766E58"/>
    <w:rsid w:val="007A4AF2"/>
    <w:rsid w:val="007D54A4"/>
    <w:rsid w:val="0080053C"/>
    <w:rsid w:val="00851E22"/>
    <w:rsid w:val="008612EB"/>
    <w:rsid w:val="0088015D"/>
    <w:rsid w:val="00892996"/>
    <w:rsid w:val="008A24D8"/>
    <w:rsid w:val="00933F48"/>
    <w:rsid w:val="009F2581"/>
    <w:rsid w:val="00A17544"/>
    <w:rsid w:val="00A2776E"/>
    <w:rsid w:val="00A67F65"/>
    <w:rsid w:val="00A7157F"/>
    <w:rsid w:val="00AB3750"/>
    <w:rsid w:val="00AD74D1"/>
    <w:rsid w:val="00B14ED6"/>
    <w:rsid w:val="00B14F1C"/>
    <w:rsid w:val="00B15E96"/>
    <w:rsid w:val="00BA64AA"/>
    <w:rsid w:val="00BF2C55"/>
    <w:rsid w:val="00C27E52"/>
    <w:rsid w:val="00C41797"/>
    <w:rsid w:val="00C53510"/>
    <w:rsid w:val="00C927E9"/>
    <w:rsid w:val="00C95CD0"/>
    <w:rsid w:val="00C97F3C"/>
    <w:rsid w:val="00CC15AE"/>
    <w:rsid w:val="00CD4A95"/>
    <w:rsid w:val="00CF1FA3"/>
    <w:rsid w:val="00DB4F12"/>
    <w:rsid w:val="00FA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827B3"/>
  <w15:chartTrackingRefBased/>
  <w15:docId w15:val="{77A97FF8-A1F6-40F4-98BD-FF9B4EBC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9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9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9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9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2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9299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299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299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299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299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299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2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29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29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299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299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299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B4F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1f1529-2e68-4c71-bb93-269ced20379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6F8E792C7FE4688763526195BE947" ma:contentTypeVersion="6" ma:contentTypeDescription="Create a new document." ma:contentTypeScope="" ma:versionID="975d5084cffefbb3d8a995ad9b2d3808">
  <xsd:schema xmlns:xsd="http://www.w3.org/2001/XMLSchema" xmlns:xs="http://www.w3.org/2001/XMLSchema" xmlns:p="http://schemas.microsoft.com/office/2006/metadata/properties" xmlns:ns3="951f1529-2e68-4c71-bb93-269ced203797" targetNamespace="http://schemas.microsoft.com/office/2006/metadata/properties" ma:root="true" ma:fieldsID="0000e53abdd098754b142f5b801a999c" ns3:_="">
    <xsd:import namespace="951f1529-2e68-4c71-bb93-269ced2037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f1529-2e68-4c71-bb93-269ced2037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2DC223-90E1-4DAC-B3D6-7AA391282191}">
  <ds:schemaRefs>
    <ds:schemaRef ds:uri="http://schemas.microsoft.com/office/2006/metadata/properties"/>
    <ds:schemaRef ds:uri="http://schemas.microsoft.com/office/infopath/2007/PartnerControls"/>
    <ds:schemaRef ds:uri="951f1529-2e68-4c71-bb93-269ced203797"/>
  </ds:schemaRefs>
</ds:datastoreItem>
</file>

<file path=customXml/itemProps2.xml><?xml version="1.0" encoding="utf-8"?>
<ds:datastoreItem xmlns:ds="http://schemas.openxmlformats.org/officeDocument/2006/customXml" ds:itemID="{638A3FF2-34D4-4605-8ED3-88C22705A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1f1529-2e68-4c71-bb93-269ced2037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A2E5A8-522F-4B09-99A0-18356F480A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7</cp:revision>
  <dcterms:created xsi:type="dcterms:W3CDTF">2025-06-11T07:03:00Z</dcterms:created>
  <dcterms:modified xsi:type="dcterms:W3CDTF">2025-06-13T09:02:00Z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0x0101005A56F8E792C7FE4688763526195BE947</vt:lpwstr>
  </property>
</Properties>
</file>