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E2C0C" w14:textId="1C908CCB" w:rsidR="00EE4246" w:rsidRPr="00AD68A5" w:rsidRDefault="00EE4246" w:rsidP="00AD68A5">
      <w:pPr>
        <w:spacing w:after="40"/>
        <w:rPr>
          <w:rFonts w:ascii="Calibri" w:hAnsi="Calibri" w:cs="Calibri"/>
          <w:b/>
          <w:bCs/>
          <w:i/>
          <w:iCs/>
        </w:rPr>
      </w:pPr>
      <w:r w:rsidRPr="00AD68A5">
        <w:rPr>
          <w:rFonts w:ascii="Calibri" w:hAnsi="Calibri" w:cs="Calibri"/>
          <w:b/>
          <w:bCs/>
          <w:i/>
          <w:iCs/>
        </w:rPr>
        <w:t xml:space="preserve">I multiplexer </w:t>
      </w:r>
      <w:r w:rsidR="0022219E">
        <w:rPr>
          <w:rFonts w:ascii="Calibri" w:hAnsi="Calibri" w:cs="Calibri"/>
          <w:b/>
          <w:bCs/>
          <w:i/>
          <w:iCs/>
        </w:rPr>
        <w:t>(o mux)</w:t>
      </w:r>
    </w:p>
    <w:p w14:paraId="372EBC5B" w14:textId="6B2F4385" w:rsidR="00F44DFC" w:rsidRPr="00AD68A5" w:rsidRDefault="00F44DFC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>I multiplexer</w:t>
      </w:r>
      <w:r w:rsidR="0022219E">
        <w:rPr>
          <w:rFonts w:ascii="Calibri" w:hAnsi="Calibri" w:cs="Calibri"/>
          <w:sz w:val="22"/>
          <w:szCs w:val="22"/>
        </w:rPr>
        <w:t xml:space="preserve"> </w:t>
      </w:r>
      <w:r w:rsidRPr="00AD68A5">
        <w:rPr>
          <w:rFonts w:ascii="Calibri" w:hAnsi="Calibri" w:cs="Calibri"/>
          <w:sz w:val="22"/>
          <w:szCs w:val="22"/>
        </w:rPr>
        <w:t xml:space="preserve">sono selettori di linea, formati da un N numero di ingressi (in cui N è una potenza di 2), 1 uscita e </w:t>
      </w:r>
      <m:oMath>
        <m:func>
          <m:func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log</m:t>
                </m:r>
              </m:e>
              <m:sub>
                <m:r>
                  <w:rPr>
                    <w:rFonts w:ascii="Cambria Math" w:hAnsi="Cambria Math" w:cs="Calibri"/>
                    <w:sz w:val="22"/>
                    <w:szCs w:val="22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Calibri"/>
                <w:sz w:val="22"/>
                <w:szCs w:val="22"/>
              </w:rPr>
              <m:t>N</m:t>
            </m:r>
          </m:e>
        </m:func>
      </m:oMath>
      <w:r w:rsidRPr="00AD68A5">
        <w:rPr>
          <w:rFonts w:ascii="Calibri" w:eastAsiaTheme="minorEastAsia" w:hAnsi="Calibri" w:cs="Calibri"/>
          <w:sz w:val="22"/>
          <w:szCs w:val="22"/>
        </w:rPr>
        <w:t xml:space="preserve"> linee di selezione che indicano a quale ingresso deve corrispondere l’output. </w:t>
      </w:r>
    </w:p>
    <w:p w14:paraId="642FAA9F" w14:textId="01CF00D7" w:rsidR="00F44DFC" w:rsidRPr="00AD68A5" w:rsidRDefault="00F44DFC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 xml:space="preserve">In particolare, ha degli input di selezione che collegano una linea di ingresso all’unica linea di </w:t>
      </w:r>
      <w:r w:rsidR="00FD1166" w:rsidRPr="00AD68A5">
        <w:rPr>
          <w:rFonts w:ascii="Calibri" w:hAnsi="Calibri" w:cs="Calibri"/>
          <w:sz w:val="22"/>
          <w:szCs w:val="22"/>
        </w:rPr>
        <w:t>uscita</w:t>
      </w:r>
      <w:r w:rsidRPr="00AD68A5">
        <w:rPr>
          <w:rFonts w:ascii="Calibri" w:hAnsi="Calibri" w:cs="Calibri"/>
          <w:sz w:val="22"/>
          <w:szCs w:val="22"/>
        </w:rPr>
        <w:t>.</w:t>
      </w:r>
    </w:p>
    <w:p w14:paraId="2CF1545F" w14:textId="08D37BDC" w:rsidR="00941437" w:rsidRPr="00AD68A5" w:rsidRDefault="00941437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 xml:space="preserve">Esistono due </w:t>
      </w:r>
      <w:r w:rsidRPr="00AD68A5">
        <w:rPr>
          <w:rFonts w:ascii="Calibri" w:hAnsi="Calibri" w:cs="Calibri"/>
          <w:b/>
          <w:bCs/>
          <w:sz w:val="22"/>
          <w:szCs w:val="22"/>
        </w:rPr>
        <w:t>tipologie di multiplexer</w:t>
      </w:r>
      <w:r w:rsidRPr="00AD68A5">
        <w:rPr>
          <w:rFonts w:ascii="Calibri" w:hAnsi="Calibri" w:cs="Calibri"/>
          <w:sz w:val="22"/>
          <w:szCs w:val="22"/>
        </w:rPr>
        <w:t xml:space="preserve">: </w:t>
      </w:r>
    </w:p>
    <w:p w14:paraId="6671B971" w14:textId="63C9D591" w:rsidR="00F44DFC" w:rsidRPr="00AD68A5" w:rsidRDefault="00F44DFC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>Il più semplice è</w:t>
      </w:r>
      <w:r w:rsidR="00FD1166" w:rsidRPr="00AD68A5">
        <w:rPr>
          <w:rFonts w:ascii="Calibri" w:hAnsi="Calibri" w:cs="Calibri"/>
          <w:sz w:val="22"/>
          <w:szCs w:val="22"/>
        </w:rPr>
        <w:t xml:space="preserve"> il</w:t>
      </w:r>
      <w:r w:rsidRPr="00AD68A5">
        <w:rPr>
          <w:rFonts w:ascii="Calibri" w:hAnsi="Calibri" w:cs="Calibri"/>
          <w:sz w:val="22"/>
          <w:szCs w:val="22"/>
        </w:rPr>
        <w:t xml:space="preserve"> </w:t>
      </w:r>
      <w:r w:rsidR="00941437" w:rsidRPr="00E32AF1">
        <w:rPr>
          <w:rFonts w:ascii="Calibri" w:hAnsi="Calibri" w:cs="Calibri"/>
          <w:b/>
          <w:bCs/>
          <w:sz w:val="22"/>
          <w:szCs w:val="22"/>
        </w:rPr>
        <w:t>multiplexer 2:1</w:t>
      </w:r>
      <w:r w:rsidR="00941437" w:rsidRPr="00AD68A5">
        <w:rPr>
          <w:rFonts w:ascii="Calibri" w:hAnsi="Calibri" w:cs="Calibri"/>
          <w:sz w:val="22"/>
          <w:szCs w:val="22"/>
        </w:rPr>
        <w:t xml:space="preserve">, </w:t>
      </w:r>
      <w:r w:rsidRPr="00AD68A5">
        <w:rPr>
          <w:rFonts w:ascii="Calibri" w:hAnsi="Calibri" w:cs="Calibri"/>
          <w:sz w:val="22"/>
          <w:szCs w:val="22"/>
        </w:rPr>
        <w:t>caratterizzato da 2 ingressi D0 e D1, un ingresso di selezione S ed un uscita Y. Questo multiplexer</w:t>
      </w:r>
      <w:r w:rsidR="00941437" w:rsidRPr="00AD68A5">
        <w:rPr>
          <w:rFonts w:ascii="Calibri" w:hAnsi="Calibri" w:cs="Calibri"/>
          <w:sz w:val="22"/>
          <w:szCs w:val="22"/>
        </w:rPr>
        <w:t xml:space="preserve"> può esser realizzato partendo da un’espressione in forma SO</w:t>
      </w:r>
      <w:r w:rsidRPr="00AD68A5">
        <w:rPr>
          <w:rFonts w:ascii="Calibri" w:hAnsi="Calibri" w:cs="Calibri"/>
          <w:sz w:val="22"/>
          <w:szCs w:val="22"/>
        </w:rPr>
        <w:t xml:space="preserve">P </w:t>
      </w:r>
      <w:r w:rsidR="00FD1166" w:rsidRPr="00AD68A5">
        <w:rPr>
          <w:rFonts w:ascii="Calibri" w:hAnsi="Calibri" w:cs="Calibri"/>
          <w:sz w:val="22"/>
          <w:szCs w:val="22"/>
        </w:rPr>
        <w:t>mentr</w:t>
      </w:r>
      <w:r w:rsidRPr="00AD68A5">
        <w:rPr>
          <w:rFonts w:ascii="Calibri" w:hAnsi="Calibri" w:cs="Calibri"/>
          <w:sz w:val="22"/>
          <w:szCs w:val="22"/>
        </w:rPr>
        <w:t xml:space="preserve">e la sua espressione booleana può esser ricavata con una mappa di Karnaugh oppure esaminando il comportamento del multiplexer stesso. </w:t>
      </w:r>
    </w:p>
    <w:p w14:paraId="664FE9F2" w14:textId="522EA6B9" w:rsidR="00F44DFC" w:rsidRPr="00AD68A5" w:rsidRDefault="00F44DFC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>Inoltre, i multiplexer possono essere realizzati anche con un buffer tristate</w:t>
      </w:r>
      <w:r w:rsidR="00FD1166" w:rsidRPr="00AD68A5">
        <w:rPr>
          <w:rFonts w:ascii="Calibri" w:hAnsi="Calibri" w:cs="Calibri"/>
          <w:sz w:val="22"/>
          <w:szCs w:val="22"/>
        </w:rPr>
        <w:t>, in questo caso</w:t>
      </w:r>
      <w:r w:rsidRPr="00AD68A5">
        <w:rPr>
          <w:rFonts w:ascii="Calibri" w:hAnsi="Calibri" w:cs="Calibri"/>
          <w:sz w:val="22"/>
          <w:szCs w:val="22"/>
        </w:rPr>
        <w:t xml:space="preserve">: </w:t>
      </w:r>
    </w:p>
    <w:p w14:paraId="6B1D7316" w14:textId="1CE1BA43" w:rsidR="00F44DFC" w:rsidRPr="00AD68A5" w:rsidRDefault="00F44DFC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>quando il selettore S (detto anche segnale di controllo perché controlla il valore di output del mux) è =0 si attiva il buffer tristate T0 , così da permettere al primo input D0 di passare in Y.</w:t>
      </w:r>
    </w:p>
    <w:p w14:paraId="6FAE28E9" w14:textId="5192AE57" w:rsidR="00F44DFC" w:rsidRPr="00AD68A5" w:rsidRDefault="00F44DFC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 xml:space="preserve">quando S=1, si attiva il buffer T1 così che D1 possa passare in Y. </w:t>
      </w:r>
    </w:p>
    <w:p w14:paraId="2B83F92A" w14:textId="693BBE86" w:rsidR="00CD5C88" w:rsidRPr="00AD68A5" w:rsidRDefault="00CD5C88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40909A6" wp14:editId="4E52B056">
            <wp:extent cx="2238687" cy="2114845"/>
            <wp:effectExtent l="0" t="0" r="9525" b="0"/>
            <wp:docPr id="913852508" name="Immagine 1" descr="Immagine che contiene testo, diagramm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2508" name="Immagine 1" descr="Immagine che contiene testo, diagramma, Carattere, linea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1472" w14:textId="4E256BAB" w:rsidR="001D683D" w:rsidRPr="00AD68A5" w:rsidRDefault="008E6A42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b/>
          <w:bCs/>
          <w:sz w:val="22"/>
          <w:szCs w:val="22"/>
        </w:rPr>
        <w:t>Multiplexer 4:1</w:t>
      </w:r>
      <w:r w:rsidR="00FD1166" w:rsidRPr="00AD68A5">
        <w:rPr>
          <w:rFonts w:ascii="Calibri" w:hAnsi="Calibri" w:cs="Calibri"/>
          <w:sz w:val="22"/>
          <w:szCs w:val="22"/>
        </w:rPr>
        <w:t xml:space="preserve">, caratterizzato da </w:t>
      </w:r>
      <w:r w:rsidR="004467DC" w:rsidRPr="00AD68A5">
        <w:rPr>
          <w:rFonts w:ascii="Calibri" w:hAnsi="Calibri" w:cs="Calibri"/>
          <w:sz w:val="22"/>
          <w:szCs w:val="22"/>
        </w:rPr>
        <w:t>4 ingressi, di cui due sono  bit di selezione</w:t>
      </w:r>
      <w:r w:rsidR="00FD1166" w:rsidRPr="00AD68A5">
        <w:rPr>
          <w:rFonts w:ascii="Calibri" w:hAnsi="Calibri" w:cs="Calibri"/>
          <w:sz w:val="22"/>
          <w:szCs w:val="22"/>
        </w:rPr>
        <w:t>,</w:t>
      </w:r>
      <w:r w:rsidR="004467DC" w:rsidRPr="00AD68A5">
        <w:rPr>
          <w:rFonts w:ascii="Calibri" w:hAnsi="Calibri" w:cs="Calibri"/>
          <w:sz w:val="22"/>
          <w:szCs w:val="22"/>
        </w:rPr>
        <w:t xml:space="preserve"> ed un’unica uscita. </w:t>
      </w:r>
      <w:r w:rsidR="00FE668A" w:rsidRPr="00AD68A5">
        <w:rPr>
          <w:rFonts w:ascii="Calibri" w:hAnsi="Calibri" w:cs="Calibri"/>
          <w:sz w:val="22"/>
          <w:szCs w:val="22"/>
        </w:rPr>
        <w:t xml:space="preserve"> </w:t>
      </w:r>
      <w:r w:rsidR="00FD1166" w:rsidRPr="00AD68A5">
        <w:rPr>
          <w:rFonts w:ascii="Calibri" w:hAnsi="Calibri" w:cs="Calibri"/>
          <w:sz w:val="22"/>
          <w:szCs w:val="22"/>
        </w:rPr>
        <w:t xml:space="preserve">Questo mux può essere costruito attraverso un espressione in forma SOP, oppure i buffer tristate oppure ancora utilizzando mux 2:1, e lo stesso discorso vale per i mux a più ingressi come il mux 8:1 e 16:1. </w:t>
      </w:r>
    </w:p>
    <w:p w14:paraId="00870FC4" w14:textId="25A34163" w:rsidR="00FD1166" w:rsidRPr="00AD68A5" w:rsidRDefault="00FD1166" w:rsidP="00AD68A5">
      <w:pPr>
        <w:spacing w:after="40"/>
        <w:rPr>
          <w:rFonts w:ascii="Calibri" w:hAnsi="Calibri" w:cs="Calibri"/>
          <w:b/>
          <w:bCs/>
          <w:i/>
          <w:iCs/>
        </w:rPr>
      </w:pPr>
      <w:r w:rsidRPr="00AD68A5">
        <w:rPr>
          <w:rFonts w:ascii="Calibri" w:hAnsi="Calibri" w:cs="Calibri"/>
          <w:b/>
          <w:bCs/>
          <w:i/>
          <w:iCs/>
        </w:rPr>
        <w:t xml:space="preserve">Metodi di realizzazione dei mux </w:t>
      </w:r>
    </w:p>
    <w:p w14:paraId="1E014A54" w14:textId="4420CE35" w:rsidR="00FD1166" w:rsidRPr="00AD68A5" w:rsidRDefault="00FD1166" w:rsidP="00AD68A5">
      <w:pPr>
        <w:pStyle w:val="Paragrafoelenco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>Logica a due livelli</w:t>
      </w:r>
    </w:p>
    <w:p w14:paraId="46DEFC8E" w14:textId="48D2FAD6" w:rsidR="00FD1166" w:rsidRPr="00AD68A5" w:rsidRDefault="00FD1166" w:rsidP="00AD68A5">
      <w:pPr>
        <w:pStyle w:val="Paragrafoelenco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 xml:space="preserve">Porte tristate </w:t>
      </w:r>
    </w:p>
    <w:p w14:paraId="1C71E496" w14:textId="73DBFF14" w:rsidR="00FD1166" w:rsidRPr="00AD68A5" w:rsidRDefault="00FD1166" w:rsidP="00AD68A5">
      <w:pPr>
        <w:pStyle w:val="Paragrafoelenco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>Gerarchia di mux</w:t>
      </w:r>
    </w:p>
    <w:p w14:paraId="6497A290" w14:textId="69769C90" w:rsidR="00FD1166" w:rsidRPr="00AD68A5" w:rsidRDefault="00FD1166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66142D7" wp14:editId="35D47B20">
            <wp:extent cx="3067478" cy="2010056"/>
            <wp:effectExtent l="0" t="0" r="0" b="9525"/>
            <wp:docPr id="456385141" name="Immagine 1" descr="Immagine che contiene diagramma, Disegno tecnico, Piano, schemat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85141" name="Immagine 1" descr="Immagine che contiene diagramma, Disegno tecnico, Piano, schematic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CC97" w14:textId="77777777" w:rsidR="00AD68A5" w:rsidRDefault="00AD68A5" w:rsidP="00AD68A5">
      <w:pPr>
        <w:spacing w:after="40"/>
        <w:rPr>
          <w:rFonts w:ascii="Calibri" w:hAnsi="Calibri" w:cs="Calibri"/>
          <w:sz w:val="22"/>
          <w:szCs w:val="22"/>
        </w:rPr>
      </w:pPr>
    </w:p>
    <w:p w14:paraId="4C0DF306" w14:textId="77777777" w:rsidR="00AD68A5" w:rsidRDefault="00AD68A5" w:rsidP="00AD68A5">
      <w:pPr>
        <w:spacing w:after="40"/>
        <w:rPr>
          <w:rFonts w:ascii="Calibri" w:hAnsi="Calibri" w:cs="Calibri"/>
          <w:sz w:val="22"/>
          <w:szCs w:val="22"/>
        </w:rPr>
      </w:pPr>
    </w:p>
    <w:p w14:paraId="71F21C58" w14:textId="0C419C18" w:rsidR="00FD1166" w:rsidRPr="00AD68A5" w:rsidRDefault="00FD1166" w:rsidP="00AD68A5">
      <w:pPr>
        <w:spacing w:after="40"/>
        <w:rPr>
          <w:rFonts w:ascii="Calibri" w:hAnsi="Calibri" w:cs="Calibri"/>
          <w:b/>
          <w:bCs/>
          <w:i/>
          <w:iCs/>
        </w:rPr>
      </w:pPr>
      <w:r w:rsidRPr="00AD68A5">
        <w:rPr>
          <w:rFonts w:ascii="Calibri" w:hAnsi="Calibri" w:cs="Calibri"/>
          <w:b/>
          <w:bCs/>
          <w:i/>
          <w:iCs/>
        </w:rPr>
        <w:lastRenderedPageBreak/>
        <w:t xml:space="preserve">Logica a multiplexer </w:t>
      </w:r>
    </w:p>
    <w:p w14:paraId="7ECA75D4" w14:textId="695E1C81" w:rsidR="008A3C34" w:rsidRPr="00AD68A5" w:rsidRDefault="00FD1166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>I mux possono essere usati come tabelle di ricerca (lookup table) per eseguire funzioni logiche</w:t>
      </w:r>
      <w:r w:rsidR="002479D8" w:rsidRPr="00AD68A5">
        <w:rPr>
          <w:rFonts w:ascii="Calibri" w:hAnsi="Calibri" w:cs="Calibri"/>
          <w:sz w:val="22"/>
          <w:szCs w:val="22"/>
        </w:rPr>
        <w:t xml:space="preserve"> come AND, OR, NOT</w:t>
      </w:r>
      <w:r w:rsidR="00AD68A5" w:rsidRPr="00AD68A5">
        <w:rPr>
          <w:rFonts w:ascii="Calibri" w:hAnsi="Calibri" w:cs="Calibri"/>
          <w:sz w:val="22"/>
          <w:szCs w:val="22"/>
        </w:rPr>
        <w:t xml:space="preserve">, ma non solo, essi possono essere usati anche per sintetizzare le funzioni booleane. </w:t>
      </w:r>
    </w:p>
    <w:p w14:paraId="054CA4E8" w14:textId="0FB58D3A" w:rsidR="00043B6E" w:rsidRDefault="00043B6E" w:rsidP="00AD68A5">
      <w:pPr>
        <w:spacing w:after="40"/>
        <w:rPr>
          <w:rFonts w:ascii="Calibri" w:hAnsi="Calibri" w:cs="Calibri"/>
          <w:sz w:val="22"/>
          <w:szCs w:val="22"/>
        </w:rPr>
      </w:pPr>
      <w:r w:rsidRPr="00043B6E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42F7A809" wp14:editId="0685C80A">
            <wp:simplePos x="0" y="0"/>
            <wp:positionH relativeFrom="column">
              <wp:posOffset>838366</wp:posOffset>
            </wp:positionH>
            <wp:positionV relativeFrom="paragraph">
              <wp:posOffset>-3009</wp:posOffset>
            </wp:positionV>
            <wp:extent cx="803081" cy="763325"/>
            <wp:effectExtent l="0" t="0" r="0" b="0"/>
            <wp:wrapSquare wrapText="bothSides"/>
            <wp:docPr id="2018290821" name="Immagine 1" descr="Immagine che contiene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90821" name="Immagine 1" descr="Immagine che contiene schermata&#10;&#10;Descrizione generat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081" cy="76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B6E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15B5053" wp14:editId="430B64D6">
            <wp:simplePos x="723569" y="1558456"/>
            <wp:positionH relativeFrom="column">
              <wp:align>left</wp:align>
            </wp:positionH>
            <wp:positionV relativeFrom="paragraph">
              <wp:align>top</wp:align>
            </wp:positionV>
            <wp:extent cx="715617" cy="739471"/>
            <wp:effectExtent l="0" t="0" r="8890" b="3810"/>
            <wp:wrapSquare wrapText="bothSides"/>
            <wp:docPr id="492983243" name="Immagine 1" descr="Immagine che contiene diagramma, linea, schizz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83243" name="Immagine 1" descr="Immagine che contiene diagramma, linea, schizzo, design&#10;&#10;Descrizione generat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17" cy="739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05426" w14:textId="6FEA545E" w:rsidR="00043B6E" w:rsidRPr="00043B6E" w:rsidRDefault="00043B6E" w:rsidP="00043B6E">
      <w:pPr>
        <w:pStyle w:val="Paragrafoelenco"/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 = AB</w:t>
      </w:r>
    </w:p>
    <w:p w14:paraId="7E065E37" w14:textId="00E82678" w:rsidR="00043B6E" w:rsidRDefault="00043B6E" w:rsidP="00043B6E">
      <w:pPr>
        <w:spacing w:after="40"/>
        <w:ind w:firstLine="708"/>
        <w:rPr>
          <w:rFonts w:ascii="Calibri" w:hAnsi="Calibri" w:cs="Calibri"/>
          <w:sz w:val="22"/>
          <w:szCs w:val="22"/>
        </w:rPr>
      </w:pPr>
    </w:p>
    <w:p w14:paraId="7615DDA2" w14:textId="77777777" w:rsidR="00043B6E" w:rsidRDefault="00043B6E" w:rsidP="00AD68A5">
      <w:pPr>
        <w:spacing w:after="40"/>
        <w:rPr>
          <w:rFonts w:ascii="Calibri" w:hAnsi="Calibri" w:cs="Calibri"/>
          <w:sz w:val="22"/>
          <w:szCs w:val="22"/>
        </w:rPr>
      </w:pPr>
    </w:p>
    <w:p w14:paraId="6CD72794" w14:textId="6518738D" w:rsidR="008A3C34" w:rsidRPr="00AD68A5" w:rsidRDefault="008A3C34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 xml:space="preserve">Gli ingressi del </w:t>
      </w:r>
      <w:proofErr w:type="spellStart"/>
      <w:r w:rsidRPr="00AD68A5">
        <w:rPr>
          <w:rFonts w:ascii="Calibri" w:hAnsi="Calibri" w:cs="Calibri"/>
          <w:sz w:val="22"/>
          <w:szCs w:val="22"/>
        </w:rPr>
        <w:t>mux</w:t>
      </w:r>
      <w:proofErr w:type="spellEnd"/>
      <w:r w:rsidRPr="00AD68A5">
        <w:rPr>
          <w:rFonts w:ascii="Calibri" w:hAnsi="Calibri" w:cs="Calibri"/>
          <w:sz w:val="22"/>
          <w:szCs w:val="22"/>
        </w:rPr>
        <w:t xml:space="preserve"> sono connessi a 0 e 1 in base alla riga corrispondente della tabella di verità</w:t>
      </w:r>
      <w:r w:rsidR="002479D8" w:rsidRPr="00AD68A5">
        <w:rPr>
          <w:rFonts w:ascii="Calibri" w:hAnsi="Calibri" w:cs="Calibri"/>
          <w:sz w:val="22"/>
          <w:szCs w:val="22"/>
        </w:rPr>
        <w:t xml:space="preserve"> ma in generale un mux con 2^N ingressi può essere usato per realizzare una qualsiasi funzione logica a N ingressi applicando gli 0 e 1 agli ingressi appropriati. </w:t>
      </w:r>
      <w:r w:rsidR="00AD68A5" w:rsidRPr="00AD68A5">
        <w:rPr>
          <w:rFonts w:ascii="Calibri" w:hAnsi="Calibri" w:cs="Calibri"/>
          <w:sz w:val="22"/>
          <w:szCs w:val="22"/>
        </w:rPr>
        <w:t xml:space="preserve">In questo modo le linee di ingresso riproducono la tabella di verità della funzione. </w:t>
      </w:r>
    </w:p>
    <w:p w14:paraId="1C7EB269" w14:textId="517F53CF" w:rsidR="002479D8" w:rsidRPr="00AD68A5" w:rsidRDefault="002479D8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 xml:space="preserve">Per dimezzare la taglia del multiplexer basta usare un mux a 2^(N-1) ingressi così da eseguire una qualsiasi funzione logica a N ingressi. la strategia è fornire uno dei letterali di ingresso della funzione, insieme agli 0 e 1, agli ingressi del mux. </w:t>
      </w:r>
    </w:p>
    <w:p w14:paraId="694E88AC" w14:textId="2A2BDEA1" w:rsidR="002479D8" w:rsidRPr="00AD68A5" w:rsidRDefault="002479D8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>Si inizia dalla solita tabella delle verità per poi combinare coppie di righe in modo tale da eliminare la variabile d’ingresso all’estrema destra esprimendo l’uscita in termini di questa variabile.</w:t>
      </w:r>
    </w:p>
    <w:p w14:paraId="33E89A98" w14:textId="67C24285" w:rsidR="00043B6E" w:rsidRPr="00043B6E" w:rsidRDefault="00043B6E" w:rsidP="00AD68A5">
      <w:pPr>
        <w:spacing w:after="40"/>
        <w:rPr>
          <w:rFonts w:ascii="Calibri" w:hAnsi="Calibri" w:cs="Calibri"/>
          <w:sz w:val="22"/>
          <w:szCs w:val="22"/>
        </w:rPr>
      </w:pPr>
      <w:r w:rsidRPr="00043B6E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ED66B49" wp14:editId="3B429256">
            <wp:simplePos x="0" y="0"/>
            <wp:positionH relativeFrom="margin">
              <wp:align>left</wp:align>
            </wp:positionH>
            <wp:positionV relativeFrom="paragraph">
              <wp:posOffset>10325</wp:posOffset>
            </wp:positionV>
            <wp:extent cx="2073910" cy="738505"/>
            <wp:effectExtent l="0" t="0" r="2540" b="4445"/>
            <wp:wrapSquare wrapText="bothSides"/>
            <wp:docPr id="1966635788" name="Immagine 1" descr="Immagine che contiene diagramma, linea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35788" name="Immagine 1" descr="Immagine che contiene diagramma, linea, schermata, Carattere&#10;&#10;Descrizione generat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3B6E">
        <w:rPr>
          <w:rFonts w:ascii="Calibri" w:hAnsi="Calibri" w:cs="Calibri"/>
          <w:b/>
          <w:bCs/>
          <w:i/>
          <w:iCs/>
        </w:rPr>
        <w:drawing>
          <wp:inline distT="0" distB="0" distL="0" distR="0" wp14:anchorId="5FE479EF" wp14:editId="6E5D199D">
            <wp:extent cx="2035534" cy="746910"/>
            <wp:effectExtent l="0" t="0" r="3175" b="0"/>
            <wp:docPr id="857360381" name="Immagine 1" descr="Immagine che contiene diagramma, linea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60381" name="Immagine 1" descr="Immagine che contiene diagramma, linea, Piano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6200" cy="75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7BE1" w14:textId="784616E0" w:rsidR="002479D8" w:rsidRPr="00AD68A5" w:rsidRDefault="002479D8" w:rsidP="00AD68A5">
      <w:pPr>
        <w:spacing w:after="40"/>
        <w:rPr>
          <w:rFonts w:ascii="Calibri" w:hAnsi="Calibri" w:cs="Calibri"/>
          <w:b/>
          <w:bCs/>
          <w:i/>
          <w:iCs/>
        </w:rPr>
      </w:pPr>
      <w:r w:rsidRPr="00AD68A5">
        <w:rPr>
          <w:rFonts w:ascii="Calibri" w:hAnsi="Calibri" w:cs="Calibri"/>
          <w:b/>
          <w:bCs/>
          <w:i/>
          <w:iCs/>
        </w:rPr>
        <w:t xml:space="preserve">Decoder </w:t>
      </w:r>
    </w:p>
    <w:p w14:paraId="2C209947" w14:textId="3DE138F1" w:rsidR="002479D8" w:rsidRPr="00AD68A5" w:rsidRDefault="002479D8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>Un decoder ha N ingressi e 2^N uscite ed attiva una delle sue solite uscite a seconda della combinazione di valori di ingresso.</w:t>
      </w:r>
      <w:r w:rsidR="00F3562E" w:rsidRPr="00AD68A5">
        <w:rPr>
          <w:rFonts w:ascii="Calibri" w:hAnsi="Calibri" w:cs="Calibri"/>
          <w:sz w:val="22"/>
          <w:szCs w:val="22"/>
        </w:rPr>
        <w:t xml:space="preserve"> Con m si indica il numero di input e solo  l’m-esima linea di uscita è pari a 1 mentre tutte le altre sono pari a 0. </w:t>
      </w:r>
    </w:p>
    <w:p w14:paraId="0936DE3F" w14:textId="670816FC" w:rsidR="002479D8" w:rsidRPr="00AD68A5" w:rsidRDefault="002479D8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>Quando A1:0 = 00, Y0 è 1. Quando A1:0 = 01, Y1 è 1 e così via. Le uscite sono dette one hot (una calda) proprio perché solo un’uscita è “calda” (ALTA) in ogni momento.</w:t>
      </w:r>
    </w:p>
    <w:p w14:paraId="3AF62F82" w14:textId="0AA22A7C" w:rsidR="00043B6E" w:rsidRPr="00043B6E" w:rsidRDefault="00043B6E" w:rsidP="00AD68A5">
      <w:pPr>
        <w:spacing w:after="40"/>
        <w:rPr>
          <w:rFonts w:ascii="Calibri" w:hAnsi="Calibri" w:cs="Calibri"/>
          <w:sz w:val="22"/>
          <w:szCs w:val="22"/>
        </w:rPr>
      </w:pPr>
      <w:r w:rsidRPr="00043B6E">
        <w:rPr>
          <w:rFonts w:ascii="Calibri" w:hAnsi="Calibri" w:cs="Calibri"/>
          <w:b/>
          <w:bCs/>
          <w:i/>
          <w:iCs/>
        </w:rPr>
        <w:drawing>
          <wp:inline distT="0" distB="0" distL="0" distR="0" wp14:anchorId="36BF90DB" wp14:editId="39DD2981">
            <wp:extent cx="1829055" cy="800212"/>
            <wp:effectExtent l="0" t="0" r="0" b="0"/>
            <wp:docPr id="2084129574" name="Immagine 1" descr="Immagine che contiene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29574" name="Immagine 1" descr="Immagine che contiene schermata, linea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6E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4077E26" wp14:editId="1632F9DF">
            <wp:simplePos x="0" y="0"/>
            <wp:positionH relativeFrom="column">
              <wp:posOffset>3479</wp:posOffset>
            </wp:positionH>
            <wp:positionV relativeFrom="paragraph">
              <wp:posOffset>-3534</wp:posOffset>
            </wp:positionV>
            <wp:extent cx="1095528" cy="809738"/>
            <wp:effectExtent l="0" t="0" r="9525" b="9525"/>
            <wp:wrapSquare wrapText="bothSides"/>
            <wp:docPr id="1760759997" name="Immagine 1" descr="Immagine che contiene schermata, linea, diagramm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9997" name="Immagine 1" descr="Immagine che contiene schermata, linea, diagramma, design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62534" w14:textId="0B6EF693" w:rsidR="00F3562E" w:rsidRPr="00AD68A5" w:rsidRDefault="00F3562E" w:rsidP="00AD68A5">
      <w:pPr>
        <w:spacing w:after="40"/>
        <w:rPr>
          <w:rFonts w:ascii="Calibri" w:hAnsi="Calibri" w:cs="Calibri"/>
          <w:b/>
          <w:bCs/>
          <w:i/>
          <w:iCs/>
        </w:rPr>
      </w:pPr>
      <w:r w:rsidRPr="00AD68A5">
        <w:rPr>
          <w:rFonts w:ascii="Calibri" w:hAnsi="Calibri" w:cs="Calibri"/>
          <w:b/>
          <w:bCs/>
          <w:i/>
          <w:iCs/>
        </w:rPr>
        <w:t>Logica a decoder</w:t>
      </w:r>
    </w:p>
    <w:p w14:paraId="64E79F0F" w14:textId="2F50198D" w:rsidR="00F3562E" w:rsidRPr="00AD68A5" w:rsidRDefault="00F3562E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 xml:space="preserve">Anche i decoder possono essere usati per sintetizzare funzioni booleane e per farlo basta porre in OR tutte le linee di uscita che occorrono nell’espressione della funzione da sintetizzare e questa espressione possiamo esprimerla o attraverso la tabella di verità oppure in forma SOP. </w:t>
      </w:r>
    </w:p>
    <w:p w14:paraId="1AF3D8F9" w14:textId="77777777" w:rsidR="00043B6E" w:rsidRDefault="00F3562E" w:rsidP="00AD68A5">
      <w:pPr>
        <w:spacing w:after="40"/>
        <w:rPr>
          <w:rFonts w:ascii="Calibri" w:hAnsi="Calibri" w:cs="Calibri"/>
          <w:sz w:val="22"/>
          <w:szCs w:val="22"/>
        </w:rPr>
      </w:pPr>
      <w:r w:rsidRPr="00AD68A5">
        <w:rPr>
          <w:rFonts w:ascii="Calibri" w:hAnsi="Calibri" w:cs="Calibri"/>
          <w:sz w:val="22"/>
          <w:szCs w:val="22"/>
        </w:rPr>
        <w:t>Una funzione a N ingressi con un numero M di 1 in una tabella della verità può essere costruita con un decoder N:2N e una porta OR a M ingressi connessa a tutti i mintermini associati a un 1 in uscita nella tabella.</w:t>
      </w:r>
      <w:r w:rsidR="00043B6E">
        <w:rPr>
          <w:rFonts w:ascii="Calibri" w:hAnsi="Calibri" w:cs="Calibri"/>
          <w:sz w:val="22"/>
          <w:szCs w:val="22"/>
        </w:rPr>
        <w:t xml:space="preserve">  </w:t>
      </w:r>
    </w:p>
    <w:p w14:paraId="2B37F3D0" w14:textId="4B563786" w:rsidR="00F3562E" w:rsidRPr="00AD68A5" w:rsidRDefault="00043B6E" w:rsidP="00AD68A5">
      <w:pPr>
        <w:spacing w:after="40"/>
        <w:rPr>
          <w:rFonts w:ascii="Calibri" w:hAnsi="Calibri" w:cs="Calibri"/>
          <w:sz w:val="22"/>
          <w:szCs w:val="22"/>
        </w:rPr>
      </w:pPr>
      <w:r w:rsidRPr="00043B6E">
        <w:rPr>
          <w:rFonts w:ascii="Calibri" w:hAnsi="Calibri" w:cs="Calibri"/>
          <w:sz w:val="22"/>
          <w:szCs w:val="22"/>
        </w:rPr>
        <w:drawing>
          <wp:inline distT="0" distB="0" distL="0" distR="0" wp14:anchorId="410BDF04" wp14:editId="44EA4363">
            <wp:extent cx="1220064" cy="956641"/>
            <wp:effectExtent l="0" t="0" r="0" b="0"/>
            <wp:docPr id="1728113290" name="Immagine 1" descr="Immagine che contiene testo, diagramm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13290" name="Immagine 1" descr="Immagine che contiene testo, diagramma, linea, Carattere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7665" cy="96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218">
        <w:rPr>
          <w:rFonts w:ascii="Calibri" w:hAnsi="Calibri" w:cs="Calibri"/>
          <w:sz w:val="22"/>
          <w:szCs w:val="22"/>
        </w:rPr>
        <w:t xml:space="preserve">          </w:t>
      </w:r>
    </w:p>
    <w:sectPr w:rsidR="00F3562E" w:rsidRPr="00AD68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E56857"/>
    <w:multiLevelType w:val="hybridMultilevel"/>
    <w:tmpl w:val="8ACE9070"/>
    <w:lvl w:ilvl="0" w:tplc="EFDE994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616E3"/>
    <w:multiLevelType w:val="hybridMultilevel"/>
    <w:tmpl w:val="8B745984"/>
    <w:lvl w:ilvl="0" w:tplc="70E459A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577842">
    <w:abstractNumId w:val="1"/>
  </w:num>
  <w:num w:numId="2" w16cid:durableId="32258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46"/>
    <w:rsid w:val="00043B6E"/>
    <w:rsid w:val="0009212C"/>
    <w:rsid w:val="001056A0"/>
    <w:rsid w:val="001238D1"/>
    <w:rsid w:val="001D683D"/>
    <w:rsid w:val="0022219E"/>
    <w:rsid w:val="002479D8"/>
    <w:rsid w:val="004467DC"/>
    <w:rsid w:val="008A3C34"/>
    <w:rsid w:val="008E6A42"/>
    <w:rsid w:val="00941437"/>
    <w:rsid w:val="00A55218"/>
    <w:rsid w:val="00AD68A5"/>
    <w:rsid w:val="00B10B81"/>
    <w:rsid w:val="00CD5C88"/>
    <w:rsid w:val="00D61012"/>
    <w:rsid w:val="00D74473"/>
    <w:rsid w:val="00E32AF1"/>
    <w:rsid w:val="00EE4246"/>
    <w:rsid w:val="00F3562E"/>
    <w:rsid w:val="00F44DFC"/>
    <w:rsid w:val="00FD1166"/>
    <w:rsid w:val="00FE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A3324"/>
  <w15:chartTrackingRefBased/>
  <w15:docId w15:val="{FEB950C1-B612-4263-BF7E-3E6F32CE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E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4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4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4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4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424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424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424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424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424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424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424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42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424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424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4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9</cp:revision>
  <cp:lastPrinted>2024-11-07T11:55:00Z</cp:lastPrinted>
  <dcterms:created xsi:type="dcterms:W3CDTF">2024-10-20T18:59:00Z</dcterms:created>
  <dcterms:modified xsi:type="dcterms:W3CDTF">2024-11-08T07:21:00Z</dcterms:modified>
</cp:coreProperties>
</file>