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4BD30" w14:textId="64431888" w:rsidR="00A10FBC" w:rsidRPr="008C4518" w:rsidRDefault="00A10FBC" w:rsidP="008C4518">
      <w:pPr>
        <w:spacing w:after="40"/>
        <w:rPr>
          <w:rFonts w:ascii="Calibri" w:hAnsi="Calibri" w:cs="Calibri"/>
          <w:b/>
          <w:bCs/>
          <w:i/>
          <w:iCs/>
        </w:rPr>
      </w:pPr>
      <w:r w:rsidRPr="008C4518">
        <w:rPr>
          <w:rFonts w:ascii="Calibri" w:hAnsi="Calibri" w:cs="Calibri"/>
          <w:b/>
          <w:bCs/>
          <w:i/>
          <w:iCs/>
        </w:rPr>
        <w:t xml:space="preserve">Tecniche di dimostrazione </w:t>
      </w:r>
    </w:p>
    <w:p w14:paraId="11082A44" w14:textId="5EAA7E81" w:rsidR="00A10FBC" w:rsidRPr="008C4518" w:rsidRDefault="00A10FBC" w:rsidP="008C4518">
      <w:pPr>
        <w:spacing w:after="40"/>
        <w:rPr>
          <w:rFonts w:ascii="Calibri" w:hAnsi="Calibri" w:cs="Calibri"/>
          <w:sz w:val="22"/>
          <w:szCs w:val="22"/>
        </w:rPr>
      </w:pPr>
      <w:r w:rsidRPr="008C4518">
        <w:rPr>
          <w:rFonts w:ascii="Calibri" w:hAnsi="Calibri" w:cs="Calibri"/>
          <w:sz w:val="22"/>
          <w:szCs w:val="22"/>
        </w:rPr>
        <w:t xml:space="preserve">Questi teoremi ci permettono di semplificare le espressioni booleane e dimostrare la loro equivalenza. </w:t>
      </w:r>
    </w:p>
    <w:p w14:paraId="753B64C5" w14:textId="64030EFD" w:rsidR="00A10FBC" w:rsidRPr="008C4518" w:rsidRDefault="00A10FBC" w:rsidP="008C4518">
      <w:pPr>
        <w:spacing w:after="40"/>
        <w:rPr>
          <w:rFonts w:ascii="Calibri" w:hAnsi="Calibri" w:cs="Calibri"/>
          <w:sz w:val="22"/>
          <w:szCs w:val="22"/>
        </w:rPr>
      </w:pPr>
      <w:r w:rsidRPr="008C4518">
        <w:rPr>
          <w:rFonts w:ascii="Calibri" w:hAnsi="Calibri" w:cs="Calibri"/>
          <w:sz w:val="22"/>
          <w:szCs w:val="22"/>
        </w:rPr>
        <w:t>Ricorda che due espressioni booleane sono equivalenti se hanno la stessa tabella di verità.</w:t>
      </w:r>
    </w:p>
    <w:p w14:paraId="440575D9" w14:textId="69BADC9A" w:rsidR="00A10FBC" w:rsidRPr="008C4518" w:rsidRDefault="00A10FBC" w:rsidP="008C4518">
      <w:pPr>
        <w:spacing w:after="40"/>
        <w:rPr>
          <w:rFonts w:ascii="Calibri" w:hAnsi="Calibri" w:cs="Calibri"/>
          <w:sz w:val="22"/>
          <w:szCs w:val="22"/>
        </w:rPr>
      </w:pPr>
      <w:r w:rsidRPr="008C4518">
        <w:rPr>
          <w:rFonts w:ascii="Calibri" w:hAnsi="Calibri" w:cs="Calibri"/>
          <w:sz w:val="22"/>
          <w:szCs w:val="22"/>
        </w:rPr>
        <w:t xml:space="preserve">Per dimostrare l’equivalenza di due espressioni, per esempio E1 e E2, ci sono diverse tecniche come: </w:t>
      </w:r>
    </w:p>
    <w:p w14:paraId="074819E5" w14:textId="4FBC4E4A" w:rsidR="00A10FBC" w:rsidRPr="008C4518" w:rsidRDefault="00A10FBC" w:rsidP="008C4518">
      <w:pPr>
        <w:pStyle w:val="Paragrafoelenco"/>
        <w:numPr>
          <w:ilvl w:val="0"/>
          <w:numId w:val="2"/>
        </w:numPr>
        <w:spacing w:after="40"/>
        <w:rPr>
          <w:rFonts w:ascii="Calibri" w:hAnsi="Calibri" w:cs="Calibri"/>
          <w:sz w:val="22"/>
          <w:szCs w:val="22"/>
        </w:rPr>
      </w:pPr>
      <w:r w:rsidRPr="008C4518">
        <w:rPr>
          <w:rFonts w:ascii="Calibri" w:hAnsi="Calibri" w:cs="Calibri"/>
          <w:b/>
          <w:bCs/>
          <w:sz w:val="22"/>
          <w:szCs w:val="22"/>
        </w:rPr>
        <w:t>perfect induction</w:t>
      </w:r>
      <w:r w:rsidRPr="008C4518">
        <w:rPr>
          <w:rFonts w:ascii="Calibri" w:hAnsi="Calibri" w:cs="Calibri"/>
          <w:sz w:val="22"/>
          <w:szCs w:val="22"/>
        </w:rPr>
        <w:t xml:space="preserve">, che consiste nel confrontare le tabelle di verità valore per valore, in modo tale da dimostrare che, se assegno lo stesso valore ad E1 ed E2, queste risultano uguali. </w:t>
      </w:r>
    </w:p>
    <w:p w14:paraId="4D5D3DEF" w14:textId="5C9C2050" w:rsidR="00A10FBC" w:rsidRPr="008C4518" w:rsidRDefault="00A10FBC" w:rsidP="008C4518">
      <w:pPr>
        <w:pStyle w:val="Paragrafoelenco"/>
        <w:numPr>
          <w:ilvl w:val="0"/>
          <w:numId w:val="2"/>
        </w:numPr>
        <w:spacing w:after="40"/>
        <w:rPr>
          <w:rFonts w:ascii="Calibri" w:hAnsi="Calibri" w:cs="Calibri"/>
          <w:sz w:val="22"/>
          <w:szCs w:val="22"/>
        </w:rPr>
      </w:pPr>
      <w:r w:rsidRPr="008C4518">
        <w:rPr>
          <w:rFonts w:ascii="Calibri" w:hAnsi="Calibri" w:cs="Calibri"/>
          <w:sz w:val="22"/>
          <w:szCs w:val="22"/>
        </w:rPr>
        <w:t xml:space="preserve">L’uso di </w:t>
      </w:r>
      <w:r w:rsidRPr="008C4518">
        <w:rPr>
          <w:rFonts w:ascii="Calibri" w:hAnsi="Calibri" w:cs="Calibri"/>
          <w:b/>
          <w:bCs/>
          <w:sz w:val="22"/>
          <w:szCs w:val="22"/>
        </w:rPr>
        <w:t>teoremi</w:t>
      </w:r>
      <w:r w:rsidRPr="008C4518">
        <w:rPr>
          <w:rFonts w:ascii="Calibri" w:hAnsi="Calibri" w:cs="Calibri"/>
          <w:sz w:val="22"/>
          <w:szCs w:val="22"/>
        </w:rPr>
        <w:t xml:space="preserve"> </w:t>
      </w:r>
      <w:r w:rsidR="00DF6135" w:rsidRPr="008C4518">
        <w:rPr>
          <w:rFonts w:ascii="Calibri" w:hAnsi="Calibri" w:cs="Calibri"/>
          <w:sz w:val="22"/>
          <w:szCs w:val="22"/>
        </w:rPr>
        <w:t>e assiomi per manipolare le espressioni fino a renderle uguali</w:t>
      </w:r>
      <w:r w:rsidRPr="008C4518">
        <w:rPr>
          <w:rFonts w:ascii="Calibri" w:hAnsi="Calibri" w:cs="Calibri"/>
          <w:sz w:val="22"/>
          <w:szCs w:val="22"/>
        </w:rPr>
        <w:t xml:space="preserve"> </w:t>
      </w:r>
    </w:p>
    <w:p w14:paraId="318EF8DE" w14:textId="5AA5028C" w:rsidR="00A10FBC" w:rsidRPr="008C4518" w:rsidRDefault="00A10FBC" w:rsidP="008C4518">
      <w:pPr>
        <w:pStyle w:val="Paragrafoelenco"/>
        <w:numPr>
          <w:ilvl w:val="0"/>
          <w:numId w:val="2"/>
        </w:numPr>
        <w:spacing w:after="40"/>
        <w:rPr>
          <w:rFonts w:ascii="Calibri" w:hAnsi="Calibri" w:cs="Calibri"/>
          <w:sz w:val="22"/>
          <w:szCs w:val="22"/>
        </w:rPr>
      </w:pPr>
      <w:r w:rsidRPr="008C4518">
        <w:rPr>
          <w:rFonts w:ascii="Calibri" w:hAnsi="Calibri" w:cs="Calibri"/>
          <w:b/>
          <w:bCs/>
          <w:sz w:val="22"/>
          <w:szCs w:val="22"/>
        </w:rPr>
        <w:t>Proof teoretica</w:t>
      </w:r>
      <w:r w:rsidRPr="008C4518">
        <w:rPr>
          <w:rFonts w:ascii="Calibri" w:hAnsi="Calibri" w:cs="Calibri"/>
          <w:sz w:val="22"/>
          <w:szCs w:val="22"/>
        </w:rPr>
        <w:t xml:space="preserve"> che consiste nell’utilizzare i teoremi </w:t>
      </w:r>
      <w:r w:rsidR="00DF6135" w:rsidRPr="008C4518">
        <w:rPr>
          <w:rFonts w:ascii="Calibri" w:hAnsi="Calibri" w:cs="Calibri"/>
          <w:sz w:val="22"/>
          <w:szCs w:val="22"/>
        </w:rPr>
        <w:t xml:space="preserve">e gli assiomi per rendere le espressioni uguali e poi verificare la loro equivalenza attraverso le tabelle di verità. </w:t>
      </w:r>
      <w:r w:rsidR="00E645BC">
        <w:rPr>
          <w:rFonts w:ascii="Calibri" w:hAnsi="Calibri" w:cs="Calibri"/>
          <w:sz w:val="22"/>
          <w:szCs w:val="22"/>
        </w:rPr>
        <w:t>(tecnica mista)</w:t>
      </w:r>
    </w:p>
    <w:p w14:paraId="39058476" w14:textId="3FFEF4FA" w:rsidR="00DF6135" w:rsidRPr="008C4518" w:rsidRDefault="00DF6135" w:rsidP="008C4518">
      <w:pPr>
        <w:spacing w:after="40"/>
        <w:rPr>
          <w:rFonts w:ascii="Calibri" w:hAnsi="Calibri" w:cs="Calibri"/>
          <w:b/>
          <w:bCs/>
          <w:i/>
          <w:iCs/>
        </w:rPr>
      </w:pPr>
      <w:r w:rsidRPr="008C4518">
        <w:rPr>
          <w:rFonts w:ascii="Calibri" w:hAnsi="Calibri" w:cs="Calibri"/>
          <w:b/>
          <w:bCs/>
          <w:i/>
          <w:iCs/>
        </w:rPr>
        <w:t xml:space="preserve">Limiti del perfect induction </w:t>
      </w:r>
    </w:p>
    <w:p w14:paraId="78DB51DB" w14:textId="1E87C51B" w:rsidR="00DF6135" w:rsidRPr="008C4518" w:rsidRDefault="00DF6135" w:rsidP="008C4518">
      <w:pPr>
        <w:spacing w:after="40"/>
        <w:rPr>
          <w:rFonts w:ascii="Calibri" w:hAnsi="Calibri" w:cs="Calibri"/>
          <w:sz w:val="22"/>
          <w:szCs w:val="22"/>
        </w:rPr>
      </w:pPr>
      <w:r w:rsidRPr="008C4518">
        <w:rPr>
          <w:rFonts w:ascii="Calibri" w:hAnsi="Calibri" w:cs="Calibri"/>
          <w:sz w:val="22"/>
          <w:szCs w:val="22"/>
        </w:rPr>
        <w:t xml:space="preserve">La tecnica del perfect induction è la tecnica più semplice, in quanto priva di intelligenza,  perché basta conoscere la definizione degli operatori, costruire la tabella di verità e fare un check valore per valore. Purtroppo, però risulta elaboriosa quando abbiamo espressioni più grandi, in quanto al crescere delle variabili che occorrono nelle espressioni cresce anche il numero di check da effettuare. </w:t>
      </w:r>
    </w:p>
    <w:p w14:paraId="115F7C9B" w14:textId="39E3D656" w:rsidR="00DF6135" w:rsidRDefault="00DF6135" w:rsidP="008C4518">
      <w:pPr>
        <w:spacing w:after="40"/>
        <w:rPr>
          <w:rFonts w:ascii="Calibri" w:hAnsi="Calibri" w:cs="Calibri"/>
          <w:sz w:val="22"/>
          <w:szCs w:val="22"/>
        </w:rPr>
      </w:pPr>
      <w:r w:rsidRPr="008C4518">
        <w:rPr>
          <w:rFonts w:ascii="Calibri" w:hAnsi="Calibri" w:cs="Calibri"/>
          <w:sz w:val="22"/>
          <w:szCs w:val="22"/>
        </w:rPr>
        <w:t>Per esempio, se abbiamo 4 variabili dovremmo effettuare 16 check, se ne avessimo 5 diventerebbero 32 i check e così via, per questo è necessario usare altre tecniche, come ad esempio la proof teoretica.</w:t>
      </w:r>
    </w:p>
    <w:p w14:paraId="17F12AF6" w14:textId="32C2F2AE" w:rsidR="00785DDA" w:rsidRPr="00E645BC" w:rsidRDefault="00785DDA" w:rsidP="008C4518">
      <w:pPr>
        <w:spacing w:after="40"/>
        <w:rPr>
          <w:rFonts w:ascii="Calibri" w:hAnsi="Calibri" w:cs="Calibri"/>
          <w:b/>
          <w:bCs/>
          <w:i/>
          <w:iCs/>
          <w:sz w:val="22"/>
          <w:szCs w:val="22"/>
        </w:rPr>
      </w:pPr>
      <w:r w:rsidRPr="00E645BC">
        <w:rPr>
          <w:rFonts w:ascii="Calibri" w:hAnsi="Calibri" w:cs="Calibri"/>
          <w:b/>
          <w:bCs/>
          <w:i/>
          <w:iCs/>
          <w:sz w:val="22"/>
          <w:szCs w:val="22"/>
        </w:rPr>
        <w:t>Proof teoretico: covering</w:t>
      </w:r>
    </w:p>
    <w:p w14:paraId="13D8EDE2" w14:textId="74DA3A6F" w:rsidR="00785DDA" w:rsidRDefault="00785DDA" w:rsidP="008C4518">
      <w:pPr>
        <w:spacing w:after="40"/>
        <w:rPr>
          <w:rFonts w:ascii="Calibri" w:hAnsi="Calibri" w:cs="Calibri"/>
          <w:sz w:val="22"/>
          <w:szCs w:val="22"/>
        </w:rPr>
      </w:pPr>
      <w:r>
        <w:rPr>
          <w:rFonts w:ascii="Calibri" w:hAnsi="Calibri" w:cs="Calibri"/>
          <w:sz w:val="22"/>
          <w:szCs w:val="22"/>
        </w:rPr>
        <w:t xml:space="preserve">Per esempio, se volessi dimostrare il covering attraverso il proof teoretico, quindi partendo dai teoremi più semplici: </w:t>
      </w:r>
    </w:p>
    <w:p w14:paraId="7D7F0C56" w14:textId="549ED00E" w:rsidR="00785DDA" w:rsidRDefault="00785DDA" w:rsidP="008C4518">
      <w:pPr>
        <w:spacing w:after="40"/>
        <w:rPr>
          <w:rFonts w:ascii="Calibri" w:hAnsi="Calibri" w:cs="Calibri"/>
          <w:sz w:val="22"/>
          <w:szCs w:val="22"/>
        </w:rPr>
      </w:pPr>
      <w:r w:rsidRPr="00785DDA">
        <w:rPr>
          <w:rFonts w:ascii="Calibri" w:hAnsi="Calibri" w:cs="Calibri"/>
          <w:sz w:val="22"/>
          <w:szCs w:val="22"/>
        </w:rPr>
        <w:drawing>
          <wp:inline distT="0" distB="0" distL="0" distR="0" wp14:anchorId="6BA091D5" wp14:editId="347A6182">
            <wp:extent cx="3429479" cy="1590897"/>
            <wp:effectExtent l="0" t="0" r="0" b="9525"/>
            <wp:docPr id="151584592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5923" name="Immagine 1" descr="Immagine che contiene testo, schermata, Carattere, numero&#10;&#10;Descrizione generata automaticamente"/>
                    <pic:cNvPicPr/>
                  </pic:nvPicPr>
                  <pic:blipFill>
                    <a:blip r:embed="rId5"/>
                    <a:stretch>
                      <a:fillRect/>
                    </a:stretch>
                  </pic:blipFill>
                  <pic:spPr>
                    <a:xfrm>
                      <a:off x="0" y="0"/>
                      <a:ext cx="3429479" cy="1590897"/>
                    </a:xfrm>
                    <a:prstGeom prst="rect">
                      <a:avLst/>
                    </a:prstGeom>
                  </pic:spPr>
                </pic:pic>
              </a:graphicData>
            </a:graphic>
          </wp:inline>
        </w:drawing>
      </w:r>
    </w:p>
    <w:p w14:paraId="6C452A73" w14:textId="6EDB0DC9" w:rsidR="00785DDA" w:rsidRDefault="00785DDA" w:rsidP="008C4518">
      <w:pPr>
        <w:spacing w:after="40"/>
        <w:rPr>
          <w:rFonts w:ascii="Calibri" w:hAnsi="Calibri" w:cs="Calibri"/>
          <w:sz w:val="22"/>
          <w:szCs w:val="22"/>
        </w:rPr>
      </w:pPr>
      <w:r>
        <w:rPr>
          <w:rFonts w:ascii="Calibri" w:hAnsi="Calibri" w:cs="Calibri"/>
          <w:sz w:val="22"/>
          <w:szCs w:val="22"/>
        </w:rPr>
        <w:t xml:space="preserve">Un altro modo sarebbe: </w:t>
      </w:r>
    </w:p>
    <w:p w14:paraId="5201C1B8" w14:textId="2EF417EA" w:rsidR="00785DDA" w:rsidRDefault="00785DDA" w:rsidP="008C4518">
      <w:pPr>
        <w:spacing w:after="40"/>
        <w:rPr>
          <w:rFonts w:ascii="Calibri" w:hAnsi="Calibri" w:cs="Calibri"/>
          <w:sz w:val="22"/>
          <w:szCs w:val="22"/>
        </w:rPr>
      </w:pPr>
      <w:r w:rsidRPr="00785DDA">
        <w:rPr>
          <w:rFonts w:ascii="Calibri" w:hAnsi="Calibri" w:cs="Calibri"/>
          <w:sz w:val="22"/>
          <w:szCs w:val="22"/>
        </w:rPr>
        <w:drawing>
          <wp:inline distT="0" distB="0" distL="0" distR="0" wp14:anchorId="6546318A" wp14:editId="58EF80E2">
            <wp:extent cx="1733792" cy="676369"/>
            <wp:effectExtent l="0" t="0" r="0" b="9525"/>
            <wp:docPr id="2087440472" name="Immagine 1" descr="Immagine che contiene calligrafia, Carattere, testo,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40472" name="Immagine 1" descr="Immagine che contiene calligrafia, Carattere, testo, bianco&#10;&#10;Descrizione generata automaticamente"/>
                    <pic:cNvPicPr/>
                  </pic:nvPicPr>
                  <pic:blipFill>
                    <a:blip r:embed="rId6"/>
                    <a:stretch>
                      <a:fillRect/>
                    </a:stretch>
                  </pic:blipFill>
                  <pic:spPr>
                    <a:xfrm>
                      <a:off x="0" y="0"/>
                      <a:ext cx="1733792" cy="676369"/>
                    </a:xfrm>
                    <a:prstGeom prst="rect">
                      <a:avLst/>
                    </a:prstGeom>
                  </pic:spPr>
                </pic:pic>
              </a:graphicData>
            </a:graphic>
          </wp:inline>
        </w:drawing>
      </w:r>
    </w:p>
    <w:p w14:paraId="1029A6DD" w14:textId="3099A92A" w:rsidR="00785DDA" w:rsidRPr="00E645BC" w:rsidRDefault="00785DDA" w:rsidP="008C4518">
      <w:pPr>
        <w:spacing w:after="40"/>
        <w:rPr>
          <w:rFonts w:ascii="Calibri" w:hAnsi="Calibri" w:cs="Calibri"/>
          <w:b/>
          <w:bCs/>
          <w:i/>
          <w:iCs/>
          <w:sz w:val="22"/>
          <w:szCs w:val="22"/>
        </w:rPr>
      </w:pPr>
      <w:r w:rsidRPr="00E645BC">
        <w:rPr>
          <w:rFonts w:ascii="Calibri" w:hAnsi="Calibri" w:cs="Calibri"/>
          <w:b/>
          <w:bCs/>
          <w:i/>
          <w:iCs/>
          <w:sz w:val="22"/>
          <w:szCs w:val="22"/>
        </w:rPr>
        <w:t xml:space="preserve">Proof teoretico: </w:t>
      </w:r>
      <w:proofErr w:type="spellStart"/>
      <w:r w:rsidRPr="00E645BC">
        <w:rPr>
          <w:rFonts w:ascii="Calibri" w:hAnsi="Calibri" w:cs="Calibri"/>
          <w:b/>
          <w:bCs/>
          <w:i/>
          <w:iCs/>
          <w:sz w:val="22"/>
          <w:szCs w:val="22"/>
        </w:rPr>
        <w:t>combining</w:t>
      </w:r>
      <w:proofErr w:type="spellEnd"/>
    </w:p>
    <w:p w14:paraId="7918FC52" w14:textId="004E3FDC" w:rsidR="00785DDA" w:rsidRDefault="00785DDA" w:rsidP="008C4518">
      <w:pPr>
        <w:spacing w:after="40"/>
        <w:rPr>
          <w:rFonts w:ascii="Calibri" w:hAnsi="Calibri" w:cs="Calibri"/>
          <w:sz w:val="22"/>
          <w:szCs w:val="22"/>
        </w:rPr>
      </w:pPr>
      <w:r w:rsidRPr="00785DDA">
        <w:rPr>
          <w:rFonts w:ascii="Calibri" w:hAnsi="Calibri" w:cs="Calibri"/>
          <w:sz w:val="22"/>
          <w:szCs w:val="22"/>
        </w:rPr>
        <w:drawing>
          <wp:inline distT="0" distB="0" distL="0" distR="0" wp14:anchorId="54F49C8F" wp14:editId="519F7B3D">
            <wp:extent cx="2705100" cy="1601603"/>
            <wp:effectExtent l="0" t="0" r="0" b="0"/>
            <wp:docPr id="66986283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2834" name="Immagine 1" descr="Immagine che contiene testo, schermata, Carattere, numero&#10;&#10;Descrizione generata automaticamente"/>
                    <pic:cNvPicPr/>
                  </pic:nvPicPr>
                  <pic:blipFill>
                    <a:blip r:embed="rId7"/>
                    <a:stretch>
                      <a:fillRect/>
                    </a:stretch>
                  </pic:blipFill>
                  <pic:spPr>
                    <a:xfrm>
                      <a:off x="0" y="0"/>
                      <a:ext cx="2739264" cy="1621831"/>
                    </a:xfrm>
                    <a:prstGeom prst="rect">
                      <a:avLst/>
                    </a:prstGeom>
                  </pic:spPr>
                </pic:pic>
              </a:graphicData>
            </a:graphic>
          </wp:inline>
        </w:drawing>
      </w:r>
    </w:p>
    <w:p w14:paraId="25C4D116" w14:textId="5BE49751" w:rsidR="00785DDA" w:rsidRDefault="00785DDA" w:rsidP="008C4518">
      <w:pPr>
        <w:spacing w:after="40"/>
        <w:rPr>
          <w:rFonts w:ascii="Calibri" w:hAnsi="Calibri" w:cs="Calibri"/>
          <w:sz w:val="22"/>
          <w:szCs w:val="22"/>
        </w:rPr>
      </w:pPr>
      <w:r>
        <w:rPr>
          <w:rFonts w:ascii="Calibri" w:hAnsi="Calibri" w:cs="Calibri"/>
          <w:sz w:val="22"/>
          <w:szCs w:val="22"/>
        </w:rPr>
        <w:t>La tecnica proof teoretica non è immediata, infatti in questo caso abbiamo complicato il primo passaggio così da poterlo poi semplificare ulteriormente.</w:t>
      </w:r>
    </w:p>
    <w:p w14:paraId="19CBF8BE" w14:textId="1E376615" w:rsidR="00785DDA" w:rsidRPr="00B14DD8" w:rsidRDefault="00785DDA" w:rsidP="008C4518">
      <w:pPr>
        <w:spacing w:after="40"/>
        <w:rPr>
          <w:rFonts w:ascii="Calibri" w:hAnsi="Calibri" w:cs="Calibri"/>
          <w:b/>
          <w:bCs/>
          <w:i/>
          <w:iCs/>
          <w:sz w:val="22"/>
          <w:szCs w:val="22"/>
        </w:rPr>
      </w:pPr>
      <w:r w:rsidRPr="00B14DD8">
        <w:rPr>
          <w:rFonts w:ascii="Calibri" w:hAnsi="Calibri" w:cs="Calibri"/>
          <w:b/>
          <w:bCs/>
          <w:i/>
          <w:iCs/>
          <w:sz w:val="22"/>
          <w:szCs w:val="22"/>
        </w:rPr>
        <w:lastRenderedPageBreak/>
        <w:t>Per casi rilevanti</w:t>
      </w:r>
    </w:p>
    <w:p w14:paraId="4660F5C9" w14:textId="77777777" w:rsidR="00B14DD8" w:rsidRDefault="00B14DD8" w:rsidP="008C4518">
      <w:pPr>
        <w:spacing w:after="40"/>
        <w:rPr>
          <w:rFonts w:ascii="Calibri" w:hAnsi="Calibri" w:cs="Calibri"/>
          <w:sz w:val="22"/>
          <w:szCs w:val="22"/>
        </w:rPr>
      </w:pPr>
      <w:r w:rsidRPr="00785DDA">
        <w:rPr>
          <w:rFonts w:ascii="Calibri" w:hAnsi="Calibri" w:cs="Calibri"/>
          <w:sz w:val="22"/>
          <w:szCs w:val="22"/>
        </w:rPr>
        <w:drawing>
          <wp:anchor distT="0" distB="0" distL="114300" distR="114300" simplePos="0" relativeHeight="251661312" behindDoc="0" locked="0" layoutInCell="1" allowOverlap="1" wp14:anchorId="2B8EB31F" wp14:editId="655C792D">
            <wp:simplePos x="0" y="0"/>
            <wp:positionH relativeFrom="column">
              <wp:posOffset>3232150</wp:posOffset>
            </wp:positionH>
            <wp:positionV relativeFrom="paragraph">
              <wp:posOffset>437515</wp:posOffset>
            </wp:positionV>
            <wp:extent cx="2704465" cy="1365250"/>
            <wp:effectExtent l="0" t="0" r="635" b="6350"/>
            <wp:wrapSquare wrapText="bothSides"/>
            <wp:docPr id="1589984175" name="Immagine 1" descr="Immagine che contiene schermata, testo, Rettangol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84175" name="Immagine 1" descr="Immagine che contiene schermata, testo, Rettangolo, design&#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2704465" cy="1365250"/>
                    </a:xfrm>
                    <a:prstGeom prst="rect">
                      <a:avLst/>
                    </a:prstGeom>
                  </pic:spPr>
                </pic:pic>
              </a:graphicData>
            </a:graphic>
            <wp14:sizeRelH relativeFrom="margin">
              <wp14:pctWidth>0</wp14:pctWidth>
            </wp14:sizeRelH>
            <wp14:sizeRelV relativeFrom="margin">
              <wp14:pctHeight>0</wp14:pctHeight>
            </wp14:sizeRelV>
          </wp:anchor>
        </w:drawing>
      </w:r>
      <w:r w:rsidRPr="00785DDA">
        <w:rPr>
          <w:rFonts w:ascii="Calibri" w:hAnsi="Calibri" w:cs="Calibri"/>
          <w:sz w:val="22"/>
          <w:szCs w:val="22"/>
        </w:rPr>
        <w:drawing>
          <wp:anchor distT="0" distB="0" distL="114300" distR="114300" simplePos="0" relativeHeight="251662336" behindDoc="0" locked="0" layoutInCell="1" allowOverlap="1" wp14:anchorId="2E4D96E8" wp14:editId="3F209225">
            <wp:simplePos x="0" y="0"/>
            <wp:positionH relativeFrom="column">
              <wp:posOffset>-5715</wp:posOffset>
            </wp:positionH>
            <wp:positionV relativeFrom="paragraph">
              <wp:posOffset>457200</wp:posOffset>
            </wp:positionV>
            <wp:extent cx="3124200" cy="1345565"/>
            <wp:effectExtent l="0" t="0" r="0" b="6985"/>
            <wp:wrapSquare wrapText="bothSides"/>
            <wp:docPr id="124245427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4270" name="Immagine 1" descr="Immagine che contiene testo, schermata, Carattere&#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3124200" cy="1345565"/>
                    </a:xfrm>
                    <a:prstGeom prst="rect">
                      <a:avLst/>
                    </a:prstGeom>
                  </pic:spPr>
                </pic:pic>
              </a:graphicData>
            </a:graphic>
            <wp14:sizeRelH relativeFrom="margin">
              <wp14:pctWidth>0</wp14:pctWidth>
            </wp14:sizeRelH>
            <wp14:sizeRelV relativeFrom="margin">
              <wp14:pctHeight>0</wp14:pctHeight>
            </wp14:sizeRelV>
          </wp:anchor>
        </w:drawing>
      </w:r>
      <w:r w:rsidR="00785DDA">
        <w:rPr>
          <w:rFonts w:ascii="Calibri" w:hAnsi="Calibri" w:cs="Calibri"/>
          <w:sz w:val="22"/>
          <w:szCs w:val="22"/>
        </w:rPr>
        <w:t xml:space="preserve">Combinando le tecniche precedenti possiamo ragionare sul consensus, andando a dimostrare l’uguaglianza tra due espressioni: </w:t>
      </w:r>
    </w:p>
    <w:p w14:paraId="7C33C33F" w14:textId="77777777" w:rsidR="00B14DD8" w:rsidRDefault="00B14DD8" w:rsidP="008C4518">
      <w:pPr>
        <w:spacing w:after="40"/>
        <w:rPr>
          <w:rFonts w:ascii="Calibri" w:hAnsi="Calibri" w:cs="Calibri"/>
          <w:sz w:val="22"/>
          <w:szCs w:val="22"/>
        </w:rPr>
      </w:pPr>
    </w:p>
    <w:p w14:paraId="1A3C79A0" w14:textId="10C1F72A" w:rsidR="00875C3C" w:rsidRPr="00B14DD8" w:rsidRDefault="00875C3C" w:rsidP="008C4518">
      <w:pPr>
        <w:spacing w:after="40"/>
        <w:rPr>
          <w:rFonts w:ascii="Calibri" w:hAnsi="Calibri" w:cs="Calibri"/>
          <w:sz w:val="22"/>
          <w:szCs w:val="22"/>
        </w:rPr>
      </w:pPr>
      <w:r w:rsidRPr="008C4518">
        <w:rPr>
          <w:rFonts w:ascii="Calibri" w:hAnsi="Calibri" w:cs="Calibri"/>
          <w:b/>
          <w:bCs/>
          <w:i/>
          <w:iCs/>
        </w:rPr>
        <w:t xml:space="preserve">Teoremi di De Morgan </w:t>
      </w:r>
    </w:p>
    <w:p w14:paraId="1F845E1F" w14:textId="5B49E888" w:rsidR="00875C3C" w:rsidRPr="008C4518" w:rsidRDefault="00875C3C" w:rsidP="008C4518">
      <w:pPr>
        <w:spacing w:after="40"/>
        <w:rPr>
          <w:rFonts w:ascii="Calibri" w:hAnsi="Calibri" w:cs="Calibri"/>
          <w:sz w:val="22"/>
          <w:szCs w:val="22"/>
        </w:rPr>
      </w:pPr>
      <w:r w:rsidRPr="008C4518">
        <w:rPr>
          <w:rFonts w:ascii="Calibri" w:hAnsi="Calibri" w:cs="Calibri"/>
          <w:sz w:val="22"/>
          <w:szCs w:val="22"/>
        </w:rPr>
        <w:t xml:space="preserve">Alcuni teoremi fondamentali sono i teoremi di De Morgan, secondo i quali: </w:t>
      </w:r>
    </w:p>
    <w:p w14:paraId="7EBF13D7" w14:textId="510F7A48" w:rsidR="00875C3C" w:rsidRPr="008C4518" w:rsidRDefault="00875C3C" w:rsidP="008C4518">
      <w:pPr>
        <w:pStyle w:val="Paragrafoelenco"/>
        <w:numPr>
          <w:ilvl w:val="0"/>
          <w:numId w:val="1"/>
        </w:numPr>
        <w:spacing w:after="40"/>
        <w:rPr>
          <w:rFonts w:ascii="Calibri" w:hAnsi="Calibri" w:cs="Calibri"/>
          <w:sz w:val="22"/>
          <w:szCs w:val="22"/>
        </w:rPr>
      </w:pPr>
      <w:r w:rsidRPr="008C4518">
        <w:rPr>
          <w:rFonts w:ascii="Calibri" w:hAnsi="Calibri" w:cs="Calibri"/>
          <w:sz w:val="22"/>
          <w:szCs w:val="22"/>
        </w:rPr>
        <w:t xml:space="preserve">la negata di un prodotto equivale alla somma delle negate: </w:t>
      </w:r>
      <m:oMath>
        <m:acc>
          <m:accPr>
            <m:chr m:val="̅"/>
            <m:ctrlPr>
              <w:rPr>
                <w:rFonts w:ascii="Cambria Math" w:hAnsi="Cambria Math" w:cs="Calibri"/>
                <w:i/>
                <w:sz w:val="22"/>
                <w:szCs w:val="22"/>
              </w:rPr>
            </m:ctrlPr>
          </m:accPr>
          <m:e>
            <m:r>
              <w:rPr>
                <w:rFonts w:ascii="Cambria Math" w:hAnsi="Cambria Math" w:cs="Calibri"/>
                <w:sz w:val="22"/>
                <w:szCs w:val="22"/>
              </w:rPr>
              <m:t>AB</m:t>
            </m:r>
          </m:e>
        </m:acc>
        <m:r>
          <w:rPr>
            <w:rFonts w:ascii="Cambria Math" w:hAnsi="Cambria Math" w:cs="Calibri"/>
            <w:sz w:val="22"/>
            <w:szCs w:val="22"/>
          </w:rPr>
          <m:t>=</m:t>
        </m:r>
        <m:acc>
          <m:accPr>
            <m:chr m:val="̅"/>
            <m:ctrlPr>
              <w:rPr>
                <w:rFonts w:ascii="Cambria Math" w:hAnsi="Cambria Math" w:cs="Calibri"/>
                <w:i/>
                <w:sz w:val="22"/>
                <w:szCs w:val="22"/>
              </w:rPr>
            </m:ctrlPr>
          </m:accPr>
          <m:e>
            <m:r>
              <w:rPr>
                <w:rFonts w:ascii="Cambria Math" w:hAnsi="Cambria Math" w:cs="Calibri"/>
                <w:sz w:val="22"/>
                <w:szCs w:val="22"/>
              </w:rPr>
              <m:t>A</m:t>
            </m:r>
          </m:e>
        </m:acc>
        <m:r>
          <w:rPr>
            <w:rFonts w:ascii="Cambria Math" w:hAnsi="Cambria Math" w:cs="Calibri"/>
            <w:sz w:val="22"/>
            <w:szCs w:val="22"/>
          </w:rPr>
          <m:t>+</m:t>
        </m:r>
        <m:acc>
          <m:accPr>
            <m:chr m:val="̅"/>
            <m:ctrlPr>
              <w:rPr>
                <w:rFonts w:ascii="Cambria Math" w:hAnsi="Cambria Math" w:cs="Calibri"/>
                <w:i/>
                <w:sz w:val="22"/>
                <w:szCs w:val="22"/>
              </w:rPr>
            </m:ctrlPr>
          </m:accPr>
          <m:e>
            <m:r>
              <w:rPr>
                <w:rFonts w:ascii="Cambria Math" w:hAnsi="Cambria Math" w:cs="Calibri"/>
                <w:sz w:val="22"/>
                <w:szCs w:val="22"/>
              </w:rPr>
              <m:t>B</m:t>
            </m:r>
          </m:e>
        </m:acc>
      </m:oMath>
    </w:p>
    <w:p w14:paraId="581268C9" w14:textId="642A221A" w:rsidR="00875C3C" w:rsidRDefault="00875C3C" w:rsidP="008C4518">
      <w:pPr>
        <w:pStyle w:val="Paragrafoelenco"/>
        <w:numPr>
          <w:ilvl w:val="0"/>
          <w:numId w:val="1"/>
        </w:numPr>
        <w:spacing w:after="40"/>
        <w:rPr>
          <w:rFonts w:ascii="Calibri" w:eastAsiaTheme="minorEastAsia" w:hAnsi="Calibri" w:cs="Calibri"/>
          <w:sz w:val="22"/>
          <w:szCs w:val="22"/>
        </w:rPr>
      </w:pPr>
      <w:r w:rsidRPr="008C4518">
        <w:rPr>
          <w:rFonts w:ascii="Calibri" w:hAnsi="Calibri" w:cs="Calibri"/>
          <w:sz w:val="22"/>
          <w:szCs w:val="22"/>
        </w:rPr>
        <w:t xml:space="preserve">la negata di una somma equivale al prodotto delle negate: </w:t>
      </w:r>
      <m:oMath>
        <m:acc>
          <m:accPr>
            <m:chr m:val="̅"/>
            <m:ctrlPr>
              <w:rPr>
                <w:rFonts w:ascii="Cambria Math" w:hAnsi="Cambria Math" w:cs="Calibri"/>
                <w:i/>
                <w:sz w:val="22"/>
                <w:szCs w:val="22"/>
              </w:rPr>
            </m:ctrlPr>
          </m:accPr>
          <m:e>
            <m:r>
              <w:rPr>
                <w:rFonts w:ascii="Cambria Math" w:hAnsi="Cambria Math" w:cs="Calibri"/>
                <w:sz w:val="22"/>
                <w:szCs w:val="22"/>
              </w:rPr>
              <m:t>A+B</m:t>
            </m:r>
          </m:e>
        </m:acc>
        <m:r>
          <w:rPr>
            <w:rFonts w:ascii="Cambria Math" w:hAnsi="Cambria Math" w:cs="Calibri"/>
            <w:sz w:val="22"/>
            <w:szCs w:val="22"/>
          </w:rPr>
          <m:t>=</m:t>
        </m:r>
        <m:acc>
          <m:accPr>
            <m:chr m:val="̅"/>
            <m:ctrlPr>
              <w:rPr>
                <w:rFonts w:ascii="Cambria Math" w:hAnsi="Cambria Math" w:cs="Calibri"/>
                <w:i/>
                <w:sz w:val="22"/>
                <w:szCs w:val="22"/>
              </w:rPr>
            </m:ctrlPr>
          </m:accPr>
          <m:e>
            <m:r>
              <w:rPr>
                <w:rFonts w:ascii="Cambria Math" w:hAnsi="Cambria Math" w:cs="Calibri"/>
                <w:sz w:val="22"/>
                <w:szCs w:val="22"/>
              </w:rPr>
              <m:t>A</m:t>
            </m:r>
          </m:e>
        </m:acc>
        <m:r>
          <w:rPr>
            <w:rFonts w:ascii="Cambria Math" w:hAnsi="Cambria Math" w:cs="Calibri"/>
            <w:sz w:val="22"/>
            <w:szCs w:val="22"/>
          </w:rPr>
          <m:t>⋅</m:t>
        </m:r>
        <m:acc>
          <m:accPr>
            <m:chr m:val="̅"/>
            <m:ctrlPr>
              <w:rPr>
                <w:rFonts w:ascii="Cambria Math" w:hAnsi="Cambria Math" w:cs="Calibri"/>
                <w:i/>
                <w:sz w:val="22"/>
                <w:szCs w:val="22"/>
              </w:rPr>
            </m:ctrlPr>
          </m:accPr>
          <m:e>
            <m:r>
              <w:rPr>
                <w:rFonts w:ascii="Cambria Math" w:hAnsi="Cambria Math" w:cs="Calibri"/>
                <w:sz w:val="22"/>
                <w:szCs w:val="22"/>
              </w:rPr>
              <m:t>B</m:t>
            </m:r>
          </m:e>
        </m:acc>
      </m:oMath>
    </w:p>
    <w:p w14:paraId="712E433B" w14:textId="5D85023A" w:rsidR="00785DDA" w:rsidRPr="00785DDA" w:rsidRDefault="00785DDA" w:rsidP="00785DDA">
      <w:pPr>
        <w:spacing w:after="40"/>
        <w:rPr>
          <w:rFonts w:ascii="Calibri" w:eastAsiaTheme="minorEastAsia" w:hAnsi="Calibri" w:cs="Calibri"/>
          <w:sz w:val="22"/>
          <w:szCs w:val="22"/>
        </w:rPr>
      </w:pPr>
      <w:r w:rsidRPr="00785DDA">
        <w:rPr>
          <w:rFonts w:ascii="Calibri" w:eastAsiaTheme="minorEastAsia" w:hAnsi="Calibri" w:cs="Calibri"/>
          <w:sz w:val="22"/>
          <w:szCs w:val="22"/>
        </w:rPr>
        <w:drawing>
          <wp:inline distT="0" distB="0" distL="0" distR="0" wp14:anchorId="52B35C40" wp14:editId="43FBF5B1">
            <wp:extent cx="2876951" cy="552527"/>
            <wp:effectExtent l="0" t="0" r="0" b="0"/>
            <wp:docPr id="55193553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5534" name="Immagine 1" descr="Immagine che contiene testo, schermata, Carattere, linea&#10;&#10;Descrizione generata automaticamente"/>
                    <pic:cNvPicPr/>
                  </pic:nvPicPr>
                  <pic:blipFill>
                    <a:blip r:embed="rId10"/>
                    <a:stretch>
                      <a:fillRect/>
                    </a:stretch>
                  </pic:blipFill>
                  <pic:spPr>
                    <a:xfrm>
                      <a:off x="0" y="0"/>
                      <a:ext cx="2876951" cy="552527"/>
                    </a:xfrm>
                    <a:prstGeom prst="rect">
                      <a:avLst/>
                    </a:prstGeom>
                  </pic:spPr>
                </pic:pic>
              </a:graphicData>
            </a:graphic>
          </wp:inline>
        </w:drawing>
      </w:r>
    </w:p>
    <w:p w14:paraId="5C87CA0D" w14:textId="10CF2662" w:rsidR="00875C3C" w:rsidRDefault="00875C3C"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Attraverso questi teoremi si evince che possiamo sintetizzare la porta or attraverso la porta AND e NOT, e viceversa possiamo sintetizzare la porta AND attraverso la porta OR e NOT. Ciò vuol dire che possiamo convertire la porta AND con la port OR e viceversa la OR con la AND. </w:t>
      </w:r>
    </w:p>
    <w:p w14:paraId="7BEA3F70" w14:textId="058CF513" w:rsidR="00B14DD8" w:rsidRDefault="00B14DD8" w:rsidP="008C4518">
      <w:pPr>
        <w:spacing w:after="40"/>
        <w:rPr>
          <w:rFonts w:ascii="Calibri" w:eastAsiaTheme="minorEastAsia" w:hAnsi="Calibri" w:cs="Calibri"/>
          <w:sz w:val="22"/>
          <w:szCs w:val="22"/>
        </w:rPr>
      </w:pPr>
      <w:r w:rsidRPr="00785DDA">
        <w:rPr>
          <w:rFonts w:ascii="Calibri" w:eastAsiaTheme="minorEastAsia" w:hAnsi="Calibri" w:cs="Calibri"/>
          <w:sz w:val="22"/>
          <w:szCs w:val="22"/>
        </w:rPr>
        <w:drawing>
          <wp:anchor distT="0" distB="0" distL="114300" distR="114300" simplePos="0" relativeHeight="251658240" behindDoc="0" locked="0" layoutInCell="1" allowOverlap="1" wp14:anchorId="0AD37C64" wp14:editId="5AD144DF">
            <wp:simplePos x="0" y="0"/>
            <wp:positionH relativeFrom="margin">
              <wp:align>left</wp:align>
            </wp:positionH>
            <wp:positionV relativeFrom="paragraph">
              <wp:posOffset>12065</wp:posOffset>
            </wp:positionV>
            <wp:extent cx="2562225" cy="1925599"/>
            <wp:effectExtent l="0" t="0" r="0" b="0"/>
            <wp:wrapSquare wrapText="bothSides"/>
            <wp:docPr id="1410773971" name="Immagine 1"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3971" name="Immagine 1" descr="Immagine che contiene testo, diagramma, linea, Carattere&#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2562225" cy="1925599"/>
                    </a:xfrm>
                    <a:prstGeom prst="rect">
                      <a:avLst/>
                    </a:prstGeom>
                  </pic:spPr>
                </pic:pic>
              </a:graphicData>
            </a:graphic>
          </wp:anchor>
        </w:drawing>
      </w:r>
    </w:p>
    <w:p w14:paraId="1DAED51C" w14:textId="0BA28F54" w:rsidR="00B14DD8" w:rsidRDefault="00B14DD8" w:rsidP="008C4518">
      <w:pPr>
        <w:spacing w:after="40"/>
        <w:rPr>
          <w:rFonts w:ascii="Calibri" w:eastAsiaTheme="minorEastAsia" w:hAnsi="Calibri" w:cs="Calibri"/>
          <w:sz w:val="22"/>
          <w:szCs w:val="22"/>
        </w:rPr>
      </w:pPr>
      <w:r w:rsidRPr="00B14DD8">
        <w:rPr>
          <w:rFonts w:ascii="Calibri" w:eastAsiaTheme="minorEastAsia" w:hAnsi="Calibri" w:cs="Calibri"/>
          <w:b/>
          <w:bCs/>
          <w:i/>
          <w:iCs/>
        </w:rPr>
        <w:drawing>
          <wp:anchor distT="0" distB="0" distL="114300" distR="114300" simplePos="0" relativeHeight="251659264" behindDoc="0" locked="0" layoutInCell="1" allowOverlap="1" wp14:anchorId="5A0AF615" wp14:editId="1DDF3D75">
            <wp:simplePos x="0" y="0"/>
            <wp:positionH relativeFrom="column">
              <wp:posOffset>3594735</wp:posOffset>
            </wp:positionH>
            <wp:positionV relativeFrom="paragraph">
              <wp:posOffset>6350</wp:posOffset>
            </wp:positionV>
            <wp:extent cx="1394460" cy="1295400"/>
            <wp:effectExtent l="0" t="0" r="0" b="0"/>
            <wp:wrapSquare wrapText="bothSides"/>
            <wp:docPr id="494839570" name="Immagine 1" descr="Immagine che contiene Carattere, calligrafi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9570" name="Immagine 1" descr="Immagine che contiene Carattere, calligrafia, diagramma, test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1394460" cy="1295400"/>
                    </a:xfrm>
                    <a:prstGeom prst="rect">
                      <a:avLst/>
                    </a:prstGeom>
                  </pic:spPr>
                </pic:pic>
              </a:graphicData>
            </a:graphic>
          </wp:anchor>
        </w:drawing>
      </w:r>
    </w:p>
    <w:p w14:paraId="4364CB15" w14:textId="54456376" w:rsidR="00B14DD8" w:rsidRDefault="00B14DD8" w:rsidP="008C4518">
      <w:pPr>
        <w:spacing w:after="40"/>
        <w:rPr>
          <w:rFonts w:ascii="Calibri" w:eastAsiaTheme="minorEastAsia" w:hAnsi="Calibri" w:cs="Calibri"/>
          <w:sz w:val="22"/>
          <w:szCs w:val="22"/>
        </w:rPr>
      </w:pPr>
    </w:p>
    <w:p w14:paraId="0DA73B43" w14:textId="77777777" w:rsidR="00B14DD8" w:rsidRDefault="00B14DD8" w:rsidP="008C4518">
      <w:pPr>
        <w:spacing w:after="40"/>
        <w:rPr>
          <w:rFonts w:ascii="Calibri" w:eastAsiaTheme="minorEastAsia" w:hAnsi="Calibri" w:cs="Calibri"/>
          <w:sz w:val="22"/>
          <w:szCs w:val="22"/>
        </w:rPr>
      </w:pPr>
    </w:p>
    <w:p w14:paraId="093BDE5D" w14:textId="77777777" w:rsidR="00B14DD8" w:rsidRDefault="00B14DD8" w:rsidP="008C4518">
      <w:pPr>
        <w:spacing w:after="40"/>
        <w:rPr>
          <w:rFonts w:ascii="Calibri" w:eastAsiaTheme="minorEastAsia" w:hAnsi="Calibri" w:cs="Calibri"/>
          <w:sz w:val="22"/>
          <w:szCs w:val="22"/>
        </w:rPr>
      </w:pPr>
    </w:p>
    <w:p w14:paraId="7F0DE7CA" w14:textId="77777777" w:rsidR="00B14DD8" w:rsidRDefault="00B14DD8" w:rsidP="008C4518">
      <w:pPr>
        <w:spacing w:after="40"/>
        <w:rPr>
          <w:rFonts w:ascii="Calibri" w:eastAsiaTheme="minorEastAsia" w:hAnsi="Calibri" w:cs="Calibri"/>
          <w:sz w:val="22"/>
          <w:szCs w:val="22"/>
        </w:rPr>
      </w:pPr>
    </w:p>
    <w:p w14:paraId="44CB1973" w14:textId="77777777" w:rsidR="00B14DD8" w:rsidRDefault="00B14DD8" w:rsidP="008C4518">
      <w:pPr>
        <w:spacing w:after="40"/>
        <w:rPr>
          <w:rFonts w:ascii="Calibri" w:eastAsiaTheme="minorEastAsia" w:hAnsi="Calibri" w:cs="Calibri"/>
          <w:sz w:val="22"/>
          <w:szCs w:val="22"/>
        </w:rPr>
      </w:pPr>
    </w:p>
    <w:p w14:paraId="0691F2CB" w14:textId="77777777" w:rsidR="00B14DD8" w:rsidRDefault="00B14DD8" w:rsidP="008C4518">
      <w:pPr>
        <w:spacing w:after="40"/>
        <w:rPr>
          <w:rFonts w:ascii="Calibri" w:eastAsiaTheme="minorEastAsia" w:hAnsi="Calibri" w:cs="Calibri"/>
          <w:sz w:val="22"/>
          <w:szCs w:val="22"/>
        </w:rPr>
      </w:pPr>
    </w:p>
    <w:p w14:paraId="54E894E8" w14:textId="77777777" w:rsidR="00B14DD8" w:rsidRDefault="00B14DD8" w:rsidP="008C4518">
      <w:pPr>
        <w:spacing w:after="40"/>
        <w:rPr>
          <w:rFonts w:ascii="Calibri" w:eastAsiaTheme="minorEastAsia" w:hAnsi="Calibri" w:cs="Calibri"/>
          <w:sz w:val="22"/>
          <w:szCs w:val="22"/>
        </w:rPr>
      </w:pPr>
    </w:p>
    <w:p w14:paraId="7780EBD7" w14:textId="77777777" w:rsidR="00B14DD8" w:rsidRDefault="00B14DD8" w:rsidP="008C4518">
      <w:pPr>
        <w:spacing w:after="40"/>
        <w:rPr>
          <w:rFonts w:ascii="Calibri" w:eastAsiaTheme="minorEastAsia" w:hAnsi="Calibri" w:cs="Calibri"/>
          <w:sz w:val="22"/>
          <w:szCs w:val="22"/>
        </w:rPr>
      </w:pPr>
      <w:r>
        <w:rPr>
          <w:rFonts w:ascii="Calibri" w:eastAsiaTheme="minorEastAsia" w:hAnsi="Calibri" w:cs="Calibri"/>
          <w:sz w:val="22"/>
          <w:szCs w:val="22"/>
        </w:rPr>
        <w:t>Questo, quindi,</w:t>
      </w:r>
      <w:r w:rsidR="00785DDA">
        <w:rPr>
          <w:rFonts w:ascii="Calibri" w:eastAsiaTheme="minorEastAsia" w:hAnsi="Calibri" w:cs="Calibri"/>
          <w:sz w:val="22"/>
          <w:szCs w:val="22"/>
        </w:rPr>
        <w:t xml:space="preserve"> vuol dire che una porta OR può essere sostituita con una porta AND in cui sia gli input che gli output sono negati</w:t>
      </w:r>
      <w:r>
        <w:rPr>
          <w:rFonts w:ascii="Calibri" w:eastAsiaTheme="minorEastAsia" w:hAnsi="Calibri" w:cs="Calibri"/>
          <w:sz w:val="22"/>
          <w:szCs w:val="22"/>
        </w:rPr>
        <w:t xml:space="preserve"> e una porta AND può essere sostituita con una porta OR in cui input e output sono negati. </w:t>
      </w:r>
    </w:p>
    <w:p w14:paraId="223ED3B4" w14:textId="0E5BEC32" w:rsidR="00875C3C" w:rsidRPr="00B14DD8" w:rsidRDefault="00875C3C" w:rsidP="008C4518">
      <w:pPr>
        <w:spacing w:after="40"/>
        <w:rPr>
          <w:rFonts w:ascii="Calibri" w:eastAsiaTheme="minorEastAsia" w:hAnsi="Calibri" w:cs="Calibri"/>
          <w:sz w:val="22"/>
          <w:szCs w:val="22"/>
        </w:rPr>
      </w:pPr>
      <w:r w:rsidRPr="008C4518">
        <w:rPr>
          <w:rFonts w:ascii="Calibri" w:eastAsiaTheme="minorEastAsia" w:hAnsi="Calibri" w:cs="Calibri"/>
          <w:b/>
          <w:bCs/>
          <w:i/>
          <w:iCs/>
        </w:rPr>
        <w:t xml:space="preserve">Altri teoremi fondamentali </w:t>
      </w:r>
    </w:p>
    <w:p w14:paraId="637CCE17" w14:textId="70B707BF" w:rsidR="00875C3C" w:rsidRPr="008C4518" w:rsidRDefault="00875C3C"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Dopodiché abbiamo altri </w:t>
      </w:r>
      <w:r w:rsidR="008C4518">
        <w:rPr>
          <w:rFonts w:ascii="Calibri" w:eastAsiaTheme="minorEastAsia" w:hAnsi="Calibri" w:cs="Calibri"/>
          <w:sz w:val="22"/>
          <w:szCs w:val="22"/>
        </w:rPr>
        <w:t xml:space="preserve">due </w:t>
      </w:r>
      <w:r w:rsidRPr="008C4518">
        <w:rPr>
          <w:rFonts w:ascii="Calibri" w:eastAsiaTheme="minorEastAsia" w:hAnsi="Calibri" w:cs="Calibri"/>
          <w:sz w:val="22"/>
          <w:szCs w:val="22"/>
        </w:rPr>
        <w:t xml:space="preserve">teoremi fondamentali: </w:t>
      </w:r>
    </w:p>
    <w:p w14:paraId="5075FDE4" w14:textId="2BADE68A" w:rsidR="00875C3C" w:rsidRPr="008C4518" w:rsidRDefault="00875C3C"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Il primo afferma che data un’espressione booleana E che contiene una sotto espressione E1. Se E1 = E2 allora E=</w:t>
      </w:r>
      <w:proofErr w:type="gramStart"/>
      <w:r w:rsidR="008C4518">
        <w:rPr>
          <w:rFonts w:ascii="Calibri" w:eastAsiaTheme="minorEastAsia" w:hAnsi="Calibri" w:cs="Calibri"/>
          <w:sz w:val="22"/>
          <w:szCs w:val="22"/>
        </w:rPr>
        <w:t>E’</w:t>
      </w:r>
      <w:proofErr w:type="gramEnd"/>
      <w:r w:rsidRPr="008C4518">
        <w:rPr>
          <w:rFonts w:ascii="Calibri" w:eastAsiaTheme="minorEastAsia" w:hAnsi="Calibri" w:cs="Calibri"/>
          <w:sz w:val="22"/>
          <w:szCs w:val="22"/>
        </w:rPr>
        <w:t>, dove E’ si ottiene sostituendo E1 con E2</w:t>
      </w:r>
      <w:r w:rsidR="004426A7" w:rsidRPr="008C4518">
        <w:rPr>
          <w:rFonts w:ascii="Calibri" w:eastAsiaTheme="minorEastAsia" w:hAnsi="Calibri" w:cs="Calibri"/>
          <w:sz w:val="22"/>
          <w:szCs w:val="22"/>
        </w:rPr>
        <w:t xml:space="preserve">. </w:t>
      </w:r>
    </w:p>
    <w:p w14:paraId="4BF75BE1" w14:textId="1C319B43" w:rsidR="00B14DD8" w:rsidRDefault="004426A7" w:rsidP="00B14DD8">
      <w:pPr>
        <w:pStyle w:val="Paragrafoelenco"/>
        <w:numPr>
          <w:ilvl w:val="0"/>
          <w:numId w:val="3"/>
        </w:numPr>
        <w:spacing w:after="40"/>
        <w:rPr>
          <w:rFonts w:ascii="Calibri" w:eastAsiaTheme="minorEastAsia" w:hAnsi="Calibri" w:cs="Calibri"/>
          <w:sz w:val="22"/>
          <w:szCs w:val="22"/>
        </w:rPr>
      </w:pPr>
      <w:r w:rsidRPr="008C4518">
        <w:rPr>
          <w:noProof/>
        </w:rPr>
        <w:drawing>
          <wp:anchor distT="0" distB="0" distL="114300" distR="114300" simplePos="0" relativeHeight="251660288" behindDoc="0" locked="0" layoutInCell="1" allowOverlap="1" wp14:anchorId="58BD9043" wp14:editId="14B6C07D">
            <wp:simplePos x="0" y="0"/>
            <wp:positionH relativeFrom="column">
              <wp:posOffset>3810</wp:posOffset>
            </wp:positionH>
            <wp:positionV relativeFrom="paragraph">
              <wp:posOffset>-3175</wp:posOffset>
            </wp:positionV>
            <wp:extent cx="3248478" cy="285790"/>
            <wp:effectExtent l="0" t="0" r="0" b="0"/>
            <wp:wrapSquare wrapText="bothSides"/>
            <wp:docPr id="18877913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1370" name=""/>
                    <pic:cNvPicPr/>
                  </pic:nvPicPr>
                  <pic:blipFill>
                    <a:blip r:embed="rId13">
                      <a:extLst>
                        <a:ext uri="{28A0092B-C50C-407E-A947-70E740481C1C}">
                          <a14:useLocalDpi xmlns:a14="http://schemas.microsoft.com/office/drawing/2010/main" val="0"/>
                        </a:ext>
                      </a:extLst>
                    </a:blip>
                    <a:stretch>
                      <a:fillRect/>
                    </a:stretch>
                  </pic:blipFill>
                  <pic:spPr>
                    <a:xfrm>
                      <a:off x="0" y="0"/>
                      <a:ext cx="3248478" cy="285790"/>
                    </a:xfrm>
                    <a:prstGeom prst="rect">
                      <a:avLst/>
                    </a:prstGeom>
                  </pic:spPr>
                </pic:pic>
              </a:graphicData>
            </a:graphic>
          </wp:anchor>
        </w:drawing>
      </w:r>
      <w:r w:rsidR="00B14DD8">
        <w:rPr>
          <w:rFonts w:ascii="Calibri" w:eastAsiaTheme="minorEastAsia" w:hAnsi="Calibri" w:cs="Calibri"/>
          <w:sz w:val="22"/>
          <w:szCs w:val="22"/>
        </w:rPr>
        <w:t xml:space="preserve">per il consensus </w:t>
      </w:r>
    </w:p>
    <w:p w14:paraId="3BB30A85" w14:textId="77777777" w:rsidR="00B14DD8" w:rsidRPr="00B14DD8" w:rsidRDefault="00B14DD8" w:rsidP="00B14DD8">
      <w:pPr>
        <w:spacing w:after="40"/>
        <w:rPr>
          <w:rFonts w:ascii="Calibri" w:eastAsiaTheme="minorEastAsia" w:hAnsi="Calibri" w:cs="Calibri"/>
          <w:sz w:val="22"/>
          <w:szCs w:val="22"/>
        </w:rPr>
      </w:pPr>
    </w:p>
    <w:p w14:paraId="50CC3546" w14:textId="1D51F06F" w:rsidR="004426A7" w:rsidRPr="008C4518" w:rsidRDefault="004426A7"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Se E1=E2, allora E1’ = E2’, dove E1’ e E2’ si ottengono sostituendo ad entrambi una variabile booleana A con una qualsiasi espressione E. </w:t>
      </w:r>
    </w:p>
    <w:p w14:paraId="64F963FE" w14:textId="0B40241A" w:rsidR="004426A7" w:rsidRPr="008C4518" w:rsidRDefault="004426A7" w:rsidP="008C4518">
      <w:pPr>
        <w:spacing w:after="40"/>
        <w:rPr>
          <w:rFonts w:ascii="Calibri" w:eastAsiaTheme="minorEastAsia" w:hAnsi="Calibri" w:cs="Calibri"/>
          <w:sz w:val="22"/>
          <w:szCs w:val="22"/>
        </w:rPr>
      </w:pPr>
      <w:r w:rsidRPr="008C4518">
        <w:rPr>
          <w:rFonts w:ascii="Calibri" w:eastAsiaTheme="minorEastAsia" w:hAnsi="Calibri" w:cs="Calibri"/>
          <w:noProof/>
          <w:sz w:val="22"/>
          <w:szCs w:val="22"/>
        </w:rPr>
        <w:lastRenderedPageBreak/>
        <w:drawing>
          <wp:inline distT="0" distB="0" distL="0" distR="0" wp14:anchorId="36B5A834" wp14:editId="752A2EDD">
            <wp:extent cx="2743583" cy="609685"/>
            <wp:effectExtent l="0" t="0" r="0" b="0"/>
            <wp:docPr id="8809410" name="Immagine 1"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10" name="Immagine 1" descr="Immagine che contiene testo, Carattere, bianco, tipografia&#10;&#10;Descrizione generata automaticamente"/>
                    <pic:cNvPicPr/>
                  </pic:nvPicPr>
                  <pic:blipFill>
                    <a:blip r:embed="rId14"/>
                    <a:stretch>
                      <a:fillRect/>
                    </a:stretch>
                  </pic:blipFill>
                  <pic:spPr>
                    <a:xfrm>
                      <a:off x="0" y="0"/>
                      <a:ext cx="2743583" cy="609685"/>
                    </a:xfrm>
                    <a:prstGeom prst="rect">
                      <a:avLst/>
                    </a:prstGeom>
                  </pic:spPr>
                </pic:pic>
              </a:graphicData>
            </a:graphic>
          </wp:inline>
        </w:drawing>
      </w:r>
    </w:p>
    <w:p w14:paraId="1D8E3F96" w14:textId="3EE51B19" w:rsidR="004426A7" w:rsidRPr="008C4518" w:rsidRDefault="004426A7"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Se 2 espressioni sono equivalenti lo sono anche le loro negate</w:t>
      </w:r>
      <w:r w:rsidR="00B14DD8">
        <w:rPr>
          <w:rFonts w:ascii="Calibri" w:eastAsiaTheme="minorEastAsia" w:hAnsi="Calibri" w:cs="Calibri"/>
          <w:sz w:val="22"/>
          <w:szCs w:val="22"/>
        </w:rPr>
        <w:t>, queste si ottengono commutando gli 0 con 1.</w:t>
      </w:r>
    </w:p>
    <w:p w14:paraId="42977528" w14:textId="592FC35C" w:rsidR="004426A7" w:rsidRPr="008C4518" w:rsidRDefault="004426A7" w:rsidP="008C4518">
      <w:pPr>
        <w:spacing w:after="40"/>
        <w:rPr>
          <w:rFonts w:ascii="Calibri" w:eastAsiaTheme="minorEastAsia" w:hAnsi="Calibri" w:cs="Calibri"/>
          <w:sz w:val="22"/>
          <w:szCs w:val="22"/>
        </w:rPr>
      </w:pPr>
      <w:r w:rsidRPr="008C4518">
        <w:rPr>
          <w:rFonts w:ascii="Calibri" w:eastAsiaTheme="minorEastAsia" w:hAnsi="Calibri" w:cs="Calibri"/>
          <w:noProof/>
          <w:sz w:val="22"/>
          <w:szCs w:val="22"/>
        </w:rPr>
        <w:drawing>
          <wp:inline distT="0" distB="0" distL="0" distR="0" wp14:anchorId="186673D2" wp14:editId="2D75F923">
            <wp:extent cx="800212" cy="190527"/>
            <wp:effectExtent l="0" t="0" r="0" b="0"/>
            <wp:docPr id="17612651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5167" name=""/>
                    <pic:cNvPicPr/>
                  </pic:nvPicPr>
                  <pic:blipFill>
                    <a:blip r:embed="rId15"/>
                    <a:stretch>
                      <a:fillRect/>
                    </a:stretch>
                  </pic:blipFill>
                  <pic:spPr>
                    <a:xfrm>
                      <a:off x="0" y="0"/>
                      <a:ext cx="800212" cy="190527"/>
                    </a:xfrm>
                    <a:prstGeom prst="rect">
                      <a:avLst/>
                    </a:prstGeom>
                  </pic:spPr>
                </pic:pic>
              </a:graphicData>
            </a:graphic>
          </wp:inline>
        </w:drawing>
      </w:r>
    </w:p>
    <w:p w14:paraId="2D480579" w14:textId="063F3F6B" w:rsidR="004426A7" w:rsidRPr="008C4518" w:rsidRDefault="00312B10" w:rsidP="008C4518">
      <w:pPr>
        <w:spacing w:after="40"/>
        <w:rPr>
          <w:rFonts w:ascii="Calibri" w:eastAsiaTheme="minorEastAsia" w:hAnsi="Calibri" w:cs="Calibri"/>
          <w:b/>
          <w:bCs/>
          <w:i/>
          <w:iCs/>
          <w:sz w:val="22"/>
          <w:szCs w:val="22"/>
        </w:rPr>
      </w:pPr>
      <w:r w:rsidRPr="008C4518">
        <w:rPr>
          <w:rFonts w:ascii="Calibri" w:eastAsiaTheme="minorEastAsia" w:hAnsi="Calibri" w:cs="Calibri"/>
          <w:b/>
          <w:bCs/>
          <w:i/>
          <w:iCs/>
          <w:sz w:val="22"/>
          <w:szCs w:val="22"/>
        </w:rPr>
        <w:t xml:space="preserve">Leggi di De Morgan </w:t>
      </w:r>
      <w:r w:rsidR="008C4518">
        <w:rPr>
          <w:rFonts w:ascii="Calibri" w:eastAsiaTheme="minorEastAsia" w:hAnsi="Calibri" w:cs="Calibri"/>
          <w:b/>
          <w:bCs/>
          <w:i/>
          <w:iCs/>
          <w:sz w:val="22"/>
          <w:szCs w:val="22"/>
        </w:rPr>
        <w:t>e dualità</w:t>
      </w:r>
    </w:p>
    <w:p w14:paraId="01802E9D" w14:textId="7FB0A48B" w:rsidR="00312B10" w:rsidRPr="008C4518" w:rsidRDefault="00B14DD8" w:rsidP="008C4518">
      <w:pPr>
        <w:spacing w:after="40"/>
        <w:rPr>
          <w:rFonts w:ascii="Calibri" w:eastAsiaTheme="minorEastAsia" w:hAnsi="Calibri" w:cs="Calibri"/>
          <w:sz w:val="22"/>
          <w:szCs w:val="22"/>
        </w:rPr>
      </w:pPr>
      <w:r>
        <w:rPr>
          <w:rFonts w:ascii="Calibri" w:eastAsiaTheme="minorEastAsia" w:hAnsi="Calibri" w:cs="Calibri"/>
          <w:sz w:val="22"/>
          <w:szCs w:val="22"/>
        </w:rPr>
        <w:t>Le leggi di De Morgan spiegano anche il principio di dualità per cui posso sostituire gli 0 con gli 1 e gli AND con OR e viceversa.</w:t>
      </w:r>
    </w:p>
    <w:p w14:paraId="215B7CB5" w14:textId="776671A4" w:rsidR="00312B10" w:rsidRPr="008C4518" w:rsidRDefault="00312B10" w:rsidP="008C4518">
      <w:pPr>
        <w:spacing w:after="40"/>
        <w:rPr>
          <w:rFonts w:ascii="Calibri" w:eastAsiaTheme="minorEastAsia" w:hAnsi="Calibri" w:cs="Calibri"/>
          <w:sz w:val="22"/>
          <w:szCs w:val="22"/>
        </w:rPr>
      </w:pPr>
      <w:r w:rsidRPr="008C4518">
        <w:rPr>
          <w:rFonts w:ascii="Calibri" w:eastAsiaTheme="minorEastAsia" w:hAnsi="Calibri" w:cs="Calibri"/>
          <w:noProof/>
          <w:sz w:val="22"/>
          <w:szCs w:val="22"/>
        </w:rPr>
        <w:drawing>
          <wp:inline distT="0" distB="0" distL="0" distR="0" wp14:anchorId="30228CEE" wp14:editId="388543AE">
            <wp:extent cx="3867690" cy="409632"/>
            <wp:effectExtent l="0" t="0" r="0" b="9525"/>
            <wp:docPr id="13561157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15703" name=""/>
                    <pic:cNvPicPr/>
                  </pic:nvPicPr>
                  <pic:blipFill>
                    <a:blip r:embed="rId16"/>
                    <a:stretch>
                      <a:fillRect/>
                    </a:stretch>
                  </pic:blipFill>
                  <pic:spPr>
                    <a:xfrm>
                      <a:off x="0" y="0"/>
                      <a:ext cx="3867690" cy="409632"/>
                    </a:xfrm>
                    <a:prstGeom prst="rect">
                      <a:avLst/>
                    </a:prstGeom>
                  </pic:spPr>
                </pic:pic>
              </a:graphicData>
            </a:graphic>
          </wp:inline>
        </w:drawing>
      </w:r>
    </w:p>
    <w:p w14:paraId="7C070018" w14:textId="6028CA50" w:rsidR="00312B10" w:rsidRPr="008C4518" w:rsidRDefault="00312B10"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Inoltre, i teoremi di De Morgan ci permettono di ottenere una forma SOP ed una forma POS avendo una generica espressione senza dover passare per le tabelle di verità.</w:t>
      </w:r>
    </w:p>
    <w:p w14:paraId="716DB9AF" w14:textId="69083445" w:rsidR="00312B10" w:rsidRPr="008C4518" w:rsidRDefault="00312B10"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Infatti, per ottenere una forma SOP basta applicare la proprietà distributiva dell’AND sull’OR. </w:t>
      </w:r>
    </w:p>
    <w:p w14:paraId="3AAF9EFB" w14:textId="710405AA" w:rsidR="00312B10" w:rsidRPr="008C4518" w:rsidRDefault="00312B10"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Per ottenere la forma POS basta fare viceversa, ovvero applicare la proprietà distributiva dell’AND sull’OR.</w:t>
      </w:r>
    </w:p>
    <w:p w14:paraId="441E1F77" w14:textId="0C8BE9A6" w:rsidR="005D75F8" w:rsidRPr="008C4518" w:rsidRDefault="005D75F8"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I teoremi di De Morgan permettono anche di ottenere la forma POS da quella SOP e viceversa. Per ottenere la forma POS partendo dalla forma SOP dobbiamo negare Y, cioè l’output, e questo corrisponde alla forma SOP data dai mintermini. Quindi neghiamo tutto Y ed applichiamo i teoremi di De Morgan. </w:t>
      </w:r>
    </w:p>
    <w:p w14:paraId="0A620139" w14:textId="78C6E15D" w:rsidR="005D75F8" w:rsidRPr="008C4518" w:rsidRDefault="005D75F8" w:rsidP="008C4518">
      <w:pPr>
        <w:spacing w:after="40"/>
        <w:rPr>
          <w:rFonts w:ascii="Calibri" w:eastAsiaTheme="minorEastAsia" w:hAnsi="Calibri" w:cs="Calibri"/>
          <w:b/>
          <w:bCs/>
          <w:i/>
          <w:iCs/>
        </w:rPr>
      </w:pPr>
      <w:r w:rsidRPr="008C4518">
        <w:rPr>
          <w:rFonts w:ascii="Calibri" w:eastAsiaTheme="minorEastAsia" w:hAnsi="Calibri" w:cs="Calibri"/>
          <w:b/>
          <w:bCs/>
          <w:i/>
          <w:iCs/>
        </w:rPr>
        <w:t xml:space="preserve">Completezza degli operatori </w:t>
      </w:r>
    </w:p>
    <w:p w14:paraId="7C5A04D4" w14:textId="7C23300B" w:rsidR="005D75F8" w:rsidRDefault="005D75F8" w:rsidP="008C4518">
      <w:pPr>
        <w:spacing w:after="40"/>
        <w:rPr>
          <w:rFonts w:ascii="Calibri" w:eastAsiaTheme="minorEastAsia" w:hAnsi="Calibri" w:cs="Calibri"/>
          <w:sz w:val="22"/>
          <w:szCs w:val="22"/>
        </w:rPr>
      </w:pPr>
      <w:r w:rsidRPr="008C4518">
        <w:rPr>
          <w:rFonts w:ascii="Calibri" w:eastAsiaTheme="minorEastAsia" w:hAnsi="Calibri" w:cs="Calibri"/>
          <w:sz w:val="22"/>
          <w:szCs w:val="22"/>
        </w:rPr>
        <w:t xml:space="preserve">Una qualsiasi espressione booleana può essere espressa in forma SOP, questa forma usa solo operatori AND, OR e NOT, i quali formano un insieme completo. In generale un insieme di operatori è completo se una qualsiasi espressione booleana può essere sintetizzata attraverso il solo utilizzo di questi operatori. </w:t>
      </w:r>
    </w:p>
    <w:p w14:paraId="032CE716" w14:textId="2565D4FE" w:rsidR="00B14DD8" w:rsidRPr="008C4518" w:rsidRDefault="00B14DD8" w:rsidP="008C4518">
      <w:pPr>
        <w:spacing w:after="40"/>
        <w:rPr>
          <w:rFonts w:ascii="Calibri" w:eastAsiaTheme="minorEastAsia" w:hAnsi="Calibri" w:cs="Calibri"/>
          <w:sz w:val="22"/>
          <w:szCs w:val="22"/>
        </w:rPr>
      </w:pPr>
      <w:r>
        <w:rPr>
          <w:rFonts w:ascii="Calibri" w:eastAsiaTheme="minorEastAsia" w:hAnsi="Calibri" w:cs="Calibri"/>
          <w:sz w:val="22"/>
          <w:szCs w:val="22"/>
        </w:rPr>
        <w:t>Un insieme completo di operatori è detto minimale se non ci sono operatori superflui, ovvero se un sottoinsieme di questi operatori è anch’esso completo.</w:t>
      </w:r>
    </w:p>
    <w:p w14:paraId="5F7464C1" w14:textId="35A52D00" w:rsidR="005D75F8" w:rsidRPr="008C4518" w:rsidRDefault="00B14DD8" w:rsidP="008C4518">
      <w:pPr>
        <w:spacing w:after="40"/>
        <w:rPr>
          <w:rFonts w:ascii="Calibri" w:eastAsiaTheme="minorEastAsia" w:hAnsi="Calibri" w:cs="Calibri"/>
          <w:sz w:val="22"/>
          <w:szCs w:val="22"/>
        </w:rPr>
      </w:pPr>
      <w:r>
        <w:rPr>
          <w:rFonts w:ascii="Calibri" w:eastAsiaTheme="minorEastAsia" w:hAnsi="Calibri" w:cs="Calibri"/>
          <w:sz w:val="22"/>
          <w:szCs w:val="22"/>
        </w:rPr>
        <w:t>Il trittico</w:t>
      </w:r>
      <w:r w:rsidR="005D75F8" w:rsidRPr="008C4518">
        <w:rPr>
          <w:rFonts w:ascii="Calibri" w:eastAsiaTheme="minorEastAsia" w:hAnsi="Calibri" w:cs="Calibri"/>
          <w:sz w:val="22"/>
          <w:szCs w:val="22"/>
        </w:rPr>
        <w:t xml:space="preserve"> AND, OR e NOT </w:t>
      </w:r>
      <w:r>
        <w:rPr>
          <w:rFonts w:ascii="Calibri" w:eastAsiaTheme="minorEastAsia" w:hAnsi="Calibri" w:cs="Calibri"/>
          <w:sz w:val="22"/>
          <w:szCs w:val="22"/>
        </w:rPr>
        <w:t xml:space="preserve">è quindi </w:t>
      </w:r>
      <w:r w:rsidR="005D75F8" w:rsidRPr="008C4518">
        <w:rPr>
          <w:rFonts w:ascii="Calibri" w:eastAsiaTheme="minorEastAsia" w:hAnsi="Calibri" w:cs="Calibri"/>
          <w:sz w:val="22"/>
          <w:szCs w:val="22"/>
        </w:rPr>
        <w:t xml:space="preserve">un insieme completo, </w:t>
      </w:r>
      <w:r>
        <w:rPr>
          <w:rFonts w:ascii="Calibri" w:eastAsiaTheme="minorEastAsia" w:hAnsi="Calibri" w:cs="Calibri"/>
          <w:sz w:val="22"/>
          <w:szCs w:val="22"/>
        </w:rPr>
        <w:t xml:space="preserve">ma </w:t>
      </w:r>
      <w:r w:rsidR="005D75F8" w:rsidRPr="008C4518">
        <w:rPr>
          <w:rFonts w:ascii="Calibri" w:eastAsiaTheme="minorEastAsia" w:hAnsi="Calibri" w:cs="Calibri"/>
          <w:sz w:val="22"/>
          <w:szCs w:val="22"/>
        </w:rPr>
        <w:t xml:space="preserve">non è un insieme minimale, in quanto non tutti e tre gli operatori sono necessari. </w:t>
      </w:r>
      <w:r w:rsidR="008C4518" w:rsidRPr="008C4518">
        <w:rPr>
          <w:rFonts w:ascii="Calibri" w:eastAsiaTheme="minorEastAsia" w:hAnsi="Calibri" w:cs="Calibri"/>
          <w:sz w:val="22"/>
          <w:szCs w:val="22"/>
        </w:rPr>
        <w:t>Infatti,</w:t>
      </w:r>
      <w:r>
        <w:rPr>
          <w:rFonts w:ascii="Calibri" w:eastAsiaTheme="minorEastAsia" w:hAnsi="Calibri" w:cs="Calibri"/>
          <w:sz w:val="22"/>
          <w:szCs w:val="22"/>
        </w:rPr>
        <w:t xml:space="preserve"> per De Morgan</w:t>
      </w:r>
      <w:r w:rsidR="005D75F8" w:rsidRPr="008C4518">
        <w:rPr>
          <w:rFonts w:ascii="Calibri" w:eastAsiaTheme="minorEastAsia" w:hAnsi="Calibri" w:cs="Calibri"/>
          <w:sz w:val="22"/>
          <w:szCs w:val="22"/>
        </w:rPr>
        <w:t xml:space="preserve"> con la porta </w:t>
      </w:r>
      <w:r w:rsidR="008C4518" w:rsidRPr="008C4518">
        <w:rPr>
          <w:rFonts w:ascii="Calibri" w:eastAsiaTheme="minorEastAsia" w:hAnsi="Calibri" w:cs="Calibri"/>
          <w:sz w:val="22"/>
          <w:szCs w:val="22"/>
        </w:rPr>
        <w:t xml:space="preserve">OR e la porta NOT posso rappresentare la porta AND, mentre con la porta AND e quella NOT posso rappresentare la porta OR. Ciò significa che la porta AND e la porta NOT rappresentano un insieme completo e lo stesso vale per le porte OR e NOT. </w:t>
      </w:r>
    </w:p>
    <w:p w14:paraId="4DEE38B4" w14:textId="6AF39C4F" w:rsidR="008C4518" w:rsidRDefault="008C4518" w:rsidP="008C4518">
      <w:pPr>
        <w:spacing w:after="40"/>
        <w:rPr>
          <w:rFonts w:ascii="Calibri" w:eastAsiaTheme="minorEastAsia" w:hAnsi="Calibri" w:cs="Calibri"/>
          <w:sz w:val="22"/>
          <w:szCs w:val="22"/>
        </w:rPr>
      </w:pPr>
      <w:r w:rsidRPr="008C4518">
        <w:rPr>
          <w:rFonts w:ascii="Calibri" w:eastAsiaTheme="minorEastAsia" w:hAnsi="Calibri" w:cs="Calibri"/>
          <w:noProof/>
          <w:sz w:val="22"/>
          <w:szCs w:val="22"/>
        </w:rPr>
        <w:drawing>
          <wp:inline distT="0" distB="0" distL="0" distR="0" wp14:anchorId="1EC06A8D" wp14:editId="7B18FA66">
            <wp:extent cx="4105275" cy="606460"/>
            <wp:effectExtent l="0" t="0" r="0" b="3175"/>
            <wp:docPr id="20412508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0874" name=""/>
                    <pic:cNvPicPr/>
                  </pic:nvPicPr>
                  <pic:blipFill>
                    <a:blip r:embed="rId17"/>
                    <a:stretch>
                      <a:fillRect/>
                    </a:stretch>
                  </pic:blipFill>
                  <pic:spPr>
                    <a:xfrm>
                      <a:off x="0" y="0"/>
                      <a:ext cx="4148134" cy="612791"/>
                    </a:xfrm>
                    <a:prstGeom prst="rect">
                      <a:avLst/>
                    </a:prstGeom>
                  </pic:spPr>
                </pic:pic>
              </a:graphicData>
            </a:graphic>
          </wp:inline>
        </w:drawing>
      </w:r>
    </w:p>
    <w:p w14:paraId="7A4ABB89" w14:textId="0FA0C508" w:rsidR="00B14DD8" w:rsidRPr="008C4518" w:rsidRDefault="00B14DD8" w:rsidP="008C4518">
      <w:pPr>
        <w:spacing w:after="40"/>
        <w:rPr>
          <w:rFonts w:ascii="Calibri" w:eastAsiaTheme="minorEastAsia" w:hAnsi="Calibri" w:cs="Calibri"/>
          <w:sz w:val="22"/>
          <w:szCs w:val="22"/>
        </w:rPr>
      </w:pPr>
      <w:r>
        <w:rPr>
          <w:rFonts w:ascii="Calibri" w:eastAsiaTheme="minorEastAsia" w:hAnsi="Calibri" w:cs="Calibri"/>
          <w:sz w:val="22"/>
          <w:szCs w:val="22"/>
        </w:rPr>
        <w:t>Quindi dal punto di vista teorico basterebbero solo porte OR e NOT per costruire qualsiasi circuito, dal punto di vista pratico non è molto efficiente.</w:t>
      </w:r>
    </w:p>
    <w:sectPr w:rsidR="00B14DD8" w:rsidRPr="008C45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039C9"/>
    <w:multiLevelType w:val="hybridMultilevel"/>
    <w:tmpl w:val="FD2283AE"/>
    <w:lvl w:ilvl="0" w:tplc="115EC924">
      <w:numFmt w:val="bullet"/>
      <w:lvlText w:val=""/>
      <w:lvlJc w:val="left"/>
      <w:pPr>
        <w:ind w:left="720" w:hanging="360"/>
      </w:pPr>
      <w:rPr>
        <w:rFonts w:ascii="Wingdings" w:eastAsiaTheme="minorEastAsia"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F4B0033"/>
    <w:multiLevelType w:val="hybridMultilevel"/>
    <w:tmpl w:val="BEC05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EA04A4A"/>
    <w:multiLevelType w:val="hybridMultilevel"/>
    <w:tmpl w:val="85B4D8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8004442">
    <w:abstractNumId w:val="1"/>
  </w:num>
  <w:num w:numId="2" w16cid:durableId="623535075">
    <w:abstractNumId w:val="2"/>
  </w:num>
  <w:num w:numId="3" w16cid:durableId="26365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BC"/>
    <w:rsid w:val="00312B10"/>
    <w:rsid w:val="00406AAF"/>
    <w:rsid w:val="004426A7"/>
    <w:rsid w:val="005D75F8"/>
    <w:rsid w:val="00785DDA"/>
    <w:rsid w:val="00875C3C"/>
    <w:rsid w:val="008C4518"/>
    <w:rsid w:val="00A10FBC"/>
    <w:rsid w:val="00B14DD8"/>
    <w:rsid w:val="00DF6135"/>
    <w:rsid w:val="00E47C33"/>
    <w:rsid w:val="00E645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A57C"/>
  <w15:chartTrackingRefBased/>
  <w15:docId w15:val="{5DB33454-73B1-46D2-B0AC-047E721E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10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10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10FB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10FB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10FB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10FB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10FB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10FB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10FB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10FB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B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B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B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B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B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B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B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B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1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B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10FB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10FB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10FB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10FBC"/>
    <w:rPr>
      <w:i/>
      <w:iCs/>
      <w:color w:val="404040" w:themeColor="text1" w:themeTint="BF"/>
    </w:rPr>
  </w:style>
  <w:style w:type="paragraph" w:styleId="Paragrafoelenco">
    <w:name w:val="List Paragraph"/>
    <w:basedOn w:val="Normale"/>
    <w:uiPriority w:val="34"/>
    <w:qFormat/>
    <w:rsid w:val="00A10FBC"/>
    <w:pPr>
      <w:ind w:left="720"/>
      <w:contextualSpacing/>
    </w:pPr>
  </w:style>
  <w:style w:type="character" w:styleId="Enfasiintensa">
    <w:name w:val="Intense Emphasis"/>
    <w:basedOn w:val="Carpredefinitoparagrafo"/>
    <w:uiPriority w:val="21"/>
    <w:qFormat/>
    <w:rsid w:val="00A10FBC"/>
    <w:rPr>
      <w:i/>
      <w:iCs/>
      <w:color w:val="0F4761" w:themeColor="accent1" w:themeShade="BF"/>
    </w:rPr>
  </w:style>
  <w:style w:type="paragraph" w:styleId="Citazioneintensa">
    <w:name w:val="Intense Quote"/>
    <w:basedOn w:val="Normale"/>
    <w:next w:val="Normale"/>
    <w:link w:val="CitazioneintensaCarattere"/>
    <w:uiPriority w:val="30"/>
    <w:qFormat/>
    <w:rsid w:val="00A10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10FBC"/>
    <w:rPr>
      <w:i/>
      <w:iCs/>
      <w:color w:val="0F4761" w:themeColor="accent1" w:themeShade="BF"/>
    </w:rPr>
  </w:style>
  <w:style w:type="character" w:styleId="Riferimentointenso">
    <w:name w:val="Intense Reference"/>
    <w:basedOn w:val="Carpredefinitoparagrafo"/>
    <w:uiPriority w:val="32"/>
    <w:qFormat/>
    <w:rsid w:val="00A10FBC"/>
    <w:rPr>
      <w:b/>
      <w:bCs/>
      <w:smallCaps/>
      <w:color w:val="0F4761" w:themeColor="accent1" w:themeShade="BF"/>
      <w:spacing w:val="5"/>
    </w:rPr>
  </w:style>
  <w:style w:type="character" w:styleId="Testosegnaposto">
    <w:name w:val="Placeholder Text"/>
    <w:basedOn w:val="Carpredefinitoparagrafo"/>
    <w:uiPriority w:val="99"/>
    <w:semiHidden/>
    <w:rsid w:val="00875C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3</Pages>
  <Words>761</Words>
  <Characters>4340</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2</cp:revision>
  <dcterms:created xsi:type="dcterms:W3CDTF">2024-10-15T07:14:00Z</dcterms:created>
  <dcterms:modified xsi:type="dcterms:W3CDTF">2024-10-15T22:50:00Z</dcterms:modified>
</cp:coreProperties>
</file>