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/>
        </w:rPr>
      </w:pPr>
      <w:r>
        <w:rPr>
          <w:b/>
          <w:bCs/>
          <w:lang w:val="en-GB"/>
        </w:rPr>
        <w:tab/>
        <w:t xml:space="preserve">                                                                                             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b/>
          <w:bCs/>
          <w:lang w:val="en-GB"/>
        </w:rPr>
        <w:tab/>
        <w:tab/>
      </w:r>
    </w:p>
    <w:p>
      <w:pPr>
        <w:pStyle w:val="Normal"/>
        <w:spacing w:before="0" w:after="103"/>
        <w:jc w:val="start"/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 xml:space="preserve">          </w:t>
      </w:r>
      <w:r>
        <w:rPr>
          <w:b/>
          <w:bCs/>
          <w:sz w:val="40"/>
          <w:szCs w:val="40"/>
          <w:lang w:val="en-GB"/>
        </w:rPr>
        <w:t xml:space="preserve">AI in Public Sector Financial Management </w:t>
      </w:r>
      <w:r>
        <w:rPr>
          <w:b/>
          <w:bCs/>
          <w:sz w:val="40"/>
          <w:szCs w:val="40"/>
          <w:lang w:val="en-GB"/>
        </w:rPr>
        <w:t>Survey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  </w:t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Use of AI and Digital Tools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Does your institution currently use AI or digital tools to support financial management processes?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PFMA/MFMA Compliance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Has the use of technology improved your institution's compliance with the PFMA and/or MFMA?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Reporting Accuracy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AI can help improve the accuracy and reliability of financial reporting?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Financial Risk Monitoring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Is your institution currently using any digital system to monitor or manage financial risk?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Process Efficiency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Has technology adoption helped reduce errors or delays in financial processes within your institution?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Internal Controls and Fraud Risk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AI could improve internal controls and reduce the risk of fraud or non-compliance?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Staff Training and Support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Does your institution provide adequate training or support for staff to use financial technology systems effectively?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Institutional Capacity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your institution has adequate capacity (skills, systems, or budget) to adopt more advanced AI tools?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Investment in AI/Digital Technology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Would you support further investment in AI or digital technology to strengthen financial governance in your institution?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Legislative and Policy Alignment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current financial legislation and policy frameworks adequately accommodate the use of AI in the public sector?</w:t>
      </w:r>
    </w:p>
    <w:p>
      <w:pPr>
        <w:pStyle w:val="ListParagraph"/>
        <w:rPr>
          <w:lang w:val="en-ZA"/>
        </w:rPr>
      </w:pPr>
      <w:r>
        <w:rPr>
          <w:lang w:val="en-ZA"/>
        </w:rPr>
      </w:r>
    </w:p>
    <w:p>
      <w:pPr>
        <w:pStyle w:val="ListParagraph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>
      <w:pPr>
        <w:pStyle w:val="ListParagraph"/>
        <w:rPr>
          <w:lang w:val="en-GB"/>
        </w:rPr>
      </w:pPr>
      <w:r>
        <w:rPr>
          <w:lang w:val="en-GB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3898900</wp:posOffset>
          </wp:positionH>
          <wp:positionV relativeFrom="paragraph">
            <wp:posOffset>-335280</wp:posOffset>
          </wp:positionV>
          <wp:extent cx="1948180" cy="1165714"/>
          <wp:effectExtent l="0" t="0" r="0" b="0"/>
          <wp:wrapSquare wrapText="largest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8180" cy="1165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3898900</wp:posOffset>
          </wp:positionH>
          <wp:positionV relativeFrom="paragraph">
            <wp:posOffset>-335280</wp:posOffset>
          </wp:positionV>
          <wp:extent cx="1948180" cy="1165714"/>
          <wp:effectExtent l="0" t="0" r="0" b="0"/>
          <wp:wrapSquare wrapText="largest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8180" cy="1165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Z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04e4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4e4c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a39bf"/>
    <w:pPr>
      <w:spacing w:lineRule="auto" w:line="240" w:before="0" w:after="0"/>
      <w:ind w:start="720"/>
      <w:contextualSpacing/>
    </w:pPr>
    <w:rPr>
      <w:rFonts w:ascii="Times New Roman" w:hAnsi="Times New Roman" w:eastAsia="Calibri" w:cs="Times New Roman"/>
      <w:sz w:val="24"/>
      <w:szCs w:val="24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4e4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04e4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1</Pages>
  <Words>151</Words>
  <Characters>875</Characters>
  <CharactersWithSpaces>1132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2025-05-26T11:36:00Z</dcterms:created>
  <dc:creator>GoldmanTech (Stand-Out Staffing) - Daniela Di Paolo</dc:creator>
  <dc:description/>
  <dc:language>en-ZA</dc:language>
  <cp:lastModifiedBy/>
  <dcterms:modified xsi:type="dcterms:W3CDTF">2025-12-31T11:55:44Z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896883db-0d6f-4aed-be56-bc96a7c8e15b</vt:lpwstr>
  </property>
</Properties>
</file>