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F5A87" w14:textId="3ACAD39D" w:rsidR="00C53275" w:rsidRPr="00C764DC" w:rsidRDefault="005F2DF7" w:rsidP="00C53275">
      <w:pPr>
        <w:jc w:val="center"/>
        <w:rPr>
          <w:b/>
          <w:sz w:val="30"/>
          <w:szCs w:val="30"/>
        </w:rPr>
      </w:pPr>
      <w:r w:rsidRPr="00C764DC">
        <w:rPr>
          <w:b/>
          <w:sz w:val="30"/>
          <w:szCs w:val="30"/>
        </w:rPr>
        <w:t>Comparisons among Machine Learning Frameworks for Predicting High Bulk Modulus and DFT Validation of Inorganic Materials</w:t>
      </w:r>
    </w:p>
    <w:p w14:paraId="672A6659" w14:textId="77777777" w:rsidR="0052527E" w:rsidRPr="00C764DC" w:rsidRDefault="0052527E" w:rsidP="00C53275">
      <w:pPr>
        <w:pStyle w:val="Heading3"/>
        <w:jc w:val="center"/>
        <w:rPr>
          <w:sz w:val="30"/>
          <w:szCs w:val="30"/>
        </w:rPr>
      </w:pPr>
    </w:p>
    <w:p w14:paraId="16366D0F" w14:textId="11A447DF" w:rsidR="00C53275" w:rsidRPr="00C764DC" w:rsidRDefault="005F2DF7" w:rsidP="00C53275">
      <w:pPr>
        <w:jc w:val="center"/>
        <w:rPr>
          <w:b/>
          <w:sz w:val="22"/>
          <w:szCs w:val="22"/>
        </w:rPr>
      </w:pPr>
      <w:r w:rsidRPr="00C764DC">
        <w:rPr>
          <w:b/>
          <w:sz w:val="22"/>
          <w:szCs w:val="22"/>
        </w:rPr>
        <w:t xml:space="preserve">Sabyasachi Roy </w:t>
      </w:r>
      <w:r w:rsidR="00C53275" w:rsidRPr="00C764DC">
        <w:rPr>
          <w:b/>
          <w:sz w:val="22"/>
          <w:szCs w:val="22"/>
          <w:vertAlign w:val="superscript"/>
        </w:rPr>
        <w:t>1</w:t>
      </w:r>
      <w:r w:rsidR="00C53275" w:rsidRPr="00C764DC">
        <w:rPr>
          <w:b/>
          <w:sz w:val="22"/>
          <w:szCs w:val="22"/>
        </w:rPr>
        <w:t xml:space="preserve">, </w:t>
      </w:r>
      <w:proofErr w:type="spellStart"/>
      <w:r w:rsidRPr="00C764DC">
        <w:rPr>
          <w:b/>
          <w:sz w:val="22"/>
          <w:szCs w:val="22"/>
        </w:rPr>
        <w:t>Bhupratim</w:t>
      </w:r>
      <w:proofErr w:type="spellEnd"/>
      <w:r w:rsidRPr="00C764DC">
        <w:rPr>
          <w:b/>
          <w:sz w:val="22"/>
          <w:szCs w:val="22"/>
        </w:rPr>
        <w:t xml:space="preserve"> Roy </w:t>
      </w:r>
      <w:r w:rsidR="00C53275" w:rsidRPr="00C764DC">
        <w:rPr>
          <w:b/>
          <w:sz w:val="22"/>
          <w:szCs w:val="22"/>
          <w:vertAlign w:val="superscript"/>
        </w:rPr>
        <w:t>2</w:t>
      </w:r>
      <w:r w:rsidR="00DA2BB7" w:rsidRPr="00C764DC">
        <w:rPr>
          <w:b/>
          <w:sz w:val="22"/>
          <w:szCs w:val="22"/>
        </w:rPr>
        <w:t xml:space="preserve">, Md. Tanvir Ahmed </w:t>
      </w:r>
      <w:r w:rsidR="00DA2BB7" w:rsidRPr="00C764DC">
        <w:rPr>
          <w:b/>
          <w:sz w:val="22"/>
          <w:szCs w:val="22"/>
          <w:vertAlign w:val="superscript"/>
        </w:rPr>
        <w:t>3</w:t>
      </w:r>
      <w:r w:rsidR="00C53275" w:rsidRPr="00C764DC">
        <w:rPr>
          <w:b/>
          <w:sz w:val="22"/>
          <w:szCs w:val="22"/>
        </w:rPr>
        <w:t xml:space="preserve"> </w:t>
      </w:r>
    </w:p>
    <w:p w14:paraId="0A37501D" w14:textId="77777777" w:rsidR="00C53275" w:rsidRPr="00C764DC" w:rsidRDefault="00C53275" w:rsidP="00C53275">
      <w:pPr>
        <w:jc w:val="center"/>
        <w:rPr>
          <w:sz w:val="20"/>
          <w:szCs w:val="20"/>
        </w:rPr>
      </w:pPr>
    </w:p>
    <w:p w14:paraId="6B781D1A" w14:textId="5B6EABDF" w:rsidR="00C53275" w:rsidRPr="00C764DC" w:rsidRDefault="00C53275" w:rsidP="00C53275">
      <w:pPr>
        <w:jc w:val="center"/>
        <w:rPr>
          <w:sz w:val="20"/>
          <w:szCs w:val="20"/>
        </w:rPr>
      </w:pPr>
      <w:r w:rsidRPr="00C764DC">
        <w:rPr>
          <w:sz w:val="20"/>
          <w:szCs w:val="20"/>
          <w:vertAlign w:val="superscript"/>
        </w:rPr>
        <w:t>1</w:t>
      </w:r>
      <w:r w:rsidR="005F2DF7" w:rsidRPr="00C764DC">
        <w:rPr>
          <w:sz w:val="20"/>
          <w:szCs w:val="20"/>
        </w:rPr>
        <w:t>Department of Materials and Metallurgical Engineering, Bangladesh University of Engineering and Technology, Dhaka-1000, Bangladesh</w:t>
      </w:r>
    </w:p>
    <w:p w14:paraId="007B4CED" w14:textId="6665EB95" w:rsidR="00C53275" w:rsidRPr="00C764DC" w:rsidRDefault="00C53275" w:rsidP="00C53275">
      <w:pPr>
        <w:jc w:val="center"/>
        <w:rPr>
          <w:sz w:val="20"/>
          <w:szCs w:val="20"/>
        </w:rPr>
      </w:pPr>
      <w:r w:rsidRPr="00C764DC">
        <w:rPr>
          <w:sz w:val="20"/>
          <w:szCs w:val="20"/>
          <w:vertAlign w:val="superscript"/>
        </w:rPr>
        <w:t>2</w:t>
      </w:r>
      <w:r w:rsidR="005F2DF7" w:rsidRPr="00C764DC">
        <w:rPr>
          <w:sz w:val="20"/>
          <w:szCs w:val="20"/>
        </w:rPr>
        <w:t>Department of Chemical Engineering, Bangladesh University of Engineering and Technology, Dhaka-1000, Bangladesh</w:t>
      </w:r>
    </w:p>
    <w:p w14:paraId="6F0BAE75" w14:textId="11DB2646" w:rsidR="00DA2BB7" w:rsidRPr="00C764DC" w:rsidRDefault="00DA2BB7" w:rsidP="00C53275">
      <w:pPr>
        <w:jc w:val="center"/>
        <w:rPr>
          <w:sz w:val="20"/>
          <w:szCs w:val="20"/>
        </w:rPr>
      </w:pPr>
      <w:r w:rsidRPr="00C764DC">
        <w:rPr>
          <w:sz w:val="20"/>
          <w:szCs w:val="20"/>
          <w:vertAlign w:val="superscript"/>
        </w:rPr>
        <w:t>3</w:t>
      </w:r>
      <w:r w:rsidRPr="00C764DC">
        <w:rPr>
          <w:sz w:val="20"/>
          <w:szCs w:val="20"/>
        </w:rPr>
        <w:t>Department of Nuclear Engineering, University of Dhaka, Dhaka-1000, Bangladesh</w:t>
      </w:r>
    </w:p>
    <w:p w14:paraId="5DAB6C7B" w14:textId="77777777" w:rsidR="00C53275" w:rsidRPr="00C764DC" w:rsidRDefault="00C53275" w:rsidP="00C53275">
      <w:pPr>
        <w:jc w:val="center"/>
        <w:rPr>
          <w:sz w:val="20"/>
          <w:szCs w:val="20"/>
        </w:rPr>
      </w:pPr>
    </w:p>
    <w:p w14:paraId="72348C8A" w14:textId="152D75AD" w:rsidR="00C53275" w:rsidRPr="00C764DC" w:rsidRDefault="00C53275" w:rsidP="00C53275">
      <w:pPr>
        <w:jc w:val="center"/>
        <w:rPr>
          <w:sz w:val="20"/>
          <w:szCs w:val="20"/>
          <w:lang w:val="de-DE"/>
        </w:rPr>
      </w:pPr>
      <w:r w:rsidRPr="00C764DC">
        <w:rPr>
          <w:sz w:val="20"/>
          <w:szCs w:val="20"/>
          <w:lang w:val="de-DE"/>
        </w:rPr>
        <w:t xml:space="preserve">E-mail: </w:t>
      </w:r>
      <w:r w:rsidR="005F2DF7" w:rsidRPr="00C764DC">
        <w:rPr>
          <w:sz w:val="20"/>
          <w:szCs w:val="20"/>
          <w:lang w:val="de-DE"/>
        </w:rPr>
        <w:fldChar w:fldCharType="begin"/>
      </w:r>
      <w:r w:rsidR="005F2DF7" w:rsidRPr="00C764DC">
        <w:rPr>
          <w:sz w:val="20"/>
          <w:szCs w:val="20"/>
          <w:lang w:val="de-DE"/>
        </w:rPr>
        <w:instrText xml:space="preserve"> HYPERLINK "mailto:roysabyasachi6007@gmail.com" </w:instrText>
      </w:r>
      <w:r w:rsidR="005F2DF7" w:rsidRPr="00C764DC">
        <w:rPr>
          <w:sz w:val="20"/>
          <w:szCs w:val="20"/>
          <w:lang w:val="de-DE"/>
        </w:rPr>
        <w:fldChar w:fldCharType="separate"/>
      </w:r>
      <w:r w:rsidR="005F2DF7" w:rsidRPr="00C764DC">
        <w:rPr>
          <w:rStyle w:val="Hyperlink"/>
          <w:sz w:val="20"/>
          <w:szCs w:val="20"/>
          <w:lang w:val="de-DE"/>
        </w:rPr>
        <w:t>roysabyasachi6007@gmail.com</w:t>
      </w:r>
      <w:r w:rsidR="005F2DF7" w:rsidRPr="00C764DC">
        <w:rPr>
          <w:sz w:val="20"/>
          <w:szCs w:val="20"/>
          <w:lang w:val="de-DE"/>
        </w:rPr>
        <w:fldChar w:fldCharType="end"/>
      </w:r>
      <w:r w:rsidR="005F2DF7" w:rsidRPr="00C764DC">
        <w:rPr>
          <w:sz w:val="20"/>
          <w:szCs w:val="20"/>
          <w:lang w:val="de-DE"/>
        </w:rPr>
        <w:t xml:space="preserve"> ,</w:t>
      </w:r>
      <w:r w:rsidR="005F2DF7" w:rsidRPr="00C764DC">
        <w:t xml:space="preserve"> </w:t>
      </w:r>
      <w:hyperlink r:id="rId8" w:history="1">
        <w:r w:rsidR="00294F7C" w:rsidRPr="00C764DC">
          <w:rPr>
            <w:rStyle w:val="Hyperlink"/>
            <w:sz w:val="20"/>
            <w:szCs w:val="20"/>
            <w:lang w:val="de-DE"/>
          </w:rPr>
          <w:t>1802048@che.buet.ac.bd</w:t>
        </w:r>
      </w:hyperlink>
      <w:r w:rsidR="00F81990" w:rsidRPr="00C764DC">
        <w:rPr>
          <w:rStyle w:val="Hyperlink"/>
          <w:sz w:val="20"/>
          <w:szCs w:val="20"/>
          <w:lang w:val="de-DE"/>
        </w:rPr>
        <w:t xml:space="preserve"> </w:t>
      </w:r>
      <w:r w:rsidR="005F2DF7" w:rsidRPr="00C764DC">
        <w:rPr>
          <w:sz w:val="20"/>
          <w:szCs w:val="20"/>
          <w:lang w:val="de-DE"/>
        </w:rPr>
        <w:t xml:space="preserve"> </w:t>
      </w:r>
      <w:r w:rsidR="00F81990" w:rsidRPr="00C764DC">
        <w:rPr>
          <w:sz w:val="20"/>
          <w:szCs w:val="20"/>
          <w:lang w:val="de-DE"/>
        </w:rPr>
        <w:t xml:space="preserve">, </w:t>
      </w:r>
      <w:hyperlink r:id="rId9" w:history="1">
        <w:r w:rsidR="00F81990" w:rsidRPr="00C764DC">
          <w:rPr>
            <w:rStyle w:val="Hyperlink"/>
            <w:sz w:val="20"/>
            <w:szCs w:val="20"/>
            <w:lang w:val="de-DE"/>
          </w:rPr>
          <w:t>mta@du.ac.bd</w:t>
        </w:r>
      </w:hyperlink>
      <w:r w:rsidR="00F81990" w:rsidRPr="00C764DC">
        <w:rPr>
          <w:sz w:val="20"/>
          <w:szCs w:val="20"/>
          <w:lang w:val="de-DE"/>
        </w:rPr>
        <w:t xml:space="preserve"> </w:t>
      </w:r>
    </w:p>
    <w:p w14:paraId="02EB378F" w14:textId="77777777" w:rsidR="002701F3" w:rsidRPr="00C764DC" w:rsidRDefault="002701F3" w:rsidP="00711545">
      <w:pPr>
        <w:autoSpaceDE w:val="0"/>
        <w:autoSpaceDN w:val="0"/>
        <w:adjustRightInd w:val="0"/>
        <w:jc w:val="both"/>
        <w:rPr>
          <w:iCs/>
          <w:color w:val="000000"/>
          <w:sz w:val="20"/>
          <w:szCs w:val="20"/>
          <w:lang w:val="de-DE"/>
        </w:rPr>
      </w:pPr>
    </w:p>
    <w:p w14:paraId="056CBDF8" w14:textId="77777777" w:rsidR="002701F3" w:rsidRPr="00C764DC" w:rsidRDefault="002701F3" w:rsidP="002701F3">
      <w:pPr>
        <w:autoSpaceDE w:val="0"/>
        <w:autoSpaceDN w:val="0"/>
        <w:adjustRightInd w:val="0"/>
        <w:jc w:val="center"/>
        <w:rPr>
          <w:rFonts w:ascii="Times New RomanPSMT" w:hAnsi="Times New RomanPSMT"/>
          <w:b/>
          <w:bCs/>
          <w:iCs/>
          <w:sz w:val="20"/>
          <w:szCs w:val="20"/>
        </w:rPr>
      </w:pPr>
      <w:r w:rsidRPr="00C764DC">
        <w:rPr>
          <w:rFonts w:ascii="Times New RomanPSMT" w:hAnsi="Times New RomanPSMT"/>
          <w:b/>
          <w:bCs/>
          <w:iCs/>
          <w:sz w:val="20"/>
          <w:szCs w:val="20"/>
        </w:rPr>
        <w:t>ABSTRACT</w:t>
      </w:r>
    </w:p>
    <w:p w14:paraId="6A05A809" w14:textId="77777777" w:rsidR="002701F3" w:rsidRPr="00C764DC" w:rsidRDefault="002701F3" w:rsidP="002701F3">
      <w:pPr>
        <w:autoSpaceDE w:val="0"/>
        <w:autoSpaceDN w:val="0"/>
        <w:adjustRightInd w:val="0"/>
        <w:jc w:val="both"/>
        <w:rPr>
          <w:bCs/>
          <w:iCs/>
          <w:sz w:val="20"/>
          <w:szCs w:val="20"/>
        </w:rPr>
      </w:pPr>
    </w:p>
    <w:p w14:paraId="5A39BBE3" w14:textId="55E92C2A" w:rsidR="006E7BAE" w:rsidRPr="00C764DC" w:rsidRDefault="00294F7C" w:rsidP="00F6245A">
      <w:pPr>
        <w:jc w:val="both"/>
        <w:rPr>
          <w:b/>
          <w:bCs/>
          <w:sz w:val="20"/>
          <w:szCs w:val="20"/>
        </w:rPr>
      </w:pPr>
      <w:r w:rsidRPr="00C764DC">
        <w:rPr>
          <w:b/>
          <w:bCs/>
          <w:sz w:val="20"/>
          <w:szCs w:val="20"/>
        </w:rPr>
        <w:t>This study sets a comparison among the machine learning frameworks</w:t>
      </w:r>
      <w:r w:rsidR="00B14030" w:rsidRPr="00C764DC">
        <w:rPr>
          <w:b/>
          <w:bCs/>
          <w:sz w:val="20"/>
          <w:szCs w:val="20"/>
        </w:rPr>
        <w:t xml:space="preserve">: </w:t>
      </w:r>
      <w:r w:rsidRPr="00C764DC">
        <w:rPr>
          <w:b/>
          <w:bCs/>
          <w:sz w:val="20"/>
          <w:szCs w:val="20"/>
        </w:rPr>
        <w:t xml:space="preserve">Random Forest, Support Vector Machine, Gradient Boosted Regressor, </w:t>
      </w:r>
      <w:proofErr w:type="spellStart"/>
      <w:r w:rsidRPr="00C764DC">
        <w:rPr>
          <w:b/>
          <w:bCs/>
          <w:sz w:val="20"/>
          <w:szCs w:val="20"/>
        </w:rPr>
        <w:t>XGBoost</w:t>
      </w:r>
      <w:proofErr w:type="spellEnd"/>
      <w:r w:rsidRPr="00C764DC">
        <w:rPr>
          <w:b/>
          <w:bCs/>
          <w:sz w:val="20"/>
          <w:szCs w:val="20"/>
        </w:rPr>
        <w:t xml:space="preserve">, and </w:t>
      </w:r>
      <w:proofErr w:type="spellStart"/>
      <w:r w:rsidRPr="00C764DC">
        <w:rPr>
          <w:b/>
          <w:bCs/>
          <w:sz w:val="20"/>
          <w:szCs w:val="20"/>
        </w:rPr>
        <w:t>Cat</w:t>
      </w:r>
      <w:r w:rsidR="007220A5" w:rsidRPr="00C764DC">
        <w:rPr>
          <w:b/>
          <w:bCs/>
          <w:sz w:val="20"/>
          <w:szCs w:val="20"/>
        </w:rPr>
        <w:t>Boost</w:t>
      </w:r>
      <w:proofErr w:type="spellEnd"/>
      <w:r w:rsidR="00B14030" w:rsidRPr="00C764DC">
        <w:rPr>
          <w:b/>
          <w:bCs/>
          <w:sz w:val="20"/>
          <w:szCs w:val="20"/>
        </w:rPr>
        <w:t>,</w:t>
      </w:r>
      <w:r w:rsidR="007220A5" w:rsidRPr="00C764DC">
        <w:rPr>
          <w:b/>
          <w:bCs/>
          <w:sz w:val="20"/>
          <w:szCs w:val="20"/>
        </w:rPr>
        <w:t xml:space="preserve"> in </w:t>
      </w:r>
      <w:r w:rsidR="00CB12A0" w:rsidRPr="00C764DC">
        <w:rPr>
          <w:b/>
          <w:bCs/>
          <w:sz w:val="20"/>
          <w:szCs w:val="20"/>
        </w:rPr>
        <w:t xml:space="preserve">the </w:t>
      </w:r>
      <w:r w:rsidR="007220A5" w:rsidRPr="00C764DC">
        <w:rPr>
          <w:b/>
          <w:bCs/>
          <w:sz w:val="20"/>
          <w:szCs w:val="20"/>
        </w:rPr>
        <w:t xml:space="preserve">case </w:t>
      </w:r>
      <w:r w:rsidR="00CB12A0" w:rsidRPr="00C764DC">
        <w:rPr>
          <w:b/>
          <w:bCs/>
          <w:sz w:val="20"/>
          <w:szCs w:val="20"/>
        </w:rPr>
        <w:t>of</w:t>
      </w:r>
      <w:r w:rsidR="007220A5" w:rsidRPr="00C764DC">
        <w:rPr>
          <w:b/>
          <w:bCs/>
          <w:sz w:val="20"/>
          <w:szCs w:val="20"/>
        </w:rPr>
        <w:t xml:space="preserve"> predicting the bulk modulus of an inorganic material. For analysis, this study uses a curated materials dataset, which includes materials composition and crystal structures. The workflow uses the </w:t>
      </w:r>
      <w:proofErr w:type="spellStart"/>
      <w:r w:rsidR="007220A5" w:rsidRPr="00C764DC">
        <w:rPr>
          <w:b/>
          <w:bCs/>
          <w:sz w:val="20"/>
          <w:szCs w:val="20"/>
        </w:rPr>
        <w:t>Pymatgen</w:t>
      </w:r>
      <w:proofErr w:type="spellEnd"/>
      <w:r w:rsidR="007220A5" w:rsidRPr="00C764DC">
        <w:rPr>
          <w:b/>
          <w:bCs/>
          <w:sz w:val="20"/>
          <w:szCs w:val="20"/>
        </w:rPr>
        <w:t xml:space="preserve"> library for validation and data cleaning, and the feature engineering is done using </w:t>
      </w:r>
      <w:proofErr w:type="spellStart"/>
      <w:r w:rsidR="007220A5" w:rsidRPr="00C764DC">
        <w:rPr>
          <w:b/>
          <w:bCs/>
          <w:sz w:val="20"/>
          <w:szCs w:val="20"/>
        </w:rPr>
        <w:t>Matminer’s</w:t>
      </w:r>
      <w:proofErr w:type="spellEnd"/>
      <w:r w:rsidR="007220A5" w:rsidRPr="00C764DC">
        <w:rPr>
          <w:b/>
          <w:bCs/>
          <w:sz w:val="20"/>
          <w:szCs w:val="20"/>
        </w:rPr>
        <w:t xml:space="preserve"> Magpie compositional descriptors and density-based structural features, and then Hyperparameter is optimized.</w:t>
      </w:r>
      <w:r w:rsidR="007E42AA" w:rsidRPr="00C764DC">
        <w:rPr>
          <w:b/>
          <w:bCs/>
          <w:sz w:val="20"/>
          <w:szCs w:val="20"/>
        </w:rPr>
        <w:t xml:space="preserve"> The SHAP shows that the valence potential average</w:t>
      </w:r>
      <w:r w:rsidR="00A51E0E" w:rsidRPr="00C764DC">
        <w:rPr>
          <w:b/>
          <w:bCs/>
          <w:sz w:val="20"/>
          <w:szCs w:val="20"/>
        </w:rPr>
        <w:t xml:space="preserve"> (VPA)</w:t>
      </w:r>
      <w:r w:rsidR="007E42AA" w:rsidRPr="00C764DC">
        <w:rPr>
          <w:b/>
          <w:bCs/>
          <w:sz w:val="20"/>
          <w:szCs w:val="20"/>
        </w:rPr>
        <w:t xml:space="preserve"> impacts the most to predict the bulk modulus of a specific material for the tree-based ML algorithms</w:t>
      </w:r>
      <w:r w:rsidR="00A51E0E" w:rsidRPr="00C764DC">
        <w:rPr>
          <w:b/>
          <w:bCs/>
          <w:sz w:val="20"/>
          <w:szCs w:val="20"/>
        </w:rPr>
        <w:t xml:space="preserve">: Random Forest, Gradient Boosted Regressor, </w:t>
      </w:r>
      <w:proofErr w:type="spellStart"/>
      <w:r w:rsidR="00A51E0E" w:rsidRPr="00C764DC">
        <w:rPr>
          <w:b/>
          <w:bCs/>
          <w:sz w:val="20"/>
          <w:szCs w:val="20"/>
        </w:rPr>
        <w:t>XGBoost</w:t>
      </w:r>
      <w:proofErr w:type="spellEnd"/>
      <w:r w:rsidR="00A51E0E" w:rsidRPr="00C764DC">
        <w:rPr>
          <w:b/>
          <w:bCs/>
          <w:sz w:val="20"/>
          <w:szCs w:val="20"/>
        </w:rPr>
        <w:t xml:space="preserve">, and </w:t>
      </w:r>
      <w:proofErr w:type="spellStart"/>
      <w:r w:rsidR="00A51E0E" w:rsidRPr="00C764DC">
        <w:rPr>
          <w:b/>
          <w:bCs/>
          <w:sz w:val="20"/>
          <w:szCs w:val="20"/>
        </w:rPr>
        <w:t>CatBoost</w:t>
      </w:r>
      <w:proofErr w:type="spellEnd"/>
      <w:r w:rsidR="007E42AA" w:rsidRPr="00C764DC">
        <w:rPr>
          <w:b/>
          <w:bCs/>
          <w:sz w:val="20"/>
          <w:szCs w:val="20"/>
        </w:rPr>
        <w:t>.</w:t>
      </w:r>
      <w:r w:rsidR="007220A5" w:rsidRPr="00C764DC">
        <w:rPr>
          <w:b/>
          <w:bCs/>
          <w:sz w:val="20"/>
          <w:szCs w:val="20"/>
        </w:rPr>
        <w:t xml:space="preserve"> The considered ML models’ performance is evaluated through R</w:t>
      </w:r>
      <w:r w:rsidR="007220A5" w:rsidRPr="00C764DC">
        <w:rPr>
          <w:b/>
          <w:bCs/>
          <w:sz w:val="20"/>
          <w:szCs w:val="20"/>
          <w:vertAlign w:val="superscript"/>
        </w:rPr>
        <w:t>2</w:t>
      </w:r>
      <w:r w:rsidR="007220A5" w:rsidRPr="00C764DC">
        <w:rPr>
          <w:b/>
          <w:bCs/>
          <w:sz w:val="20"/>
          <w:szCs w:val="20"/>
        </w:rPr>
        <w:t xml:space="preserve"> and MSE on a 70-15-15 train-validation-test split. Among the considered models, </w:t>
      </w:r>
      <w:proofErr w:type="spellStart"/>
      <w:r w:rsidR="007220A5" w:rsidRPr="00C764DC">
        <w:rPr>
          <w:b/>
          <w:bCs/>
          <w:sz w:val="20"/>
          <w:szCs w:val="20"/>
        </w:rPr>
        <w:t>XGBoost</w:t>
      </w:r>
      <w:proofErr w:type="spellEnd"/>
      <w:r w:rsidR="007220A5" w:rsidRPr="00C764DC">
        <w:rPr>
          <w:b/>
          <w:bCs/>
          <w:sz w:val="20"/>
          <w:szCs w:val="20"/>
        </w:rPr>
        <w:t xml:space="preserve"> achieves the highest R</w:t>
      </w:r>
      <w:r w:rsidR="007220A5" w:rsidRPr="00C764DC">
        <w:rPr>
          <w:b/>
          <w:bCs/>
          <w:sz w:val="20"/>
          <w:szCs w:val="20"/>
          <w:vertAlign w:val="superscript"/>
        </w:rPr>
        <w:t>2</w:t>
      </w:r>
      <w:r w:rsidR="007220A5" w:rsidRPr="00C764DC">
        <w:rPr>
          <w:b/>
          <w:bCs/>
          <w:sz w:val="20"/>
          <w:szCs w:val="20"/>
        </w:rPr>
        <w:t xml:space="preserve"> of 0.9380 with the lowest computational cost. </w:t>
      </w:r>
      <w:r w:rsidR="00B14030" w:rsidRPr="00C764DC">
        <w:rPr>
          <w:b/>
          <w:bCs/>
          <w:sz w:val="20"/>
          <w:szCs w:val="20"/>
        </w:rPr>
        <w:t xml:space="preserve">For validation, DFT calculations using GPAW are conducted by fitting the Birch–Murnaghan equation of state. The inorganic cubic BC₂N shows strong agreement between ML predictions (254–273 </w:t>
      </w:r>
      <w:proofErr w:type="spellStart"/>
      <w:r w:rsidR="00B14030" w:rsidRPr="00C764DC">
        <w:rPr>
          <w:b/>
          <w:bCs/>
          <w:sz w:val="20"/>
          <w:szCs w:val="20"/>
        </w:rPr>
        <w:t>GPa</w:t>
      </w:r>
      <w:proofErr w:type="spellEnd"/>
      <w:r w:rsidR="00B14030" w:rsidRPr="00C764DC">
        <w:rPr>
          <w:b/>
          <w:bCs/>
          <w:sz w:val="20"/>
          <w:szCs w:val="20"/>
        </w:rPr>
        <w:t xml:space="preserve">) and DFT results (248 </w:t>
      </w:r>
      <w:proofErr w:type="spellStart"/>
      <w:r w:rsidR="00B14030" w:rsidRPr="00C764DC">
        <w:rPr>
          <w:b/>
          <w:bCs/>
          <w:sz w:val="20"/>
          <w:szCs w:val="20"/>
        </w:rPr>
        <w:t>GPa</w:t>
      </w:r>
      <w:proofErr w:type="spellEnd"/>
      <w:r w:rsidR="00B14030" w:rsidRPr="00C764DC">
        <w:rPr>
          <w:b/>
          <w:bCs/>
          <w:sz w:val="20"/>
          <w:szCs w:val="20"/>
        </w:rPr>
        <w:t>). This approach demonstrates a cost-effective method for materials property prediction.</w:t>
      </w:r>
      <w:r w:rsidR="007E42AA" w:rsidRPr="00C764DC">
        <w:rPr>
          <w:b/>
          <w:bCs/>
          <w:sz w:val="20"/>
          <w:szCs w:val="20"/>
        </w:rPr>
        <w:t xml:space="preserve"> </w:t>
      </w:r>
    </w:p>
    <w:p w14:paraId="1748ED7F" w14:textId="77777777" w:rsidR="00B14030" w:rsidRPr="00C764DC" w:rsidRDefault="00B14030" w:rsidP="00F6245A">
      <w:pPr>
        <w:jc w:val="both"/>
        <w:rPr>
          <w:b/>
          <w:bCs/>
          <w:sz w:val="20"/>
          <w:szCs w:val="20"/>
        </w:rPr>
      </w:pPr>
    </w:p>
    <w:p w14:paraId="23CC8A7F" w14:textId="636F6581" w:rsidR="006E7BAE" w:rsidRPr="00C764DC" w:rsidRDefault="006E7BAE" w:rsidP="00F6245A">
      <w:pPr>
        <w:jc w:val="both"/>
        <w:rPr>
          <w:sz w:val="20"/>
          <w:szCs w:val="20"/>
        </w:rPr>
      </w:pPr>
      <w:r w:rsidRPr="00C764DC">
        <w:rPr>
          <w:b/>
          <w:bCs/>
          <w:sz w:val="20"/>
          <w:szCs w:val="20"/>
        </w:rPr>
        <w:t xml:space="preserve">Keywords: </w:t>
      </w:r>
      <w:r w:rsidR="00151F67" w:rsidRPr="00C764DC">
        <w:rPr>
          <w:sz w:val="20"/>
          <w:szCs w:val="20"/>
        </w:rPr>
        <w:t xml:space="preserve">Machine Learning; Bulk Modulus; </w:t>
      </w:r>
      <w:r w:rsidR="00B92729" w:rsidRPr="00C764DC">
        <w:rPr>
          <w:sz w:val="20"/>
          <w:szCs w:val="20"/>
        </w:rPr>
        <w:t xml:space="preserve">Gradient Boosted Regressor; Random Forest; </w:t>
      </w:r>
      <w:r w:rsidR="00151F67" w:rsidRPr="00C764DC">
        <w:rPr>
          <w:sz w:val="20"/>
          <w:szCs w:val="20"/>
        </w:rPr>
        <w:t xml:space="preserve">Support Vector Regression; </w:t>
      </w:r>
      <w:proofErr w:type="spellStart"/>
      <w:r w:rsidR="00151F67" w:rsidRPr="00C764DC">
        <w:rPr>
          <w:sz w:val="20"/>
          <w:szCs w:val="20"/>
        </w:rPr>
        <w:t>XGBoost</w:t>
      </w:r>
      <w:proofErr w:type="spellEnd"/>
      <w:r w:rsidR="00151F67" w:rsidRPr="00C764DC">
        <w:rPr>
          <w:sz w:val="20"/>
          <w:szCs w:val="20"/>
        </w:rPr>
        <w:t xml:space="preserve">; </w:t>
      </w:r>
      <w:proofErr w:type="spellStart"/>
      <w:r w:rsidR="00151F67" w:rsidRPr="00C764DC">
        <w:rPr>
          <w:sz w:val="20"/>
          <w:szCs w:val="20"/>
        </w:rPr>
        <w:t>CatBoost</w:t>
      </w:r>
      <w:proofErr w:type="spellEnd"/>
      <w:r w:rsidR="00151F67" w:rsidRPr="00C764DC">
        <w:rPr>
          <w:sz w:val="20"/>
          <w:szCs w:val="20"/>
        </w:rPr>
        <w:t>; Materials Property Prediction.</w:t>
      </w:r>
    </w:p>
    <w:p w14:paraId="41C8F396" w14:textId="77777777" w:rsidR="002701F3" w:rsidRPr="00C764DC" w:rsidRDefault="002701F3" w:rsidP="002701F3">
      <w:pPr>
        <w:autoSpaceDE w:val="0"/>
        <w:autoSpaceDN w:val="0"/>
        <w:adjustRightInd w:val="0"/>
        <w:jc w:val="both"/>
        <w:rPr>
          <w:rFonts w:ascii="Times New RomanPSMT" w:hAnsi="Times New RomanPSMT"/>
          <w:b/>
          <w:sz w:val="20"/>
          <w:szCs w:val="20"/>
        </w:rPr>
      </w:pPr>
    </w:p>
    <w:p w14:paraId="72A3D3EC" w14:textId="77777777" w:rsidR="006F7C5B" w:rsidRPr="00C764DC" w:rsidRDefault="006F7C5B">
      <w:pPr>
        <w:autoSpaceDE w:val="0"/>
        <w:autoSpaceDN w:val="0"/>
        <w:adjustRightInd w:val="0"/>
        <w:jc w:val="both"/>
        <w:rPr>
          <w:rFonts w:ascii="Times New RomanPSMT" w:hAnsi="Times New RomanPSMT"/>
          <w:bCs/>
          <w:iCs/>
          <w:sz w:val="20"/>
          <w:szCs w:val="20"/>
        </w:rPr>
        <w:sectPr w:rsidR="006F7C5B" w:rsidRPr="00C764DC" w:rsidSect="00886992">
          <w:headerReference w:type="default" r:id="rId10"/>
          <w:footerReference w:type="even" r:id="rId11"/>
          <w:footerReference w:type="default" r:id="rId12"/>
          <w:headerReference w:type="first" r:id="rId13"/>
          <w:footerReference w:type="first" r:id="rId14"/>
          <w:pgSz w:w="11909" w:h="16834" w:code="9"/>
          <w:pgMar w:top="2268" w:right="907" w:bottom="1247" w:left="907" w:header="284" w:footer="284" w:gutter="0"/>
          <w:pgNumType w:start="1"/>
          <w:cols w:space="720"/>
          <w:titlePg/>
          <w:docGrid w:linePitch="360"/>
        </w:sectPr>
      </w:pPr>
    </w:p>
    <w:p w14:paraId="32A36C38" w14:textId="77777777" w:rsidR="006F7C5B" w:rsidRPr="00C764DC" w:rsidRDefault="00796E06" w:rsidP="00842A8B">
      <w:pPr>
        <w:autoSpaceDE w:val="0"/>
        <w:autoSpaceDN w:val="0"/>
        <w:adjustRightInd w:val="0"/>
        <w:jc w:val="center"/>
        <w:rPr>
          <w:rFonts w:ascii="Times New RomanPSMT" w:hAnsi="Times New RomanPSMT"/>
          <w:b/>
          <w:sz w:val="20"/>
          <w:szCs w:val="20"/>
        </w:rPr>
      </w:pPr>
      <w:r w:rsidRPr="00C764DC">
        <w:rPr>
          <w:rFonts w:ascii="Times New RomanPSMT" w:hAnsi="Times New RomanPSMT"/>
          <w:b/>
          <w:sz w:val="20"/>
          <w:szCs w:val="20"/>
        </w:rPr>
        <w:t>1</w:t>
      </w:r>
      <w:r w:rsidR="006F7C5B" w:rsidRPr="00C764DC">
        <w:rPr>
          <w:rFonts w:ascii="Times New RomanPSMT" w:hAnsi="Times New RomanPSMT"/>
          <w:b/>
          <w:sz w:val="20"/>
          <w:szCs w:val="20"/>
        </w:rPr>
        <w:t>. I</w:t>
      </w:r>
      <w:r w:rsidR="006F7C5B" w:rsidRPr="00C764DC">
        <w:rPr>
          <w:rFonts w:ascii="Times New RomanPSMT" w:hAnsi="Times New RomanPSMT"/>
          <w:b/>
          <w:caps/>
          <w:sz w:val="20"/>
          <w:szCs w:val="20"/>
        </w:rPr>
        <w:t>ntroduction</w:t>
      </w:r>
    </w:p>
    <w:p w14:paraId="0D0B940D" w14:textId="77777777" w:rsidR="00863287" w:rsidRPr="00C764DC" w:rsidRDefault="00863287">
      <w:pPr>
        <w:autoSpaceDE w:val="0"/>
        <w:autoSpaceDN w:val="0"/>
        <w:adjustRightInd w:val="0"/>
        <w:jc w:val="both"/>
        <w:rPr>
          <w:rFonts w:ascii="TimesNewRomanPSMT" w:hAnsi="TimesNewRomanPSMT" w:cs="TimesNewRomanPSMT"/>
          <w:sz w:val="20"/>
          <w:szCs w:val="20"/>
        </w:rPr>
      </w:pPr>
    </w:p>
    <w:p w14:paraId="4ED269BD" w14:textId="26A068D3" w:rsidR="00500EA4" w:rsidRPr="00C764DC" w:rsidRDefault="00B63887" w:rsidP="00500EA4">
      <w:pPr>
        <w:ind w:firstLine="360"/>
        <w:jc w:val="both"/>
        <w:rPr>
          <w:rFonts w:ascii="TimesNewRomanPSMT" w:hAnsi="TimesNewRomanPSMT" w:cs="TimesNewRomanPSMT"/>
          <w:sz w:val="20"/>
          <w:szCs w:val="20"/>
        </w:rPr>
      </w:pPr>
      <w:r w:rsidRPr="00C764DC">
        <w:rPr>
          <w:rFonts w:ascii="TimesNewRomanPSMT" w:hAnsi="TimesNewRomanPSMT" w:cs="TimesNewRomanPSMT"/>
          <w:sz w:val="20"/>
          <w:szCs w:val="20"/>
        </w:rPr>
        <w:t xml:space="preserve">One of the fundamental elastic characteristics of a substance that defines its ability to resist uniform compression and provides </w:t>
      </w:r>
      <w:r w:rsidR="00073C24" w:rsidRPr="00C764DC">
        <w:rPr>
          <w:rFonts w:ascii="TimesNewRomanPSMT" w:hAnsi="TimesNewRomanPSMT" w:cs="TimesNewRomanPSMT"/>
          <w:sz w:val="20"/>
          <w:szCs w:val="20"/>
        </w:rPr>
        <w:t>insight into the stability of the material, phase changes, and structure under</w:t>
      </w:r>
      <w:r w:rsidRPr="00C764DC">
        <w:rPr>
          <w:rFonts w:ascii="TimesNewRomanPSMT" w:hAnsi="TimesNewRomanPSMT" w:cs="TimesNewRomanPSMT"/>
          <w:sz w:val="20"/>
          <w:szCs w:val="20"/>
        </w:rPr>
        <w:t xml:space="preserve"> pressure is the bulk modulus. The determination of bulk modulus is significant in most engineering applications</w:t>
      </w:r>
      <w:r w:rsidR="00073C24" w:rsidRPr="00C764DC">
        <w:rPr>
          <w:rFonts w:ascii="TimesNewRomanPSMT" w:hAnsi="TimesNewRomanPSMT" w:cs="TimesNewRomanPSMT"/>
          <w:sz w:val="20"/>
          <w:szCs w:val="20"/>
        </w:rPr>
        <w:t xml:space="preserve">, including the design of structural materials, optimization of manufacturing processes, and the </w:t>
      </w:r>
      <w:r w:rsidRPr="00C764DC">
        <w:rPr>
          <w:rFonts w:ascii="TimesNewRomanPSMT" w:hAnsi="TimesNewRomanPSMT" w:cs="TimesNewRomanPSMT"/>
          <w:sz w:val="20"/>
          <w:szCs w:val="20"/>
        </w:rPr>
        <w:t xml:space="preserve">interpretation of geophysical phenomena. The standard approaches to the calculation of bulk modulus include experimental or first-principles density functional theory calculations, either of which is a time and </w:t>
      </w:r>
      <w:r w:rsidR="00073C24" w:rsidRPr="00C764DC">
        <w:rPr>
          <w:rFonts w:ascii="TimesNewRomanPSMT" w:hAnsi="TimesNewRomanPSMT" w:cs="TimesNewRomanPSMT"/>
          <w:sz w:val="20"/>
          <w:szCs w:val="20"/>
        </w:rPr>
        <w:t>resource-consuming</w:t>
      </w:r>
      <w:r w:rsidRPr="00C764DC">
        <w:rPr>
          <w:rFonts w:ascii="TimesNewRomanPSMT" w:hAnsi="TimesNewRomanPSMT" w:cs="TimesNewRomanPSMT"/>
          <w:sz w:val="20"/>
          <w:szCs w:val="20"/>
        </w:rPr>
        <w:t xml:space="preserve"> process on its own [1</w:t>
      </w:r>
      <w:r w:rsidR="008F1219" w:rsidRPr="00C764DC">
        <w:rPr>
          <w:rFonts w:ascii="TimesNewRomanPSMT" w:hAnsi="TimesNewRomanPSMT" w:cs="TimesNewRomanPSMT"/>
          <w:sz w:val="20"/>
          <w:szCs w:val="20"/>
        </w:rPr>
        <w:t>-</w:t>
      </w:r>
      <w:r w:rsidRPr="00C764DC">
        <w:rPr>
          <w:rFonts w:ascii="TimesNewRomanPSMT" w:hAnsi="TimesNewRomanPSMT" w:cs="TimesNewRomanPSMT"/>
          <w:sz w:val="20"/>
          <w:szCs w:val="20"/>
        </w:rPr>
        <w:t>3].</w:t>
      </w:r>
    </w:p>
    <w:p w14:paraId="792F4A27" w14:textId="07027C53" w:rsidR="00500EA4" w:rsidRPr="00C764DC" w:rsidRDefault="00B63887" w:rsidP="008F1219">
      <w:pPr>
        <w:jc w:val="both"/>
        <w:rPr>
          <w:rFonts w:ascii="TimesNewRomanPSMT" w:hAnsi="TimesNewRomanPSMT" w:cs="TimesNewRomanPSMT"/>
          <w:sz w:val="20"/>
          <w:szCs w:val="20"/>
        </w:rPr>
      </w:pPr>
      <w:r w:rsidRPr="00C764DC">
        <w:rPr>
          <w:rFonts w:ascii="TimesNewRomanPSMT" w:hAnsi="TimesNewRomanPSMT" w:cs="TimesNewRomanPSMT"/>
          <w:sz w:val="20"/>
          <w:szCs w:val="20"/>
        </w:rPr>
        <w:t xml:space="preserve">The techniques of machine learning have actually turned materials science into a field </w:t>
      </w:r>
      <w:r w:rsidR="008E3067" w:rsidRPr="00C764DC">
        <w:rPr>
          <w:rFonts w:ascii="TimesNewRomanPSMT" w:hAnsi="TimesNewRomanPSMT" w:cs="TimesNewRomanPSMT"/>
          <w:sz w:val="20"/>
          <w:szCs w:val="20"/>
        </w:rPr>
        <w:t xml:space="preserve">in </w:t>
      </w:r>
      <w:r w:rsidRPr="00C764DC">
        <w:rPr>
          <w:rFonts w:ascii="TimesNewRomanPSMT" w:hAnsi="TimesNewRomanPSMT" w:cs="TimesNewRomanPSMT"/>
          <w:sz w:val="20"/>
          <w:szCs w:val="20"/>
        </w:rPr>
        <w:t xml:space="preserve">whereby property predictions can now be rapidly made based on data-driven algorithms. Recent developments in materials informatics have demonstrated that machine learning algorithms have the potential to predict a wide range of various properties of materials with great precision and at low computational costs. The prediction of material properties has </w:t>
      </w:r>
      <w:r w:rsidR="00073C24" w:rsidRPr="00C764DC">
        <w:rPr>
          <w:rFonts w:ascii="TimesNewRomanPSMT" w:hAnsi="TimesNewRomanPSMT" w:cs="TimesNewRomanPSMT"/>
          <w:sz w:val="20"/>
          <w:szCs w:val="20"/>
        </w:rPr>
        <w:t>been particularly</w:t>
      </w:r>
      <w:r w:rsidRPr="00C764DC">
        <w:rPr>
          <w:rFonts w:ascii="TimesNewRomanPSMT" w:hAnsi="TimesNewRomanPSMT" w:cs="TimesNewRomanPSMT"/>
          <w:sz w:val="20"/>
          <w:szCs w:val="20"/>
        </w:rPr>
        <w:t xml:space="preserve"> successful with the use of support vector regression, due to its ability to deal with </w:t>
      </w:r>
      <w:r w:rsidR="00073C24" w:rsidRPr="00C764DC">
        <w:rPr>
          <w:rFonts w:ascii="TimesNewRomanPSMT" w:hAnsi="TimesNewRomanPSMT" w:cs="TimesNewRomanPSMT"/>
          <w:sz w:val="20"/>
          <w:szCs w:val="20"/>
        </w:rPr>
        <w:t>high-dimensional</w:t>
      </w:r>
      <w:r w:rsidRPr="00C764DC">
        <w:rPr>
          <w:rFonts w:ascii="TimesNewRomanPSMT" w:hAnsi="TimesNewRomanPSMT" w:cs="TimesNewRomanPSMT"/>
          <w:sz w:val="20"/>
          <w:szCs w:val="20"/>
        </w:rPr>
        <w:t xml:space="preserve"> feature spaces and nonlinear relationships. Besides this, a </w:t>
      </w:r>
      <w:r w:rsidRPr="00C764DC">
        <w:rPr>
          <w:rFonts w:ascii="TimesNewRomanPSMT" w:hAnsi="TimesNewRomanPSMT" w:cs="TimesNewRomanPSMT"/>
          <w:sz w:val="20"/>
          <w:szCs w:val="20"/>
        </w:rPr>
        <w:t xml:space="preserve">number of ensemble models, such as Random Forest, Gradient Boosting, </w:t>
      </w:r>
      <w:proofErr w:type="spellStart"/>
      <w:r w:rsidRPr="00C764DC">
        <w:rPr>
          <w:rFonts w:ascii="TimesNewRomanPSMT" w:hAnsi="TimesNewRomanPSMT" w:cs="TimesNewRomanPSMT"/>
          <w:sz w:val="20"/>
          <w:szCs w:val="20"/>
        </w:rPr>
        <w:t>XGBoost</w:t>
      </w:r>
      <w:proofErr w:type="spellEnd"/>
      <w:r w:rsidRPr="00C764DC">
        <w:rPr>
          <w:rFonts w:ascii="TimesNewRomanPSMT" w:hAnsi="TimesNewRomanPSMT" w:cs="TimesNewRomanPSMT"/>
          <w:sz w:val="20"/>
          <w:szCs w:val="20"/>
        </w:rPr>
        <w:t xml:space="preserve">, and </w:t>
      </w:r>
      <w:proofErr w:type="spellStart"/>
      <w:r w:rsidRPr="00C764DC">
        <w:rPr>
          <w:rFonts w:ascii="TimesNewRomanPSMT" w:hAnsi="TimesNewRomanPSMT" w:cs="TimesNewRomanPSMT"/>
          <w:sz w:val="20"/>
          <w:szCs w:val="20"/>
        </w:rPr>
        <w:t>CatBoost</w:t>
      </w:r>
      <w:proofErr w:type="spellEnd"/>
      <w:r w:rsidRPr="00C764DC">
        <w:rPr>
          <w:rFonts w:ascii="TimesNewRomanPSMT" w:hAnsi="TimesNewRomanPSMT" w:cs="TimesNewRomanPSMT"/>
          <w:sz w:val="20"/>
          <w:szCs w:val="20"/>
        </w:rPr>
        <w:t>, have also shown a very good performance in terms of the ability to capture complex structure-property relationships in materials systems [1</w:t>
      </w:r>
      <w:r w:rsidR="008F1219" w:rsidRPr="00C764DC">
        <w:rPr>
          <w:rFonts w:ascii="TimesNewRomanPSMT" w:hAnsi="TimesNewRomanPSMT" w:cs="TimesNewRomanPSMT"/>
          <w:sz w:val="20"/>
          <w:szCs w:val="20"/>
        </w:rPr>
        <w:t>,4-9]</w:t>
      </w:r>
      <w:r w:rsidRPr="00C764DC">
        <w:rPr>
          <w:rFonts w:ascii="TimesNewRomanPSMT" w:hAnsi="TimesNewRomanPSMT" w:cs="TimesNewRomanPSMT"/>
          <w:sz w:val="20"/>
          <w:szCs w:val="20"/>
        </w:rPr>
        <w:t>.</w:t>
      </w:r>
      <w:r w:rsidR="00CD6BE7" w:rsidRPr="00C764DC">
        <w:rPr>
          <w:rFonts w:ascii="TimesNewRomanPSMT" w:hAnsi="TimesNewRomanPSMT" w:cs="TimesNewRomanPSMT"/>
          <w:sz w:val="20"/>
          <w:szCs w:val="20"/>
        </w:rPr>
        <w:t xml:space="preserve"> Although numerous studies have explored material property prediction using various machine learning algorithms, there is still a lack of comprehensive comparative evaluation focusing on each algorithm’s fitting accuracy, how much time it requires to fit one model and deviation from the true experimental values</w:t>
      </w:r>
      <w:r w:rsidR="005006ED" w:rsidRPr="00C764DC">
        <w:rPr>
          <w:rFonts w:ascii="TimesNewRomanPSMT" w:hAnsi="TimesNewRomanPSMT" w:cs="TimesNewRomanPSMT"/>
          <w:sz w:val="20"/>
          <w:szCs w:val="20"/>
        </w:rPr>
        <w:t xml:space="preserve"> [10-11,13]</w:t>
      </w:r>
      <w:r w:rsidR="00CD6BE7" w:rsidRPr="00C764DC">
        <w:rPr>
          <w:rFonts w:ascii="TimesNewRomanPSMT" w:hAnsi="TimesNewRomanPSMT" w:cs="TimesNewRomanPSMT"/>
          <w:sz w:val="20"/>
          <w:szCs w:val="20"/>
        </w:rPr>
        <w:t>.</w:t>
      </w:r>
    </w:p>
    <w:p w14:paraId="54604605" w14:textId="77777777" w:rsidR="00CD6BE7" w:rsidRPr="00C764DC" w:rsidRDefault="00CD6BE7" w:rsidP="008F1219">
      <w:pPr>
        <w:jc w:val="both"/>
        <w:rPr>
          <w:rFonts w:ascii="TimesNewRomanPSMT" w:hAnsi="TimesNewRomanPSMT" w:cs="TimesNewRomanPSMT"/>
          <w:sz w:val="20"/>
          <w:szCs w:val="20"/>
        </w:rPr>
      </w:pPr>
    </w:p>
    <w:p w14:paraId="263CB9D9" w14:textId="4D34769E" w:rsidR="00500EA4" w:rsidRPr="00C764DC" w:rsidRDefault="00B63887" w:rsidP="008F1219">
      <w:pPr>
        <w:jc w:val="both"/>
        <w:rPr>
          <w:rFonts w:ascii="TimesNewRomanPSMT" w:hAnsi="TimesNewRomanPSMT" w:cs="TimesNewRomanPSMT"/>
          <w:sz w:val="20"/>
          <w:szCs w:val="20"/>
        </w:rPr>
      </w:pPr>
      <w:r w:rsidRPr="00C764DC">
        <w:rPr>
          <w:rFonts w:ascii="TimesNewRomanPSMT" w:hAnsi="TimesNewRomanPSMT" w:cs="TimesNewRomanPSMT"/>
          <w:sz w:val="20"/>
          <w:szCs w:val="20"/>
        </w:rPr>
        <w:t xml:space="preserve">Detailed materials databases and other advanced methods of featurization have all been used to hasten </w:t>
      </w:r>
      <w:r w:rsidR="00073C24" w:rsidRPr="00C764DC">
        <w:rPr>
          <w:rFonts w:ascii="TimesNewRomanPSMT" w:hAnsi="TimesNewRomanPSMT" w:cs="TimesNewRomanPSMT"/>
          <w:sz w:val="20"/>
          <w:szCs w:val="20"/>
        </w:rPr>
        <w:t xml:space="preserve">the </w:t>
      </w:r>
      <w:r w:rsidRPr="00C764DC">
        <w:rPr>
          <w:rFonts w:ascii="TimesNewRomanPSMT" w:hAnsi="TimesNewRomanPSMT" w:cs="TimesNewRomanPSMT"/>
          <w:sz w:val="20"/>
          <w:szCs w:val="20"/>
        </w:rPr>
        <w:t>adaptation of machine learning to materials science. The given libraries</w:t>
      </w:r>
      <w:r w:rsidR="00073C24" w:rsidRPr="00C764DC">
        <w:rPr>
          <w:rFonts w:ascii="TimesNewRomanPSMT" w:hAnsi="TimesNewRomanPSMT" w:cs="TimesNewRomanPSMT"/>
          <w:sz w:val="20"/>
          <w:szCs w:val="20"/>
        </w:rPr>
        <w:t>,</w:t>
      </w:r>
      <w:r w:rsidRPr="00C764DC">
        <w:rPr>
          <w:rFonts w:ascii="TimesNewRomanPSMT" w:hAnsi="TimesNewRomanPSMT" w:cs="TimesNewRomanPSMT"/>
          <w:sz w:val="20"/>
          <w:szCs w:val="20"/>
        </w:rPr>
        <w:t xml:space="preserve"> </w:t>
      </w:r>
      <w:proofErr w:type="spellStart"/>
      <w:r w:rsidRPr="00C764DC">
        <w:rPr>
          <w:rFonts w:ascii="TimesNewRomanPSMT" w:hAnsi="TimesNewRomanPSMT" w:cs="TimesNewRomanPSMT"/>
          <w:sz w:val="20"/>
          <w:szCs w:val="20"/>
        </w:rPr>
        <w:t>pymatgen</w:t>
      </w:r>
      <w:proofErr w:type="spellEnd"/>
      <w:r w:rsidRPr="00C764DC">
        <w:rPr>
          <w:rFonts w:ascii="TimesNewRomanPSMT" w:hAnsi="TimesNewRomanPSMT" w:cs="TimesNewRomanPSMT"/>
          <w:sz w:val="20"/>
          <w:szCs w:val="20"/>
        </w:rPr>
        <w:t xml:space="preserve"> and </w:t>
      </w:r>
      <w:proofErr w:type="spellStart"/>
      <w:r w:rsidRPr="00C764DC">
        <w:rPr>
          <w:rFonts w:ascii="TimesNewRomanPSMT" w:hAnsi="TimesNewRomanPSMT" w:cs="TimesNewRomanPSMT"/>
          <w:sz w:val="20"/>
          <w:szCs w:val="20"/>
        </w:rPr>
        <w:t>matminer</w:t>
      </w:r>
      <w:proofErr w:type="spellEnd"/>
      <w:r w:rsidR="00073C24" w:rsidRPr="00C764DC">
        <w:rPr>
          <w:rFonts w:ascii="TimesNewRomanPSMT" w:hAnsi="TimesNewRomanPSMT" w:cs="TimesNewRomanPSMT"/>
          <w:sz w:val="20"/>
          <w:szCs w:val="20"/>
        </w:rPr>
        <w:t>,</w:t>
      </w:r>
      <w:r w:rsidRPr="00C764DC">
        <w:rPr>
          <w:rFonts w:ascii="TimesNewRomanPSMT" w:hAnsi="TimesNewRomanPSMT" w:cs="TimesNewRomanPSMT"/>
          <w:sz w:val="20"/>
          <w:szCs w:val="20"/>
        </w:rPr>
        <w:t xml:space="preserve"> can easily manage material data, feature extraction</w:t>
      </w:r>
      <w:r w:rsidR="00073C24" w:rsidRPr="00C764DC">
        <w:rPr>
          <w:rFonts w:ascii="TimesNewRomanPSMT" w:hAnsi="TimesNewRomanPSMT" w:cs="TimesNewRomanPSMT"/>
          <w:sz w:val="20"/>
          <w:szCs w:val="20"/>
        </w:rPr>
        <w:t>,</w:t>
      </w:r>
      <w:r w:rsidRPr="00C764DC">
        <w:rPr>
          <w:rFonts w:ascii="TimesNewRomanPSMT" w:hAnsi="TimesNewRomanPSMT" w:cs="TimesNewRomanPSMT"/>
          <w:sz w:val="20"/>
          <w:szCs w:val="20"/>
        </w:rPr>
        <w:t xml:space="preserve"> and compute properties to convert complex crystal structures and compositions into </w:t>
      </w:r>
      <w:r w:rsidR="00073C24" w:rsidRPr="00C764DC">
        <w:rPr>
          <w:rFonts w:ascii="TimesNewRomanPSMT" w:hAnsi="TimesNewRomanPSMT" w:cs="TimesNewRomanPSMT"/>
          <w:sz w:val="20"/>
          <w:szCs w:val="20"/>
        </w:rPr>
        <w:t>machine-understandable</w:t>
      </w:r>
      <w:r w:rsidRPr="00C764DC">
        <w:rPr>
          <w:rFonts w:ascii="TimesNewRomanPSMT" w:hAnsi="TimesNewRomanPSMT" w:cs="TimesNewRomanPSMT"/>
          <w:sz w:val="20"/>
          <w:szCs w:val="20"/>
        </w:rPr>
        <w:t xml:space="preserve"> descriptors. One of these, which is </w:t>
      </w:r>
      <w:r w:rsidR="00073C24" w:rsidRPr="00C764DC">
        <w:rPr>
          <w:rFonts w:ascii="TimesNewRomanPSMT" w:hAnsi="TimesNewRomanPSMT" w:cs="TimesNewRomanPSMT"/>
          <w:sz w:val="20"/>
          <w:szCs w:val="20"/>
        </w:rPr>
        <w:t xml:space="preserve">a </w:t>
      </w:r>
      <w:r w:rsidRPr="00C764DC">
        <w:rPr>
          <w:rFonts w:ascii="TimesNewRomanPSMT" w:hAnsi="TimesNewRomanPSMT" w:cs="TimesNewRomanPSMT"/>
          <w:sz w:val="20"/>
          <w:szCs w:val="20"/>
        </w:rPr>
        <w:t>high-quality approach to represent composition-based materials, is the Magpie descriptor set, consisting of elemental properties and structural ones [1</w:t>
      </w:r>
      <w:r w:rsidR="005006ED" w:rsidRPr="00C764DC">
        <w:rPr>
          <w:rFonts w:ascii="TimesNewRomanPSMT" w:hAnsi="TimesNewRomanPSMT" w:cs="TimesNewRomanPSMT"/>
          <w:sz w:val="20"/>
          <w:szCs w:val="20"/>
        </w:rPr>
        <w:t>2</w:t>
      </w:r>
      <w:r w:rsidR="008F1219" w:rsidRPr="00C764DC">
        <w:rPr>
          <w:rFonts w:ascii="TimesNewRomanPSMT" w:hAnsi="TimesNewRomanPSMT" w:cs="TimesNewRomanPSMT"/>
          <w:sz w:val="20"/>
          <w:szCs w:val="20"/>
        </w:rPr>
        <w:t>-1</w:t>
      </w:r>
      <w:r w:rsidR="005006ED" w:rsidRPr="00C764DC">
        <w:rPr>
          <w:rFonts w:ascii="TimesNewRomanPSMT" w:hAnsi="TimesNewRomanPSMT" w:cs="TimesNewRomanPSMT"/>
          <w:sz w:val="20"/>
          <w:szCs w:val="20"/>
        </w:rPr>
        <w:t>3</w:t>
      </w:r>
      <w:r w:rsidRPr="00C764DC">
        <w:rPr>
          <w:rFonts w:ascii="TimesNewRomanPSMT" w:hAnsi="TimesNewRomanPSMT" w:cs="TimesNewRomanPSMT"/>
          <w:sz w:val="20"/>
          <w:szCs w:val="20"/>
        </w:rPr>
        <w:t>].</w:t>
      </w:r>
    </w:p>
    <w:p w14:paraId="0E27B00A" w14:textId="620CB231" w:rsidR="005D42DE" w:rsidRPr="00C764DC" w:rsidRDefault="00B63887" w:rsidP="008F1219">
      <w:pPr>
        <w:jc w:val="both"/>
        <w:rPr>
          <w:rFonts w:ascii="TimesNewRomanPSMT" w:hAnsi="TimesNewRomanPSMT" w:cs="TimesNewRomanPSMT"/>
          <w:sz w:val="20"/>
          <w:szCs w:val="20"/>
        </w:rPr>
      </w:pPr>
      <w:r w:rsidRPr="00C764DC">
        <w:rPr>
          <w:rFonts w:ascii="TimesNewRomanPSMT" w:hAnsi="TimesNewRomanPSMT" w:cs="TimesNewRomanPSMT"/>
          <w:sz w:val="20"/>
          <w:szCs w:val="20"/>
        </w:rPr>
        <w:t xml:space="preserve">This work aims to </w:t>
      </w:r>
      <w:r w:rsidR="00A51E0E" w:rsidRPr="00C764DC">
        <w:rPr>
          <w:rFonts w:ascii="TimesNewRomanPSMT" w:hAnsi="TimesNewRomanPSMT" w:cs="TimesNewRomanPSMT"/>
          <w:sz w:val="20"/>
          <w:szCs w:val="20"/>
        </w:rPr>
        <w:t>compare the</w:t>
      </w:r>
      <w:r w:rsidRPr="00C764DC">
        <w:rPr>
          <w:rFonts w:ascii="TimesNewRomanPSMT" w:hAnsi="TimesNewRomanPSMT" w:cs="TimesNewRomanPSMT"/>
          <w:sz w:val="20"/>
          <w:szCs w:val="20"/>
        </w:rPr>
        <w:t xml:space="preserve"> holistic machine learning system</w:t>
      </w:r>
      <w:r w:rsidR="00A51E0E" w:rsidRPr="00C764DC">
        <w:rPr>
          <w:rFonts w:ascii="TimesNewRomanPSMT" w:hAnsi="TimesNewRomanPSMT" w:cs="TimesNewRomanPSMT"/>
          <w:sz w:val="20"/>
          <w:szCs w:val="20"/>
        </w:rPr>
        <w:t>s</w:t>
      </w:r>
      <w:r w:rsidRPr="00C764DC">
        <w:rPr>
          <w:rFonts w:ascii="TimesNewRomanPSMT" w:hAnsi="TimesNewRomanPSMT" w:cs="TimesNewRomanPSMT"/>
          <w:sz w:val="20"/>
          <w:szCs w:val="20"/>
        </w:rPr>
        <w:t xml:space="preserve"> to predict bulk modulus, based on five optimized regression models, including Support Vector Regression, random forest, Gradient Boosted Regressor, </w:t>
      </w:r>
      <w:proofErr w:type="spellStart"/>
      <w:r w:rsidRPr="00C764DC">
        <w:rPr>
          <w:rFonts w:ascii="TimesNewRomanPSMT" w:hAnsi="TimesNewRomanPSMT" w:cs="TimesNewRomanPSMT"/>
          <w:sz w:val="20"/>
          <w:szCs w:val="20"/>
        </w:rPr>
        <w:t>XGBoost</w:t>
      </w:r>
      <w:proofErr w:type="spellEnd"/>
      <w:r w:rsidRPr="00C764DC">
        <w:rPr>
          <w:rFonts w:ascii="TimesNewRomanPSMT" w:hAnsi="TimesNewRomanPSMT" w:cs="TimesNewRomanPSMT"/>
          <w:sz w:val="20"/>
          <w:szCs w:val="20"/>
        </w:rPr>
        <w:t xml:space="preserve">, and </w:t>
      </w:r>
      <w:proofErr w:type="spellStart"/>
      <w:r w:rsidRPr="00C764DC">
        <w:rPr>
          <w:rFonts w:ascii="TimesNewRomanPSMT" w:hAnsi="TimesNewRomanPSMT" w:cs="TimesNewRomanPSMT"/>
          <w:sz w:val="20"/>
          <w:szCs w:val="20"/>
        </w:rPr>
        <w:lastRenderedPageBreak/>
        <w:t>CatBoost</w:t>
      </w:r>
      <w:proofErr w:type="spellEnd"/>
      <w:r w:rsidR="00A51E0E" w:rsidRPr="00C764DC">
        <w:rPr>
          <w:rFonts w:ascii="TimesNewRomanPSMT" w:hAnsi="TimesNewRomanPSMT" w:cs="TimesNewRomanPSMT"/>
          <w:sz w:val="20"/>
          <w:szCs w:val="20"/>
        </w:rPr>
        <w:t xml:space="preserve">, </w:t>
      </w:r>
      <w:r w:rsidR="00B1289F" w:rsidRPr="00C764DC">
        <w:rPr>
          <w:rFonts w:ascii="TimesNewRomanPSMT" w:hAnsi="TimesNewRomanPSMT" w:cs="TimesNewRomanPSMT"/>
          <w:sz w:val="20"/>
          <w:szCs w:val="20"/>
        </w:rPr>
        <w:t>based on</w:t>
      </w:r>
      <w:r w:rsidR="00A51E0E" w:rsidRPr="00C764DC">
        <w:rPr>
          <w:rFonts w:ascii="TimesNewRomanPSMT" w:hAnsi="TimesNewRomanPSMT" w:cs="TimesNewRomanPSMT"/>
          <w:sz w:val="20"/>
          <w:szCs w:val="20"/>
        </w:rPr>
        <w:t xml:space="preserve"> models’ efficiency and how close they are able to predict the property of a material.</w:t>
      </w:r>
      <w:r w:rsidRPr="00C764DC">
        <w:rPr>
          <w:rFonts w:ascii="TimesNewRomanPSMT" w:hAnsi="TimesNewRomanPSMT" w:cs="TimesNewRomanPSMT"/>
          <w:sz w:val="20"/>
          <w:szCs w:val="20"/>
        </w:rPr>
        <w:t xml:space="preserve"> The materials validation was done using </w:t>
      </w:r>
      <w:r w:rsidR="00A51E0E" w:rsidRPr="00C764DC">
        <w:rPr>
          <w:rFonts w:ascii="TimesNewRomanPSMT" w:hAnsi="TimesNewRomanPSMT" w:cs="TimesNewRomanPSMT"/>
          <w:sz w:val="20"/>
          <w:szCs w:val="20"/>
        </w:rPr>
        <w:t>“</w:t>
      </w:r>
      <w:proofErr w:type="spellStart"/>
      <w:r w:rsidRPr="00C764DC">
        <w:rPr>
          <w:rFonts w:ascii="TimesNewRomanPSMT" w:hAnsi="TimesNewRomanPSMT" w:cs="TimesNewRomanPSMT"/>
          <w:sz w:val="20"/>
          <w:szCs w:val="20"/>
        </w:rPr>
        <w:t>pymatgen</w:t>
      </w:r>
      <w:proofErr w:type="spellEnd"/>
      <w:r w:rsidR="00A51E0E" w:rsidRPr="00C764DC">
        <w:rPr>
          <w:rFonts w:ascii="TimesNewRomanPSMT" w:hAnsi="TimesNewRomanPSMT" w:cs="TimesNewRomanPSMT"/>
          <w:sz w:val="20"/>
          <w:szCs w:val="20"/>
        </w:rPr>
        <w:t>”</w:t>
      </w:r>
      <w:r w:rsidRPr="00C764DC">
        <w:rPr>
          <w:rFonts w:ascii="TimesNewRomanPSMT" w:hAnsi="TimesNewRomanPSMT" w:cs="TimesNewRomanPSMT"/>
          <w:sz w:val="20"/>
          <w:szCs w:val="20"/>
        </w:rPr>
        <w:t>, which is the advanced data preprocessing</w:t>
      </w:r>
      <w:r w:rsidR="00B1289F" w:rsidRPr="00C764DC">
        <w:rPr>
          <w:rFonts w:ascii="TimesNewRomanPSMT" w:hAnsi="TimesNewRomanPSMT" w:cs="TimesNewRomanPSMT"/>
          <w:sz w:val="20"/>
          <w:szCs w:val="20"/>
        </w:rPr>
        <w:t xml:space="preserve"> tool</w:t>
      </w:r>
      <w:r w:rsidRPr="00C764DC">
        <w:rPr>
          <w:rFonts w:ascii="TimesNewRomanPSMT" w:hAnsi="TimesNewRomanPSMT" w:cs="TimesNewRomanPSMT"/>
          <w:sz w:val="20"/>
          <w:szCs w:val="20"/>
        </w:rPr>
        <w:t xml:space="preserve">, and the advanced feature engineering was done using the featurization capability of </w:t>
      </w:r>
      <w:proofErr w:type="spellStart"/>
      <w:r w:rsidRPr="00C764DC">
        <w:rPr>
          <w:rFonts w:ascii="TimesNewRomanPSMT" w:hAnsi="TimesNewRomanPSMT" w:cs="TimesNewRomanPSMT"/>
          <w:sz w:val="20"/>
          <w:szCs w:val="20"/>
        </w:rPr>
        <w:t>matminer</w:t>
      </w:r>
      <w:proofErr w:type="spellEnd"/>
      <w:r w:rsidRPr="00C764DC">
        <w:rPr>
          <w:rFonts w:ascii="TimesNewRomanPSMT" w:hAnsi="TimesNewRomanPSMT" w:cs="TimesNewRomanPSMT"/>
          <w:sz w:val="20"/>
          <w:szCs w:val="20"/>
        </w:rPr>
        <w:t>, and the rigorous hyperparameter optimization was done using grid search cross-validation. Predictive performance was checked against the high-fidelity density functional theory calculations performed using equation of state fitting with Grid-based Projected Augmented Wave, GPAW, to achieve accuracy and reliability.</w:t>
      </w:r>
      <w:r w:rsidR="007E42AA" w:rsidRPr="00C764DC">
        <w:rPr>
          <w:rFonts w:ascii="TimesNewRomanPSMT" w:hAnsi="TimesNewRomanPSMT" w:cs="TimesNewRomanPSMT"/>
          <w:sz w:val="20"/>
          <w:szCs w:val="20"/>
        </w:rPr>
        <w:t xml:space="preserve"> </w:t>
      </w:r>
      <w:r w:rsidR="00500EA4" w:rsidRPr="00C764DC">
        <w:rPr>
          <w:rFonts w:ascii="TimesNewRomanPSMT" w:hAnsi="TimesNewRomanPSMT" w:cs="TimesNewRomanPSMT"/>
          <w:sz w:val="20"/>
          <w:szCs w:val="20"/>
        </w:rPr>
        <w:t>T</w:t>
      </w:r>
      <w:r w:rsidR="007E42AA" w:rsidRPr="00C764DC">
        <w:rPr>
          <w:rFonts w:ascii="TimesNewRomanPSMT" w:hAnsi="TimesNewRomanPSMT" w:cs="TimesNewRomanPSMT"/>
          <w:sz w:val="20"/>
          <w:szCs w:val="20"/>
        </w:rPr>
        <w:t>he</w:t>
      </w:r>
      <w:r w:rsidR="00500EA4" w:rsidRPr="00C764DC">
        <w:rPr>
          <w:rFonts w:ascii="TimesNewRomanPSMT" w:hAnsi="TimesNewRomanPSMT" w:cs="TimesNewRomanPSMT"/>
          <w:sz w:val="20"/>
          <w:szCs w:val="20"/>
        </w:rPr>
        <w:t xml:space="preserve"> work constitutes a major advance in computational materials science by offering a robust, efficient, and scalable methodology for the prediction of bulk moduli that can accelerate both the processes of discovery and design of materials.</w:t>
      </w:r>
    </w:p>
    <w:p w14:paraId="74139060" w14:textId="77777777" w:rsidR="00500EA4" w:rsidRPr="00C764DC" w:rsidRDefault="00500EA4" w:rsidP="00500EA4">
      <w:pPr>
        <w:ind w:firstLine="360"/>
        <w:jc w:val="both"/>
        <w:rPr>
          <w:sz w:val="20"/>
          <w:szCs w:val="20"/>
        </w:rPr>
      </w:pPr>
    </w:p>
    <w:p w14:paraId="674C6E1E" w14:textId="4514F40D" w:rsidR="009556BA" w:rsidRPr="00C764DC" w:rsidRDefault="009556BA" w:rsidP="00842A8B">
      <w:pPr>
        <w:jc w:val="center"/>
        <w:rPr>
          <w:b/>
          <w:sz w:val="20"/>
          <w:szCs w:val="20"/>
        </w:rPr>
      </w:pPr>
      <w:r w:rsidRPr="00C764DC">
        <w:rPr>
          <w:b/>
          <w:sz w:val="20"/>
          <w:szCs w:val="20"/>
        </w:rPr>
        <w:t xml:space="preserve">2. </w:t>
      </w:r>
      <w:r w:rsidR="00607D77" w:rsidRPr="00C764DC">
        <w:rPr>
          <w:b/>
          <w:sz w:val="20"/>
          <w:szCs w:val="20"/>
        </w:rPr>
        <w:t>METHODOLOGY</w:t>
      </w:r>
    </w:p>
    <w:p w14:paraId="44EAFD9C" w14:textId="77777777" w:rsidR="0014735B" w:rsidRPr="00C764DC" w:rsidRDefault="0014735B" w:rsidP="009556BA">
      <w:pPr>
        <w:pStyle w:val="BodyText"/>
        <w:rPr>
          <w:rFonts w:ascii="Times New Roman" w:hAnsi="Times New Roman"/>
          <w:sz w:val="20"/>
        </w:rPr>
      </w:pPr>
    </w:p>
    <w:p w14:paraId="07347AEA" w14:textId="3FD20EE5" w:rsidR="0014735B" w:rsidRPr="00C764DC" w:rsidRDefault="0014735B" w:rsidP="0014735B">
      <w:pPr>
        <w:jc w:val="both"/>
        <w:rPr>
          <w:b/>
          <w:sz w:val="20"/>
          <w:szCs w:val="20"/>
        </w:rPr>
      </w:pPr>
      <w:r w:rsidRPr="00C764DC">
        <w:rPr>
          <w:b/>
          <w:sz w:val="20"/>
          <w:szCs w:val="20"/>
        </w:rPr>
        <w:t xml:space="preserve">2.1 </w:t>
      </w:r>
      <w:r w:rsidR="00E21773" w:rsidRPr="00C764DC">
        <w:rPr>
          <w:b/>
          <w:sz w:val="20"/>
          <w:szCs w:val="20"/>
        </w:rPr>
        <w:t>Dataset and Data Preprocessing</w:t>
      </w:r>
    </w:p>
    <w:p w14:paraId="4B94D5A5" w14:textId="77777777" w:rsidR="0014735B" w:rsidRPr="00C764DC" w:rsidRDefault="0014735B" w:rsidP="0014735B">
      <w:pPr>
        <w:jc w:val="both"/>
        <w:rPr>
          <w:b/>
          <w:sz w:val="20"/>
          <w:szCs w:val="20"/>
        </w:rPr>
      </w:pPr>
    </w:p>
    <w:p w14:paraId="731AB02D" w14:textId="4D8CA359" w:rsidR="00312091" w:rsidRPr="00C764DC" w:rsidRDefault="00312091" w:rsidP="00312091">
      <w:pPr>
        <w:jc w:val="both"/>
        <w:rPr>
          <w:sz w:val="20"/>
          <w:szCs w:val="20"/>
        </w:rPr>
      </w:pPr>
      <w:r w:rsidRPr="00C764DC">
        <w:rPr>
          <w:sz w:val="20"/>
          <w:szCs w:val="20"/>
        </w:rPr>
        <w:t>The dataset on the bulk modulus involved inorganic substances and associated bulk modulus values, their chemical compositions, and crystal structures. Additional pre-processing was also performed on the data with the Python Materials Genomics (</w:t>
      </w:r>
      <w:proofErr w:type="spellStart"/>
      <w:r w:rsidRPr="00C764DC">
        <w:rPr>
          <w:sz w:val="20"/>
          <w:szCs w:val="20"/>
        </w:rPr>
        <w:t>Pymatgen</w:t>
      </w:r>
      <w:proofErr w:type="spellEnd"/>
      <w:r w:rsidRPr="00C764DC">
        <w:rPr>
          <w:sz w:val="20"/>
          <w:szCs w:val="20"/>
        </w:rPr>
        <w:t xml:space="preserve">) library to make sure that it attained a consistent and dependable computational </w:t>
      </w:r>
      <w:proofErr w:type="gramStart"/>
      <w:r w:rsidRPr="00C764DC">
        <w:rPr>
          <w:sz w:val="20"/>
          <w:szCs w:val="20"/>
        </w:rPr>
        <w:t>workflow[</w:t>
      </w:r>
      <w:proofErr w:type="gramEnd"/>
      <w:r w:rsidRPr="00C764DC">
        <w:rPr>
          <w:sz w:val="20"/>
          <w:szCs w:val="20"/>
        </w:rPr>
        <w:t xml:space="preserve">1]. </w:t>
      </w:r>
    </w:p>
    <w:p w14:paraId="61E59406" w14:textId="06E9A898" w:rsidR="00312091" w:rsidRPr="00C764DC" w:rsidRDefault="00312091" w:rsidP="00312091">
      <w:pPr>
        <w:jc w:val="both"/>
        <w:rPr>
          <w:sz w:val="20"/>
          <w:szCs w:val="20"/>
        </w:rPr>
      </w:pPr>
      <w:r w:rsidRPr="00C764DC">
        <w:rPr>
          <w:sz w:val="20"/>
          <w:szCs w:val="20"/>
        </w:rPr>
        <w:t xml:space="preserve">The preprocessing pipeline also involved many critical steps that were carried out to guarantee the quality of the data. Pandas was used to change the bulk modulus values to a numerical format with the </w:t>
      </w:r>
      <w:r w:rsidR="00073C24" w:rsidRPr="00C764DC">
        <w:rPr>
          <w:sz w:val="20"/>
          <w:szCs w:val="20"/>
        </w:rPr>
        <w:t>error-handling</w:t>
      </w:r>
      <w:r w:rsidRPr="00C764DC">
        <w:rPr>
          <w:sz w:val="20"/>
          <w:szCs w:val="20"/>
        </w:rPr>
        <w:t xml:space="preserve"> features to support non-numeric values. Physical constraints were put in place by eliminating the entries that had a bulk modulus value of either zero or negative</w:t>
      </w:r>
      <w:r w:rsidR="00073C24" w:rsidRPr="00C764DC">
        <w:rPr>
          <w:sz w:val="20"/>
          <w:szCs w:val="20"/>
        </w:rPr>
        <w:t>,</w:t>
      </w:r>
      <w:r w:rsidRPr="00C764DC">
        <w:rPr>
          <w:sz w:val="20"/>
          <w:szCs w:val="20"/>
        </w:rPr>
        <w:t xml:space="preserve"> since they do not have a physical meaning. Redundant entries were identified gradually and eliminated</w:t>
      </w:r>
      <w:r w:rsidR="00073C24" w:rsidRPr="00C764DC">
        <w:rPr>
          <w:sz w:val="20"/>
          <w:szCs w:val="20"/>
        </w:rPr>
        <w:t>,</w:t>
      </w:r>
      <w:r w:rsidRPr="00C764DC">
        <w:rPr>
          <w:sz w:val="20"/>
          <w:szCs w:val="20"/>
        </w:rPr>
        <w:t xml:space="preserve"> keeping the polymorphic variants of the identical composition. </w:t>
      </w:r>
      <w:r w:rsidR="00B1289F" w:rsidRPr="00C764DC">
        <w:rPr>
          <w:sz w:val="20"/>
          <w:szCs w:val="20"/>
        </w:rPr>
        <w:t xml:space="preserve">The </w:t>
      </w:r>
      <w:proofErr w:type="spellStart"/>
      <w:r w:rsidRPr="00C764DC">
        <w:rPr>
          <w:sz w:val="20"/>
          <w:szCs w:val="20"/>
        </w:rPr>
        <w:t>Pymatgen</w:t>
      </w:r>
      <w:proofErr w:type="spellEnd"/>
      <w:r w:rsidRPr="00C764DC">
        <w:rPr>
          <w:sz w:val="20"/>
          <w:szCs w:val="20"/>
        </w:rPr>
        <w:t xml:space="preserve"> Composition class was used to verify chemical formulae by using invalid or malformed chemical formulae that </w:t>
      </w:r>
      <w:r w:rsidR="00073C24" w:rsidRPr="00C764DC">
        <w:rPr>
          <w:sz w:val="20"/>
          <w:szCs w:val="20"/>
        </w:rPr>
        <w:t>could</w:t>
      </w:r>
      <w:r w:rsidR="00B1289F" w:rsidRPr="00C764DC">
        <w:rPr>
          <w:sz w:val="20"/>
          <w:szCs w:val="20"/>
        </w:rPr>
        <w:t xml:space="preserve"> not</w:t>
      </w:r>
      <w:r w:rsidRPr="00C764DC">
        <w:rPr>
          <w:sz w:val="20"/>
          <w:szCs w:val="20"/>
        </w:rPr>
        <w:t xml:space="preserve"> be read by the </w:t>
      </w:r>
      <w:r w:rsidR="00B1289F" w:rsidRPr="00C764DC">
        <w:rPr>
          <w:sz w:val="20"/>
          <w:szCs w:val="20"/>
        </w:rPr>
        <w:t>formula</w:t>
      </w:r>
      <w:r w:rsidRPr="00C764DC">
        <w:rPr>
          <w:sz w:val="20"/>
          <w:szCs w:val="20"/>
        </w:rPr>
        <w:t>.</w:t>
      </w:r>
    </w:p>
    <w:p w14:paraId="25D32AED" w14:textId="06753E88" w:rsidR="00E21773" w:rsidRPr="00C764DC" w:rsidRDefault="00312091" w:rsidP="00312091">
      <w:pPr>
        <w:jc w:val="both"/>
        <w:rPr>
          <w:sz w:val="20"/>
          <w:szCs w:val="20"/>
        </w:rPr>
      </w:pPr>
      <w:r w:rsidRPr="00C764DC">
        <w:rPr>
          <w:sz w:val="20"/>
          <w:szCs w:val="20"/>
        </w:rPr>
        <w:t xml:space="preserve">Preprocessing of structural data consisted of parsing structure strings into </w:t>
      </w:r>
      <w:proofErr w:type="spellStart"/>
      <w:r w:rsidRPr="00C764DC">
        <w:rPr>
          <w:sz w:val="20"/>
          <w:szCs w:val="20"/>
        </w:rPr>
        <w:t>Pymatgen</w:t>
      </w:r>
      <w:proofErr w:type="spellEnd"/>
      <w:r w:rsidRPr="00C764DC">
        <w:rPr>
          <w:sz w:val="20"/>
          <w:szCs w:val="20"/>
        </w:rPr>
        <w:t xml:space="preserve"> Structure objects using a custom parsing function. This function determined lattice parameters </w:t>
      </w:r>
      <w:r w:rsidR="008F1219" w:rsidRPr="00C764DC">
        <w:rPr>
          <w:sz w:val="20"/>
          <w:szCs w:val="20"/>
        </w:rPr>
        <w:t xml:space="preserve">(a, b, c, α, β, γ), </w:t>
      </w:r>
      <w:r w:rsidRPr="00C764DC">
        <w:rPr>
          <w:sz w:val="20"/>
          <w:szCs w:val="20"/>
        </w:rPr>
        <w:t>atomic coordinates, and, where it was known, magnetic moments. Str</w:t>
      </w:r>
      <w:r w:rsidR="007E42AA" w:rsidRPr="00C764DC">
        <w:rPr>
          <w:sz w:val="20"/>
          <w:szCs w:val="20"/>
        </w:rPr>
        <w:t xml:space="preserve">uctures </w:t>
      </w:r>
      <w:r w:rsidR="00073C24" w:rsidRPr="00C764DC">
        <w:rPr>
          <w:sz w:val="20"/>
          <w:szCs w:val="20"/>
        </w:rPr>
        <w:t>that</w:t>
      </w:r>
      <w:r w:rsidR="007E42AA" w:rsidRPr="00C764DC">
        <w:rPr>
          <w:sz w:val="20"/>
          <w:szCs w:val="20"/>
        </w:rPr>
        <w:t xml:space="preserve"> were not processable</w:t>
      </w:r>
      <w:r w:rsidRPr="00C764DC">
        <w:rPr>
          <w:sz w:val="20"/>
          <w:szCs w:val="20"/>
        </w:rPr>
        <w:t xml:space="preserve"> were excluded in the dataset. Statistical analysis of the cleaned dataset was done in terms of the distribution of bulk modulus and element prevalence.</w:t>
      </w:r>
    </w:p>
    <w:p w14:paraId="2DF88D1E" w14:textId="2A9D2EF7" w:rsidR="0014735B" w:rsidRPr="00C764DC" w:rsidRDefault="00E21773" w:rsidP="0014735B">
      <w:pPr>
        <w:jc w:val="both"/>
        <w:rPr>
          <w:b/>
          <w:sz w:val="20"/>
          <w:szCs w:val="20"/>
        </w:rPr>
      </w:pPr>
      <w:r w:rsidRPr="00C764DC">
        <w:rPr>
          <w:b/>
          <w:sz w:val="20"/>
          <w:szCs w:val="20"/>
        </w:rPr>
        <w:t>2.2 Feature Engineering</w:t>
      </w:r>
    </w:p>
    <w:p w14:paraId="45FB0818" w14:textId="77777777" w:rsidR="0014735B" w:rsidRPr="00C764DC" w:rsidRDefault="0014735B" w:rsidP="0014735B">
      <w:pPr>
        <w:jc w:val="both"/>
        <w:rPr>
          <w:b/>
          <w:sz w:val="20"/>
          <w:szCs w:val="20"/>
        </w:rPr>
      </w:pPr>
    </w:p>
    <w:p w14:paraId="323AB9E3" w14:textId="3E14A7A0" w:rsidR="007B2E9E" w:rsidRPr="00C764DC" w:rsidRDefault="007B2E9E" w:rsidP="007B2E9E">
      <w:pPr>
        <w:jc w:val="both"/>
        <w:rPr>
          <w:sz w:val="20"/>
          <w:szCs w:val="20"/>
        </w:rPr>
      </w:pPr>
      <w:r w:rsidRPr="00C764DC">
        <w:rPr>
          <w:sz w:val="20"/>
          <w:szCs w:val="20"/>
        </w:rPr>
        <w:t xml:space="preserve">The </w:t>
      </w:r>
      <w:proofErr w:type="spellStart"/>
      <w:r w:rsidRPr="00C764DC">
        <w:rPr>
          <w:sz w:val="20"/>
          <w:szCs w:val="20"/>
        </w:rPr>
        <w:t>Matminer</w:t>
      </w:r>
      <w:proofErr w:type="spellEnd"/>
      <w:r w:rsidRPr="00C764DC">
        <w:rPr>
          <w:sz w:val="20"/>
          <w:szCs w:val="20"/>
        </w:rPr>
        <w:t xml:space="preserve"> library was used to perform the feature engineering using two broad kinds of descriptors, namely compositional and structural features. In compositional features, the </w:t>
      </w:r>
      <w:proofErr w:type="spellStart"/>
      <w:r w:rsidRPr="00C764DC">
        <w:rPr>
          <w:i/>
          <w:iCs/>
          <w:sz w:val="20"/>
          <w:szCs w:val="20"/>
        </w:rPr>
        <w:t>ElementProperty</w:t>
      </w:r>
      <w:proofErr w:type="spellEnd"/>
      <w:r w:rsidRPr="00C764DC">
        <w:rPr>
          <w:i/>
          <w:iCs/>
          <w:sz w:val="20"/>
          <w:szCs w:val="20"/>
        </w:rPr>
        <w:t xml:space="preserve"> </w:t>
      </w:r>
      <w:proofErr w:type="spellStart"/>
      <w:r w:rsidRPr="00C764DC">
        <w:rPr>
          <w:i/>
          <w:iCs/>
          <w:sz w:val="20"/>
          <w:szCs w:val="20"/>
        </w:rPr>
        <w:t>featurizer</w:t>
      </w:r>
      <w:proofErr w:type="spellEnd"/>
      <w:r w:rsidRPr="00C764DC">
        <w:rPr>
          <w:sz w:val="20"/>
          <w:szCs w:val="20"/>
        </w:rPr>
        <w:t xml:space="preserve"> is applied with the </w:t>
      </w:r>
      <w:r w:rsidRPr="00C764DC">
        <w:rPr>
          <w:i/>
          <w:iCs/>
          <w:sz w:val="20"/>
          <w:szCs w:val="20"/>
        </w:rPr>
        <w:t>Magpie</w:t>
      </w:r>
      <w:r w:rsidRPr="00C764DC">
        <w:rPr>
          <w:sz w:val="20"/>
          <w:szCs w:val="20"/>
        </w:rPr>
        <w:t xml:space="preserve"> preset</w:t>
      </w:r>
      <w:r w:rsidR="00073C24" w:rsidRPr="00C764DC">
        <w:rPr>
          <w:sz w:val="20"/>
          <w:szCs w:val="20"/>
        </w:rPr>
        <w:t>,</w:t>
      </w:r>
      <w:r w:rsidRPr="00C764DC">
        <w:rPr>
          <w:sz w:val="20"/>
          <w:szCs w:val="20"/>
        </w:rPr>
        <w:t xml:space="preserve"> which codes essential chemical data that takes into account the atomic radii, electronegativity, ionization energies, electron configuration</w:t>
      </w:r>
      <w:r w:rsidR="00073C24" w:rsidRPr="00C764DC">
        <w:rPr>
          <w:sz w:val="20"/>
          <w:szCs w:val="20"/>
        </w:rPr>
        <w:t>,</w:t>
      </w:r>
      <w:r w:rsidRPr="00C764DC">
        <w:rPr>
          <w:sz w:val="20"/>
          <w:szCs w:val="20"/>
        </w:rPr>
        <w:t xml:space="preserve"> and a host of </w:t>
      </w:r>
      <w:r w:rsidRPr="00C764DC">
        <w:rPr>
          <w:sz w:val="20"/>
          <w:szCs w:val="20"/>
        </w:rPr>
        <w:t>other atomic properties. This gives a sum of 132 compositional features to define the underlying chemistry of the materials.</w:t>
      </w:r>
    </w:p>
    <w:p w14:paraId="11FA1076" w14:textId="30B7E351" w:rsidR="007B2E9E" w:rsidRPr="00C764DC" w:rsidRDefault="007B2E9E" w:rsidP="007B2E9E">
      <w:pPr>
        <w:jc w:val="both"/>
        <w:rPr>
          <w:sz w:val="20"/>
          <w:szCs w:val="20"/>
        </w:rPr>
      </w:pPr>
      <w:r w:rsidRPr="00C764DC">
        <w:rPr>
          <w:sz w:val="20"/>
          <w:szCs w:val="20"/>
        </w:rPr>
        <w:t xml:space="preserve">The </w:t>
      </w:r>
      <w:proofErr w:type="spellStart"/>
      <w:r w:rsidRPr="00C764DC">
        <w:rPr>
          <w:i/>
          <w:iCs/>
          <w:sz w:val="20"/>
          <w:szCs w:val="20"/>
        </w:rPr>
        <w:t>DensityFeatures</w:t>
      </w:r>
      <w:proofErr w:type="spellEnd"/>
      <w:r w:rsidRPr="00C764DC">
        <w:rPr>
          <w:i/>
          <w:iCs/>
          <w:sz w:val="20"/>
          <w:szCs w:val="20"/>
        </w:rPr>
        <w:t xml:space="preserve"> </w:t>
      </w:r>
      <w:proofErr w:type="spellStart"/>
      <w:r w:rsidRPr="00C764DC">
        <w:rPr>
          <w:i/>
          <w:iCs/>
          <w:sz w:val="20"/>
          <w:szCs w:val="20"/>
        </w:rPr>
        <w:t>featurizer</w:t>
      </w:r>
      <w:proofErr w:type="spellEnd"/>
      <w:r w:rsidRPr="00C764DC">
        <w:rPr>
          <w:sz w:val="20"/>
          <w:szCs w:val="20"/>
        </w:rPr>
        <w:t xml:space="preserve"> developed by </w:t>
      </w:r>
      <w:proofErr w:type="spellStart"/>
      <w:r w:rsidRPr="00C764DC">
        <w:rPr>
          <w:i/>
          <w:iCs/>
          <w:sz w:val="20"/>
          <w:szCs w:val="20"/>
        </w:rPr>
        <w:t>Matminer</w:t>
      </w:r>
      <w:proofErr w:type="spellEnd"/>
      <w:r w:rsidRPr="00C764DC">
        <w:rPr>
          <w:sz w:val="20"/>
          <w:szCs w:val="20"/>
        </w:rPr>
        <w:t xml:space="preserve"> was used to obtain structural features through </w:t>
      </w:r>
      <w:r w:rsidR="00073C24" w:rsidRPr="00C764DC">
        <w:rPr>
          <w:sz w:val="20"/>
          <w:szCs w:val="20"/>
        </w:rPr>
        <w:t xml:space="preserve">the </w:t>
      </w:r>
      <w:r w:rsidRPr="00C764DC">
        <w:rPr>
          <w:sz w:val="20"/>
          <w:szCs w:val="20"/>
        </w:rPr>
        <w:t xml:space="preserve">calculation of material density and packing efficiency on the basis of crystal structure data. These structural descriptors give geometric information </w:t>
      </w:r>
      <w:r w:rsidR="00073C24" w:rsidRPr="00C764DC">
        <w:rPr>
          <w:sz w:val="20"/>
          <w:szCs w:val="20"/>
        </w:rPr>
        <w:t>that</w:t>
      </w:r>
      <w:r w:rsidRPr="00C764DC">
        <w:rPr>
          <w:sz w:val="20"/>
          <w:szCs w:val="20"/>
        </w:rPr>
        <w:t xml:space="preserve"> is complementary to compositional features vital in the estimation of mechanical properties.</w:t>
      </w:r>
    </w:p>
    <w:p w14:paraId="43F715FC" w14:textId="41562DEC" w:rsidR="007B2E9E" w:rsidRPr="00C764DC" w:rsidRDefault="007B2E9E" w:rsidP="007B2E9E">
      <w:pPr>
        <w:jc w:val="both"/>
        <w:rPr>
          <w:sz w:val="20"/>
          <w:szCs w:val="20"/>
        </w:rPr>
      </w:pPr>
      <w:r w:rsidRPr="00C764DC">
        <w:rPr>
          <w:sz w:val="20"/>
          <w:szCs w:val="20"/>
        </w:rPr>
        <w:t xml:space="preserve">The generation of missing values created in the process of featurization was filled with the </w:t>
      </w:r>
      <w:proofErr w:type="spellStart"/>
      <w:r w:rsidRPr="00C764DC">
        <w:rPr>
          <w:i/>
          <w:iCs/>
          <w:sz w:val="20"/>
          <w:szCs w:val="20"/>
        </w:rPr>
        <w:t>SimpleImputer</w:t>
      </w:r>
      <w:proofErr w:type="spellEnd"/>
      <w:r w:rsidRPr="00C764DC">
        <w:rPr>
          <w:sz w:val="20"/>
          <w:szCs w:val="20"/>
        </w:rPr>
        <w:t xml:space="preserve"> of </w:t>
      </w:r>
      <w:r w:rsidRPr="00C764DC">
        <w:rPr>
          <w:i/>
          <w:iCs/>
          <w:sz w:val="20"/>
          <w:szCs w:val="20"/>
        </w:rPr>
        <w:t>scikit-learn</w:t>
      </w:r>
      <w:r w:rsidRPr="00C764DC">
        <w:rPr>
          <w:sz w:val="20"/>
          <w:szCs w:val="20"/>
        </w:rPr>
        <w:t>, which was configured with a mean imputation strategy. This guarantees that every feature is full but it still represents statistical characteristics of the original data distribution. The last feature matrix contained both compositional and structural descriptors and, therefore, offered the appropriate representation of the properties of each material.</w:t>
      </w:r>
    </w:p>
    <w:p w14:paraId="049F31CB" w14:textId="77777777" w:rsidR="0014735B" w:rsidRPr="00C764DC" w:rsidRDefault="0014735B" w:rsidP="0014735B">
      <w:pPr>
        <w:jc w:val="both"/>
        <w:rPr>
          <w:sz w:val="20"/>
          <w:szCs w:val="20"/>
        </w:rPr>
      </w:pPr>
    </w:p>
    <w:p w14:paraId="2B8CF791" w14:textId="5EF67F27" w:rsidR="0014735B" w:rsidRPr="00C764DC" w:rsidRDefault="0014735B" w:rsidP="0014735B">
      <w:pPr>
        <w:jc w:val="both"/>
        <w:rPr>
          <w:sz w:val="20"/>
          <w:szCs w:val="20"/>
        </w:rPr>
      </w:pPr>
      <w:r w:rsidRPr="00C764DC">
        <w:rPr>
          <w:b/>
          <w:sz w:val="20"/>
          <w:szCs w:val="20"/>
        </w:rPr>
        <w:t xml:space="preserve">2.3 </w:t>
      </w:r>
      <w:r w:rsidR="00043649" w:rsidRPr="00C764DC">
        <w:rPr>
          <w:b/>
          <w:sz w:val="20"/>
          <w:szCs w:val="20"/>
        </w:rPr>
        <w:t>Machine Learning Models and Implementation</w:t>
      </w:r>
    </w:p>
    <w:p w14:paraId="53128261" w14:textId="77777777" w:rsidR="0014735B" w:rsidRPr="00C764DC" w:rsidRDefault="0014735B" w:rsidP="0014735B">
      <w:pPr>
        <w:jc w:val="both"/>
        <w:rPr>
          <w:sz w:val="20"/>
          <w:szCs w:val="20"/>
        </w:rPr>
      </w:pPr>
    </w:p>
    <w:p w14:paraId="1EA5F315" w14:textId="77777777" w:rsidR="007B2E9E" w:rsidRPr="00C764DC" w:rsidRDefault="007B2E9E" w:rsidP="007B2E9E">
      <w:pPr>
        <w:jc w:val="both"/>
        <w:rPr>
          <w:sz w:val="20"/>
          <w:szCs w:val="20"/>
        </w:rPr>
      </w:pPr>
      <w:r w:rsidRPr="00C764DC">
        <w:rPr>
          <w:sz w:val="20"/>
          <w:szCs w:val="20"/>
        </w:rPr>
        <w:t xml:space="preserve">Various state-of-the-art regression algorithms were used to forecast bulk modulus. These are Random Forest Regressor, Support Vector Regression, Gradient Boosted Regressor, </w:t>
      </w:r>
      <w:proofErr w:type="spellStart"/>
      <w:r w:rsidRPr="00C764DC">
        <w:rPr>
          <w:sz w:val="20"/>
          <w:szCs w:val="20"/>
        </w:rPr>
        <w:t>XGBoost</w:t>
      </w:r>
      <w:proofErr w:type="spellEnd"/>
      <w:r w:rsidRPr="00C764DC">
        <w:rPr>
          <w:sz w:val="20"/>
          <w:szCs w:val="20"/>
        </w:rPr>
        <w:t xml:space="preserve"> Regressor and </w:t>
      </w:r>
      <w:proofErr w:type="spellStart"/>
      <w:r w:rsidRPr="00C764DC">
        <w:rPr>
          <w:sz w:val="20"/>
          <w:szCs w:val="20"/>
        </w:rPr>
        <w:t>CatBoost</w:t>
      </w:r>
      <w:proofErr w:type="spellEnd"/>
      <w:r w:rsidRPr="00C764DC">
        <w:rPr>
          <w:sz w:val="20"/>
          <w:szCs w:val="20"/>
        </w:rPr>
        <w:t xml:space="preserve"> Regressor. All the algorithms were chosen based on their effectiveness in materials science tasks and the ability to approximate the nonlinear correlation between features and target properties [4-5].</w:t>
      </w:r>
    </w:p>
    <w:p w14:paraId="2C8B838B" w14:textId="41AD344C" w:rsidR="00C83E24" w:rsidRPr="00C764DC" w:rsidRDefault="007B2E9E" w:rsidP="007B2E9E">
      <w:pPr>
        <w:jc w:val="both"/>
        <w:rPr>
          <w:sz w:val="20"/>
          <w:szCs w:val="20"/>
        </w:rPr>
      </w:pPr>
      <w:r w:rsidRPr="00C764DC">
        <w:rPr>
          <w:sz w:val="20"/>
          <w:szCs w:val="20"/>
        </w:rPr>
        <w:t xml:space="preserve">The systematic division of the data into the training, validation, and test sets was based on the 70-15-15 split so that </w:t>
      </w:r>
      <w:r w:rsidR="00073C24" w:rsidRPr="00C764DC">
        <w:rPr>
          <w:sz w:val="20"/>
          <w:szCs w:val="20"/>
        </w:rPr>
        <w:t>an</w:t>
      </w:r>
      <w:r w:rsidRPr="00C764DC">
        <w:rPr>
          <w:sz w:val="20"/>
          <w:szCs w:val="20"/>
        </w:rPr>
        <w:t xml:space="preserve"> adequate assessment of the model is possible. Because of the risk of an unbalanced distribution of bulk modulus values, we will apply the log transformation of the target variable </w:t>
      </w:r>
      <w:r w:rsidRPr="00C764DC">
        <w:rPr>
          <w:i/>
          <w:iCs/>
          <w:sz w:val="20"/>
          <w:szCs w:val="20"/>
        </w:rPr>
        <w:t>log(1+y)</w:t>
      </w:r>
      <w:r w:rsidRPr="00C764DC">
        <w:rPr>
          <w:sz w:val="20"/>
          <w:szCs w:val="20"/>
        </w:rPr>
        <w:t xml:space="preserve"> to deal with the zero values. </w:t>
      </w:r>
      <w:proofErr w:type="spellStart"/>
      <w:r w:rsidRPr="00C764DC">
        <w:rPr>
          <w:i/>
          <w:iCs/>
          <w:sz w:val="20"/>
          <w:szCs w:val="20"/>
        </w:rPr>
        <w:t>StandardScaler</w:t>
      </w:r>
      <w:proofErr w:type="spellEnd"/>
      <w:r w:rsidRPr="00C764DC">
        <w:rPr>
          <w:sz w:val="20"/>
          <w:szCs w:val="20"/>
        </w:rPr>
        <w:t xml:space="preserve"> of </w:t>
      </w:r>
      <w:r w:rsidRPr="00C764DC">
        <w:rPr>
          <w:i/>
          <w:iCs/>
          <w:sz w:val="20"/>
          <w:szCs w:val="20"/>
        </w:rPr>
        <w:t>scikit-learn</w:t>
      </w:r>
      <w:r w:rsidRPr="00C764DC">
        <w:rPr>
          <w:sz w:val="20"/>
          <w:szCs w:val="20"/>
        </w:rPr>
        <w:t xml:space="preserve"> is used to scale features, which are fitted to the training data only to prevent data leakage.</w:t>
      </w:r>
    </w:p>
    <w:p w14:paraId="62486C05" w14:textId="77777777" w:rsidR="0014735B" w:rsidRPr="00C764DC" w:rsidRDefault="0014735B" w:rsidP="0014735B">
      <w:pPr>
        <w:jc w:val="both"/>
        <w:rPr>
          <w:sz w:val="20"/>
          <w:szCs w:val="20"/>
        </w:rPr>
      </w:pPr>
    </w:p>
    <w:p w14:paraId="7BA8B1C6" w14:textId="6FB9C420" w:rsidR="0014735B" w:rsidRPr="00C764DC" w:rsidRDefault="0014735B" w:rsidP="0014735B">
      <w:pPr>
        <w:jc w:val="both"/>
        <w:rPr>
          <w:sz w:val="20"/>
          <w:szCs w:val="20"/>
        </w:rPr>
      </w:pPr>
      <w:r w:rsidRPr="00C764DC">
        <w:rPr>
          <w:b/>
          <w:sz w:val="20"/>
          <w:szCs w:val="20"/>
        </w:rPr>
        <w:t xml:space="preserve">2.4 </w:t>
      </w:r>
      <w:r w:rsidR="00FA7493" w:rsidRPr="00C764DC">
        <w:rPr>
          <w:b/>
          <w:sz w:val="20"/>
          <w:szCs w:val="20"/>
        </w:rPr>
        <w:t>Hyperparameter Optimization</w:t>
      </w:r>
    </w:p>
    <w:p w14:paraId="4101652C" w14:textId="77777777" w:rsidR="0014735B" w:rsidRPr="00C764DC" w:rsidRDefault="0014735B" w:rsidP="0014735B">
      <w:pPr>
        <w:jc w:val="both"/>
        <w:rPr>
          <w:sz w:val="20"/>
          <w:szCs w:val="20"/>
        </w:rPr>
      </w:pPr>
    </w:p>
    <w:p w14:paraId="2F863DF4" w14:textId="0707E8A6" w:rsidR="00B36851" w:rsidRPr="00C764DC" w:rsidRDefault="00B36851" w:rsidP="00B36851">
      <w:pPr>
        <w:jc w:val="both"/>
        <w:rPr>
          <w:sz w:val="20"/>
          <w:szCs w:val="20"/>
        </w:rPr>
      </w:pPr>
      <w:r w:rsidRPr="00C764DC">
        <w:rPr>
          <w:sz w:val="20"/>
          <w:szCs w:val="20"/>
        </w:rPr>
        <w:t xml:space="preserve">In this regard, hyperparameter optimization was performed using the </w:t>
      </w:r>
      <w:proofErr w:type="spellStart"/>
      <w:r w:rsidRPr="00C764DC">
        <w:rPr>
          <w:i/>
          <w:iCs/>
          <w:sz w:val="20"/>
          <w:szCs w:val="20"/>
        </w:rPr>
        <w:t>GridSearchCV</w:t>
      </w:r>
      <w:proofErr w:type="spellEnd"/>
      <w:r w:rsidR="007E42AA" w:rsidRPr="00C764DC">
        <w:rPr>
          <w:sz w:val="20"/>
          <w:szCs w:val="20"/>
        </w:rPr>
        <w:t xml:space="preserve"> algorithm with </w:t>
      </w:r>
      <w:r w:rsidR="00073C24" w:rsidRPr="00C764DC">
        <w:rPr>
          <w:sz w:val="20"/>
          <w:szCs w:val="20"/>
        </w:rPr>
        <w:t>five-fold cross-validation</w:t>
      </w:r>
      <w:r w:rsidRPr="00C764DC">
        <w:rPr>
          <w:sz w:val="20"/>
          <w:szCs w:val="20"/>
        </w:rPr>
        <w:t xml:space="preserve"> to guarantee sound, unbiased, and consistent model selection. As can be imagined, this methodically examined all the possible combinations of hyperparameters of each regression model and found the configuration that reduces the prediction error as much as possible without compromising the high generalization ability of the model. The method employed to assess the evaluation is the negative mean squared error (-MSE) as it penalizes big deviations between predictions and actual prices, therefore fitting it to continuous property prediction applications like material property forecasting.</w:t>
      </w:r>
    </w:p>
    <w:p w14:paraId="618E9EDF" w14:textId="0C708001" w:rsidR="00B36851" w:rsidRPr="00C764DC" w:rsidRDefault="00B36851" w:rsidP="00B36851">
      <w:pPr>
        <w:jc w:val="both"/>
        <w:rPr>
          <w:sz w:val="20"/>
          <w:szCs w:val="20"/>
        </w:rPr>
      </w:pPr>
      <w:r w:rsidRPr="00C764DC">
        <w:rPr>
          <w:sz w:val="20"/>
          <w:szCs w:val="20"/>
        </w:rPr>
        <w:t xml:space="preserve">The regression algorithms optimized in this study were RF, SVR, GBR, </w:t>
      </w:r>
      <w:proofErr w:type="spellStart"/>
      <w:r w:rsidRPr="00C764DC">
        <w:rPr>
          <w:sz w:val="20"/>
          <w:szCs w:val="20"/>
        </w:rPr>
        <w:t>XGBoost</w:t>
      </w:r>
      <w:proofErr w:type="spellEnd"/>
      <w:r w:rsidR="00073C24" w:rsidRPr="00C764DC">
        <w:rPr>
          <w:sz w:val="20"/>
          <w:szCs w:val="20"/>
        </w:rPr>
        <w:t>,</w:t>
      </w:r>
      <w:r w:rsidRPr="00C764DC">
        <w:rPr>
          <w:sz w:val="20"/>
          <w:szCs w:val="20"/>
        </w:rPr>
        <w:t xml:space="preserve"> and CBR. This gave a total of five </w:t>
      </w:r>
      <w:r w:rsidRPr="00C764DC">
        <w:rPr>
          <w:sz w:val="20"/>
          <w:szCs w:val="20"/>
        </w:rPr>
        <w:lastRenderedPageBreak/>
        <w:t>optimum models. The hyperparameter search space was also optimally chosen relative to each algorithm, to achieve a balance between the computational feasibility and the model flexibility and predictive performance.</w:t>
      </w:r>
    </w:p>
    <w:p w14:paraId="6D658353" w14:textId="77777777" w:rsidR="007E42AA" w:rsidRPr="00C764DC" w:rsidRDefault="007E42AA" w:rsidP="00B36851">
      <w:pPr>
        <w:jc w:val="both"/>
        <w:rPr>
          <w:sz w:val="20"/>
          <w:szCs w:val="20"/>
        </w:rPr>
      </w:pPr>
    </w:p>
    <w:p w14:paraId="6A6BF692" w14:textId="77777777" w:rsidR="007E42AA" w:rsidRPr="00C764DC" w:rsidRDefault="007E42AA" w:rsidP="00B36851">
      <w:pPr>
        <w:jc w:val="both"/>
        <w:rPr>
          <w:sz w:val="20"/>
          <w:szCs w:val="20"/>
        </w:rPr>
      </w:pPr>
    </w:p>
    <w:p w14:paraId="6FC8BCE3" w14:textId="77777777" w:rsidR="00693140" w:rsidRPr="00C764DC" w:rsidRDefault="00693140" w:rsidP="00693140">
      <w:pPr>
        <w:jc w:val="both"/>
        <w:rPr>
          <w:sz w:val="20"/>
          <w:szCs w:val="20"/>
        </w:rPr>
      </w:pPr>
    </w:p>
    <w:p w14:paraId="30040FD6" w14:textId="5E86E005" w:rsidR="00693140" w:rsidRPr="00C764DC" w:rsidRDefault="009B5C6C" w:rsidP="00693140">
      <w:pPr>
        <w:pStyle w:val="ListParagraph"/>
        <w:numPr>
          <w:ilvl w:val="0"/>
          <w:numId w:val="11"/>
        </w:numPr>
        <w:jc w:val="both"/>
        <w:rPr>
          <w:b/>
          <w:bCs/>
          <w:sz w:val="20"/>
          <w:szCs w:val="20"/>
        </w:rPr>
      </w:pPr>
      <w:r w:rsidRPr="00C764DC">
        <w:rPr>
          <w:b/>
          <w:bCs/>
          <w:sz w:val="20"/>
          <w:szCs w:val="20"/>
        </w:rPr>
        <w:t>Random Forest (RF):</w:t>
      </w:r>
    </w:p>
    <w:p w14:paraId="774D1BAB" w14:textId="77777777" w:rsidR="00693140" w:rsidRPr="00C764DC" w:rsidRDefault="00693140" w:rsidP="00693140">
      <w:pPr>
        <w:jc w:val="both"/>
        <w:rPr>
          <w:b/>
          <w:bCs/>
          <w:sz w:val="20"/>
          <w:szCs w:val="20"/>
        </w:rPr>
      </w:pPr>
    </w:p>
    <w:p w14:paraId="554CC330" w14:textId="7D0262DF" w:rsidR="00693140" w:rsidRPr="00C764DC" w:rsidRDefault="00693140" w:rsidP="00693140">
      <w:pPr>
        <w:jc w:val="both"/>
        <w:rPr>
          <w:sz w:val="20"/>
          <w:szCs w:val="20"/>
        </w:rPr>
      </w:pPr>
      <w:r w:rsidRPr="00C764DC">
        <w:rPr>
          <w:sz w:val="20"/>
          <w:szCs w:val="20"/>
        </w:rPr>
        <w:t xml:space="preserve">For the Random Forest algorithm, the grid search was conducted with variations in essential parameters like the number of trees, or </w:t>
      </w:r>
      <w:proofErr w:type="spellStart"/>
      <w:r w:rsidRPr="00C764DC">
        <w:rPr>
          <w:i/>
          <w:iCs/>
          <w:sz w:val="20"/>
          <w:szCs w:val="20"/>
        </w:rPr>
        <w:t>n_estimators</w:t>
      </w:r>
      <w:proofErr w:type="spellEnd"/>
      <w:r w:rsidRPr="00C764DC">
        <w:rPr>
          <w:sz w:val="20"/>
          <w:szCs w:val="20"/>
        </w:rPr>
        <w:t xml:space="preserve"> = [100, 200, 300], a maximum depth of each tree, or </w:t>
      </w:r>
      <w:proofErr w:type="spellStart"/>
      <w:r w:rsidRPr="00C764DC">
        <w:rPr>
          <w:i/>
          <w:iCs/>
          <w:sz w:val="20"/>
          <w:szCs w:val="20"/>
        </w:rPr>
        <w:t>max_depth</w:t>
      </w:r>
      <w:proofErr w:type="spellEnd"/>
      <w:r w:rsidRPr="00C764DC">
        <w:rPr>
          <w:sz w:val="20"/>
          <w:szCs w:val="20"/>
        </w:rPr>
        <w:t xml:space="preserve"> = [10, 20, None], and minimum samples required to split a node, or </w:t>
      </w:r>
      <w:proofErr w:type="spellStart"/>
      <w:r w:rsidRPr="00C764DC">
        <w:rPr>
          <w:i/>
          <w:iCs/>
          <w:sz w:val="20"/>
          <w:szCs w:val="20"/>
        </w:rPr>
        <w:t>min_samples_split</w:t>
      </w:r>
      <w:proofErr w:type="spellEnd"/>
      <w:r w:rsidRPr="00C764DC">
        <w:rPr>
          <w:sz w:val="20"/>
          <w:szCs w:val="20"/>
        </w:rPr>
        <w:t xml:space="preserve"> = [2, 5, 10]. These parameters regulate the size and complexity of the trees, which </w:t>
      </w:r>
      <w:r w:rsidR="00073C24" w:rsidRPr="00C764DC">
        <w:rPr>
          <w:sz w:val="20"/>
          <w:szCs w:val="20"/>
        </w:rPr>
        <w:t>helps</w:t>
      </w:r>
      <w:r w:rsidRPr="00C764DC">
        <w:rPr>
          <w:sz w:val="20"/>
          <w:szCs w:val="20"/>
        </w:rPr>
        <w:t xml:space="preserve"> in controlling the bias-variance tradeoff. This results in a total of 12 distinctive combinations that were assessed for the Random Forest model.</w:t>
      </w:r>
    </w:p>
    <w:p w14:paraId="7CE8FC93" w14:textId="77777777" w:rsidR="00693140" w:rsidRPr="00C764DC" w:rsidRDefault="00693140" w:rsidP="00693140">
      <w:pPr>
        <w:jc w:val="both"/>
        <w:rPr>
          <w:sz w:val="20"/>
          <w:szCs w:val="20"/>
        </w:rPr>
      </w:pPr>
    </w:p>
    <w:p w14:paraId="0203FCA5" w14:textId="77777777" w:rsidR="009B5C6C" w:rsidRPr="00C764DC" w:rsidRDefault="009B5C6C" w:rsidP="009B5C6C">
      <w:pPr>
        <w:jc w:val="both"/>
        <w:rPr>
          <w:sz w:val="20"/>
          <w:szCs w:val="20"/>
        </w:rPr>
      </w:pPr>
    </w:p>
    <w:p w14:paraId="6DFFE688" w14:textId="4D82BE08" w:rsidR="009B5C6C" w:rsidRPr="00C764DC" w:rsidRDefault="009B5C6C" w:rsidP="00693140">
      <w:pPr>
        <w:pStyle w:val="ListParagraph"/>
        <w:numPr>
          <w:ilvl w:val="0"/>
          <w:numId w:val="11"/>
        </w:numPr>
        <w:jc w:val="both"/>
        <w:rPr>
          <w:b/>
          <w:bCs/>
          <w:sz w:val="20"/>
          <w:szCs w:val="20"/>
        </w:rPr>
      </w:pPr>
      <w:r w:rsidRPr="00C764DC">
        <w:rPr>
          <w:b/>
          <w:bCs/>
          <w:sz w:val="20"/>
          <w:szCs w:val="20"/>
        </w:rPr>
        <w:t>Support Vector Regression (SVR):</w:t>
      </w:r>
    </w:p>
    <w:p w14:paraId="44B0CBAE" w14:textId="77777777" w:rsidR="00693140" w:rsidRPr="00C764DC" w:rsidRDefault="00693140" w:rsidP="00693140">
      <w:pPr>
        <w:jc w:val="both"/>
        <w:rPr>
          <w:b/>
          <w:bCs/>
          <w:sz w:val="20"/>
          <w:szCs w:val="20"/>
        </w:rPr>
      </w:pPr>
    </w:p>
    <w:p w14:paraId="52B2134B" w14:textId="77777777" w:rsidR="00693140" w:rsidRPr="00C764DC" w:rsidRDefault="00693140" w:rsidP="00693140">
      <w:pPr>
        <w:jc w:val="both"/>
        <w:rPr>
          <w:sz w:val="20"/>
          <w:szCs w:val="20"/>
        </w:rPr>
      </w:pPr>
      <w:r w:rsidRPr="00C764DC">
        <w:rPr>
          <w:sz w:val="20"/>
          <w:szCs w:val="20"/>
        </w:rPr>
        <w:t>For SVR, the most impactful hyperparameters optimized were kernel type (</w:t>
      </w:r>
      <w:r w:rsidRPr="00C764DC">
        <w:rPr>
          <w:i/>
          <w:iCs/>
          <w:sz w:val="20"/>
          <w:szCs w:val="20"/>
        </w:rPr>
        <w:t>kernel</w:t>
      </w:r>
      <w:r w:rsidRPr="00C764DC">
        <w:rPr>
          <w:sz w:val="20"/>
          <w:szCs w:val="20"/>
        </w:rPr>
        <w:t xml:space="preserve"> = ['</w:t>
      </w:r>
      <w:proofErr w:type="spellStart"/>
      <w:r w:rsidRPr="00C764DC">
        <w:rPr>
          <w:sz w:val="20"/>
          <w:szCs w:val="20"/>
        </w:rPr>
        <w:t>rbf</w:t>
      </w:r>
      <w:proofErr w:type="spellEnd"/>
      <w:r w:rsidRPr="00C764DC">
        <w:rPr>
          <w:sz w:val="20"/>
          <w:szCs w:val="20"/>
        </w:rPr>
        <w:t xml:space="preserve">']), the regularization parameter </w:t>
      </w:r>
      <w:r w:rsidRPr="00C764DC">
        <w:rPr>
          <w:i/>
          <w:iCs/>
          <w:sz w:val="20"/>
          <w:szCs w:val="20"/>
        </w:rPr>
        <w:t>C</w:t>
      </w:r>
      <w:r w:rsidRPr="00C764DC">
        <w:rPr>
          <w:sz w:val="20"/>
          <w:szCs w:val="20"/>
        </w:rPr>
        <w:t xml:space="preserve"> = [1, 10, 100], epsilon-insensitive loss </w:t>
      </w:r>
      <w:r w:rsidRPr="00C764DC">
        <w:rPr>
          <w:i/>
          <w:iCs/>
          <w:sz w:val="20"/>
          <w:szCs w:val="20"/>
        </w:rPr>
        <w:t>ε</w:t>
      </w:r>
      <w:r w:rsidRPr="00C764DC">
        <w:rPr>
          <w:sz w:val="20"/>
          <w:szCs w:val="20"/>
        </w:rPr>
        <w:t xml:space="preserve"> = [0.1, 0.2], and the kernel coefficient </w:t>
      </w:r>
      <w:r w:rsidRPr="00C764DC">
        <w:rPr>
          <w:i/>
          <w:iCs/>
          <w:sz w:val="20"/>
          <w:szCs w:val="20"/>
        </w:rPr>
        <w:t xml:space="preserve">gamma </w:t>
      </w:r>
      <w:r w:rsidRPr="00C764DC">
        <w:rPr>
          <w:sz w:val="20"/>
          <w:szCs w:val="20"/>
        </w:rPr>
        <w:t>= ['scale', 'auto']. The choice of the RBF kernel ensures that any nonlinear patterns in most materials datasets are duly captured. In all, 12 SVR model variations were tried for optimization.</w:t>
      </w:r>
    </w:p>
    <w:p w14:paraId="6CBF0C2A" w14:textId="77777777" w:rsidR="00693140" w:rsidRPr="00C764DC" w:rsidRDefault="00693140" w:rsidP="00693140">
      <w:pPr>
        <w:jc w:val="both"/>
        <w:rPr>
          <w:sz w:val="20"/>
          <w:szCs w:val="20"/>
        </w:rPr>
      </w:pPr>
    </w:p>
    <w:p w14:paraId="4F783B84" w14:textId="77777777" w:rsidR="009B5C6C" w:rsidRPr="00C764DC" w:rsidRDefault="009B5C6C" w:rsidP="009B5C6C">
      <w:pPr>
        <w:jc w:val="both"/>
        <w:rPr>
          <w:sz w:val="20"/>
          <w:szCs w:val="20"/>
        </w:rPr>
      </w:pPr>
    </w:p>
    <w:p w14:paraId="529017C2" w14:textId="5477FC1F" w:rsidR="009B5C6C" w:rsidRPr="00C764DC" w:rsidRDefault="009B5C6C" w:rsidP="00693140">
      <w:pPr>
        <w:pStyle w:val="ListParagraph"/>
        <w:numPr>
          <w:ilvl w:val="0"/>
          <w:numId w:val="11"/>
        </w:numPr>
        <w:jc w:val="both"/>
        <w:rPr>
          <w:b/>
          <w:bCs/>
          <w:sz w:val="20"/>
          <w:szCs w:val="20"/>
        </w:rPr>
      </w:pPr>
      <w:r w:rsidRPr="00C764DC">
        <w:rPr>
          <w:b/>
          <w:bCs/>
          <w:sz w:val="20"/>
          <w:szCs w:val="20"/>
        </w:rPr>
        <w:t>Gradient Boosted Regressor (GBR):</w:t>
      </w:r>
    </w:p>
    <w:p w14:paraId="33E432A7" w14:textId="77777777" w:rsidR="00693140" w:rsidRPr="00C764DC" w:rsidRDefault="00693140" w:rsidP="00693140">
      <w:pPr>
        <w:ind w:left="360"/>
        <w:jc w:val="both"/>
        <w:rPr>
          <w:b/>
          <w:bCs/>
          <w:sz w:val="20"/>
          <w:szCs w:val="20"/>
        </w:rPr>
      </w:pPr>
    </w:p>
    <w:p w14:paraId="13611318" w14:textId="35F25093" w:rsidR="009B5C6C" w:rsidRPr="00C764DC" w:rsidRDefault="00693140" w:rsidP="009B5C6C">
      <w:pPr>
        <w:jc w:val="both"/>
        <w:rPr>
          <w:sz w:val="20"/>
          <w:szCs w:val="20"/>
        </w:rPr>
      </w:pPr>
      <w:r w:rsidRPr="00C764DC">
        <w:rPr>
          <w:sz w:val="20"/>
          <w:szCs w:val="20"/>
        </w:rPr>
        <w:t xml:space="preserve">The GBR optimization process explored combinations of </w:t>
      </w:r>
      <w:proofErr w:type="spellStart"/>
      <w:r w:rsidRPr="00C764DC">
        <w:rPr>
          <w:i/>
          <w:iCs/>
          <w:sz w:val="20"/>
          <w:szCs w:val="20"/>
        </w:rPr>
        <w:t>n_estimators</w:t>
      </w:r>
      <w:proofErr w:type="spellEnd"/>
      <w:r w:rsidRPr="00C764DC">
        <w:rPr>
          <w:sz w:val="20"/>
          <w:szCs w:val="20"/>
        </w:rPr>
        <w:t xml:space="preserve"> = [100, 200], </w:t>
      </w:r>
      <w:proofErr w:type="spellStart"/>
      <w:r w:rsidRPr="00C764DC">
        <w:rPr>
          <w:i/>
          <w:iCs/>
          <w:sz w:val="20"/>
          <w:szCs w:val="20"/>
        </w:rPr>
        <w:t>max_depth</w:t>
      </w:r>
      <w:proofErr w:type="spellEnd"/>
      <w:r w:rsidRPr="00C764DC">
        <w:rPr>
          <w:sz w:val="20"/>
          <w:szCs w:val="20"/>
        </w:rPr>
        <w:t xml:space="preserve"> = [3, 5, 7], </w:t>
      </w:r>
      <w:proofErr w:type="spellStart"/>
      <w:r w:rsidRPr="00C764DC">
        <w:rPr>
          <w:i/>
          <w:iCs/>
          <w:sz w:val="20"/>
          <w:szCs w:val="20"/>
        </w:rPr>
        <w:t>learning_rate</w:t>
      </w:r>
      <w:proofErr w:type="spellEnd"/>
      <w:r w:rsidRPr="00C764DC">
        <w:rPr>
          <w:sz w:val="20"/>
          <w:szCs w:val="20"/>
        </w:rPr>
        <w:t xml:space="preserve"> = [0.01, 0.1], and </w:t>
      </w:r>
      <w:proofErr w:type="spellStart"/>
      <w:r w:rsidRPr="00C764DC">
        <w:rPr>
          <w:i/>
          <w:iCs/>
          <w:sz w:val="20"/>
          <w:szCs w:val="20"/>
        </w:rPr>
        <w:t>min_samples_split</w:t>
      </w:r>
      <w:proofErr w:type="spellEnd"/>
      <w:r w:rsidRPr="00C764DC">
        <w:rPr>
          <w:sz w:val="20"/>
          <w:szCs w:val="20"/>
        </w:rPr>
        <w:t xml:space="preserve"> = [2, 5]. These parameters control how individual weak learners (trees) contribute to the ensemble, with implications on both model speed and predictive accuracy. A total of 24 different GBR models were trained and evaluated via cross-validation.</w:t>
      </w:r>
    </w:p>
    <w:p w14:paraId="2C09FAD5" w14:textId="77777777" w:rsidR="00693140" w:rsidRPr="00C764DC" w:rsidRDefault="00693140" w:rsidP="009B5C6C">
      <w:pPr>
        <w:jc w:val="both"/>
        <w:rPr>
          <w:sz w:val="20"/>
          <w:szCs w:val="20"/>
        </w:rPr>
      </w:pPr>
    </w:p>
    <w:p w14:paraId="0E264A93" w14:textId="6E8174CC" w:rsidR="009B5C6C" w:rsidRPr="00C764DC" w:rsidRDefault="009B5C6C" w:rsidP="00693140">
      <w:pPr>
        <w:pStyle w:val="ListParagraph"/>
        <w:numPr>
          <w:ilvl w:val="0"/>
          <w:numId w:val="11"/>
        </w:numPr>
        <w:jc w:val="both"/>
        <w:rPr>
          <w:b/>
          <w:bCs/>
          <w:sz w:val="20"/>
          <w:szCs w:val="20"/>
        </w:rPr>
      </w:pPr>
      <w:r w:rsidRPr="00C764DC">
        <w:rPr>
          <w:b/>
          <w:bCs/>
          <w:sz w:val="20"/>
          <w:szCs w:val="20"/>
        </w:rPr>
        <w:t>Extreme Gradient Boosting (</w:t>
      </w:r>
      <w:proofErr w:type="spellStart"/>
      <w:r w:rsidRPr="00C764DC">
        <w:rPr>
          <w:b/>
          <w:bCs/>
          <w:sz w:val="20"/>
          <w:szCs w:val="20"/>
        </w:rPr>
        <w:t>XGBoost</w:t>
      </w:r>
      <w:proofErr w:type="spellEnd"/>
      <w:r w:rsidRPr="00C764DC">
        <w:rPr>
          <w:b/>
          <w:bCs/>
          <w:sz w:val="20"/>
          <w:szCs w:val="20"/>
        </w:rPr>
        <w:t>):</w:t>
      </w:r>
    </w:p>
    <w:p w14:paraId="0C21247D" w14:textId="77777777" w:rsidR="00693140" w:rsidRPr="00C764DC" w:rsidRDefault="00693140" w:rsidP="00693140">
      <w:pPr>
        <w:ind w:left="360"/>
        <w:jc w:val="both"/>
        <w:rPr>
          <w:b/>
          <w:bCs/>
          <w:sz w:val="20"/>
          <w:szCs w:val="20"/>
        </w:rPr>
      </w:pPr>
    </w:p>
    <w:p w14:paraId="37BDB705" w14:textId="529ED22B" w:rsidR="009B5C6C" w:rsidRPr="00C764DC" w:rsidRDefault="00693140" w:rsidP="009B5C6C">
      <w:pPr>
        <w:jc w:val="both"/>
        <w:rPr>
          <w:sz w:val="20"/>
          <w:szCs w:val="20"/>
        </w:rPr>
      </w:pPr>
      <w:r w:rsidRPr="00C764DC">
        <w:rPr>
          <w:sz w:val="20"/>
          <w:szCs w:val="20"/>
        </w:rPr>
        <w:t xml:space="preserve">For </w:t>
      </w:r>
      <w:proofErr w:type="spellStart"/>
      <w:r w:rsidRPr="00C764DC">
        <w:rPr>
          <w:sz w:val="20"/>
          <w:szCs w:val="20"/>
        </w:rPr>
        <w:t>XGBoost</w:t>
      </w:r>
      <w:proofErr w:type="spellEnd"/>
      <w:r w:rsidRPr="00C764DC">
        <w:rPr>
          <w:sz w:val="20"/>
          <w:szCs w:val="20"/>
        </w:rPr>
        <w:t xml:space="preserve">, a more granular parameter grid was implemented with </w:t>
      </w:r>
      <w:proofErr w:type="spellStart"/>
      <w:r w:rsidRPr="00C764DC">
        <w:rPr>
          <w:i/>
          <w:iCs/>
          <w:sz w:val="20"/>
          <w:szCs w:val="20"/>
        </w:rPr>
        <w:t>n_estimators</w:t>
      </w:r>
      <w:proofErr w:type="spellEnd"/>
      <w:r w:rsidRPr="00C764DC">
        <w:rPr>
          <w:sz w:val="20"/>
          <w:szCs w:val="20"/>
        </w:rPr>
        <w:t xml:space="preserve"> = [100, 200], </w:t>
      </w:r>
      <w:proofErr w:type="spellStart"/>
      <w:r w:rsidRPr="00C764DC">
        <w:rPr>
          <w:i/>
          <w:iCs/>
          <w:sz w:val="20"/>
          <w:szCs w:val="20"/>
        </w:rPr>
        <w:t>max_dept</w:t>
      </w:r>
      <w:r w:rsidRPr="00C764DC">
        <w:rPr>
          <w:sz w:val="20"/>
          <w:szCs w:val="20"/>
        </w:rPr>
        <w:t>h</w:t>
      </w:r>
      <w:proofErr w:type="spellEnd"/>
      <w:r w:rsidRPr="00C764DC">
        <w:rPr>
          <w:sz w:val="20"/>
          <w:szCs w:val="20"/>
        </w:rPr>
        <w:t xml:space="preserve"> = [3, 6, 9], </w:t>
      </w:r>
      <w:proofErr w:type="spellStart"/>
      <w:r w:rsidRPr="00C764DC">
        <w:rPr>
          <w:i/>
          <w:iCs/>
          <w:sz w:val="20"/>
          <w:szCs w:val="20"/>
        </w:rPr>
        <w:t>learning_rate</w:t>
      </w:r>
      <w:proofErr w:type="spellEnd"/>
      <w:r w:rsidRPr="00C764DC">
        <w:rPr>
          <w:sz w:val="20"/>
          <w:szCs w:val="20"/>
        </w:rPr>
        <w:t xml:space="preserve"> = [0.01, 0.1], </w:t>
      </w:r>
      <w:proofErr w:type="spellStart"/>
      <w:r w:rsidRPr="00C764DC">
        <w:rPr>
          <w:i/>
          <w:iCs/>
          <w:sz w:val="20"/>
          <w:szCs w:val="20"/>
        </w:rPr>
        <w:t>min_child_weight</w:t>
      </w:r>
      <w:proofErr w:type="spellEnd"/>
      <w:r w:rsidRPr="00C764DC">
        <w:rPr>
          <w:sz w:val="20"/>
          <w:szCs w:val="20"/>
        </w:rPr>
        <w:t xml:space="preserve"> = [1, 3, 5], and </w:t>
      </w:r>
      <w:r w:rsidRPr="00C764DC">
        <w:rPr>
          <w:i/>
          <w:iCs/>
          <w:sz w:val="20"/>
          <w:szCs w:val="20"/>
        </w:rPr>
        <w:t>subsample</w:t>
      </w:r>
      <w:r w:rsidRPr="00C764DC">
        <w:rPr>
          <w:sz w:val="20"/>
          <w:szCs w:val="20"/>
        </w:rPr>
        <w:t xml:space="preserve"> = [0.8, 1.0]. These hyperparameters jointly control regularization, tree growth, and sample randomness for finer means of controlling overfitting. In all, 36 different </w:t>
      </w:r>
      <w:proofErr w:type="spellStart"/>
      <w:r w:rsidRPr="00C764DC">
        <w:rPr>
          <w:sz w:val="20"/>
          <w:szCs w:val="20"/>
        </w:rPr>
        <w:t>XGBoost</w:t>
      </w:r>
      <w:proofErr w:type="spellEnd"/>
      <w:r w:rsidRPr="00C764DC">
        <w:rPr>
          <w:sz w:val="20"/>
          <w:szCs w:val="20"/>
        </w:rPr>
        <w:t xml:space="preserve"> model configurations were considered to identify the best combination. </w:t>
      </w:r>
    </w:p>
    <w:p w14:paraId="31F19D07" w14:textId="1D21F47B" w:rsidR="00073C24" w:rsidRPr="00C764DC" w:rsidRDefault="00073C24" w:rsidP="009B5C6C">
      <w:pPr>
        <w:jc w:val="both"/>
        <w:rPr>
          <w:sz w:val="20"/>
          <w:szCs w:val="20"/>
        </w:rPr>
      </w:pPr>
    </w:p>
    <w:p w14:paraId="3AACCB7B" w14:textId="1206FB63" w:rsidR="00073C24" w:rsidRPr="00C764DC" w:rsidRDefault="00073C24" w:rsidP="009B5C6C">
      <w:pPr>
        <w:jc w:val="both"/>
        <w:rPr>
          <w:sz w:val="20"/>
          <w:szCs w:val="20"/>
        </w:rPr>
      </w:pPr>
    </w:p>
    <w:p w14:paraId="30E6C64E" w14:textId="77777777" w:rsidR="00073C24" w:rsidRPr="00C764DC" w:rsidRDefault="00073C24" w:rsidP="009B5C6C">
      <w:pPr>
        <w:jc w:val="both"/>
        <w:rPr>
          <w:sz w:val="20"/>
          <w:szCs w:val="20"/>
        </w:rPr>
      </w:pPr>
    </w:p>
    <w:p w14:paraId="768FBE62" w14:textId="77777777" w:rsidR="00693140" w:rsidRPr="00C764DC" w:rsidRDefault="00693140" w:rsidP="009B5C6C">
      <w:pPr>
        <w:jc w:val="both"/>
        <w:rPr>
          <w:sz w:val="20"/>
          <w:szCs w:val="20"/>
        </w:rPr>
      </w:pPr>
    </w:p>
    <w:p w14:paraId="04230AEB" w14:textId="0B2268E2" w:rsidR="009B5C6C" w:rsidRPr="00C764DC" w:rsidRDefault="009B5C6C" w:rsidP="00693140">
      <w:pPr>
        <w:pStyle w:val="ListParagraph"/>
        <w:numPr>
          <w:ilvl w:val="0"/>
          <w:numId w:val="11"/>
        </w:numPr>
        <w:jc w:val="both"/>
        <w:rPr>
          <w:b/>
          <w:bCs/>
          <w:sz w:val="20"/>
          <w:szCs w:val="20"/>
        </w:rPr>
      </w:pPr>
      <w:proofErr w:type="spellStart"/>
      <w:r w:rsidRPr="00C764DC">
        <w:rPr>
          <w:b/>
          <w:bCs/>
          <w:sz w:val="20"/>
          <w:szCs w:val="20"/>
        </w:rPr>
        <w:t>CatBoost</w:t>
      </w:r>
      <w:proofErr w:type="spellEnd"/>
      <w:r w:rsidRPr="00C764DC">
        <w:rPr>
          <w:b/>
          <w:bCs/>
          <w:sz w:val="20"/>
          <w:szCs w:val="20"/>
        </w:rPr>
        <w:t xml:space="preserve"> Regressor (CBR):</w:t>
      </w:r>
    </w:p>
    <w:p w14:paraId="5C3C29F4" w14:textId="77777777" w:rsidR="00693140" w:rsidRPr="00C764DC" w:rsidRDefault="00693140" w:rsidP="00693140">
      <w:pPr>
        <w:pStyle w:val="ListParagraph"/>
        <w:jc w:val="both"/>
        <w:rPr>
          <w:b/>
          <w:bCs/>
          <w:sz w:val="20"/>
          <w:szCs w:val="20"/>
        </w:rPr>
      </w:pPr>
    </w:p>
    <w:p w14:paraId="0A1DA7AA" w14:textId="48DCBF53" w:rsidR="00C3132A" w:rsidRPr="00C764DC" w:rsidRDefault="00693140" w:rsidP="00693140">
      <w:pPr>
        <w:jc w:val="both"/>
        <w:rPr>
          <w:sz w:val="20"/>
          <w:szCs w:val="20"/>
        </w:rPr>
      </w:pPr>
      <w:r w:rsidRPr="00C764DC">
        <w:rPr>
          <w:sz w:val="20"/>
          <w:szCs w:val="20"/>
        </w:rPr>
        <w:t xml:space="preserve">The </w:t>
      </w:r>
      <w:proofErr w:type="spellStart"/>
      <w:r w:rsidRPr="00C764DC">
        <w:rPr>
          <w:sz w:val="20"/>
          <w:szCs w:val="20"/>
        </w:rPr>
        <w:t>CatBoost</w:t>
      </w:r>
      <w:proofErr w:type="spellEnd"/>
      <w:r w:rsidRPr="00C764DC">
        <w:rPr>
          <w:sz w:val="20"/>
          <w:szCs w:val="20"/>
        </w:rPr>
        <w:t xml:space="preserve"> optimization tested variations in </w:t>
      </w:r>
      <w:r w:rsidRPr="00C764DC">
        <w:rPr>
          <w:i/>
          <w:iCs/>
          <w:sz w:val="20"/>
          <w:szCs w:val="20"/>
        </w:rPr>
        <w:t>iterations</w:t>
      </w:r>
      <w:r w:rsidRPr="00C764DC">
        <w:rPr>
          <w:sz w:val="20"/>
          <w:szCs w:val="20"/>
        </w:rPr>
        <w:t xml:space="preserve"> = [500, 1000], </w:t>
      </w:r>
      <w:r w:rsidRPr="00C764DC">
        <w:rPr>
          <w:i/>
          <w:iCs/>
          <w:sz w:val="20"/>
          <w:szCs w:val="20"/>
        </w:rPr>
        <w:t>depth</w:t>
      </w:r>
      <w:r w:rsidRPr="00C764DC">
        <w:rPr>
          <w:sz w:val="20"/>
          <w:szCs w:val="20"/>
        </w:rPr>
        <w:t xml:space="preserve"> = [4, 6, 8], </w:t>
      </w:r>
      <w:proofErr w:type="spellStart"/>
      <w:r w:rsidRPr="00C764DC">
        <w:rPr>
          <w:i/>
          <w:iCs/>
          <w:sz w:val="20"/>
          <w:szCs w:val="20"/>
        </w:rPr>
        <w:t>learning_rate</w:t>
      </w:r>
      <w:proofErr w:type="spellEnd"/>
      <w:r w:rsidRPr="00C764DC">
        <w:rPr>
          <w:sz w:val="20"/>
          <w:szCs w:val="20"/>
        </w:rPr>
        <w:t xml:space="preserve"> = [0.01, 0.1], </w:t>
      </w:r>
      <w:r w:rsidRPr="00C764DC">
        <w:rPr>
          <w:i/>
          <w:iCs/>
          <w:sz w:val="20"/>
          <w:szCs w:val="20"/>
        </w:rPr>
        <w:t>l2_leaf_reg</w:t>
      </w:r>
      <w:r w:rsidRPr="00C764DC">
        <w:rPr>
          <w:sz w:val="20"/>
          <w:szCs w:val="20"/>
        </w:rPr>
        <w:t xml:space="preserve"> = [1, 3, 5], and </w:t>
      </w:r>
      <w:r w:rsidRPr="00C764DC">
        <w:rPr>
          <w:i/>
          <w:iCs/>
          <w:sz w:val="20"/>
          <w:szCs w:val="20"/>
        </w:rPr>
        <w:t>subsample</w:t>
      </w:r>
      <w:r w:rsidRPr="00C764DC">
        <w:rPr>
          <w:sz w:val="20"/>
          <w:szCs w:val="20"/>
        </w:rPr>
        <w:t xml:space="preserve"> = [0.8, 1.0]. </w:t>
      </w:r>
      <w:proofErr w:type="spellStart"/>
      <w:r w:rsidRPr="00C764DC">
        <w:rPr>
          <w:sz w:val="20"/>
          <w:szCs w:val="20"/>
        </w:rPr>
        <w:t>CatBoost's</w:t>
      </w:r>
      <w:proofErr w:type="spellEnd"/>
      <w:r w:rsidRPr="00C764DC">
        <w:rPr>
          <w:sz w:val="20"/>
          <w:szCs w:val="20"/>
        </w:rPr>
        <w:t xml:space="preserve"> ordered boosting and built-in regularization mechanisms inherently reduce overfitting and make it efficient for datasets with nonlinear feature interactions. A total of 36 combinations of hyperparameters were evaluated for the </w:t>
      </w:r>
      <w:proofErr w:type="spellStart"/>
      <w:r w:rsidRPr="00C764DC">
        <w:rPr>
          <w:sz w:val="20"/>
          <w:szCs w:val="20"/>
        </w:rPr>
        <w:t>CatBoost</w:t>
      </w:r>
      <w:proofErr w:type="spellEnd"/>
      <w:r w:rsidRPr="00C764DC">
        <w:rPr>
          <w:sz w:val="20"/>
          <w:szCs w:val="20"/>
        </w:rPr>
        <w:t xml:space="preserve"> model.</w:t>
      </w:r>
    </w:p>
    <w:p w14:paraId="57A4A067" w14:textId="77777777" w:rsidR="00391489" w:rsidRPr="00C764DC" w:rsidRDefault="00391489" w:rsidP="00693140">
      <w:pPr>
        <w:jc w:val="both"/>
        <w:rPr>
          <w:sz w:val="20"/>
          <w:szCs w:val="20"/>
        </w:rPr>
      </w:pPr>
    </w:p>
    <w:p w14:paraId="1428CAD3" w14:textId="36D95A52" w:rsidR="00391489" w:rsidRPr="00C764DC" w:rsidRDefault="00391489" w:rsidP="00391489">
      <w:pPr>
        <w:jc w:val="both"/>
        <w:rPr>
          <w:sz w:val="20"/>
          <w:szCs w:val="20"/>
        </w:rPr>
      </w:pPr>
      <w:r w:rsidRPr="00C764DC">
        <w:rPr>
          <w:sz w:val="20"/>
          <w:szCs w:val="20"/>
        </w:rPr>
        <w:t xml:space="preserve">The time taken per training in </w:t>
      </w:r>
      <w:r w:rsidR="00073C24" w:rsidRPr="00C764DC">
        <w:rPr>
          <w:sz w:val="20"/>
          <w:szCs w:val="20"/>
        </w:rPr>
        <w:t xml:space="preserve">the </w:t>
      </w:r>
      <w:r w:rsidRPr="00C764DC">
        <w:rPr>
          <w:sz w:val="20"/>
          <w:szCs w:val="20"/>
        </w:rPr>
        <w:t>grid search process was used in the evaluation of the computational performance of the process</w:t>
      </w:r>
      <w:r w:rsidR="00073C24" w:rsidRPr="00C764DC">
        <w:rPr>
          <w:sz w:val="20"/>
          <w:szCs w:val="20"/>
        </w:rPr>
        <w:t>,</w:t>
      </w:r>
      <w:r w:rsidRPr="00C764DC">
        <w:rPr>
          <w:sz w:val="20"/>
          <w:szCs w:val="20"/>
        </w:rPr>
        <w:t xml:space="preserve"> as it involved the model fitting, cross-validation</w:t>
      </w:r>
      <w:r w:rsidR="00073C24" w:rsidRPr="00C764DC">
        <w:rPr>
          <w:sz w:val="20"/>
          <w:szCs w:val="20"/>
        </w:rPr>
        <w:t>,</w:t>
      </w:r>
      <w:r w:rsidRPr="00C764DC">
        <w:rPr>
          <w:sz w:val="20"/>
          <w:szCs w:val="20"/>
        </w:rPr>
        <w:t xml:space="preserve"> and scoring procedures. This made it easy to compare the cost of computation versus the accuracy of the various mode</w:t>
      </w:r>
      <w:r w:rsidR="007E42AA" w:rsidRPr="00C764DC">
        <w:rPr>
          <w:sz w:val="20"/>
          <w:szCs w:val="20"/>
        </w:rPr>
        <w:t>ls</w:t>
      </w:r>
      <w:r w:rsidR="00073C24" w:rsidRPr="00C764DC">
        <w:rPr>
          <w:sz w:val="20"/>
          <w:szCs w:val="20"/>
        </w:rPr>
        <w:t>,</w:t>
      </w:r>
      <w:r w:rsidR="007E42AA" w:rsidRPr="00C764DC">
        <w:rPr>
          <w:sz w:val="20"/>
          <w:szCs w:val="20"/>
        </w:rPr>
        <w:t xml:space="preserve"> and this points to the trade-</w:t>
      </w:r>
      <w:r w:rsidRPr="00C764DC">
        <w:rPr>
          <w:sz w:val="20"/>
          <w:szCs w:val="20"/>
        </w:rPr>
        <w:t>off between quality and cost efficiency in predictions.</w:t>
      </w:r>
    </w:p>
    <w:p w14:paraId="7BF9B0D4" w14:textId="77777777" w:rsidR="00391489" w:rsidRPr="00C764DC" w:rsidRDefault="00391489" w:rsidP="00391489">
      <w:pPr>
        <w:jc w:val="both"/>
        <w:rPr>
          <w:sz w:val="20"/>
          <w:szCs w:val="20"/>
        </w:rPr>
      </w:pPr>
    </w:p>
    <w:p w14:paraId="22D086EA" w14:textId="37DBD191" w:rsidR="00391489" w:rsidRPr="00C764DC" w:rsidRDefault="00391489" w:rsidP="00391489">
      <w:pPr>
        <w:jc w:val="both"/>
        <w:rPr>
          <w:sz w:val="20"/>
          <w:szCs w:val="20"/>
        </w:rPr>
      </w:pPr>
      <w:r w:rsidRPr="00C764DC">
        <w:rPr>
          <w:sz w:val="20"/>
          <w:szCs w:val="20"/>
        </w:rPr>
        <w:t xml:space="preserve">Lastly, cross-validation was used to pick the best hyperparameter sets of all five algorithms. The best configurations came up with </w:t>
      </w:r>
      <w:r w:rsidR="00073C24" w:rsidRPr="00C764DC">
        <w:rPr>
          <w:sz w:val="20"/>
          <w:szCs w:val="20"/>
        </w:rPr>
        <w:t xml:space="preserve">the </w:t>
      </w:r>
      <w:r w:rsidRPr="00C764DC">
        <w:rPr>
          <w:sz w:val="20"/>
          <w:szCs w:val="20"/>
        </w:rPr>
        <w:t>five best models that together gave a strong and efficient predictive model of material property regression. This strict optimization made sure that every model attained maximum predictive accuracy, strong generalization, and efficient calculation, and this proposed framework was applicable to practical use in material informatics.</w:t>
      </w:r>
    </w:p>
    <w:p w14:paraId="7C3B9E73" w14:textId="77777777" w:rsidR="007E42AA" w:rsidRPr="00C764DC" w:rsidRDefault="007E42AA" w:rsidP="00391489">
      <w:pPr>
        <w:jc w:val="both"/>
        <w:rPr>
          <w:sz w:val="20"/>
          <w:szCs w:val="20"/>
        </w:rPr>
      </w:pPr>
    </w:p>
    <w:p w14:paraId="638E6E6E" w14:textId="77777777" w:rsidR="007E42AA" w:rsidRPr="00C764DC" w:rsidRDefault="007E42AA" w:rsidP="007E42AA">
      <w:pPr>
        <w:jc w:val="both"/>
        <w:rPr>
          <w:b/>
          <w:bCs/>
          <w:sz w:val="20"/>
          <w:szCs w:val="20"/>
        </w:rPr>
      </w:pPr>
      <w:r w:rsidRPr="00C764DC">
        <w:rPr>
          <w:b/>
          <w:bCs/>
          <w:sz w:val="20"/>
          <w:szCs w:val="20"/>
        </w:rPr>
        <w:t>2.5 SHAP Analysis</w:t>
      </w:r>
    </w:p>
    <w:p w14:paraId="6A2F69B2" w14:textId="77777777" w:rsidR="007E42AA" w:rsidRPr="00C764DC" w:rsidRDefault="007E42AA" w:rsidP="007E42AA">
      <w:pPr>
        <w:jc w:val="both"/>
        <w:rPr>
          <w:sz w:val="20"/>
          <w:szCs w:val="20"/>
        </w:rPr>
      </w:pPr>
    </w:p>
    <w:p w14:paraId="37F6B58B" w14:textId="7AF25E4B" w:rsidR="007E42AA" w:rsidRPr="00C764DC" w:rsidRDefault="007E42AA" w:rsidP="007E42AA">
      <w:pPr>
        <w:jc w:val="both"/>
        <w:rPr>
          <w:sz w:val="20"/>
          <w:szCs w:val="20"/>
        </w:rPr>
      </w:pPr>
      <w:r w:rsidRPr="00C764DC">
        <w:rPr>
          <w:sz w:val="20"/>
          <w:szCs w:val="20"/>
        </w:rPr>
        <w:t>S</w:t>
      </w:r>
      <w:r w:rsidR="00FB2FE3" w:rsidRPr="00C764DC">
        <w:rPr>
          <w:sz w:val="20"/>
          <w:szCs w:val="20"/>
        </w:rPr>
        <w:t xml:space="preserve">hapely Additive </w:t>
      </w:r>
      <w:proofErr w:type="spellStart"/>
      <w:r w:rsidR="00FB2FE3" w:rsidRPr="00C764DC">
        <w:rPr>
          <w:sz w:val="20"/>
          <w:szCs w:val="20"/>
        </w:rPr>
        <w:t>exPlanations</w:t>
      </w:r>
      <w:proofErr w:type="spellEnd"/>
      <w:r w:rsidR="00FB2FE3" w:rsidRPr="00C764DC">
        <w:rPr>
          <w:sz w:val="20"/>
          <w:szCs w:val="20"/>
        </w:rPr>
        <w:t xml:space="preserve"> (SHAP)</w:t>
      </w:r>
      <w:r w:rsidRPr="00C764DC">
        <w:rPr>
          <w:sz w:val="20"/>
          <w:szCs w:val="20"/>
        </w:rPr>
        <w:t xml:space="preserve"> analysis is used to provide more interpretability to understand the output of Machine Learning Algorithms. SHAP analysis shows </w:t>
      </w:r>
      <w:r w:rsidR="00073C24" w:rsidRPr="00C764DC">
        <w:rPr>
          <w:sz w:val="20"/>
          <w:szCs w:val="20"/>
        </w:rPr>
        <w:t>which</w:t>
      </w:r>
      <w:r w:rsidRPr="00C764DC">
        <w:rPr>
          <w:sz w:val="20"/>
          <w:szCs w:val="20"/>
        </w:rPr>
        <w:t xml:space="preserve"> features </w:t>
      </w:r>
      <w:r w:rsidR="00073C24" w:rsidRPr="00C764DC">
        <w:rPr>
          <w:sz w:val="20"/>
          <w:szCs w:val="20"/>
        </w:rPr>
        <w:t>increase</w:t>
      </w:r>
      <w:r w:rsidRPr="00C764DC">
        <w:rPr>
          <w:sz w:val="20"/>
          <w:szCs w:val="20"/>
        </w:rPr>
        <w:t xml:space="preserve"> or </w:t>
      </w:r>
      <w:r w:rsidR="00073C24" w:rsidRPr="00C764DC">
        <w:rPr>
          <w:sz w:val="20"/>
          <w:szCs w:val="20"/>
        </w:rPr>
        <w:t>decrease</w:t>
      </w:r>
      <w:r w:rsidRPr="00C764DC">
        <w:rPr>
          <w:sz w:val="20"/>
          <w:szCs w:val="20"/>
        </w:rPr>
        <w:t xml:space="preserve"> and how much </w:t>
      </w:r>
      <w:r w:rsidR="00073C24" w:rsidRPr="00C764DC">
        <w:rPr>
          <w:sz w:val="20"/>
          <w:szCs w:val="20"/>
        </w:rPr>
        <w:t xml:space="preserve">they </w:t>
      </w:r>
      <w:r w:rsidRPr="00C764DC">
        <w:rPr>
          <w:sz w:val="20"/>
          <w:szCs w:val="20"/>
        </w:rPr>
        <w:t>contributed to complete the expected prediction process. For tree-based ML algorithms</w:t>
      </w:r>
      <w:r w:rsidR="00073C24" w:rsidRPr="00C764DC">
        <w:rPr>
          <w:sz w:val="20"/>
          <w:szCs w:val="20"/>
        </w:rPr>
        <w:t>,</w:t>
      </w:r>
      <w:r w:rsidRPr="00C764DC">
        <w:rPr>
          <w:sz w:val="20"/>
          <w:szCs w:val="20"/>
        </w:rPr>
        <w:t xml:space="preserve"> SHAP analysis is more likely to be provided to show how </w:t>
      </w:r>
      <w:r w:rsidR="00073C24" w:rsidRPr="00C764DC">
        <w:rPr>
          <w:sz w:val="20"/>
          <w:szCs w:val="20"/>
        </w:rPr>
        <w:t xml:space="preserve">the </w:t>
      </w:r>
      <w:r w:rsidRPr="00C764DC">
        <w:rPr>
          <w:sz w:val="20"/>
          <w:szCs w:val="20"/>
        </w:rPr>
        <w:t xml:space="preserve">data is split into branches. SHAP analysis traces these splits and provides a mathematical reasoning of each </w:t>
      </w:r>
      <w:r w:rsidR="00073C24" w:rsidRPr="00C764DC">
        <w:rPr>
          <w:sz w:val="20"/>
          <w:szCs w:val="20"/>
        </w:rPr>
        <w:t>feature’s</w:t>
      </w:r>
      <w:r w:rsidRPr="00C764DC">
        <w:rPr>
          <w:sz w:val="20"/>
          <w:szCs w:val="20"/>
        </w:rPr>
        <w:t xml:space="preserve"> contribution to predict the outcome [1</w:t>
      </w:r>
      <w:r w:rsidR="005006ED" w:rsidRPr="00C764DC">
        <w:rPr>
          <w:sz w:val="20"/>
          <w:szCs w:val="20"/>
        </w:rPr>
        <w:t>4</w:t>
      </w:r>
      <w:r w:rsidRPr="00C764DC">
        <w:rPr>
          <w:sz w:val="20"/>
          <w:szCs w:val="20"/>
        </w:rPr>
        <w:t xml:space="preserve">]. </w:t>
      </w:r>
    </w:p>
    <w:p w14:paraId="0E9F7435" w14:textId="0E22E5C2" w:rsidR="007E42AA" w:rsidRPr="00C764DC" w:rsidRDefault="007E42AA" w:rsidP="007E42AA">
      <w:pPr>
        <w:jc w:val="both"/>
        <w:rPr>
          <w:sz w:val="20"/>
          <w:szCs w:val="20"/>
        </w:rPr>
      </w:pPr>
      <w:r w:rsidRPr="00C764DC">
        <w:rPr>
          <w:sz w:val="20"/>
          <w:szCs w:val="20"/>
        </w:rPr>
        <w:t xml:space="preserve">In this study, SHAP analysis has </w:t>
      </w:r>
      <w:r w:rsidR="00073C24" w:rsidRPr="00C764DC">
        <w:rPr>
          <w:sz w:val="20"/>
          <w:szCs w:val="20"/>
        </w:rPr>
        <w:t xml:space="preserve">been </w:t>
      </w:r>
      <w:r w:rsidRPr="00C764DC">
        <w:rPr>
          <w:sz w:val="20"/>
          <w:szCs w:val="20"/>
        </w:rPr>
        <w:t xml:space="preserve">conducted using </w:t>
      </w:r>
      <w:r w:rsidR="00073C24" w:rsidRPr="00C764DC">
        <w:rPr>
          <w:sz w:val="20"/>
          <w:szCs w:val="20"/>
        </w:rPr>
        <w:t>the Python</w:t>
      </w:r>
      <w:r w:rsidRPr="00C764DC">
        <w:rPr>
          <w:sz w:val="20"/>
          <w:szCs w:val="20"/>
        </w:rPr>
        <w:t xml:space="preserve"> library </w:t>
      </w:r>
      <w:proofErr w:type="spellStart"/>
      <w:r w:rsidRPr="00C764DC">
        <w:rPr>
          <w:i/>
          <w:iCs/>
          <w:sz w:val="20"/>
          <w:szCs w:val="20"/>
        </w:rPr>
        <w:t>shap</w:t>
      </w:r>
      <w:proofErr w:type="spellEnd"/>
      <w:r w:rsidR="00073C24" w:rsidRPr="00C764DC">
        <w:rPr>
          <w:i/>
          <w:iCs/>
          <w:sz w:val="20"/>
          <w:szCs w:val="20"/>
        </w:rPr>
        <w:t>,</w:t>
      </w:r>
      <w:r w:rsidRPr="00C764DC">
        <w:rPr>
          <w:sz w:val="20"/>
          <w:szCs w:val="20"/>
        </w:rPr>
        <w:t xml:space="preserve"> and only for the tree-based ML algorithms</w:t>
      </w:r>
      <w:r w:rsidR="00073C24" w:rsidRPr="00C764DC">
        <w:rPr>
          <w:sz w:val="20"/>
          <w:szCs w:val="20"/>
        </w:rPr>
        <w:t>,</w:t>
      </w:r>
      <w:r w:rsidRPr="00C764DC">
        <w:rPr>
          <w:sz w:val="20"/>
          <w:szCs w:val="20"/>
        </w:rPr>
        <w:t xml:space="preserve"> which </w:t>
      </w:r>
      <w:r w:rsidR="00073C24" w:rsidRPr="00C764DC">
        <w:rPr>
          <w:sz w:val="20"/>
          <w:szCs w:val="20"/>
        </w:rPr>
        <w:t>are</w:t>
      </w:r>
      <w:r w:rsidRPr="00C764DC">
        <w:rPr>
          <w:sz w:val="20"/>
          <w:szCs w:val="20"/>
        </w:rPr>
        <w:t xml:space="preserve"> considered here they are RF, </w:t>
      </w:r>
      <w:proofErr w:type="spellStart"/>
      <w:r w:rsidRPr="00C764DC">
        <w:rPr>
          <w:sz w:val="20"/>
          <w:szCs w:val="20"/>
        </w:rPr>
        <w:t>CatBoost</w:t>
      </w:r>
      <w:proofErr w:type="spellEnd"/>
      <w:r w:rsidRPr="00C764DC">
        <w:rPr>
          <w:sz w:val="20"/>
          <w:szCs w:val="20"/>
        </w:rPr>
        <w:t xml:space="preserve">, </w:t>
      </w:r>
      <w:proofErr w:type="spellStart"/>
      <w:r w:rsidRPr="00C764DC">
        <w:rPr>
          <w:sz w:val="20"/>
          <w:szCs w:val="20"/>
        </w:rPr>
        <w:t>XGBoost</w:t>
      </w:r>
      <w:proofErr w:type="spellEnd"/>
      <w:r w:rsidRPr="00C764DC">
        <w:rPr>
          <w:sz w:val="20"/>
          <w:szCs w:val="20"/>
        </w:rPr>
        <w:t xml:space="preserve">, and GBR. For the analysis, the features </w:t>
      </w:r>
      <w:r w:rsidR="00073C24" w:rsidRPr="00C764DC">
        <w:rPr>
          <w:sz w:val="20"/>
          <w:szCs w:val="20"/>
        </w:rPr>
        <w:t>that</w:t>
      </w:r>
      <w:r w:rsidRPr="00C764DC">
        <w:rPr>
          <w:sz w:val="20"/>
          <w:szCs w:val="20"/>
        </w:rPr>
        <w:t xml:space="preserve"> are used to predict the “bulk modulus” are taken into </w:t>
      </w:r>
      <w:r w:rsidR="00073C24" w:rsidRPr="00C764DC">
        <w:rPr>
          <w:sz w:val="20"/>
          <w:szCs w:val="20"/>
        </w:rPr>
        <w:t>consideration</w:t>
      </w:r>
      <w:r w:rsidRPr="00C764DC">
        <w:rPr>
          <w:sz w:val="20"/>
          <w:szCs w:val="20"/>
        </w:rPr>
        <w:t xml:space="preserve">. </w:t>
      </w:r>
    </w:p>
    <w:p w14:paraId="1639DF83" w14:textId="6E0A142D" w:rsidR="007E42AA" w:rsidRPr="00C764DC" w:rsidRDefault="007E42AA" w:rsidP="007E42AA">
      <w:pPr>
        <w:jc w:val="both"/>
        <w:rPr>
          <w:sz w:val="20"/>
          <w:szCs w:val="20"/>
        </w:rPr>
      </w:pPr>
      <w:r w:rsidRPr="00C764DC">
        <w:rPr>
          <w:sz w:val="20"/>
          <w:szCs w:val="20"/>
        </w:rPr>
        <w:t xml:space="preserve">Additionally, this study uses 132 compositional features to train the ML model and generate the final results. Presenting the contribution of all these features would make the analysis difficult to interpret. Therefore, only the top five features with the </w:t>
      </w:r>
      <w:r w:rsidR="00073C24" w:rsidRPr="00C764DC">
        <w:rPr>
          <w:sz w:val="20"/>
          <w:szCs w:val="20"/>
        </w:rPr>
        <w:t>strongest</w:t>
      </w:r>
      <w:r w:rsidRPr="00C764DC">
        <w:rPr>
          <w:sz w:val="20"/>
          <w:szCs w:val="20"/>
        </w:rPr>
        <w:t xml:space="preserve"> influence on predicting the material properties are shown in the results section.</w:t>
      </w:r>
    </w:p>
    <w:p w14:paraId="163AA9BD" w14:textId="77777777" w:rsidR="007E42AA" w:rsidRPr="00C764DC" w:rsidRDefault="007E42AA" w:rsidP="00391489">
      <w:pPr>
        <w:jc w:val="both"/>
        <w:rPr>
          <w:sz w:val="20"/>
          <w:szCs w:val="20"/>
        </w:rPr>
      </w:pPr>
    </w:p>
    <w:p w14:paraId="2F352622" w14:textId="205260CD" w:rsidR="00693140" w:rsidRPr="00C764DC" w:rsidRDefault="00693140" w:rsidP="00693140">
      <w:pPr>
        <w:jc w:val="both"/>
        <w:rPr>
          <w:sz w:val="20"/>
          <w:szCs w:val="20"/>
        </w:rPr>
      </w:pPr>
    </w:p>
    <w:p w14:paraId="1358505F" w14:textId="3E101352" w:rsidR="00073C24" w:rsidRPr="00C764DC" w:rsidRDefault="00073C24" w:rsidP="00693140">
      <w:pPr>
        <w:jc w:val="both"/>
        <w:rPr>
          <w:sz w:val="20"/>
          <w:szCs w:val="20"/>
        </w:rPr>
      </w:pPr>
    </w:p>
    <w:p w14:paraId="09C1FD38" w14:textId="721C0B4F" w:rsidR="00073C24" w:rsidRPr="00C764DC" w:rsidRDefault="00073C24" w:rsidP="00693140">
      <w:pPr>
        <w:jc w:val="both"/>
        <w:rPr>
          <w:sz w:val="20"/>
          <w:szCs w:val="20"/>
        </w:rPr>
      </w:pPr>
    </w:p>
    <w:p w14:paraId="38EAB7DB" w14:textId="77777777" w:rsidR="00073C24" w:rsidRPr="00C764DC" w:rsidRDefault="00073C24" w:rsidP="00693140">
      <w:pPr>
        <w:jc w:val="both"/>
        <w:rPr>
          <w:sz w:val="20"/>
          <w:szCs w:val="20"/>
        </w:rPr>
      </w:pPr>
    </w:p>
    <w:p w14:paraId="410D4873" w14:textId="77777777" w:rsidR="005006ED" w:rsidRPr="00C764DC" w:rsidRDefault="005006ED" w:rsidP="00693140">
      <w:pPr>
        <w:jc w:val="both"/>
        <w:rPr>
          <w:sz w:val="20"/>
          <w:szCs w:val="20"/>
        </w:rPr>
      </w:pPr>
    </w:p>
    <w:p w14:paraId="19C2E751" w14:textId="0AE07CE6" w:rsidR="00FA7493" w:rsidRPr="00C764DC" w:rsidRDefault="007E42AA" w:rsidP="009B5C6C">
      <w:pPr>
        <w:jc w:val="both"/>
        <w:rPr>
          <w:sz w:val="20"/>
          <w:szCs w:val="20"/>
        </w:rPr>
      </w:pPr>
      <w:r w:rsidRPr="00C764DC">
        <w:rPr>
          <w:b/>
          <w:sz w:val="20"/>
          <w:szCs w:val="20"/>
        </w:rPr>
        <w:t>2.6</w:t>
      </w:r>
      <w:r w:rsidR="00FA7493" w:rsidRPr="00C764DC">
        <w:rPr>
          <w:b/>
          <w:sz w:val="20"/>
          <w:szCs w:val="20"/>
        </w:rPr>
        <w:t xml:space="preserve"> Model Evaluation and Validation</w:t>
      </w:r>
    </w:p>
    <w:p w14:paraId="6530CF29" w14:textId="77777777" w:rsidR="00FA7493" w:rsidRPr="00C764DC" w:rsidRDefault="00FA7493" w:rsidP="00FA7493">
      <w:pPr>
        <w:jc w:val="both"/>
        <w:rPr>
          <w:sz w:val="20"/>
          <w:szCs w:val="20"/>
        </w:rPr>
      </w:pPr>
    </w:p>
    <w:p w14:paraId="491084C9" w14:textId="71A9A5FA" w:rsidR="00FA7493" w:rsidRPr="00C764DC" w:rsidRDefault="00391489" w:rsidP="00693140">
      <w:pPr>
        <w:jc w:val="both"/>
        <w:rPr>
          <w:sz w:val="20"/>
          <w:szCs w:val="20"/>
        </w:rPr>
      </w:pPr>
      <w:r w:rsidRPr="00C764DC">
        <w:rPr>
          <w:sz w:val="20"/>
          <w:szCs w:val="20"/>
        </w:rPr>
        <w:t>The models were evaluated based on their performance using different measurements</w:t>
      </w:r>
      <w:r w:rsidR="00073C24" w:rsidRPr="00C764DC">
        <w:rPr>
          <w:sz w:val="20"/>
          <w:szCs w:val="20"/>
        </w:rPr>
        <w:t>,</w:t>
      </w:r>
      <w:r w:rsidRPr="00C764DC">
        <w:rPr>
          <w:sz w:val="20"/>
          <w:szCs w:val="20"/>
        </w:rPr>
        <w:t xml:space="preserve"> including RMSE and the coefficient of determination (R²). The inverse log transformation was used to transform all the predictions back to the original scale. Deviation plots were generated to display physical disparities between anticipated and precise values, hence obtaining an understanding of the </w:t>
      </w:r>
      <w:r w:rsidR="00FB3104" w:rsidRPr="00C764DC">
        <w:rPr>
          <w:sz w:val="20"/>
          <w:szCs w:val="20"/>
        </w:rPr>
        <w:t>model's</w:t>
      </w:r>
      <w:r w:rsidRPr="00C764DC">
        <w:rPr>
          <w:sz w:val="20"/>
          <w:szCs w:val="20"/>
        </w:rPr>
        <w:t xml:space="preserve"> </w:t>
      </w:r>
      <w:r w:rsidR="00FB3104" w:rsidRPr="00C764DC">
        <w:rPr>
          <w:sz w:val="20"/>
          <w:szCs w:val="20"/>
        </w:rPr>
        <w:t>precision</w:t>
      </w:r>
      <w:r w:rsidRPr="00C764DC">
        <w:rPr>
          <w:sz w:val="20"/>
          <w:szCs w:val="20"/>
        </w:rPr>
        <w:t xml:space="preserve"> at various bulk modulus ranges.</w:t>
      </w:r>
    </w:p>
    <w:p w14:paraId="1B4EF521" w14:textId="77777777" w:rsidR="00FA7493" w:rsidRPr="00C764DC" w:rsidRDefault="00FA7493" w:rsidP="00FA7493">
      <w:pPr>
        <w:ind w:firstLine="360"/>
        <w:jc w:val="both"/>
        <w:rPr>
          <w:sz w:val="20"/>
          <w:szCs w:val="20"/>
        </w:rPr>
      </w:pPr>
    </w:p>
    <w:p w14:paraId="6B4A3C3A" w14:textId="405AC176" w:rsidR="00FA7493" w:rsidRPr="00C764DC" w:rsidRDefault="007E42AA" w:rsidP="00FA7493">
      <w:pPr>
        <w:jc w:val="both"/>
        <w:rPr>
          <w:sz w:val="20"/>
          <w:szCs w:val="20"/>
        </w:rPr>
      </w:pPr>
      <w:r w:rsidRPr="00C764DC">
        <w:rPr>
          <w:b/>
          <w:sz w:val="20"/>
          <w:szCs w:val="20"/>
        </w:rPr>
        <w:t>2.7</w:t>
      </w:r>
      <w:r w:rsidR="00FA7493" w:rsidRPr="00C764DC">
        <w:rPr>
          <w:b/>
          <w:sz w:val="20"/>
          <w:szCs w:val="20"/>
        </w:rPr>
        <w:t xml:space="preserve"> DFT Validation Using GPAW</w:t>
      </w:r>
    </w:p>
    <w:p w14:paraId="19F5721C" w14:textId="77777777" w:rsidR="00FA7493" w:rsidRPr="00C764DC" w:rsidRDefault="00FA7493" w:rsidP="00FA7493">
      <w:pPr>
        <w:jc w:val="both"/>
        <w:rPr>
          <w:sz w:val="20"/>
          <w:szCs w:val="20"/>
        </w:rPr>
      </w:pPr>
    </w:p>
    <w:p w14:paraId="7222FAE1" w14:textId="54C99792" w:rsidR="00693140" w:rsidRPr="00C764DC" w:rsidRDefault="00391489" w:rsidP="00693140">
      <w:pPr>
        <w:jc w:val="both"/>
        <w:rPr>
          <w:sz w:val="20"/>
          <w:szCs w:val="20"/>
        </w:rPr>
      </w:pPr>
      <w:r w:rsidRPr="00C764DC">
        <w:rPr>
          <w:sz w:val="20"/>
          <w:szCs w:val="20"/>
        </w:rPr>
        <w:t xml:space="preserve">A set of materials </w:t>
      </w:r>
      <w:r w:rsidR="00FB3104" w:rsidRPr="00C764DC">
        <w:rPr>
          <w:sz w:val="20"/>
          <w:szCs w:val="20"/>
        </w:rPr>
        <w:t>was</w:t>
      </w:r>
      <w:r w:rsidRPr="00C764DC">
        <w:rPr>
          <w:sz w:val="20"/>
          <w:szCs w:val="20"/>
        </w:rPr>
        <w:t xml:space="preserve"> validated with a density functional theory to verify the reliability and physical accuracy of the machine learning predictions through the use of the GPAW code. DFT validation protocol work included </w:t>
      </w:r>
      <w:r w:rsidR="008F1219" w:rsidRPr="00C764DC">
        <w:rPr>
          <w:sz w:val="20"/>
          <w:szCs w:val="20"/>
        </w:rPr>
        <w:t>several</w:t>
      </w:r>
      <w:r w:rsidRPr="00C764DC">
        <w:rPr>
          <w:sz w:val="20"/>
          <w:szCs w:val="20"/>
        </w:rPr>
        <w:t xml:space="preserve"> systematized steps:</w:t>
      </w:r>
    </w:p>
    <w:p w14:paraId="42FF8B11" w14:textId="77777777" w:rsidR="00693140" w:rsidRPr="00C764DC" w:rsidRDefault="00693140" w:rsidP="00693140">
      <w:pPr>
        <w:ind w:firstLine="360"/>
        <w:jc w:val="both"/>
        <w:rPr>
          <w:sz w:val="20"/>
          <w:szCs w:val="20"/>
        </w:rPr>
      </w:pPr>
    </w:p>
    <w:p w14:paraId="6086D26E" w14:textId="6DE19D19" w:rsidR="00693140" w:rsidRPr="00C764DC" w:rsidRDefault="00693140" w:rsidP="00693140">
      <w:pPr>
        <w:jc w:val="both"/>
        <w:rPr>
          <w:sz w:val="20"/>
          <w:szCs w:val="20"/>
        </w:rPr>
      </w:pPr>
      <w:r w:rsidRPr="00C764DC">
        <w:rPr>
          <w:b/>
          <w:bCs/>
          <w:sz w:val="20"/>
          <w:szCs w:val="20"/>
        </w:rPr>
        <w:t>Electronic Structure Calculations:</w:t>
      </w:r>
      <w:r w:rsidRPr="00C764DC">
        <w:rPr>
          <w:sz w:val="20"/>
          <w:szCs w:val="20"/>
        </w:rPr>
        <w:t xml:space="preserve"> The GPAW calculations utilized the projector-augmented wave (PAW) method with a plane-wave basis set. The simulations employed a plane-wave cutoff energy of 500 eV, k-point grids of 10 × 10 × 10, and the PBE exchange-correlation functional.</w:t>
      </w:r>
    </w:p>
    <w:p w14:paraId="0354C43E" w14:textId="77777777" w:rsidR="00693140" w:rsidRPr="00C764DC" w:rsidRDefault="00693140" w:rsidP="00693140">
      <w:pPr>
        <w:jc w:val="both"/>
        <w:rPr>
          <w:sz w:val="20"/>
          <w:szCs w:val="20"/>
        </w:rPr>
      </w:pPr>
    </w:p>
    <w:p w14:paraId="2F43BC33" w14:textId="4AA82FE0" w:rsidR="00693140" w:rsidRPr="00C764DC" w:rsidRDefault="00693140" w:rsidP="00693140">
      <w:pPr>
        <w:jc w:val="both"/>
        <w:rPr>
          <w:sz w:val="20"/>
          <w:szCs w:val="20"/>
        </w:rPr>
      </w:pPr>
      <w:r w:rsidRPr="00C764DC">
        <w:rPr>
          <w:b/>
          <w:bCs/>
          <w:sz w:val="20"/>
          <w:szCs w:val="20"/>
        </w:rPr>
        <w:t xml:space="preserve">Equation of State Fitting: </w:t>
      </w:r>
      <w:r w:rsidRPr="00C764DC">
        <w:rPr>
          <w:sz w:val="20"/>
          <w:szCs w:val="20"/>
        </w:rPr>
        <w:t xml:space="preserve">The Bulk modulus is computed by fitting the Birch-Murnaghan equation of state to energy-volume data, given in Equation 1. The EOS fitting approach followed here calculates the total energy for a range of </w:t>
      </w:r>
      <w:proofErr w:type="spellStart"/>
      <w:r w:rsidRPr="00C764DC">
        <w:rPr>
          <w:sz w:val="20"/>
          <w:szCs w:val="20"/>
        </w:rPr>
        <w:t>isotropically</w:t>
      </w:r>
      <w:proofErr w:type="spellEnd"/>
      <w:r w:rsidRPr="00C764DC">
        <w:rPr>
          <w:sz w:val="20"/>
          <w:szCs w:val="20"/>
        </w:rPr>
        <w:t xml:space="preserve"> scaled unit cells, typically covering volume changes of ±6% around the equilibrium volume with 4 data points.</w:t>
      </w:r>
    </w:p>
    <w:p w14:paraId="31417479" w14:textId="77777777" w:rsidR="00693140" w:rsidRPr="00C764DC" w:rsidRDefault="00693140" w:rsidP="00693140">
      <w:pPr>
        <w:jc w:val="both"/>
        <w:rPr>
          <w:sz w:val="20"/>
          <w:szCs w:val="20"/>
        </w:rPr>
      </w:pPr>
    </w:p>
    <w:p w14:paraId="5497BC21" w14:textId="371E2677" w:rsidR="00693140" w:rsidRPr="00C764DC" w:rsidRDefault="00693140" w:rsidP="00693140">
      <w:pPr>
        <w:jc w:val="both"/>
        <w:rPr>
          <w:sz w:val="20"/>
          <w:szCs w:val="20"/>
        </w:rPr>
      </w:pPr>
      <w:r w:rsidRPr="00C764DC">
        <w:rPr>
          <w:b/>
          <w:bCs/>
          <w:sz w:val="20"/>
          <w:szCs w:val="20"/>
        </w:rPr>
        <w:t>Validation Methodology:</w:t>
      </w:r>
      <w:r w:rsidRPr="00C764DC">
        <w:rPr>
          <w:sz w:val="20"/>
          <w:szCs w:val="20"/>
        </w:rPr>
        <w:t xml:space="preserve"> Bulk modulus values computed by using DFT provided reference benchmarks for comparisons against the machine learning predictions. Deviations between ML predictions and DFT calculations, quantified as percentage errors, provided a physics-based validation of model accuracy.</w:t>
      </w:r>
    </w:p>
    <w:p w14:paraId="1AB67B46" w14:textId="77777777" w:rsidR="00693140" w:rsidRPr="00C764DC" w:rsidRDefault="00693140" w:rsidP="00693140">
      <w:pPr>
        <w:jc w:val="both"/>
        <w:rPr>
          <w:sz w:val="20"/>
          <w:szCs w:val="20"/>
        </w:rPr>
      </w:pPr>
    </w:p>
    <w:p w14:paraId="5C192264" w14:textId="7107E114" w:rsidR="00693140" w:rsidRPr="00C764DC" w:rsidRDefault="00693140" w:rsidP="00693140">
      <w:pPr>
        <w:jc w:val="both"/>
        <w:rPr>
          <w:sz w:val="20"/>
          <w:szCs w:val="20"/>
        </w:rPr>
      </w:pPr>
      <w:r w:rsidRPr="00C764DC">
        <w:rPr>
          <w:sz w:val="20"/>
          <w:szCs w:val="20"/>
        </w:rPr>
        <w:t xml:space="preserve">The GPAW implementation utilized </w:t>
      </w:r>
      <w:r w:rsidR="00092515" w:rsidRPr="00C764DC">
        <w:rPr>
          <w:sz w:val="20"/>
          <w:szCs w:val="20"/>
        </w:rPr>
        <w:t>the Atomic Simulation Environment (</w:t>
      </w:r>
      <w:r w:rsidRPr="00C764DC">
        <w:rPr>
          <w:sz w:val="20"/>
          <w:szCs w:val="20"/>
        </w:rPr>
        <w:t>ASE</w:t>
      </w:r>
      <w:r w:rsidR="00092515" w:rsidRPr="00C764DC">
        <w:rPr>
          <w:sz w:val="20"/>
          <w:szCs w:val="20"/>
        </w:rPr>
        <w:t>)</w:t>
      </w:r>
      <w:r w:rsidRPr="00C764DC">
        <w:rPr>
          <w:sz w:val="20"/>
          <w:szCs w:val="20"/>
        </w:rPr>
        <w:t xml:space="preserve"> for structure manipulation and interfacing to the DFT calculations. Convergence criteria for the total energy were chosen so that the calculations were reliable; specifically, the electronic self-consistency tolerance was 10</w:t>
      </w:r>
      <w:r w:rsidR="00092515" w:rsidRPr="00C764DC">
        <w:rPr>
          <w:sz w:val="20"/>
          <w:szCs w:val="20"/>
          <w:vertAlign w:val="superscript"/>
        </w:rPr>
        <w:t>-4</w:t>
      </w:r>
      <w:r w:rsidRPr="00C764DC">
        <w:rPr>
          <w:sz w:val="20"/>
          <w:szCs w:val="20"/>
        </w:rPr>
        <w:t xml:space="preserve"> eV, with force convergence criteria at 0.05 eV/Å when structural relaxations were performed.</w:t>
      </w:r>
    </w:p>
    <w:p w14:paraId="4B493F74" w14:textId="77777777" w:rsidR="00693140" w:rsidRPr="00C764DC" w:rsidRDefault="00693140" w:rsidP="00693140">
      <w:pPr>
        <w:ind w:firstLine="360"/>
        <w:jc w:val="both"/>
        <w:rPr>
          <w:sz w:val="20"/>
          <w:szCs w:val="20"/>
        </w:rPr>
      </w:pPr>
    </w:p>
    <w:p w14:paraId="74ABCDBE" w14:textId="30037CD2" w:rsidR="00707CF4" w:rsidRPr="00C764DC" w:rsidRDefault="00391489" w:rsidP="00693140">
      <w:pPr>
        <w:jc w:val="both"/>
        <w:rPr>
          <w:sz w:val="20"/>
          <w:szCs w:val="20"/>
        </w:rPr>
      </w:pPr>
      <w:r w:rsidRPr="00C764DC">
        <w:rPr>
          <w:sz w:val="20"/>
          <w:szCs w:val="20"/>
        </w:rPr>
        <w:t xml:space="preserve">This is a comprehensive methodology in that it not only provides statistical </w:t>
      </w:r>
      <w:proofErr w:type="spellStart"/>
      <w:r w:rsidRPr="00C764DC">
        <w:rPr>
          <w:sz w:val="20"/>
          <w:szCs w:val="20"/>
        </w:rPr>
        <w:t>rigour</w:t>
      </w:r>
      <w:proofErr w:type="spellEnd"/>
      <w:r w:rsidRPr="00C764DC">
        <w:rPr>
          <w:sz w:val="20"/>
          <w:szCs w:val="20"/>
        </w:rPr>
        <w:t xml:space="preserve"> by way of systematic hyperparameter optimization and cross-validation but also physical by way of comparison with first-principles DFT calculations, which arguably forms a solid foundation on which prediction of bulk modulus by using machine learning methods can be made. Fig. 1 schematically depicts the </w:t>
      </w:r>
      <w:r w:rsidRPr="00C764DC">
        <w:rPr>
          <w:sz w:val="20"/>
          <w:szCs w:val="20"/>
        </w:rPr>
        <w:t xml:space="preserve">workflow of the study. The program to perform computations in this study was run on the NVIDIA Tesla K80 computing device, the default computing device in the Google </w:t>
      </w:r>
      <w:proofErr w:type="spellStart"/>
      <w:r w:rsidRPr="00C764DC">
        <w:rPr>
          <w:sz w:val="20"/>
          <w:szCs w:val="20"/>
        </w:rPr>
        <w:t>Colab</w:t>
      </w:r>
      <w:proofErr w:type="spellEnd"/>
      <w:r w:rsidRPr="00C764DC">
        <w:rPr>
          <w:sz w:val="20"/>
          <w:szCs w:val="20"/>
        </w:rPr>
        <w:t xml:space="preserve"> cloud computing model.</w:t>
      </w:r>
    </w:p>
    <w:p w14:paraId="209112F7" w14:textId="77777777" w:rsidR="009059B1" w:rsidRPr="00C764DC" w:rsidRDefault="009059B1" w:rsidP="00707CF4">
      <w:pPr>
        <w:ind w:firstLine="360"/>
        <w:jc w:val="both"/>
        <w:rPr>
          <w:sz w:val="20"/>
          <w:szCs w:val="20"/>
        </w:rPr>
      </w:pPr>
    </w:p>
    <w:p w14:paraId="02A78BDC" w14:textId="77777777" w:rsidR="00707CF4" w:rsidRPr="00C764DC" w:rsidRDefault="00707CF4" w:rsidP="00707CF4">
      <w:pPr>
        <w:ind w:firstLine="360"/>
        <w:jc w:val="both"/>
        <w:rPr>
          <w:sz w:val="20"/>
          <w:szCs w:val="20"/>
        </w:rPr>
      </w:pPr>
    </w:p>
    <w:p w14:paraId="70315CA4" w14:textId="6AA2BAE5" w:rsidR="00432A45" w:rsidRPr="00C764DC" w:rsidRDefault="001A3F65" w:rsidP="00707CF4">
      <w:pPr>
        <w:jc w:val="both"/>
        <w:rPr>
          <w:sz w:val="20"/>
          <w:szCs w:val="20"/>
        </w:rPr>
      </w:pPr>
      <w:r w:rsidRPr="00C764DC">
        <w:rPr>
          <w:noProof/>
        </w:rPr>
        <w:drawing>
          <wp:inline distT="0" distB="0" distL="0" distR="0" wp14:anchorId="6189E535" wp14:editId="2E64BF9C">
            <wp:extent cx="3113762" cy="2047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27550" cy="2056943"/>
                    </a:xfrm>
                    <a:prstGeom prst="rect">
                      <a:avLst/>
                    </a:prstGeom>
                    <a:noFill/>
                    <a:ln>
                      <a:noFill/>
                    </a:ln>
                  </pic:spPr>
                </pic:pic>
              </a:graphicData>
            </a:graphic>
          </wp:inline>
        </w:drawing>
      </w:r>
    </w:p>
    <w:p w14:paraId="308C0B66" w14:textId="1BC7491B" w:rsidR="00D352CA" w:rsidRPr="00C764DC" w:rsidRDefault="00D352CA" w:rsidP="00D352CA">
      <w:pPr>
        <w:autoSpaceDE w:val="0"/>
        <w:autoSpaceDN w:val="0"/>
        <w:adjustRightInd w:val="0"/>
        <w:ind w:left="720" w:hanging="720"/>
        <w:jc w:val="both"/>
        <w:rPr>
          <w:sz w:val="20"/>
          <w:szCs w:val="20"/>
        </w:rPr>
      </w:pPr>
      <w:r w:rsidRPr="00C764DC">
        <w:rPr>
          <w:b/>
          <w:sz w:val="20"/>
          <w:szCs w:val="20"/>
        </w:rPr>
        <w:t xml:space="preserve">Fig. 1: </w:t>
      </w:r>
      <w:r w:rsidRPr="00C764DC">
        <w:rPr>
          <w:sz w:val="20"/>
          <w:szCs w:val="20"/>
        </w:rPr>
        <w:t>The workflow</w:t>
      </w:r>
    </w:p>
    <w:p w14:paraId="1299C43A" w14:textId="789145EC" w:rsidR="00CC3080" w:rsidRPr="00C764DC" w:rsidRDefault="00CC3080" w:rsidP="00CC3080">
      <w:pPr>
        <w:pStyle w:val="IEEEParagraph"/>
        <w:ind w:firstLine="0"/>
      </w:pPr>
    </w:p>
    <w:p w14:paraId="783477C6" w14:textId="77777777" w:rsidR="009059B1" w:rsidRPr="00C764DC" w:rsidRDefault="009059B1" w:rsidP="00CC3080">
      <w:pPr>
        <w:pStyle w:val="IEEEParagraph"/>
        <w:ind w:firstLine="0"/>
      </w:pPr>
    </w:p>
    <w:p w14:paraId="79E3BB0E" w14:textId="77777777" w:rsidR="00D352CA" w:rsidRPr="00C764DC" w:rsidRDefault="00D352CA" w:rsidP="00CC3080">
      <w:pPr>
        <w:pStyle w:val="IEEEParagraph"/>
        <w:ind w:firstLine="0"/>
      </w:pPr>
    </w:p>
    <w:p w14:paraId="6039B713" w14:textId="47C9E6CC" w:rsidR="0090337A" w:rsidRPr="00C764DC" w:rsidRDefault="0090337A" w:rsidP="00842A8B">
      <w:pPr>
        <w:ind w:left="224" w:hanging="224"/>
        <w:jc w:val="center"/>
        <w:rPr>
          <w:b/>
          <w:sz w:val="20"/>
          <w:szCs w:val="20"/>
        </w:rPr>
      </w:pPr>
      <w:r w:rsidRPr="00C764DC">
        <w:rPr>
          <w:b/>
          <w:sz w:val="20"/>
          <w:szCs w:val="20"/>
        </w:rPr>
        <w:t xml:space="preserve">3. </w:t>
      </w:r>
      <w:r w:rsidR="002B2E8A" w:rsidRPr="00C764DC">
        <w:rPr>
          <w:b/>
          <w:sz w:val="20"/>
          <w:szCs w:val="20"/>
        </w:rPr>
        <w:t>Result and Discussion</w:t>
      </w:r>
    </w:p>
    <w:p w14:paraId="4DDBEF00" w14:textId="77777777" w:rsidR="0090337A" w:rsidRPr="00C764DC" w:rsidRDefault="0090337A" w:rsidP="0090337A">
      <w:pPr>
        <w:jc w:val="both"/>
        <w:rPr>
          <w:sz w:val="20"/>
          <w:szCs w:val="20"/>
        </w:rPr>
      </w:pPr>
    </w:p>
    <w:p w14:paraId="3461D779" w14:textId="77777777" w:rsidR="0090337A" w:rsidRPr="00C764DC" w:rsidRDefault="0090337A" w:rsidP="0090337A">
      <w:pPr>
        <w:jc w:val="both"/>
        <w:rPr>
          <w:sz w:val="20"/>
          <w:szCs w:val="20"/>
        </w:rPr>
      </w:pPr>
    </w:p>
    <w:p w14:paraId="6E5818A7" w14:textId="1C87A9F6" w:rsidR="0090337A" w:rsidRPr="00C764DC" w:rsidRDefault="0090337A" w:rsidP="0090337A">
      <w:pPr>
        <w:jc w:val="both"/>
        <w:rPr>
          <w:b/>
          <w:sz w:val="20"/>
          <w:szCs w:val="20"/>
        </w:rPr>
      </w:pPr>
      <w:r w:rsidRPr="00C764DC">
        <w:rPr>
          <w:b/>
          <w:sz w:val="20"/>
          <w:szCs w:val="20"/>
        </w:rPr>
        <w:t>3.1 Equation</w:t>
      </w:r>
      <w:r w:rsidR="002B2E8A" w:rsidRPr="00C764DC">
        <w:rPr>
          <w:b/>
          <w:sz w:val="20"/>
          <w:szCs w:val="20"/>
        </w:rPr>
        <w:t xml:space="preserve"> of state</w:t>
      </w:r>
    </w:p>
    <w:p w14:paraId="5368BE53" w14:textId="77777777" w:rsidR="002B2E8A" w:rsidRPr="00C764DC" w:rsidRDefault="002B2E8A" w:rsidP="002B2E8A">
      <w:pPr>
        <w:jc w:val="both"/>
        <w:rPr>
          <w:sz w:val="20"/>
          <w:szCs w:val="20"/>
        </w:rPr>
      </w:pPr>
    </w:p>
    <w:p w14:paraId="34283DAA" w14:textId="20E66962" w:rsidR="002B2E8A" w:rsidRPr="00C764DC" w:rsidRDefault="002B2E8A" w:rsidP="00D953DE">
      <w:pPr>
        <w:ind w:firstLine="360"/>
        <w:jc w:val="both"/>
        <w:rPr>
          <w:sz w:val="20"/>
          <w:szCs w:val="20"/>
        </w:rPr>
      </w:pPr>
      <w:r w:rsidRPr="00C764DC">
        <w:rPr>
          <w:sz w:val="20"/>
          <w:szCs w:val="20"/>
        </w:rPr>
        <w:t>The third-order Birch-</w:t>
      </w:r>
      <w:r w:rsidR="007E42AA" w:rsidRPr="00C764DC">
        <w:rPr>
          <w:sz w:val="20"/>
          <w:szCs w:val="20"/>
        </w:rPr>
        <w:t>Murnaghan isothermal equation of</w:t>
      </w:r>
      <w:r w:rsidRPr="00C764DC">
        <w:rPr>
          <w:sz w:val="20"/>
          <w:szCs w:val="20"/>
        </w:rPr>
        <w:t xml:space="preserve"> state is given by</w:t>
      </w:r>
      <w:r w:rsidR="007E42AA" w:rsidRPr="00C764DC">
        <w:rPr>
          <w:sz w:val="20"/>
          <w:szCs w:val="20"/>
        </w:rPr>
        <w:t xml:space="preserve"> [1</w:t>
      </w:r>
      <w:r w:rsidR="005006ED" w:rsidRPr="00C764DC">
        <w:rPr>
          <w:sz w:val="20"/>
          <w:szCs w:val="20"/>
        </w:rPr>
        <w:t>5</w:t>
      </w:r>
      <w:r w:rsidR="007E42AA" w:rsidRPr="00C764DC">
        <w:rPr>
          <w:sz w:val="20"/>
          <w:szCs w:val="20"/>
        </w:rPr>
        <w:t>]</w:t>
      </w:r>
      <w:r w:rsidRPr="00C764DC">
        <w:rPr>
          <w:sz w:val="20"/>
          <w:szCs w:val="20"/>
        </w:rPr>
        <w:t>,</w:t>
      </w:r>
    </w:p>
    <w:p w14:paraId="645E1960" w14:textId="77777777" w:rsidR="002B2E8A" w:rsidRPr="00C764DC" w:rsidRDefault="00D2171F" w:rsidP="00D953DE">
      <w:pPr>
        <w:ind w:firstLine="360"/>
        <w:jc w:val="both"/>
        <w:rPr>
          <w:sz w:val="18"/>
          <w:szCs w:val="18"/>
        </w:rPr>
      </w:pPr>
      <m:oMathPara>
        <m:oMath>
          <m:eqArr>
            <m:eqArrPr>
              <m:maxDist m:val="1"/>
              <m:ctrlPr>
                <w:rPr>
                  <w:rFonts w:ascii="Cambria Math" w:hAnsi="Cambria Math"/>
                  <w:i/>
                  <w:sz w:val="18"/>
                  <w:szCs w:val="18"/>
                </w:rPr>
              </m:ctrlPr>
            </m:eqArrPr>
            <m:e>
              <m:r>
                <w:rPr>
                  <w:rFonts w:ascii="Cambria Math" w:hAnsi="Cambria Math"/>
                  <w:sz w:val="18"/>
                  <w:szCs w:val="18"/>
                </w:rPr>
                <m:t>P</m:t>
              </m:r>
              <m:d>
                <m:dPr>
                  <m:ctrlPr>
                    <w:rPr>
                      <w:rFonts w:ascii="Cambria Math" w:hAnsi="Cambria Math"/>
                      <w:i/>
                      <w:sz w:val="18"/>
                      <w:szCs w:val="18"/>
                    </w:rPr>
                  </m:ctrlPr>
                </m:dPr>
                <m:e>
                  <m:r>
                    <w:rPr>
                      <w:rFonts w:ascii="Cambria Math" w:hAnsi="Cambria Math"/>
                      <w:sz w:val="18"/>
                      <w:szCs w:val="18"/>
                    </w:rPr>
                    <m:t>V</m:t>
                  </m:r>
                </m:e>
              </m:d>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3</m:t>
                  </m:r>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0</m:t>
                      </m:r>
                    </m:sub>
                  </m:sSub>
                </m:num>
                <m:den>
                  <m:r>
                    <w:rPr>
                      <w:rFonts w:ascii="Cambria Math" w:hAnsi="Cambria Math"/>
                      <w:sz w:val="18"/>
                      <w:szCs w:val="18"/>
                    </w:rPr>
                    <m:t>2</m:t>
                  </m:r>
                </m:den>
              </m:f>
              <m:d>
                <m:dPr>
                  <m:begChr m:val="["/>
                  <m:endChr m:val="]"/>
                  <m:ctrlPr>
                    <w:rPr>
                      <w:rFonts w:ascii="Cambria Math" w:hAnsi="Cambria Math"/>
                      <w:i/>
                      <w:sz w:val="18"/>
                      <w:szCs w:val="18"/>
                    </w:rPr>
                  </m:ctrlPr>
                </m:dPr>
                <m:e>
                  <m:sSup>
                    <m:sSupPr>
                      <m:ctrlPr>
                        <w:rPr>
                          <w:rFonts w:ascii="Cambria Math" w:hAnsi="Cambria Math"/>
                          <w:i/>
                          <w:sz w:val="18"/>
                          <w:szCs w:val="18"/>
                        </w:rPr>
                      </m:ctrlPr>
                    </m:sSupPr>
                    <m:e>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0</m:t>
                                  </m:r>
                                </m:sub>
                              </m:sSub>
                            </m:num>
                            <m:den>
                              <m:r>
                                <w:rPr>
                                  <w:rFonts w:ascii="Cambria Math" w:hAnsi="Cambria Math"/>
                                  <w:sz w:val="18"/>
                                  <w:szCs w:val="18"/>
                                </w:rPr>
                                <m:t>V</m:t>
                              </m:r>
                            </m:den>
                          </m:f>
                        </m:e>
                      </m:d>
                    </m:e>
                    <m:sup>
                      <m:f>
                        <m:fPr>
                          <m:ctrlPr>
                            <w:rPr>
                              <w:rFonts w:ascii="Cambria Math" w:hAnsi="Cambria Math"/>
                              <w:i/>
                              <w:sz w:val="18"/>
                              <w:szCs w:val="18"/>
                            </w:rPr>
                          </m:ctrlPr>
                        </m:fPr>
                        <m:num>
                          <m:r>
                            <w:rPr>
                              <w:rFonts w:ascii="Cambria Math" w:hAnsi="Cambria Math"/>
                              <w:sz w:val="18"/>
                              <w:szCs w:val="18"/>
                            </w:rPr>
                            <m:t>7</m:t>
                          </m:r>
                        </m:num>
                        <m:den>
                          <m:r>
                            <w:rPr>
                              <w:rFonts w:ascii="Cambria Math" w:hAnsi="Cambria Math"/>
                              <w:sz w:val="18"/>
                              <w:szCs w:val="18"/>
                            </w:rPr>
                            <m:t>3</m:t>
                          </m:r>
                        </m:den>
                      </m:f>
                    </m:sup>
                  </m:sSup>
                  <m:r>
                    <w:rPr>
                      <w:rFonts w:ascii="Cambria Math" w:hAnsi="Cambria Math"/>
                      <w:sz w:val="18"/>
                      <w:szCs w:val="18"/>
                    </w:rPr>
                    <m:t>-</m:t>
                  </m:r>
                  <m:sSup>
                    <m:sSupPr>
                      <m:ctrlPr>
                        <w:rPr>
                          <w:rFonts w:ascii="Cambria Math" w:hAnsi="Cambria Math"/>
                          <w:i/>
                          <w:sz w:val="18"/>
                          <w:szCs w:val="18"/>
                        </w:rPr>
                      </m:ctrlPr>
                    </m:sSupPr>
                    <m:e>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0</m:t>
                                  </m:r>
                                </m:sub>
                              </m:sSub>
                            </m:num>
                            <m:den>
                              <m:r>
                                <w:rPr>
                                  <w:rFonts w:ascii="Cambria Math" w:hAnsi="Cambria Math"/>
                                  <w:sz w:val="18"/>
                                  <w:szCs w:val="18"/>
                                </w:rPr>
                                <m:t>V</m:t>
                              </m:r>
                            </m:den>
                          </m:f>
                        </m:e>
                      </m:d>
                    </m:e>
                    <m:sup>
                      <m:f>
                        <m:fPr>
                          <m:ctrlPr>
                            <w:rPr>
                              <w:rFonts w:ascii="Cambria Math" w:hAnsi="Cambria Math"/>
                              <w:i/>
                              <w:sz w:val="18"/>
                              <w:szCs w:val="18"/>
                            </w:rPr>
                          </m:ctrlPr>
                        </m:fPr>
                        <m:num>
                          <m:r>
                            <w:rPr>
                              <w:rFonts w:ascii="Cambria Math" w:hAnsi="Cambria Math"/>
                              <w:sz w:val="18"/>
                              <w:szCs w:val="18"/>
                            </w:rPr>
                            <m:t>5</m:t>
                          </m:r>
                        </m:num>
                        <m:den>
                          <m:r>
                            <w:rPr>
                              <w:rFonts w:ascii="Cambria Math" w:hAnsi="Cambria Math"/>
                              <w:sz w:val="18"/>
                              <w:szCs w:val="18"/>
                            </w:rPr>
                            <m:t>3</m:t>
                          </m:r>
                        </m:den>
                      </m:f>
                    </m:sup>
                  </m:sSup>
                </m:e>
              </m:d>
              <m:d>
                <m:dPr>
                  <m:begChr m:val="{"/>
                  <m:endChr m:val="}"/>
                  <m:ctrlPr>
                    <w:rPr>
                      <w:rFonts w:ascii="Cambria Math" w:hAnsi="Cambria Math"/>
                      <w:i/>
                      <w:sz w:val="18"/>
                      <w:szCs w:val="18"/>
                    </w:rPr>
                  </m:ctrlPr>
                </m:dPr>
                <m:e>
                  <m:r>
                    <w:rPr>
                      <w:rFonts w:ascii="Cambria Math" w:hAnsi="Cambria Math"/>
                      <w:sz w:val="18"/>
                      <w:szCs w:val="18"/>
                    </w:rPr>
                    <m:t>1+</m:t>
                  </m:r>
                  <m:f>
                    <m:fPr>
                      <m:ctrlPr>
                        <w:rPr>
                          <w:rFonts w:ascii="Cambria Math" w:hAnsi="Cambria Math"/>
                          <w:i/>
                          <w:sz w:val="18"/>
                          <w:szCs w:val="18"/>
                        </w:rPr>
                      </m:ctrlPr>
                    </m:fPr>
                    <m:num>
                      <m:r>
                        <w:rPr>
                          <w:rFonts w:ascii="Cambria Math" w:hAnsi="Cambria Math"/>
                          <w:sz w:val="18"/>
                          <w:szCs w:val="18"/>
                        </w:rPr>
                        <m:t>3</m:t>
                      </m:r>
                    </m:num>
                    <m:den>
                      <m:r>
                        <w:rPr>
                          <w:rFonts w:ascii="Cambria Math" w:hAnsi="Cambria Math"/>
                          <w:sz w:val="18"/>
                          <w:szCs w:val="18"/>
                        </w:rPr>
                        <m:t>4</m:t>
                      </m:r>
                    </m:den>
                  </m:f>
                  <m:d>
                    <m:dPr>
                      <m:ctrlPr>
                        <w:rPr>
                          <w:rFonts w:ascii="Cambria Math" w:hAnsi="Cambria Math"/>
                          <w:i/>
                          <w:sz w:val="18"/>
                          <w:szCs w:val="18"/>
                        </w:rPr>
                      </m:ctrlPr>
                    </m:dPr>
                    <m:e>
                      <m:sSubSup>
                        <m:sSubSupPr>
                          <m:ctrlPr>
                            <w:rPr>
                              <w:rFonts w:ascii="Cambria Math" w:hAnsi="Cambria Math"/>
                              <w:i/>
                              <w:sz w:val="18"/>
                              <w:szCs w:val="18"/>
                            </w:rPr>
                          </m:ctrlPr>
                        </m:sSubSupPr>
                        <m:e>
                          <m:r>
                            <w:rPr>
                              <w:rFonts w:ascii="Cambria Math" w:hAnsi="Cambria Math"/>
                              <w:sz w:val="18"/>
                              <w:szCs w:val="18"/>
                            </w:rPr>
                            <m:t>B</m:t>
                          </m:r>
                        </m:e>
                        <m:sub>
                          <m:r>
                            <w:rPr>
                              <w:rFonts w:ascii="Cambria Math" w:hAnsi="Cambria Math"/>
                              <w:sz w:val="18"/>
                              <w:szCs w:val="18"/>
                            </w:rPr>
                            <m:t>0</m:t>
                          </m:r>
                        </m:sub>
                        <m:sup>
                          <m:r>
                            <w:rPr>
                              <w:rFonts w:ascii="Cambria Math" w:hAnsi="Cambria Math"/>
                              <w:sz w:val="18"/>
                              <w:szCs w:val="18"/>
                            </w:rPr>
                            <m:t>'</m:t>
                          </m:r>
                        </m:sup>
                      </m:sSubSup>
                      <m:r>
                        <w:rPr>
                          <w:rFonts w:ascii="Cambria Math" w:hAnsi="Cambria Math"/>
                          <w:sz w:val="18"/>
                          <w:szCs w:val="18"/>
                        </w:rPr>
                        <m:t>-4</m:t>
                      </m:r>
                    </m:e>
                  </m:d>
                  <m:d>
                    <m:dPr>
                      <m:begChr m:val="["/>
                      <m:endChr m:val="]"/>
                      <m:ctrlPr>
                        <w:rPr>
                          <w:rFonts w:ascii="Cambria Math" w:hAnsi="Cambria Math"/>
                          <w:i/>
                          <w:sz w:val="18"/>
                          <w:szCs w:val="18"/>
                        </w:rPr>
                      </m:ctrlPr>
                    </m:dPr>
                    <m:e>
                      <m:sSup>
                        <m:sSupPr>
                          <m:ctrlPr>
                            <w:rPr>
                              <w:rFonts w:ascii="Cambria Math" w:hAnsi="Cambria Math"/>
                              <w:i/>
                              <w:sz w:val="18"/>
                              <w:szCs w:val="18"/>
                            </w:rPr>
                          </m:ctrlPr>
                        </m:sSupPr>
                        <m:e>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0</m:t>
                                      </m:r>
                                    </m:sub>
                                  </m:sSub>
                                </m:num>
                                <m:den>
                                  <m:r>
                                    <w:rPr>
                                      <w:rFonts w:ascii="Cambria Math" w:hAnsi="Cambria Math"/>
                                      <w:sz w:val="18"/>
                                      <w:szCs w:val="18"/>
                                    </w:rPr>
                                    <m:t>V</m:t>
                                  </m:r>
                                </m:den>
                              </m:f>
                            </m:e>
                          </m:d>
                        </m:e>
                        <m:sup>
                          <m:f>
                            <m:fPr>
                              <m:ctrlPr>
                                <w:rPr>
                                  <w:rFonts w:ascii="Cambria Math" w:hAnsi="Cambria Math"/>
                                  <w:i/>
                                  <w:sz w:val="18"/>
                                  <w:szCs w:val="18"/>
                                </w:rPr>
                              </m:ctrlPr>
                            </m:fPr>
                            <m:num>
                              <m:r>
                                <w:rPr>
                                  <w:rFonts w:ascii="Cambria Math" w:hAnsi="Cambria Math"/>
                                  <w:sz w:val="18"/>
                                  <w:szCs w:val="18"/>
                                </w:rPr>
                                <m:t>2</m:t>
                              </m:r>
                            </m:num>
                            <m:den>
                              <m:r>
                                <w:rPr>
                                  <w:rFonts w:ascii="Cambria Math" w:hAnsi="Cambria Math"/>
                                  <w:sz w:val="18"/>
                                  <w:szCs w:val="18"/>
                                </w:rPr>
                                <m:t>3</m:t>
                              </m:r>
                            </m:den>
                          </m:f>
                        </m:sup>
                      </m:sSup>
                      <m:r>
                        <w:rPr>
                          <w:rFonts w:ascii="Cambria Math" w:hAnsi="Cambria Math"/>
                          <w:sz w:val="18"/>
                          <w:szCs w:val="18"/>
                        </w:rPr>
                        <m:t>-1</m:t>
                      </m:r>
                    </m:e>
                  </m:d>
                </m:e>
              </m:d>
              <m:r>
                <w:rPr>
                  <w:rFonts w:ascii="Cambria Math" w:hAnsi="Cambria Math"/>
                  <w:sz w:val="18"/>
                  <w:szCs w:val="18"/>
                </w:rPr>
                <m:t xml:space="preserve"> #</m:t>
              </m:r>
              <m:d>
                <m:dPr>
                  <m:ctrlPr>
                    <w:rPr>
                      <w:rFonts w:ascii="Cambria Math" w:hAnsi="Cambria Math"/>
                      <w:i/>
                      <w:sz w:val="18"/>
                      <w:szCs w:val="18"/>
                    </w:rPr>
                  </m:ctrlPr>
                </m:dPr>
                <m:e>
                  <m:r>
                    <w:rPr>
                      <w:rFonts w:ascii="Cambria Math" w:hAnsi="Cambria Math"/>
                      <w:sz w:val="18"/>
                      <w:szCs w:val="18"/>
                    </w:rPr>
                    <m:t>1</m:t>
                  </m:r>
                </m:e>
              </m:d>
            </m:e>
          </m:eqArr>
        </m:oMath>
      </m:oMathPara>
    </w:p>
    <w:p w14:paraId="4B84495D" w14:textId="3D7C4B36" w:rsidR="002B2E8A" w:rsidRPr="00C764DC" w:rsidRDefault="002B2E8A" w:rsidP="00D953DE">
      <w:pPr>
        <w:ind w:firstLine="360"/>
        <w:jc w:val="both"/>
        <w:rPr>
          <w:sz w:val="20"/>
          <w:szCs w:val="20"/>
        </w:rPr>
      </w:pPr>
      <w:r w:rsidRPr="00C764DC">
        <w:rPr>
          <w:sz w:val="20"/>
          <w:szCs w:val="20"/>
        </w:rPr>
        <w:t xml:space="preserve"> </w:t>
      </w:r>
    </w:p>
    <w:p w14:paraId="3EEA6A14" w14:textId="6E1A8C32" w:rsidR="002B2E8A" w:rsidRPr="00C764DC" w:rsidRDefault="002B2E8A" w:rsidP="002B2E8A">
      <w:pPr>
        <w:ind w:firstLine="360"/>
        <w:jc w:val="both"/>
        <w:rPr>
          <w:sz w:val="18"/>
          <w:szCs w:val="18"/>
        </w:rPr>
      </w:pPr>
      <w:r w:rsidRPr="00C764DC">
        <w:rPr>
          <w:sz w:val="20"/>
          <w:szCs w:val="20"/>
        </w:rPr>
        <w:t xml:space="preserve">Where P is the pressure, </w:t>
      </w:r>
      <m:oMath>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0</m:t>
            </m:r>
          </m:sub>
        </m:sSub>
        <m:r>
          <w:rPr>
            <w:rFonts w:ascii="Cambria Math" w:hAnsi="Cambria Math"/>
            <w:sz w:val="18"/>
            <w:szCs w:val="18"/>
          </w:rPr>
          <m:t xml:space="preserve"> </m:t>
        </m:r>
      </m:oMath>
      <w:r w:rsidR="008834EF" w:rsidRPr="00C764DC">
        <w:rPr>
          <w:sz w:val="18"/>
          <w:szCs w:val="18"/>
        </w:rPr>
        <w:t>i</w:t>
      </w:r>
      <w:proofErr w:type="spellStart"/>
      <w:r w:rsidRPr="00C764DC">
        <w:rPr>
          <w:sz w:val="18"/>
          <w:szCs w:val="18"/>
        </w:rPr>
        <w:t>s</w:t>
      </w:r>
      <w:proofErr w:type="spellEnd"/>
      <w:r w:rsidRPr="00C764DC">
        <w:rPr>
          <w:sz w:val="18"/>
          <w:szCs w:val="18"/>
        </w:rPr>
        <w:t xml:space="preserve"> the reference volume, V is the deformed volume, </w:t>
      </w:r>
      <m:oMath>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0</m:t>
            </m:r>
          </m:sub>
        </m:sSub>
      </m:oMath>
      <w:r w:rsidRPr="00C764DC">
        <w:rPr>
          <w:sz w:val="18"/>
          <w:szCs w:val="18"/>
        </w:rPr>
        <w:t xml:space="preserve"> is the bulk modulus, and </w:t>
      </w:r>
      <m:oMath>
        <m:sSubSup>
          <m:sSubSupPr>
            <m:ctrlPr>
              <w:rPr>
                <w:rFonts w:ascii="Cambria Math" w:hAnsi="Cambria Math"/>
                <w:i/>
                <w:sz w:val="18"/>
                <w:szCs w:val="18"/>
              </w:rPr>
            </m:ctrlPr>
          </m:sSubSupPr>
          <m:e>
            <m:r>
              <w:rPr>
                <w:rFonts w:ascii="Cambria Math" w:hAnsi="Cambria Math"/>
                <w:sz w:val="18"/>
                <w:szCs w:val="18"/>
              </w:rPr>
              <m:t>B</m:t>
            </m:r>
          </m:e>
          <m:sub>
            <m:r>
              <w:rPr>
                <w:rFonts w:ascii="Cambria Math" w:hAnsi="Cambria Math"/>
                <w:sz w:val="18"/>
                <w:szCs w:val="18"/>
              </w:rPr>
              <m:t>0</m:t>
            </m:r>
          </m:sub>
          <m:sup>
            <m:r>
              <w:rPr>
                <w:rFonts w:ascii="Cambria Math" w:hAnsi="Cambria Math"/>
                <w:sz w:val="18"/>
                <w:szCs w:val="18"/>
              </w:rPr>
              <m:t>'</m:t>
            </m:r>
          </m:sup>
        </m:sSubSup>
      </m:oMath>
      <w:r w:rsidRPr="00C764DC">
        <w:rPr>
          <w:sz w:val="18"/>
          <w:szCs w:val="18"/>
        </w:rPr>
        <w:t xml:space="preserve"> is the derivative of the bulk modulus with respect to pressure.</w:t>
      </w:r>
    </w:p>
    <w:p w14:paraId="5CAAA09A" w14:textId="77777777" w:rsidR="007E42AA" w:rsidRPr="00C764DC" w:rsidRDefault="007E42AA" w:rsidP="002B2E8A">
      <w:pPr>
        <w:ind w:firstLine="360"/>
        <w:jc w:val="both"/>
        <w:rPr>
          <w:sz w:val="18"/>
          <w:szCs w:val="18"/>
        </w:rPr>
      </w:pPr>
    </w:p>
    <w:p w14:paraId="587D239A" w14:textId="77777777" w:rsidR="007E42AA" w:rsidRPr="00C764DC" w:rsidRDefault="007E42AA" w:rsidP="007E42AA">
      <w:pPr>
        <w:jc w:val="both"/>
        <w:rPr>
          <w:b/>
          <w:bCs/>
          <w:sz w:val="20"/>
          <w:szCs w:val="20"/>
        </w:rPr>
      </w:pPr>
      <w:r w:rsidRPr="00C764DC">
        <w:rPr>
          <w:b/>
          <w:bCs/>
          <w:sz w:val="20"/>
          <w:szCs w:val="20"/>
        </w:rPr>
        <w:t>3.2 SHAP Analysis Outcome</w:t>
      </w:r>
    </w:p>
    <w:p w14:paraId="53CBA29C" w14:textId="77777777" w:rsidR="007E42AA" w:rsidRPr="00C764DC" w:rsidRDefault="007E42AA" w:rsidP="007E42AA">
      <w:pPr>
        <w:jc w:val="both"/>
        <w:rPr>
          <w:b/>
          <w:bCs/>
          <w:sz w:val="20"/>
          <w:szCs w:val="20"/>
        </w:rPr>
      </w:pPr>
    </w:p>
    <w:p w14:paraId="462A2871" w14:textId="75C1867D" w:rsidR="007E42AA" w:rsidRPr="00C764DC" w:rsidRDefault="007E42AA" w:rsidP="007E42AA">
      <w:pPr>
        <w:jc w:val="both"/>
        <w:rPr>
          <w:sz w:val="20"/>
          <w:szCs w:val="20"/>
        </w:rPr>
      </w:pPr>
      <w:r w:rsidRPr="00C764DC">
        <w:rPr>
          <w:sz w:val="20"/>
          <w:szCs w:val="20"/>
        </w:rPr>
        <w:t>Fig.2 -5 depicts that which features of the materials are contributed the most to predict the value of bulk modulus. The figures show that VPA</w:t>
      </w:r>
      <w:r w:rsidR="00A51E0E" w:rsidRPr="00C764DC">
        <w:rPr>
          <w:sz w:val="20"/>
          <w:szCs w:val="20"/>
        </w:rPr>
        <w:t xml:space="preserve"> (the abbreviations are given at the end of the manuscript)</w:t>
      </w:r>
      <w:r w:rsidRPr="00C764DC">
        <w:rPr>
          <w:sz w:val="20"/>
          <w:szCs w:val="20"/>
        </w:rPr>
        <w:t xml:space="preserve"> has the highest contribution for each model to predict the bulk modulus of the material. The right portion of vertical line shows that the value of bulk modulus increases with the value of feature value increases and the left portion of the vertical line shows that the value of bulk modulus decreases with the value of feature value decreases. The more it goes far from the vertical zero line, the more it makes impactful decision on prediction. It is expected that VPA would have the greatest contribution in bulk modulus prediction. Since high value of VPA refers to high electronic bond, which refers to high value to bulk modulus [1</w:t>
      </w:r>
      <w:r w:rsidR="005006ED" w:rsidRPr="00C764DC">
        <w:rPr>
          <w:sz w:val="20"/>
          <w:szCs w:val="20"/>
        </w:rPr>
        <w:t>6</w:t>
      </w:r>
      <w:r w:rsidRPr="00C764DC">
        <w:rPr>
          <w:sz w:val="20"/>
          <w:szCs w:val="20"/>
        </w:rPr>
        <w:t xml:space="preserve">]. For each model, the features with notable contribution differs, that is the reason why each model takes </w:t>
      </w:r>
      <w:r w:rsidR="0023324B" w:rsidRPr="00C764DC">
        <w:rPr>
          <w:sz w:val="20"/>
          <w:szCs w:val="20"/>
        </w:rPr>
        <w:lastRenderedPageBreak/>
        <w:t xml:space="preserve">a </w:t>
      </w:r>
      <w:r w:rsidRPr="00C764DC">
        <w:rPr>
          <w:sz w:val="20"/>
          <w:szCs w:val="20"/>
        </w:rPr>
        <w:t xml:space="preserve">different amount of time to train with the data and provides different predicted values of materials.  </w:t>
      </w:r>
    </w:p>
    <w:p w14:paraId="0BBDBA6F" w14:textId="77777777" w:rsidR="007E42AA" w:rsidRPr="00C764DC" w:rsidRDefault="007E42AA" w:rsidP="007E42AA">
      <w:pPr>
        <w:jc w:val="both"/>
        <w:rPr>
          <w:sz w:val="20"/>
          <w:szCs w:val="20"/>
        </w:rPr>
      </w:pPr>
    </w:p>
    <w:p w14:paraId="250096E8" w14:textId="31D7EDF4" w:rsidR="00420D2C" w:rsidRPr="00C764DC" w:rsidRDefault="0002388D" w:rsidP="007E42AA">
      <w:pPr>
        <w:jc w:val="both"/>
        <w:rPr>
          <w:noProof/>
        </w:rPr>
      </w:pPr>
      <w:r w:rsidRPr="00C764DC">
        <w:rPr>
          <w:noProof/>
        </w:rPr>
        <mc:AlternateContent>
          <mc:Choice Requires="wps">
            <w:drawing>
              <wp:anchor distT="0" distB="0" distL="114300" distR="114300" simplePos="0" relativeHeight="251661312" behindDoc="0" locked="0" layoutInCell="1" allowOverlap="1" wp14:anchorId="43D075FE" wp14:editId="2DA2D155">
                <wp:simplePos x="0" y="0"/>
                <wp:positionH relativeFrom="column">
                  <wp:posOffset>565150</wp:posOffset>
                </wp:positionH>
                <wp:positionV relativeFrom="paragraph">
                  <wp:posOffset>50800</wp:posOffset>
                </wp:positionV>
                <wp:extent cx="1892300" cy="139700"/>
                <wp:effectExtent l="0" t="0" r="12700" b="12700"/>
                <wp:wrapNone/>
                <wp:docPr id="11" name="Rectangle 11"/>
                <wp:cNvGraphicFramePr/>
                <a:graphic xmlns:a="http://schemas.openxmlformats.org/drawingml/2006/main">
                  <a:graphicData uri="http://schemas.microsoft.com/office/word/2010/wordprocessingShape">
                    <wps:wsp>
                      <wps:cNvSpPr/>
                      <wps:spPr>
                        <a:xfrm>
                          <a:off x="0" y="0"/>
                          <a:ext cx="1892300" cy="1397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2DE714" id="Rectangle 11" o:spid="_x0000_s1026" style="position:absolute;margin-left:44.5pt;margin-top:4pt;width:149pt;height:1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" fillcolor="white [3201]" strokecolor="white [3212]" strokeweight="1pt"/>
            </w:pict>
          </mc:Fallback>
        </mc:AlternateContent>
      </w:r>
    </w:p>
    <w:p w14:paraId="08A5E601" w14:textId="5366ACD0" w:rsidR="007E42AA" w:rsidRPr="00C764DC" w:rsidRDefault="007E42AA" w:rsidP="007E42AA">
      <w:pPr>
        <w:jc w:val="both"/>
        <w:rPr>
          <w:sz w:val="20"/>
          <w:szCs w:val="20"/>
        </w:rPr>
      </w:pPr>
      <w:r w:rsidRPr="00C764DC">
        <w:rPr>
          <w:noProof/>
        </w:rPr>
        <w:drawing>
          <wp:inline distT="0" distB="0" distL="0" distR="0" wp14:anchorId="3892F875" wp14:editId="7E7CD106">
            <wp:extent cx="2984157" cy="1600200"/>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8600" t="18250" r="4279" b="10021"/>
                    <a:stretch/>
                  </pic:blipFill>
                  <pic:spPr bwMode="auto">
                    <a:xfrm>
                      <a:off x="0" y="0"/>
                      <a:ext cx="2984157" cy="1600200"/>
                    </a:xfrm>
                    <a:prstGeom prst="rect">
                      <a:avLst/>
                    </a:prstGeom>
                    <a:noFill/>
                    <a:ln>
                      <a:noFill/>
                    </a:ln>
                    <a:extLst>
                      <a:ext uri="{53640926-AAD7-44D8-BBD7-CCE9431645EC}">
                        <a14:shadowObscured xmlns:a14="http://schemas.microsoft.com/office/drawing/2010/main"/>
                      </a:ext>
                    </a:extLst>
                  </pic:spPr>
                </pic:pic>
              </a:graphicData>
            </a:graphic>
          </wp:inline>
        </w:drawing>
      </w:r>
    </w:p>
    <w:p w14:paraId="18E02B9C" w14:textId="77777777" w:rsidR="007E42AA" w:rsidRPr="00C764DC" w:rsidRDefault="007E42AA" w:rsidP="007E42AA">
      <w:pPr>
        <w:jc w:val="both"/>
        <w:rPr>
          <w:sz w:val="18"/>
          <w:szCs w:val="18"/>
        </w:rPr>
      </w:pPr>
    </w:p>
    <w:p w14:paraId="6B22442F" w14:textId="1CD785E1" w:rsidR="007E42AA" w:rsidRPr="00C764DC" w:rsidRDefault="002B2E8A" w:rsidP="007E42AA">
      <w:pPr>
        <w:jc w:val="both"/>
        <w:rPr>
          <w:sz w:val="20"/>
          <w:szCs w:val="20"/>
        </w:rPr>
      </w:pPr>
      <w:r w:rsidRPr="00C764DC">
        <w:rPr>
          <w:sz w:val="18"/>
          <w:szCs w:val="18"/>
        </w:rPr>
        <w:t xml:space="preserve"> </w:t>
      </w:r>
      <w:r w:rsidR="007E42AA" w:rsidRPr="00C764DC">
        <w:rPr>
          <w:b/>
          <w:bCs/>
          <w:sz w:val="20"/>
          <w:szCs w:val="20"/>
        </w:rPr>
        <w:t xml:space="preserve">Fig. 2: </w:t>
      </w:r>
      <w:r w:rsidR="007E42AA" w:rsidRPr="00C764DC">
        <w:rPr>
          <w:sz w:val="20"/>
          <w:szCs w:val="20"/>
        </w:rPr>
        <w:t>SHAP analysis for R</w:t>
      </w:r>
      <w:r w:rsidR="0023324B" w:rsidRPr="00C764DC">
        <w:rPr>
          <w:sz w:val="20"/>
          <w:szCs w:val="20"/>
        </w:rPr>
        <w:t xml:space="preserve">andom </w:t>
      </w:r>
      <w:r w:rsidR="007E42AA" w:rsidRPr="00C764DC">
        <w:rPr>
          <w:sz w:val="20"/>
          <w:szCs w:val="20"/>
        </w:rPr>
        <w:t>F</w:t>
      </w:r>
      <w:r w:rsidR="0023324B" w:rsidRPr="00C764DC">
        <w:rPr>
          <w:sz w:val="20"/>
          <w:szCs w:val="20"/>
        </w:rPr>
        <w:t>orest</w:t>
      </w:r>
    </w:p>
    <w:p w14:paraId="5B12F66D" w14:textId="77777777" w:rsidR="00420D2C" w:rsidRPr="00C764DC" w:rsidRDefault="00420D2C" w:rsidP="007E42AA">
      <w:pPr>
        <w:jc w:val="both"/>
        <w:rPr>
          <w:noProof/>
        </w:rPr>
      </w:pPr>
    </w:p>
    <w:p w14:paraId="65F4F321" w14:textId="1F2632F3" w:rsidR="0002388D" w:rsidRPr="00C764DC" w:rsidRDefault="0002388D" w:rsidP="007E42AA">
      <w:pPr>
        <w:jc w:val="both"/>
        <w:rPr>
          <w:noProof/>
          <w:sz w:val="20"/>
          <w:szCs w:val="20"/>
        </w:rPr>
      </w:pPr>
    </w:p>
    <w:p w14:paraId="55C72543" w14:textId="177D4DE6" w:rsidR="0002388D" w:rsidRPr="00C764DC" w:rsidRDefault="0002388D" w:rsidP="007E42AA">
      <w:pPr>
        <w:jc w:val="both"/>
        <w:rPr>
          <w:noProof/>
          <w:sz w:val="20"/>
          <w:szCs w:val="20"/>
        </w:rPr>
      </w:pPr>
      <w:r w:rsidRPr="00C764DC">
        <w:rPr>
          <w:noProof/>
        </w:rPr>
        <mc:AlternateContent>
          <mc:Choice Requires="wps">
            <w:drawing>
              <wp:anchor distT="0" distB="0" distL="114300" distR="114300" simplePos="0" relativeHeight="251663360" behindDoc="0" locked="0" layoutInCell="1" allowOverlap="1" wp14:anchorId="4B89C760" wp14:editId="48A5A91B">
                <wp:simplePos x="0" y="0"/>
                <wp:positionH relativeFrom="column">
                  <wp:posOffset>571500</wp:posOffset>
                </wp:positionH>
                <wp:positionV relativeFrom="paragraph">
                  <wp:posOffset>19050</wp:posOffset>
                </wp:positionV>
                <wp:extent cx="1892300" cy="139700"/>
                <wp:effectExtent l="0" t="0" r="12700" b="12700"/>
                <wp:wrapNone/>
                <wp:docPr id="17" name="Rectangle 17"/>
                <wp:cNvGraphicFramePr/>
                <a:graphic xmlns:a="http://schemas.openxmlformats.org/drawingml/2006/main">
                  <a:graphicData uri="http://schemas.microsoft.com/office/word/2010/wordprocessingShape">
                    <wps:wsp>
                      <wps:cNvSpPr/>
                      <wps:spPr>
                        <a:xfrm>
                          <a:off x="0" y="0"/>
                          <a:ext cx="1892300" cy="1397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7868FD" id="Rectangle 17" o:spid="_x0000_s1026" style="position:absolute;margin-left:45pt;margin-top:1.5pt;width:149pt;height:1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" fillcolor="white [3201]" strokecolor="white [3212]" strokeweight="1pt"/>
            </w:pict>
          </mc:Fallback>
        </mc:AlternateContent>
      </w:r>
    </w:p>
    <w:p w14:paraId="59A424F5" w14:textId="716F4C18" w:rsidR="007E42AA" w:rsidRPr="00C764DC" w:rsidRDefault="0002388D" w:rsidP="007E42AA">
      <w:pPr>
        <w:jc w:val="both"/>
        <w:rPr>
          <w:sz w:val="20"/>
          <w:szCs w:val="20"/>
        </w:rPr>
      </w:pPr>
      <w:r w:rsidRPr="00C764DC">
        <w:rPr>
          <w:noProof/>
          <w:sz w:val="20"/>
          <w:szCs w:val="20"/>
        </w:rPr>
        <w:drawing>
          <wp:inline distT="0" distB="0" distL="0" distR="0" wp14:anchorId="7F9DD697" wp14:editId="321EDBB5">
            <wp:extent cx="3072640" cy="1600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7" cstate="print">
                      <a:extLst>
                        <a:ext uri="{28A0092B-C50C-407E-A947-70E740481C1C}">
                          <a14:useLocalDpi xmlns:a14="http://schemas.microsoft.com/office/drawing/2010/main" val="0"/>
                        </a:ext>
                      </a:extLst>
                    </a:blip>
                    <a:srcRect l="13693" t="18805" r="6016" b="6731"/>
                    <a:stretch/>
                  </pic:blipFill>
                  <pic:spPr bwMode="auto">
                    <a:xfrm>
                      <a:off x="0" y="0"/>
                      <a:ext cx="3072640" cy="1600200"/>
                    </a:xfrm>
                    <a:prstGeom prst="rect">
                      <a:avLst/>
                    </a:prstGeom>
                    <a:ln>
                      <a:noFill/>
                    </a:ln>
                    <a:extLst>
                      <a:ext uri="{53640926-AAD7-44D8-BBD7-CCE9431645EC}">
                        <a14:shadowObscured xmlns:a14="http://schemas.microsoft.com/office/drawing/2010/main"/>
                      </a:ext>
                    </a:extLst>
                  </pic:spPr>
                </pic:pic>
              </a:graphicData>
            </a:graphic>
          </wp:inline>
        </w:drawing>
      </w:r>
    </w:p>
    <w:p w14:paraId="1C48C0C8" w14:textId="77777777" w:rsidR="007E42AA" w:rsidRPr="00C764DC" w:rsidRDefault="007E42AA" w:rsidP="007E42AA">
      <w:pPr>
        <w:jc w:val="both"/>
        <w:rPr>
          <w:sz w:val="20"/>
          <w:szCs w:val="20"/>
        </w:rPr>
      </w:pPr>
      <w:r w:rsidRPr="00C764DC">
        <w:rPr>
          <w:b/>
          <w:bCs/>
          <w:sz w:val="20"/>
          <w:szCs w:val="20"/>
        </w:rPr>
        <w:t>Fig. 3:</w:t>
      </w:r>
      <w:r w:rsidRPr="00C764DC">
        <w:rPr>
          <w:sz w:val="20"/>
          <w:szCs w:val="20"/>
        </w:rPr>
        <w:t xml:space="preserve"> SHAP analysis for </w:t>
      </w:r>
      <w:proofErr w:type="spellStart"/>
      <w:r w:rsidRPr="00C764DC">
        <w:rPr>
          <w:sz w:val="20"/>
          <w:szCs w:val="20"/>
        </w:rPr>
        <w:t>CatBoost</w:t>
      </w:r>
      <w:proofErr w:type="spellEnd"/>
    </w:p>
    <w:p w14:paraId="1C9B583B" w14:textId="77777777" w:rsidR="007E42AA" w:rsidRPr="00C764DC" w:rsidRDefault="007E42AA" w:rsidP="002B2E8A">
      <w:pPr>
        <w:jc w:val="both"/>
        <w:rPr>
          <w:sz w:val="20"/>
          <w:szCs w:val="20"/>
        </w:rPr>
      </w:pPr>
    </w:p>
    <w:p w14:paraId="0E949BB7" w14:textId="77777777" w:rsidR="007E42AA" w:rsidRPr="00C764DC" w:rsidRDefault="007E42AA" w:rsidP="002B2E8A">
      <w:pPr>
        <w:jc w:val="both"/>
        <w:rPr>
          <w:sz w:val="20"/>
          <w:szCs w:val="20"/>
        </w:rPr>
      </w:pPr>
    </w:p>
    <w:p w14:paraId="49F548DD" w14:textId="0163002A" w:rsidR="0023324B" w:rsidRPr="00C764DC" w:rsidRDefault="0023324B" w:rsidP="002B2E8A">
      <w:pPr>
        <w:jc w:val="both"/>
        <w:rPr>
          <w:noProof/>
          <w:sz w:val="20"/>
          <w:szCs w:val="20"/>
        </w:rPr>
      </w:pPr>
    </w:p>
    <w:p w14:paraId="54F1BFD9" w14:textId="4E0A0181" w:rsidR="00420D2C" w:rsidRPr="00C764DC" w:rsidRDefault="0002388D" w:rsidP="002B2E8A">
      <w:pPr>
        <w:jc w:val="both"/>
        <w:rPr>
          <w:noProof/>
          <w:sz w:val="20"/>
          <w:szCs w:val="20"/>
        </w:rPr>
      </w:pPr>
      <w:r w:rsidRPr="00C764DC">
        <w:rPr>
          <w:noProof/>
        </w:rPr>
        <mc:AlternateContent>
          <mc:Choice Requires="wps">
            <w:drawing>
              <wp:anchor distT="0" distB="0" distL="114300" distR="114300" simplePos="0" relativeHeight="251665408" behindDoc="0" locked="0" layoutInCell="1" allowOverlap="1" wp14:anchorId="65B84B71" wp14:editId="0409558A">
                <wp:simplePos x="0" y="0"/>
                <wp:positionH relativeFrom="column">
                  <wp:posOffset>596900</wp:posOffset>
                </wp:positionH>
                <wp:positionV relativeFrom="paragraph">
                  <wp:posOffset>25400</wp:posOffset>
                </wp:positionV>
                <wp:extent cx="1892300" cy="139700"/>
                <wp:effectExtent l="0" t="0" r="12700" b="12700"/>
                <wp:wrapNone/>
                <wp:docPr id="18" name="Rectangle 18"/>
                <wp:cNvGraphicFramePr/>
                <a:graphic xmlns:a="http://schemas.openxmlformats.org/drawingml/2006/main">
                  <a:graphicData uri="http://schemas.microsoft.com/office/word/2010/wordprocessingShape">
                    <wps:wsp>
                      <wps:cNvSpPr/>
                      <wps:spPr>
                        <a:xfrm>
                          <a:off x="0" y="0"/>
                          <a:ext cx="1892300" cy="1397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BD0B21" id="Rectangle 18" o:spid="_x0000_s1026" style="position:absolute;margin-left:47pt;margin-top:2pt;width:149pt;height:11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" fillcolor="white [3201]" strokecolor="white [3212]" strokeweight="1pt"/>
            </w:pict>
          </mc:Fallback>
        </mc:AlternateContent>
      </w:r>
    </w:p>
    <w:p w14:paraId="03D56510" w14:textId="73170397" w:rsidR="007E42AA" w:rsidRPr="00C764DC" w:rsidRDefault="0023324B" w:rsidP="002B2E8A">
      <w:pPr>
        <w:jc w:val="both"/>
        <w:rPr>
          <w:sz w:val="20"/>
          <w:szCs w:val="20"/>
        </w:rPr>
      </w:pPr>
      <w:r w:rsidRPr="00C764DC">
        <w:rPr>
          <w:noProof/>
          <w:sz w:val="20"/>
          <w:szCs w:val="20"/>
        </w:rPr>
        <w:drawing>
          <wp:inline distT="0" distB="0" distL="0" distR="0" wp14:anchorId="21A442F5" wp14:editId="08FEB2E3">
            <wp:extent cx="3295290" cy="1600057"/>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8" cstate="print">
                      <a:extLst>
                        <a:ext uri="{28A0092B-C50C-407E-A947-70E740481C1C}">
                          <a14:useLocalDpi xmlns:a14="http://schemas.microsoft.com/office/drawing/2010/main" val="0"/>
                        </a:ext>
                      </a:extLst>
                    </a:blip>
                    <a:srcRect l="20539" t="17875" r="-470" b="5697"/>
                    <a:stretch/>
                  </pic:blipFill>
                  <pic:spPr bwMode="auto">
                    <a:xfrm>
                      <a:off x="0" y="0"/>
                      <a:ext cx="3302686" cy="1603648"/>
                    </a:xfrm>
                    <a:prstGeom prst="rect">
                      <a:avLst/>
                    </a:prstGeom>
                    <a:ln>
                      <a:noFill/>
                    </a:ln>
                    <a:extLst>
                      <a:ext uri="{53640926-AAD7-44D8-BBD7-CCE9431645EC}">
                        <a14:shadowObscured xmlns:a14="http://schemas.microsoft.com/office/drawing/2010/main"/>
                      </a:ext>
                    </a:extLst>
                  </pic:spPr>
                </pic:pic>
              </a:graphicData>
            </a:graphic>
          </wp:inline>
        </w:drawing>
      </w:r>
    </w:p>
    <w:p w14:paraId="15929421" w14:textId="0750F9CF" w:rsidR="007E42AA" w:rsidRPr="00C764DC" w:rsidRDefault="007E42AA" w:rsidP="002B2E8A">
      <w:pPr>
        <w:jc w:val="both"/>
        <w:rPr>
          <w:sz w:val="20"/>
          <w:szCs w:val="20"/>
        </w:rPr>
      </w:pPr>
      <w:r w:rsidRPr="00C764DC">
        <w:rPr>
          <w:b/>
          <w:bCs/>
          <w:sz w:val="20"/>
          <w:szCs w:val="20"/>
        </w:rPr>
        <w:t>Fig. 4</w:t>
      </w:r>
      <w:r w:rsidRPr="00C764DC">
        <w:rPr>
          <w:sz w:val="20"/>
          <w:szCs w:val="20"/>
        </w:rPr>
        <w:t xml:space="preserve">: SHAP analysis for </w:t>
      </w:r>
      <w:proofErr w:type="spellStart"/>
      <w:r w:rsidRPr="00C764DC">
        <w:rPr>
          <w:sz w:val="20"/>
          <w:szCs w:val="20"/>
        </w:rPr>
        <w:t>XGBoost</w:t>
      </w:r>
      <w:proofErr w:type="spellEnd"/>
    </w:p>
    <w:p w14:paraId="1F0BEFA1" w14:textId="77777777" w:rsidR="007E42AA" w:rsidRPr="00C764DC" w:rsidRDefault="007E42AA" w:rsidP="002B2E8A">
      <w:pPr>
        <w:jc w:val="both"/>
        <w:rPr>
          <w:sz w:val="20"/>
          <w:szCs w:val="20"/>
        </w:rPr>
      </w:pPr>
    </w:p>
    <w:p w14:paraId="27F4C6BC" w14:textId="77777777" w:rsidR="007E42AA" w:rsidRPr="00C764DC" w:rsidRDefault="007E42AA" w:rsidP="002B2E8A">
      <w:pPr>
        <w:jc w:val="both"/>
        <w:rPr>
          <w:sz w:val="20"/>
          <w:szCs w:val="20"/>
        </w:rPr>
      </w:pPr>
    </w:p>
    <w:p w14:paraId="7478EC91" w14:textId="50253891" w:rsidR="007E42AA" w:rsidRPr="00C764DC" w:rsidRDefault="0002388D" w:rsidP="002B2E8A">
      <w:pPr>
        <w:jc w:val="both"/>
        <w:rPr>
          <w:sz w:val="20"/>
          <w:szCs w:val="20"/>
        </w:rPr>
      </w:pPr>
      <w:r w:rsidRPr="00C764DC">
        <w:rPr>
          <w:noProof/>
        </w:rPr>
        <mc:AlternateContent>
          <mc:Choice Requires="wps">
            <w:drawing>
              <wp:anchor distT="0" distB="0" distL="114300" distR="114300" simplePos="0" relativeHeight="251667456" behindDoc="0" locked="0" layoutInCell="1" allowOverlap="1" wp14:anchorId="26A93C0C" wp14:editId="4F7E655D">
                <wp:simplePos x="0" y="0"/>
                <wp:positionH relativeFrom="column">
                  <wp:posOffset>930275</wp:posOffset>
                </wp:positionH>
                <wp:positionV relativeFrom="paragraph">
                  <wp:posOffset>-15571</wp:posOffset>
                </wp:positionV>
                <wp:extent cx="1892300" cy="139700"/>
                <wp:effectExtent l="0" t="0" r="12700" b="12700"/>
                <wp:wrapNone/>
                <wp:docPr id="19" name="Rectangle 19"/>
                <wp:cNvGraphicFramePr/>
                <a:graphic xmlns:a="http://schemas.openxmlformats.org/drawingml/2006/main">
                  <a:graphicData uri="http://schemas.microsoft.com/office/word/2010/wordprocessingShape">
                    <wps:wsp>
                      <wps:cNvSpPr/>
                      <wps:spPr>
                        <a:xfrm>
                          <a:off x="0" y="0"/>
                          <a:ext cx="1892300" cy="1397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7A05C5" id="Rectangle 19" o:spid="_x0000_s1026" style="position:absolute;margin-left:73.25pt;margin-top:-1.25pt;width:149pt;height:1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" fillcolor="white [3201]" strokecolor="white [3212]" strokeweight="1pt"/>
            </w:pict>
          </mc:Fallback>
        </mc:AlternateContent>
      </w:r>
      <w:r w:rsidR="00420D2C" w:rsidRPr="00C764DC">
        <w:rPr>
          <w:noProof/>
        </w:rPr>
        <mc:AlternateContent>
          <mc:Choice Requires="wps">
            <w:drawing>
              <wp:anchor distT="0" distB="0" distL="114300" distR="114300" simplePos="0" relativeHeight="251659264" behindDoc="0" locked="0" layoutInCell="1" allowOverlap="1" wp14:anchorId="577DC802" wp14:editId="01BEA65B">
                <wp:simplePos x="0" y="0"/>
                <wp:positionH relativeFrom="column">
                  <wp:posOffset>907415</wp:posOffset>
                </wp:positionH>
                <wp:positionV relativeFrom="paragraph">
                  <wp:posOffset>6350</wp:posOffset>
                </wp:positionV>
                <wp:extent cx="1892300" cy="139700"/>
                <wp:effectExtent l="0" t="0" r="12700" b="12700"/>
                <wp:wrapNone/>
                <wp:docPr id="5" name="Rectangle 5"/>
                <wp:cNvGraphicFramePr/>
                <a:graphic xmlns:a="http://schemas.openxmlformats.org/drawingml/2006/main">
                  <a:graphicData uri="http://schemas.microsoft.com/office/word/2010/wordprocessingShape">
                    <wps:wsp>
                      <wps:cNvSpPr/>
                      <wps:spPr>
                        <a:xfrm>
                          <a:off x="0" y="0"/>
                          <a:ext cx="1892300" cy="1397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4CC99F" id="Rectangle 5" o:spid="_x0000_s1026" style="position:absolute;margin-left:71.45pt;margin-top:.5pt;width:149pt;height:1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" fillcolor="white [3201]" strokecolor="white [3212]" strokeweight="1pt"/>
            </w:pict>
          </mc:Fallback>
        </mc:AlternateContent>
      </w:r>
      <w:r w:rsidR="007E42AA" w:rsidRPr="00C764DC">
        <w:rPr>
          <w:noProof/>
        </w:rPr>
        <w:drawing>
          <wp:inline distT="0" distB="0" distL="0" distR="0" wp14:anchorId="685F4C78" wp14:editId="455614EB">
            <wp:extent cx="3061253" cy="1599944"/>
            <wp:effectExtent l="0" t="0" r="635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1424" t="12127" r="13192" b="12924"/>
                    <a:stretch/>
                  </pic:blipFill>
                  <pic:spPr bwMode="auto">
                    <a:xfrm>
                      <a:off x="0" y="0"/>
                      <a:ext cx="3079932" cy="1609706"/>
                    </a:xfrm>
                    <a:prstGeom prst="rect">
                      <a:avLst/>
                    </a:prstGeom>
                    <a:noFill/>
                    <a:ln>
                      <a:noFill/>
                    </a:ln>
                    <a:extLst>
                      <a:ext uri="{53640926-AAD7-44D8-BBD7-CCE9431645EC}">
                        <a14:shadowObscured xmlns:a14="http://schemas.microsoft.com/office/drawing/2010/main"/>
                      </a:ext>
                    </a:extLst>
                  </pic:spPr>
                </pic:pic>
              </a:graphicData>
            </a:graphic>
          </wp:inline>
        </w:drawing>
      </w:r>
    </w:p>
    <w:p w14:paraId="039F5770" w14:textId="77777777" w:rsidR="007E42AA" w:rsidRPr="00C764DC" w:rsidRDefault="007E42AA" w:rsidP="002B2E8A">
      <w:pPr>
        <w:jc w:val="both"/>
        <w:rPr>
          <w:sz w:val="20"/>
          <w:szCs w:val="20"/>
        </w:rPr>
      </w:pPr>
    </w:p>
    <w:p w14:paraId="37B2ED03" w14:textId="064B2537" w:rsidR="007E42AA" w:rsidRPr="00C764DC" w:rsidRDefault="007E42AA" w:rsidP="007E42AA">
      <w:pPr>
        <w:jc w:val="both"/>
        <w:rPr>
          <w:sz w:val="20"/>
          <w:szCs w:val="20"/>
        </w:rPr>
      </w:pPr>
      <w:r w:rsidRPr="00C764DC">
        <w:rPr>
          <w:b/>
          <w:bCs/>
          <w:sz w:val="20"/>
          <w:szCs w:val="20"/>
        </w:rPr>
        <w:t>Fig. 5</w:t>
      </w:r>
      <w:r w:rsidRPr="00C764DC">
        <w:rPr>
          <w:sz w:val="20"/>
          <w:szCs w:val="20"/>
        </w:rPr>
        <w:t>: SHAP analysis for G</w:t>
      </w:r>
      <w:r w:rsidR="0023324B" w:rsidRPr="00C764DC">
        <w:rPr>
          <w:sz w:val="20"/>
          <w:szCs w:val="20"/>
        </w:rPr>
        <w:t xml:space="preserve">radient </w:t>
      </w:r>
      <w:r w:rsidRPr="00C764DC">
        <w:rPr>
          <w:sz w:val="20"/>
          <w:szCs w:val="20"/>
        </w:rPr>
        <w:t>B</w:t>
      </w:r>
      <w:r w:rsidR="0023324B" w:rsidRPr="00C764DC">
        <w:rPr>
          <w:sz w:val="20"/>
          <w:szCs w:val="20"/>
        </w:rPr>
        <w:t xml:space="preserve">oosting </w:t>
      </w:r>
      <w:r w:rsidRPr="00C764DC">
        <w:rPr>
          <w:sz w:val="20"/>
          <w:szCs w:val="20"/>
        </w:rPr>
        <w:t>R</w:t>
      </w:r>
      <w:r w:rsidR="0023324B" w:rsidRPr="00C764DC">
        <w:rPr>
          <w:sz w:val="20"/>
          <w:szCs w:val="20"/>
        </w:rPr>
        <w:t>egressor</w:t>
      </w:r>
    </w:p>
    <w:p w14:paraId="46A9EBA5" w14:textId="136CCDF0" w:rsidR="002B2E8A" w:rsidRPr="00C764DC" w:rsidRDefault="00567FA0" w:rsidP="002B2E8A">
      <w:pPr>
        <w:jc w:val="both"/>
        <w:rPr>
          <w:sz w:val="20"/>
          <w:szCs w:val="20"/>
        </w:rPr>
      </w:pPr>
      <w:r w:rsidRPr="00C764DC">
        <w:rPr>
          <w:sz w:val="20"/>
          <w:szCs w:val="20"/>
        </w:rPr>
        <w:t xml:space="preserve">  </w:t>
      </w:r>
      <w:r w:rsidR="002B2E8A" w:rsidRPr="00C764DC">
        <w:rPr>
          <w:sz w:val="20"/>
          <w:szCs w:val="20"/>
        </w:rPr>
        <w:t xml:space="preserve"> </w:t>
      </w:r>
      <w:r w:rsidRPr="00C764DC">
        <w:rPr>
          <w:sz w:val="20"/>
          <w:szCs w:val="20"/>
        </w:rPr>
        <w:t xml:space="preserve">            </w:t>
      </w:r>
    </w:p>
    <w:p w14:paraId="4509993E" w14:textId="77777777" w:rsidR="007E42AA" w:rsidRPr="00C764DC" w:rsidRDefault="007E42AA" w:rsidP="002B2E8A">
      <w:pPr>
        <w:jc w:val="both"/>
        <w:rPr>
          <w:sz w:val="20"/>
          <w:szCs w:val="20"/>
        </w:rPr>
      </w:pPr>
    </w:p>
    <w:p w14:paraId="329A579F" w14:textId="0E4A5019" w:rsidR="0090337A" w:rsidRPr="00C764DC" w:rsidRDefault="008834EF" w:rsidP="007E42AA">
      <w:pPr>
        <w:pStyle w:val="ListParagraph"/>
        <w:numPr>
          <w:ilvl w:val="1"/>
          <w:numId w:val="12"/>
        </w:numPr>
        <w:jc w:val="both"/>
        <w:rPr>
          <w:b/>
          <w:sz w:val="20"/>
          <w:szCs w:val="20"/>
        </w:rPr>
      </w:pPr>
      <w:r w:rsidRPr="00C764DC">
        <w:rPr>
          <w:b/>
          <w:sz w:val="20"/>
          <w:szCs w:val="20"/>
        </w:rPr>
        <w:t xml:space="preserve">Comparative analysis among ML algorithms </w:t>
      </w:r>
    </w:p>
    <w:p w14:paraId="1FC39945" w14:textId="77777777" w:rsidR="0090337A" w:rsidRPr="00C764DC" w:rsidRDefault="0090337A" w:rsidP="0090337A">
      <w:pPr>
        <w:jc w:val="both"/>
        <w:rPr>
          <w:sz w:val="20"/>
          <w:szCs w:val="20"/>
        </w:rPr>
      </w:pPr>
    </w:p>
    <w:p w14:paraId="35F7CF56" w14:textId="436726E1" w:rsidR="007866AD" w:rsidRPr="00C764DC" w:rsidRDefault="007866AD" w:rsidP="007345C4">
      <w:pPr>
        <w:jc w:val="both"/>
        <w:rPr>
          <w:rFonts w:eastAsia="SimSun" w:cs="Mangal"/>
          <w:sz w:val="20"/>
          <w:lang w:val="en-AU" w:eastAsia="zh-CN"/>
        </w:rPr>
      </w:pPr>
      <w:r w:rsidRPr="00C764DC">
        <w:rPr>
          <w:rFonts w:eastAsia="SimSun" w:cs="Mangal"/>
          <w:sz w:val="20"/>
          <w:lang w:val="en-AU" w:eastAsia="zh-CN"/>
        </w:rPr>
        <w:t>An overview of the machine learning algorithms is compared and assessed in Table 1 and demonstrated in Fig. 2 and Fig. 3. All the models have high predictive power with a coefficient of determination (R²) of over 0.92</w:t>
      </w:r>
      <w:r w:rsidR="0023324B" w:rsidRPr="00C764DC">
        <w:rPr>
          <w:rFonts w:eastAsia="SimSun" w:cs="Mangal"/>
          <w:sz w:val="20"/>
          <w:lang w:val="en-AU" w:eastAsia="zh-CN"/>
        </w:rPr>
        <w:t>,</w:t>
      </w:r>
      <w:r w:rsidRPr="00C764DC">
        <w:rPr>
          <w:rFonts w:eastAsia="SimSun" w:cs="Mangal"/>
          <w:sz w:val="20"/>
          <w:lang w:val="en-AU" w:eastAsia="zh-CN"/>
        </w:rPr>
        <w:t xml:space="preserve"> proving their relevance in predicting the bulk modulus accurately. </w:t>
      </w:r>
      <w:proofErr w:type="spellStart"/>
      <w:r w:rsidRPr="00C764DC">
        <w:rPr>
          <w:rFonts w:eastAsia="SimSun" w:cs="Mangal"/>
          <w:sz w:val="20"/>
          <w:lang w:val="en-AU" w:eastAsia="zh-CN"/>
        </w:rPr>
        <w:t>XGBoost</w:t>
      </w:r>
      <w:proofErr w:type="spellEnd"/>
      <w:r w:rsidRPr="00C764DC">
        <w:rPr>
          <w:rFonts w:eastAsia="SimSun" w:cs="Mangal"/>
          <w:sz w:val="20"/>
          <w:lang w:val="en-AU" w:eastAsia="zh-CN"/>
        </w:rPr>
        <w:t xml:space="preserve"> was the most accurate one (R²</w:t>
      </w:r>
      <w:r w:rsidR="007345C4" w:rsidRPr="00C764DC">
        <w:rPr>
          <w:rFonts w:eastAsia="SimSun" w:cs="Mangal"/>
          <w:sz w:val="20"/>
          <w:lang w:val="en-AU" w:eastAsia="zh-CN"/>
        </w:rPr>
        <w:t xml:space="preserve"> = 0.9380</w:t>
      </w:r>
      <w:r w:rsidRPr="00C764DC">
        <w:rPr>
          <w:rFonts w:eastAsia="SimSun" w:cs="Mangal"/>
          <w:sz w:val="20"/>
          <w:lang w:val="en-AU" w:eastAsia="zh-CN"/>
        </w:rPr>
        <w:t>) and the most cost-effective (1.6378 s per fit) model, which simultaneously demonstrates its efficiency and scalability to large data sets. Gradient Boosting Regressor (GBR) and Random Forest (RF) models were also found to be equally accurate (R² = 0.9374 and 0.9360, respectively)</w:t>
      </w:r>
      <w:r w:rsidR="0002388D" w:rsidRPr="00C764DC">
        <w:rPr>
          <w:rFonts w:eastAsia="SimSun" w:cs="Mangal"/>
          <w:sz w:val="20"/>
          <w:lang w:val="en-AU" w:eastAsia="zh-CN"/>
        </w:rPr>
        <w:t>,</w:t>
      </w:r>
      <w:r w:rsidRPr="00C764DC">
        <w:rPr>
          <w:rFonts w:eastAsia="SimSun" w:cs="Mangal"/>
          <w:sz w:val="20"/>
          <w:lang w:val="en-AU" w:eastAsia="zh-CN"/>
        </w:rPr>
        <w:t xml:space="preserve"> but with much longer computation time (76.7252 s per fit) </w:t>
      </w:r>
      <w:r w:rsidR="0002388D" w:rsidRPr="00C764DC">
        <w:rPr>
          <w:rFonts w:eastAsia="SimSun" w:cs="Mangal"/>
          <w:sz w:val="20"/>
          <w:lang w:val="en-AU" w:eastAsia="zh-CN"/>
        </w:rPr>
        <w:t xml:space="preserve">for </w:t>
      </w:r>
      <w:r w:rsidRPr="00C764DC">
        <w:rPr>
          <w:rFonts w:eastAsia="SimSun" w:cs="Mangal"/>
          <w:sz w:val="20"/>
          <w:lang w:val="en-AU" w:eastAsia="zh-CN"/>
        </w:rPr>
        <w:t xml:space="preserve">RF. </w:t>
      </w:r>
      <w:proofErr w:type="spellStart"/>
      <w:r w:rsidRPr="00C764DC">
        <w:rPr>
          <w:rFonts w:eastAsia="SimSun" w:cs="Mangal"/>
          <w:sz w:val="20"/>
          <w:lang w:val="en-AU" w:eastAsia="zh-CN"/>
        </w:rPr>
        <w:t>CatBoost</w:t>
      </w:r>
      <w:proofErr w:type="spellEnd"/>
      <w:r w:rsidRPr="00C764DC">
        <w:rPr>
          <w:rFonts w:eastAsia="SimSun" w:cs="Mangal"/>
          <w:sz w:val="20"/>
          <w:lang w:val="en-AU" w:eastAsia="zh-CN"/>
        </w:rPr>
        <w:t xml:space="preserve"> was found to have a moderate accuracy (R² = 0.9325) with efficient training time (2.1561 s)</w:t>
      </w:r>
      <w:r w:rsidR="0002388D" w:rsidRPr="00C764DC">
        <w:rPr>
          <w:rFonts w:eastAsia="SimSun" w:cs="Mangal"/>
          <w:sz w:val="20"/>
          <w:lang w:val="en-AU" w:eastAsia="zh-CN"/>
        </w:rPr>
        <w:t>,</w:t>
      </w:r>
      <w:r w:rsidRPr="00C764DC">
        <w:rPr>
          <w:rFonts w:eastAsia="SimSun" w:cs="Mangal"/>
          <w:sz w:val="20"/>
          <w:lang w:val="en-AU" w:eastAsia="zh-CN"/>
        </w:rPr>
        <w:t xml:space="preserve"> and Support Vector Regressor (SVR) had R² = 0.9298 with an acceptable fitting time of 7.0957 s and provides a good trade-off between accuracy and cost to train.</w:t>
      </w:r>
    </w:p>
    <w:p w14:paraId="766AE331" w14:textId="77777777" w:rsidR="00C3132A" w:rsidRPr="00C764DC" w:rsidRDefault="00C3132A" w:rsidP="00C3132A">
      <w:pPr>
        <w:jc w:val="center"/>
        <w:rPr>
          <w:rFonts w:eastAsia="SimSun" w:cs="Mangal"/>
          <w:sz w:val="20"/>
          <w:lang w:val="en-AU" w:eastAsia="zh-CN"/>
        </w:rPr>
      </w:pPr>
    </w:p>
    <w:p w14:paraId="6F1CCC60" w14:textId="5DBBCF75" w:rsidR="007866AD" w:rsidRPr="00C764DC" w:rsidRDefault="007866AD" w:rsidP="008F1219">
      <w:pPr>
        <w:jc w:val="both"/>
        <w:rPr>
          <w:rFonts w:eastAsia="SimSun" w:cs="Mangal"/>
          <w:sz w:val="20"/>
          <w:lang w:val="en-AU" w:eastAsia="zh-CN"/>
        </w:rPr>
      </w:pPr>
      <w:r w:rsidRPr="00C764DC">
        <w:rPr>
          <w:rFonts w:eastAsia="SimSun" w:cs="Mangal"/>
          <w:sz w:val="20"/>
          <w:lang w:val="en-AU" w:eastAsia="zh-CN"/>
        </w:rPr>
        <w:t xml:space="preserve">These findings are further supported by the Root Mean Square Error (RMSE) Comparison in Figure 1, which indicates that all algorithms have a close range of prediction errors in the range of 18-20GPa. </w:t>
      </w:r>
      <w:proofErr w:type="spellStart"/>
      <w:r w:rsidRPr="00C764DC">
        <w:rPr>
          <w:rFonts w:eastAsia="SimSun" w:cs="Mangal"/>
          <w:sz w:val="20"/>
          <w:lang w:val="en-AU" w:eastAsia="zh-CN"/>
        </w:rPr>
        <w:t>XGBoost</w:t>
      </w:r>
      <w:proofErr w:type="spellEnd"/>
      <w:r w:rsidRPr="00C764DC">
        <w:rPr>
          <w:rFonts w:eastAsia="SimSun" w:cs="Mangal"/>
          <w:sz w:val="20"/>
          <w:lang w:val="en-AU" w:eastAsia="zh-CN"/>
        </w:rPr>
        <w:t xml:space="preserve"> and GBR models resulted in the lowest RMSE value</w:t>
      </w:r>
      <w:r w:rsidR="0002388D" w:rsidRPr="00C764DC">
        <w:rPr>
          <w:rFonts w:eastAsia="SimSun" w:cs="Mangal"/>
          <w:sz w:val="20"/>
          <w:lang w:val="en-AU" w:eastAsia="zh-CN"/>
        </w:rPr>
        <w:t>,</w:t>
      </w:r>
      <w:r w:rsidRPr="00C764DC">
        <w:rPr>
          <w:rFonts w:eastAsia="SimSun" w:cs="Mangal"/>
          <w:sz w:val="20"/>
          <w:lang w:val="en-AU" w:eastAsia="zh-CN"/>
        </w:rPr>
        <w:t xml:space="preserve"> indicating their better generalization ability as compared to SVR and </w:t>
      </w:r>
      <w:proofErr w:type="spellStart"/>
      <w:r w:rsidRPr="00C764DC">
        <w:rPr>
          <w:rFonts w:eastAsia="SimSun" w:cs="Mangal"/>
          <w:sz w:val="20"/>
          <w:lang w:val="en-AU" w:eastAsia="zh-CN"/>
        </w:rPr>
        <w:t>CatBoost</w:t>
      </w:r>
      <w:proofErr w:type="spellEnd"/>
      <w:r w:rsidR="0002388D" w:rsidRPr="00C764DC">
        <w:rPr>
          <w:rFonts w:eastAsia="SimSun" w:cs="Mangal"/>
          <w:sz w:val="20"/>
          <w:lang w:val="en-AU" w:eastAsia="zh-CN"/>
        </w:rPr>
        <w:t>,</w:t>
      </w:r>
      <w:r w:rsidRPr="00C764DC">
        <w:rPr>
          <w:rFonts w:eastAsia="SimSun" w:cs="Mangal"/>
          <w:sz w:val="20"/>
          <w:lang w:val="en-AU" w:eastAsia="zh-CN"/>
        </w:rPr>
        <w:t xml:space="preserve"> which were slightly higher in error margin. All these findings support the fact that ensemble-based algorithms, especially the </w:t>
      </w:r>
      <w:proofErr w:type="spellStart"/>
      <w:r w:rsidRPr="00C764DC">
        <w:rPr>
          <w:rFonts w:eastAsia="SimSun" w:cs="Mangal"/>
          <w:sz w:val="20"/>
          <w:lang w:val="en-AU" w:eastAsia="zh-CN"/>
        </w:rPr>
        <w:t>XGBoost</w:t>
      </w:r>
      <w:proofErr w:type="spellEnd"/>
      <w:r w:rsidRPr="00C764DC">
        <w:rPr>
          <w:rFonts w:eastAsia="SimSun" w:cs="Mangal"/>
          <w:sz w:val="20"/>
          <w:lang w:val="en-AU" w:eastAsia="zh-CN"/>
        </w:rPr>
        <w:t>, can provide strong and dependable forecasts in intricate material property estimation problems.</w:t>
      </w:r>
    </w:p>
    <w:p w14:paraId="35A57AE4" w14:textId="77777777" w:rsidR="00C3132A" w:rsidRPr="00C764DC" w:rsidRDefault="00C3132A" w:rsidP="00C3132A">
      <w:pPr>
        <w:jc w:val="center"/>
        <w:rPr>
          <w:rFonts w:eastAsia="SimSun" w:cs="Mangal"/>
          <w:sz w:val="20"/>
          <w:lang w:val="en-AU" w:eastAsia="zh-CN"/>
        </w:rPr>
      </w:pPr>
    </w:p>
    <w:p w14:paraId="6590FAC5" w14:textId="5A01183C" w:rsidR="007866AD" w:rsidRPr="00C764DC" w:rsidRDefault="007866AD" w:rsidP="008F1219">
      <w:pPr>
        <w:jc w:val="both"/>
        <w:rPr>
          <w:rFonts w:eastAsia="SimSun" w:cs="Mangal"/>
          <w:sz w:val="20"/>
          <w:lang w:val="en-AU" w:eastAsia="zh-CN"/>
        </w:rPr>
      </w:pPr>
      <w:r w:rsidRPr="00C764DC">
        <w:rPr>
          <w:rFonts w:eastAsia="SimSun" w:cs="Mangal"/>
          <w:sz w:val="20"/>
          <w:lang w:val="en-AU" w:eastAsia="zh-CN"/>
        </w:rPr>
        <w:t>Fig. 3 shows the parity plot of all machine learning models when compared with predicted and actual bulk modulus values. Bulk modulus (</w:t>
      </w:r>
      <w:proofErr w:type="spellStart"/>
      <w:r w:rsidRPr="00C764DC">
        <w:rPr>
          <w:rFonts w:eastAsia="SimSun" w:cs="Mangal"/>
          <w:sz w:val="20"/>
          <w:lang w:val="en-AU" w:eastAsia="zh-CN"/>
        </w:rPr>
        <w:t>GPa</w:t>
      </w:r>
      <w:proofErr w:type="spellEnd"/>
      <w:r w:rsidRPr="00C764DC">
        <w:rPr>
          <w:rFonts w:eastAsia="SimSun" w:cs="Mangal"/>
          <w:sz w:val="20"/>
          <w:lang w:val="en-AU" w:eastAsia="zh-CN"/>
        </w:rPr>
        <w:t>) is plotted on the x-axis</w:t>
      </w:r>
      <w:r w:rsidR="0002388D" w:rsidRPr="00C764DC">
        <w:rPr>
          <w:rFonts w:eastAsia="SimSun" w:cs="Mangal"/>
          <w:sz w:val="20"/>
          <w:lang w:val="en-AU" w:eastAsia="zh-CN"/>
        </w:rPr>
        <w:t>,</w:t>
      </w:r>
      <w:r w:rsidRPr="00C764DC">
        <w:rPr>
          <w:rFonts w:eastAsia="SimSun" w:cs="Mangal"/>
          <w:sz w:val="20"/>
          <w:lang w:val="en-AU" w:eastAsia="zh-CN"/>
        </w:rPr>
        <w:t xml:space="preserve"> and the prediction of each model on the y-axis. The </w:t>
      </w:r>
      <w:proofErr w:type="spellStart"/>
      <w:r w:rsidRPr="00C764DC">
        <w:rPr>
          <w:rFonts w:eastAsia="SimSun" w:cs="Mangal"/>
          <w:sz w:val="20"/>
          <w:lang w:val="en-AU" w:eastAsia="zh-CN"/>
        </w:rPr>
        <w:t>colored</w:t>
      </w:r>
      <w:proofErr w:type="spellEnd"/>
      <w:r w:rsidRPr="00C764DC">
        <w:rPr>
          <w:rFonts w:eastAsia="SimSun" w:cs="Mangal"/>
          <w:sz w:val="20"/>
          <w:lang w:val="en-AU" w:eastAsia="zh-CN"/>
        </w:rPr>
        <w:t xml:space="preserve"> points indicate each algorithm</w:t>
      </w:r>
      <w:r w:rsidR="0002388D" w:rsidRPr="00C764DC">
        <w:rPr>
          <w:rFonts w:eastAsia="SimSun" w:cs="Mangal"/>
          <w:sz w:val="20"/>
          <w:lang w:val="en-AU" w:eastAsia="zh-CN"/>
        </w:rPr>
        <w:t>,</w:t>
      </w:r>
      <w:r w:rsidRPr="00C764DC">
        <w:rPr>
          <w:rFonts w:eastAsia="SimSun" w:cs="Mangal"/>
          <w:sz w:val="20"/>
          <w:lang w:val="en-AU" w:eastAsia="zh-CN"/>
        </w:rPr>
        <w:t xml:space="preserve"> and the dashed black line indicates the ideal parity line (y = x) that denotes the perfect prediction. Most of the data points follow this line, indicating that there is a high agreement between the predicted and actual values of all the models. Also, the figure shows a more accurate correspondence to the ideal line when the bulk modulus values are high</w:t>
      </w:r>
      <w:r w:rsidR="0002388D" w:rsidRPr="00C764DC">
        <w:rPr>
          <w:rFonts w:eastAsia="SimSun" w:cs="Mangal"/>
          <w:sz w:val="20"/>
          <w:lang w:val="en-AU" w:eastAsia="zh-CN"/>
        </w:rPr>
        <w:t>,</w:t>
      </w:r>
      <w:r w:rsidRPr="00C764DC">
        <w:rPr>
          <w:rFonts w:eastAsia="SimSun" w:cs="Mangal"/>
          <w:sz w:val="20"/>
          <w:lang w:val="en-AU" w:eastAsia="zh-CN"/>
        </w:rPr>
        <w:t xml:space="preserve"> and this implies that materials with </w:t>
      </w:r>
      <w:r w:rsidRPr="00C764DC">
        <w:rPr>
          <w:rFonts w:eastAsia="SimSun" w:cs="Mangal"/>
          <w:sz w:val="20"/>
          <w:lang w:val="en-AU" w:eastAsia="zh-CN"/>
        </w:rPr>
        <w:lastRenderedPageBreak/>
        <w:t xml:space="preserve">bulk moduli near 150 </w:t>
      </w:r>
      <w:proofErr w:type="spellStart"/>
      <w:r w:rsidR="0002388D" w:rsidRPr="00C764DC">
        <w:rPr>
          <w:rFonts w:eastAsia="SimSun" w:cs="Mangal"/>
          <w:sz w:val="20"/>
          <w:lang w:val="en-AU" w:eastAsia="zh-CN"/>
        </w:rPr>
        <w:t>GPa</w:t>
      </w:r>
      <w:proofErr w:type="spellEnd"/>
      <w:r w:rsidRPr="00C764DC">
        <w:rPr>
          <w:rFonts w:eastAsia="SimSun" w:cs="Mangal"/>
          <w:sz w:val="20"/>
          <w:lang w:val="en-AU" w:eastAsia="zh-CN"/>
        </w:rPr>
        <w:t xml:space="preserve"> and above can be successfully </w:t>
      </w:r>
      <w:proofErr w:type="spellStart"/>
      <w:r w:rsidRPr="00C764DC">
        <w:rPr>
          <w:rFonts w:eastAsia="SimSun" w:cs="Mangal"/>
          <w:sz w:val="20"/>
          <w:lang w:val="en-AU" w:eastAsia="zh-CN"/>
        </w:rPr>
        <w:t>modeled</w:t>
      </w:r>
      <w:proofErr w:type="spellEnd"/>
      <w:r w:rsidRPr="00C764DC">
        <w:rPr>
          <w:rFonts w:eastAsia="SimSun" w:cs="Mangal"/>
          <w:sz w:val="20"/>
          <w:lang w:val="en-AU" w:eastAsia="zh-CN"/>
        </w:rPr>
        <w:t xml:space="preserve"> with the proposed ML frameworks with a deviation of about ±18–20 </w:t>
      </w:r>
      <w:proofErr w:type="spellStart"/>
      <w:r w:rsidRPr="00C764DC">
        <w:rPr>
          <w:rFonts w:eastAsia="SimSun" w:cs="Mangal"/>
          <w:sz w:val="20"/>
          <w:lang w:val="en-AU" w:eastAsia="zh-CN"/>
        </w:rPr>
        <w:t>GPa</w:t>
      </w:r>
      <w:proofErr w:type="spellEnd"/>
      <w:r w:rsidRPr="00C764DC">
        <w:rPr>
          <w:rFonts w:eastAsia="SimSun" w:cs="Mangal"/>
          <w:sz w:val="20"/>
          <w:lang w:val="en-AU" w:eastAsia="zh-CN"/>
        </w:rPr>
        <w:t>.</w:t>
      </w:r>
    </w:p>
    <w:p w14:paraId="41AA1FA5" w14:textId="77777777" w:rsidR="00C3132A" w:rsidRPr="00C764DC" w:rsidRDefault="00C3132A" w:rsidP="00C3132A">
      <w:pPr>
        <w:jc w:val="center"/>
        <w:rPr>
          <w:rFonts w:eastAsia="SimSun" w:cs="Mangal"/>
          <w:sz w:val="20"/>
          <w:lang w:val="en-AU" w:eastAsia="zh-CN"/>
        </w:rPr>
      </w:pPr>
    </w:p>
    <w:p w14:paraId="34CE0A41" w14:textId="395E4CFB" w:rsidR="0090337A" w:rsidRPr="00C764DC" w:rsidRDefault="007866AD" w:rsidP="008F1219">
      <w:pPr>
        <w:jc w:val="both"/>
        <w:rPr>
          <w:rFonts w:eastAsia="SimSun" w:cs="Mangal"/>
          <w:sz w:val="20"/>
          <w:lang w:val="en-AU" w:eastAsia="zh-CN"/>
        </w:rPr>
      </w:pPr>
      <w:r w:rsidRPr="00C764DC">
        <w:rPr>
          <w:rFonts w:eastAsia="SimSun" w:cs="Mangal"/>
          <w:sz w:val="20"/>
          <w:lang w:val="en-AU" w:eastAsia="zh-CN"/>
        </w:rPr>
        <w:t xml:space="preserve">Ensemble learning models </w:t>
      </w:r>
      <w:proofErr w:type="spellStart"/>
      <w:r w:rsidRPr="00C764DC">
        <w:rPr>
          <w:rFonts w:eastAsia="SimSun" w:cs="Mangal"/>
          <w:sz w:val="20"/>
          <w:lang w:val="en-AU" w:eastAsia="zh-CN"/>
        </w:rPr>
        <w:t>XGBoost</w:t>
      </w:r>
      <w:proofErr w:type="spellEnd"/>
      <w:r w:rsidRPr="00C764DC">
        <w:rPr>
          <w:rFonts w:eastAsia="SimSun" w:cs="Mangal"/>
          <w:sz w:val="20"/>
          <w:lang w:val="en-AU" w:eastAsia="zh-CN"/>
        </w:rPr>
        <w:t xml:space="preserve">, GBR, and </w:t>
      </w:r>
      <w:proofErr w:type="spellStart"/>
      <w:r w:rsidRPr="00C764DC">
        <w:rPr>
          <w:rFonts w:eastAsia="SimSun" w:cs="Mangal"/>
          <w:sz w:val="20"/>
          <w:lang w:val="en-AU" w:eastAsia="zh-CN"/>
        </w:rPr>
        <w:t>CatBoost</w:t>
      </w:r>
      <w:proofErr w:type="spellEnd"/>
      <w:r w:rsidRPr="00C764DC">
        <w:rPr>
          <w:rFonts w:eastAsia="SimSun" w:cs="Mangal"/>
          <w:sz w:val="20"/>
          <w:lang w:val="en-AU" w:eastAsia="zh-CN"/>
        </w:rPr>
        <w:t xml:space="preserve"> have the greatest predictive consistency, with their predictions being tightly clustered about the parity line with few scattered points</w:t>
      </w:r>
      <w:r w:rsidR="0002388D" w:rsidRPr="00C764DC">
        <w:rPr>
          <w:rFonts w:eastAsia="SimSun" w:cs="Mangal"/>
          <w:sz w:val="20"/>
          <w:lang w:val="en-AU" w:eastAsia="zh-CN"/>
        </w:rPr>
        <w:t>.</w:t>
      </w:r>
      <w:r w:rsidR="00C3132A" w:rsidRPr="00C764DC">
        <w:rPr>
          <w:rFonts w:eastAsia="SimSun" w:cs="Mangal"/>
          <w:sz w:val="20"/>
          <w:lang w:val="en-AU" w:eastAsia="zh-CN"/>
        </w:rPr>
        <w:t xml:space="preserve"> In contrast, SVR shows slightly larger deviations at higher modulus values, indicating minor limitations in capturing extreme data </w:t>
      </w:r>
      <w:proofErr w:type="spellStart"/>
      <w:r w:rsidR="00C3132A" w:rsidRPr="00C764DC">
        <w:rPr>
          <w:rFonts w:eastAsia="SimSun" w:cs="Mangal"/>
          <w:sz w:val="20"/>
          <w:lang w:val="en-AU" w:eastAsia="zh-CN"/>
        </w:rPr>
        <w:t>behavior</w:t>
      </w:r>
      <w:proofErr w:type="spellEnd"/>
      <w:r w:rsidR="00C3132A" w:rsidRPr="00C764DC">
        <w:rPr>
          <w:rFonts w:eastAsia="SimSun" w:cs="Mangal"/>
          <w:sz w:val="20"/>
          <w:lang w:val="en-AU" w:eastAsia="zh-CN"/>
        </w:rPr>
        <w:t>. Overall, the dense clustering of points along the ideal parity line confirms the models’ capability to effectively learn and generalize the underlying structure–property relationships, ensuring reliable prediction of bulk modulus for materials.</w:t>
      </w:r>
    </w:p>
    <w:p w14:paraId="6B87C259" w14:textId="5237CA9D" w:rsidR="007345C4" w:rsidRPr="00C764DC" w:rsidRDefault="007345C4" w:rsidP="008F1219">
      <w:pPr>
        <w:jc w:val="both"/>
        <w:rPr>
          <w:sz w:val="20"/>
          <w:szCs w:val="20"/>
        </w:rPr>
      </w:pPr>
      <w:r w:rsidRPr="00C764DC">
        <w:rPr>
          <w:noProof/>
          <w:sz w:val="20"/>
          <w:szCs w:val="20"/>
        </w:rPr>
        <w:drawing>
          <wp:inline distT="0" distB="0" distL="0" distR="0" wp14:anchorId="4164D3A9" wp14:editId="26BBFA3B">
            <wp:extent cx="3060700" cy="2488565"/>
            <wp:effectExtent l="0" t="0" r="635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60700" cy="2488565"/>
                    </a:xfrm>
                    <a:prstGeom prst="rect">
                      <a:avLst/>
                    </a:prstGeom>
                  </pic:spPr>
                </pic:pic>
              </a:graphicData>
            </a:graphic>
          </wp:inline>
        </w:drawing>
      </w:r>
    </w:p>
    <w:p w14:paraId="62EBF3C5" w14:textId="77777777" w:rsidR="0090337A" w:rsidRPr="00C764DC" w:rsidRDefault="0090337A" w:rsidP="0090337A">
      <w:pPr>
        <w:jc w:val="both"/>
        <w:rPr>
          <w:sz w:val="20"/>
          <w:szCs w:val="20"/>
        </w:rPr>
      </w:pPr>
    </w:p>
    <w:p w14:paraId="6A53CCFB" w14:textId="4D0E988E" w:rsidR="0090337A" w:rsidRPr="00C764DC" w:rsidRDefault="0090337A" w:rsidP="00827FE7">
      <w:pPr>
        <w:autoSpaceDE w:val="0"/>
        <w:autoSpaceDN w:val="0"/>
        <w:adjustRightInd w:val="0"/>
        <w:ind w:left="720" w:hanging="720"/>
        <w:jc w:val="both"/>
        <w:rPr>
          <w:sz w:val="20"/>
          <w:szCs w:val="20"/>
        </w:rPr>
      </w:pPr>
      <w:r w:rsidRPr="00C764DC">
        <w:rPr>
          <w:b/>
          <w:sz w:val="20"/>
          <w:szCs w:val="20"/>
        </w:rPr>
        <w:t xml:space="preserve">Fig. </w:t>
      </w:r>
      <w:r w:rsidR="007345C4" w:rsidRPr="00C764DC">
        <w:rPr>
          <w:b/>
          <w:sz w:val="20"/>
          <w:szCs w:val="20"/>
        </w:rPr>
        <w:t>6</w:t>
      </w:r>
      <w:r w:rsidRPr="00C764DC">
        <w:rPr>
          <w:b/>
          <w:sz w:val="20"/>
          <w:szCs w:val="20"/>
        </w:rPr>
        <w:t xml:space="preserve">: </w:t>
      </w:r>
      <w:r w:rsidR="00795BE9" w:rsidRPr="00C764DC">
        <w:rPr>
          <w:sz w:val="20"/>
          <w:szCs w:val="20"/>
        </w:rPr>
        <w:t xml:space="preserve">Comparison among the ML algorithms based on root mean squared error (RMSE). </w:t>
      </w:r>
      <w:r w:rsidR="007345C4" w:rsidRPr="00C764DC">
        <w:rPr>
          <w:sz w:val="20"/>
          <w:szCs w:val="20"/>
        </w:rPr>
        <w:t xml:space="preserve"> </w:t>
      </w:r>
    </w:p>
    <w:p w14:paraId="6D98A12B" w14:textId="77777777" w:rsidR="0090337A" w:rsidRPr="00C764DC" w:rsidRDefault="0090337A" w:rsidP="0090337A">
      <w:pPr>
        <w:jc w:val="both"/>
        <w:rPr>
          <w:sz w:val="20"/>
          <w:szCs w:val="20"/>
        </w:rPr>
      </w:pPr>
    </w:p>
    <w:p w14:paraId="091FCB57" w14:textId="774B9F02" w:rsidR="003B3C4E" w:rsidRPr="00C764DC" w:rsidRDefault="003B3C4E" w:rsidP="00D953DE">
      <w:pPr>
        <w:ind w:firstLine="360"/>
        <w:jc w:val="both"/>
        <w:rPr>
          <w:sz w:val="20"/>
          <w:szCs w:val="20"/>
          <w:lang w:val="en-GB"/>
        </w:rPr>
      </w:pPr>
      <w:r w:rsidRPr="00C764DC">
        <w:rPr>
          <w:sz w:val="20"/>
          <w:szCs w:val="20"/>
          <w:lang w:val="en-GB"/>
        </w:rPr>
        <w:t>.</w:t>
      </w:r>
      <w:r w:rsidR="00151F67" w:rsidRPr="00C764DC">
        <w:rPr>
          <w:sz w:val="20"/>
          <w:szCs w:val="20"/>
          <w:lang w:val="en-GB"/>
        </w:rPr>
        <w:t xml:space="preserve"> </w:t>
      </w:r>
    </w:p>
    <w:p w14:paraId="2946DB82" w14:textId="77777777" w:rsidR="006448C0" w:rsidRPr="00C764DC" w:rsidRDefault="006448C0" w:rsidP="00D953DE">
      <w:pPr>
        <w:ind w:firstLine="360"/>
        <w:jc w:val="both"/>
        <w:rPr>
          <w:sz w:val="20"/>
          <w:szCs w:val="20"/>
          <w:lang w:val="en-GB"/>
        </w:rPr>
      </w:pPr>
    </w:p>
    <w:p w14:paraId="5DA1A4B4" w14:textId="0708C1BF" w:rsidR="0033164D" w:rsidRPr="00C764DC" w:rsidRDefault="003B3C4E" w:rsidP="007345C4">
      <w:pPr>
        <w:rPr>
          <w:sz w:val="20"/>
          <w:szCs w:val="20"/>
        </w:rPr>
      </w:pPr>
      <w:r w:rsidRPr="00C764DC">
        <w:rPr>
          <w:b/>
          <w:sz w:val="20"/>
          <w:szCs w:val="20"/>
        </w:rPr>
        <w:t xml:space="preserve">Table </w:t>
      </w:r>
      <w:r w:rsidR="00D046AD" w:rsidRPr="00C764DC">
        <w:rPr>
          <w:b/>
          <w:sz w:val="20"/>
          <w:szCs w:val="20"/>
        </w:rPr>
        <w:t>1</w:t>
      </w:r>
      <w:r w:rsidR="0033164D" w:rsidRPr="00C764DC">
        <w:rPr>
          <w:b/>
          <w:sz w:val="20"/>
          <w:szCs w:val="20"/>
        </w:rPr>
        <w:t xml:space="preserve">: </w:t>
      </w:r>
      <w:r w:rsidR="00795BE9" w:rsidRPr="00C764DC">
        <w:rPr>
          <w:sz w:val="20"/>
          <w:szCs w:val="20"/>
        </w:rPr>
        <w:t>Comparison among ML algorithms based on R</w:t>
      </w:r>
      <w:r w:rsidR="00795BE9" w:rsidRPr="00C764DC">
        <w:rPr>
          <w:sz w:val="20"/>
          <w:szCs w:val="20"/>
          <w:vertAlign w:val="superscript"/>
        </w:rPr>
        <w:t>2</w:t>
      </w:r>
      <w:r w:rsidR="00795BE9" w:rsidRPr="00C764DC">
        <w:rPr>
          <w:sz w:val="20"/>
          <w:szCs w:val="20"/>
        </w:rPr>
        <w:t xml:space="preserve"> value and time required to fit one model. </w:t>
      </w:r>
    </w:p>
    <w:p w14:paraId="5997CC1D" w14:textId="77777777" w:rsidR="00CC3080" w:rsidRPr="00C764DC" w:rsidRDefault="00CC3080" w:rsidP="00CC3080">
      <w:pPr>
        <w:pStyle w:val="IEEEParagraph"/>
        <w:ind w:firstLine="0"/>
      </w:pPr>
    </w:p>
    <w:tbl>
      <w:tblPr>
        <w:tblStyle w:val="TableGrid"/>
        <w:tblW w:w="0" w:type="auto"/>
        <w:tblLook w:val="04A0" w:firstRow="1" w:lastRow="0" w:firstColumn="1" w:lastColumn="0" w:noHBand="0" w:noVBand="1"/>
      </w:tblPr>
      <w:tblGrid>
        <w:gridCol w:w="1619"/>
        <w:gridCol w:w="1590"/>
        <w:gridCol w:w="1611"/>
      </w:tblGrid>
      <w:tr w:rsidR="00795BE9" w:rsidRPr="00C764DC" w14:paraId="075906BE" w14:textId="77777777" w:rsidTr="00E23DE3">
        <w:tc>
          <w:tcPr>
            <w:tcW w:w="1678" w:type="dxa"/>
            <w:tcBorders>
              <w:left w:val="nil"/>
              <w:bottom w:val="single" w:sz="4" w:space="0" w:color="auto"/>
              <w:right w:val="nil"/>
            </w:tcBorders>
          </w:tcPr>
          <w:p w14:paraId="53212781" w14:textId="29D15D1C" w:rsidR="00795BE9" w:rsidRPr="00C764DC" w:rsidRDefault="00795BE9" w:rsidP="00B93B82">
            <w:pPr>
              <w:pStyle w:val="IEEEParagraph"/>
              <w:ind w:firstLine="0"/>
              <w:jc w:val="center"/>
              <w:rPr>
                <w:szCs w:val="48"/>
              </w:rPr>
            </w:pPr>
            <w:r w:rsidRPr="00C764DC">
              <w:rPr>
                <w:szCs w:val="48"/>
              </w:rPr>
              <w:t>ML algorithms</w:t>
            </w:r>
          </w:p>
        </w:tc>
        <w:tc>
          <w:tcPr>
            <w:tcW w:w="1679" w:type="dxa"/>
            <w:tcBorders>
              <w:left w:val="nil"/>
              <w:bottom w:val="single" w:sz="4" w:space="0" w:color="auto"/>
              <w:right w:val="nil"/>
            </w:tcBorders>
          </w:tcPr>
          <w:p w14:paraId="39F5623F" w14:textId="1E30EF06" w:rsidR="00795BE9" w:rsidRPr="00C764DC" w:rsidRDefault="00795BE9" w:rsidP="00B93B82">
            <w:pPr>
              <w:pStyle w:val="IEEEParagraph"/>
              <w:ind w:firstLine="0"/>
              <w:jc w:val="center"/>
              <w:rPr>
                <w:szCs w:val="48"/>
              </w:rPr>
            </w:pPr>
            <w:r w:rsidRPr="00C764DC">
              <w:t>R</w:t>
            </w:r>
            <w:r w:rsidRPr="00C764DC">
              <w:rPr>
                <w:vertAlign w:val="superscript"/>
              </w:rPr>
              <w:t>2</w:t>
            </w:r>
            <w:r w:rsidRPr="00C764DC">
              <w:t xml:space="preserve"> Value</w:t>
            </w:r>
          </w:p>
        </w:tc>
        <w:tc>
          <w:tcPr>
            <w:tcW w:w="1679" w:type="dxa"/>
            <w:tcBorders>
              <w:left w:val="nil"/>
              <w:bottom w:val="single" w:sz="4" w:space="0" w:color="auto"/>
              <w:right w:val="nil"/>
            </w:tcBorders>
          </w:tcPr>
          <w:p w14:paraId="121E7E96" w14:textId="77777777" w:rsidR="00795BE9" w:rsidRPr="00C764DC" w:rsidRDefault="00795BE9" w:rsidP="00A51E0E">
            <w:pPr>
              <w:pStyle w:val="IEEEParagraph"/>
              <w:ind w:firstLine="0"/>
              <w:jc w:val="center"/>
            </w:pPr>
            <w:r w:rsidRPr="00C764DC">
              <w:t>Time required to fit one model</w:t>
            </w:r>
          </w:p>
          <w:p w14:paraId="15C6D152" w14:textId="268D9412" w:rsidR="00A51E0E" w:rsidRPr="00C764DC" w:rsidRDefault="00A51E0E" w:rsidP="00A51E0E">
            <w:pPr>
              <w:pStyle w:val="IEEEParagraph"/>
              <w:ind w:firstLine="0"/>
              <w:jc w:val="center"/>
            </w:pPr>
            <w:r w:rsidRPr="00C764DC">
              <w:t>(seconds)</w:t>
            </w:r>
          </w:p>
        </w:tc>
      </w:tr>
      <w:tr w:rsidR="00795BE9" w:rsidRPr="00C764DC" w14:paraId="076F7C4E" w14:textId="77777777" w:rsidTr="00E23DE3">
        <w:tc>
          <w:tcPr>
            <w:tcW w:w="1678" w:type="dxa"/>
            <w:tcBorders>
              <w:left w:val="nil"/>
              <w:bottom w:val="nil"/>
              <w:right w:val="nil"/>
            </w:tcBorders>
          </w:tcPr>
          <w:p w14:paraId="7D64533A" w14:textId="1E454988" w:rsidR="00795BE9" w:rsidRPr="00C764DC" w:rsidRDefault="00795BE9" w:rsidP="00B93B82">
            <w:pPr>
              <w:pStyle w:val="IEEEParagraph"/>
              <w:ind w:firstLine="0"/>
              <w:jc w:val="center"/>
              <w:rPr>
                <w:szCs w:val="48"/>
              </w:rPr>
            </w:pPr>
            <w:r w:rsidRPr="00C764DC">
              <w:t>RF</w:t>
            </w:r>
          </w:p>
        </w:tc>
        <w:tc>
          <w:tcPr>
            <w:tcW w:w="1679" w:type="dxa"/>
            <w:tcBorders>
              <w:left w:val="nil"/>
              <w:bottom w:val="nil"/>
              <w:right w:val="nil"/>
            </w:tcBorders>
          </w:tcPr>
          <w:p w14:paraId="0CD9DEB8" w14:textId="1B3AC8BB" w:rsidR="00795BE9" w:rsidRPr="00C764DC" w:rsidRDefault="00795BE9" w:rsidP="00B93B82">
            <w:pPr>
              <w:pStyle w:val="IEEEParagraph"/>
              <w:ind w:firstLine="0"/>
              <w:jc w:val="center"/>
              <w:rPr>
                <w:szCs w:val="48"/>
              </w:rPr>
            </w:pPr>
            <w:r w:rsidRPr="00C764DC">
              <w:t>0.9360</w:t>
            </w:r>
          </w:p>
        </w:tc>
        <w:tc>
          <w:tcPr>
            <w:tcW w:w="1679" w:type="dxa"/>
            <w:tcBorders>
              <w:left w:val="nil"/>
              <w:bottom w:val="nil"/>
              <w:right w:val="nil"/>
            </w:tcBorders>
          </w:tcPr>
          <w:p w14:paraId="1D41FC0F" w14:textId="2A8A868A" w:rsidR="00795BE9" w:rsidRPr="00C764DC" w:rsidRDefault="00795BE9" w:rsidP="00B93B82">
            <w:pPr>
              <w:pStyle w:val="IEEEParagraph"/>
              <w:ind w:firstLine="0"/>
              <w:jc w:val="center"/>
              <w:rPr>
                <w:szCs w:val="48"/>
              </w:rPr>
            </w:pPr>
            <w:r w:rsidRPr="00C764DC">
              <w:t xml:space="preserve">76.7252 </w:t>
            </w:r>
          </w:p>
        </w:tc>
      </w:tr>
      <w:tr w:rsidR="00795BE9" w:rsidRPr="00C764DC" w14:paraId="328ED746" w14:textId="77777777" w:rsidTr="00E23DE3">
        <w:tc>
          <w:tcPr>
            <w:tcW w:w="1678" w:type="dxa"/>
            <w:tcBorders>
              <w:top w:val="nil"/>
              <w:left w:val="nil"/>
              <w:bottom w:val="nil"/>
              <w:right w:val="nil"/>
            </w:tcBorders>
          </w:tcPr>
          <w:p w14:paraId="5B00804B" w14:textId="63229CCD" w:rsidR="00795BE9" w:rsidRPr="00C764DC" w:rsidRDefault="00795BE9" w:rsidP="00B93B82">
            <w:pPr>
              <w:pStyle w:val="IEEEParagraph"/>
              <w:ind w:firstLine="0"/>
              <w:jc w:val="center"/>
              <w:rPr>
                <w:szCs w:val="48"/>
              </w:rPr>
            </w:pPr>
            <w:r w:rsidRPr="00C764DC">
              <w:t>SVR</w:t>
            </w:r>
          </w:p>
        </w:tc>
        <w:tc>
          <w:tcPr>
            <w:tcW w:w="1679" w:type="dxa"/>
            <w:tcBorders>
              <w:top w:val="nil"/>
              <w:left w:val="nil"/>
              <w:bottom w:val="nil"/>
              <w:right w:val="nil"/>
            </w:tcBorders>
          </w:tcPr>
          <w:p w14:paraId="3D46B3C8" w14:textId="03802712" w:rsidR="00795BE9" w:rsidRPr="00C764DC" w:rsidRDefault="00795BE9" w:rsidP="00B93B82">
            <w:pPr>
              <w:pStyle w:val="IEEEParagraph"/>
              <w:ind w:firstLine="0"/>
              <w:jc w:val="center"/>
              <w:rPr>
                <w:szCs w:val="48"/>
              </w:rPr>
            </w:pPr>
            <w:r w:rsidRPr="00C764DC">
              <w:t>0.9298</w:t>
            </w:r>
          </w:p>
        </w:tc>
        <w:tc>
          <w:tcPr>
            <w:tcW w:w="1679" w:type="dxa"/>
            <w:tcBorders>
              <w:top w:val="nil"/>
              <w:left w:val="nil"/>
              <w:bottom w:val="nil"/>
              <w:right w:val="nil"/>
            </w:tcBorders>
          </w:tcPr>
          <w:p w14:paraId="5C6BE721" w14:textId="3A784288" w:rsidR="00795BE9" w:rsidRPr="00C764DC" w:rsidRDefault="00795BE9" w:rsidP="00B93B82">
            <w:pPr>
              <w:pStyle w:val="IEEEParagraph"/>
              <w:ind w:firstLine="0"/>
              <w:jc w:val="center"/>
              <w:rPr>
                <w:szCs w:val="48"/>
              </w:rPr>
            </w:pPr>
            <w:r w:rsidRPr="00C764DC">
              <w:t xml:space="preserve">7.0957 </w:t>
            </w:r>
          </w:p>
        </w:tc>
      </w:tr>
      <w:tr w:rsidR="00795BE9" w:rsidRPr="00C764DC" w14:paraId="2CF324A1" w14:textId="77777777" w:rsidTr="00E23DE3">
        <w:tc>
          <w:tcPr>
            <w:tcW w:w="1678" w:type="dxa"/>
            <w:tcBorders>
              <w:top w:val="nil"/>
              <w:left w:val="nil"/>
              <w:bottom w:val="nil"/>
              <w:right w:val="nil"/>
            </w:tcBorders>
          </w:tcPr>
          <w:p w14:paraId="2CE55CB1" w14:textId="41E65FBB" w:rsidR="00795BE9" w:rsidRPr="00C764DC" w:rsidRDefault="00795BE9" w:rsidP="00B93B82">
            <w:pPr>
              <w:pStyle w:val="IEEEParagraph"/>
              <w:ind w:firstLine="0"/>
              <w:jc w:val="center"/>
              <w:rPr>
                <w:szCs w:val="48"/>
              </w:rPr>
            </w:pPr>
            <w:r w:rsidRPr="00C764DC">
              <w:t>GBR</w:t>
            </w:r>
          </w:p>
        </w:tc>
        <w:tc>
          <w:tcPr>
            <w:tcW w:w="1679" w:type="dxa"/>
            <w:tcBorders>
              <w:top w:val="nil"/>
              <w:left w:val="nil"/>
              <w:bottom w:val="nil"/>
              <w:right w:val="nil"/>
            </w:tcBorders>
          </w:tcPr>
          <w:p w14:paraId="7621B7FB" w14:textId="2D784088" w:rsidR="00795BE9" w:rsidRPr="00C764DC" w:rsidRDefault="00795BE9" w:rsidP="00B93B82">
            <w:pPr>
              <w:pStyle w:val="IEEEParagraph"/>
              <w:ind w:firstLine="0"/>
              <w:jc w:val="center"/>
              <w:rPr>
                <w:szCs w:val="48"/>
              </w:rPr>
            </w:pPr>
            <w:r w:rsidRPr="00C764DC">
              <w:t>0.9374</w:t>
            </w:r>
          </w:p>
        </w:tc>
        <w:tc>
          <w:tcPr>
            <w:tcW w:w="1679" w:type="dxa"/>
            <w:tcBorders>
              <w:top w:val="nil"/>
              <w:left w:val="nil"/>
              <w:bottom w:val="nil"/>
              <w:right w:val="nil"/>
            </w:tcBorders>
          </w:tcPr>
          <w:p w14:paraId="069C158B" w14:textId="4A857B6C" w:rsidR="00795BE9" w:rsidRPr="00C764DC" w:rsidRDefault="00795BE9" w:rsidP="00B93B82">
            <w:pPr>
              <w:pStyle w:val="IEEEParagraph"/>
              <w:ind w:firstLine="0"/>
              <w:jc w:val="center"/>
              <w:rPr>
                <w:szCs w:val="48"/>
              </w:rPr>
            </w:pPr>
            <w:r w:rsidRPr="00C764DC">
              <w:t>32.8128</w:t>
            </w:r>
          </w:p>
        </w:tc>
      </w:tr>
      <w:tr w:rsidR="00795BE9" w:rsidRPr="00C764DC" w14:paraId="1B842595" w14:textId="77777777" w:rsidTr="00E23DE3">
        <w:tc>
          <w:tcPr>
            <w:tcW w:w="1678" w:type="dxa"/>
            <w:tcBorders>
              <w:top w:val="nil"/>
              <w:left w:val="nil"/>
              <w:bottom w:val="nil"/>
              <w:right w:val="nil"/>
            </w:tcBorders>
          </w:tcPr>
          <w:p w14:paraId="06D0F1A2" w14:textId="3DF35B0E" w:rsidR="00795BE9" w:rsidRPr="00C764DC" w:rsidRDefault="00795BE9" w:rsidP="00B93B82">
            <w:pPr>
              <w:pStyle w:val="IEEEParagraph"/>
              <w:ind w:firstLine="0"/>
              <w:jc w:val="center"/>
              <w:rPr>
                <w:szCs w:val="48"/>
              </w:rPr>
            </w:pPr>
            <w:proofErr w:type="spellStart"/>
            <w:r w:rsidRPr="00C764DC">
              <w:t>XGBoost</w:t>
            </w:r>
            <w:proofErr w:type="spellEnd"/>
          </w:p>
        </w:tc>
        <w:tc>
          <w:tcPr>
            <w:tcW w:w="1679" w:type="dxa"/>
            <w:tcBorders>
              <w:top w:val="nil"/>
              <w:left w:val="nil"/>
              <w:bottom w:val="nil"/>
              <w:right w:val="nil"/>
            </w:tcBorders>
          </w:tcPr>
          <w:p w14:paraId="18D28FB9" w14:textId="1F69D380" w:rsidR="00795BE9" w:rsidRPr="00C764DC" w:rsidRDefault="00795BE9" w:rsidP="00B93B82">
            <w:pPr>
              <w:pStyle w:val="IEEEParagraph"/>
              <w:ind w:firstLine="0"/>
              <w:jc w:val="center"/>
              <w:rPr>
                <w:szCs w:val="48"/>
              </w:rPr>
            </w:pPr>
            <w:r w:rsidRPr="00C764DC">
              <w:t>0.9380</w:t>
            </w:r>
          </w:p>
        </w:tc>
        <w:tc>
          <w:tcPr>
            <w:tcW w:w="1679" w:type="dxa"/>
            <w:tcBorders>
              <w:top w:val="nil"/>
              <w:left w:val="nil"/>
              <w:bottom w:val="nil"/>
              <w:right w:val="nil"/>
            </w:tcBorders>
          </w:tcPr>
          <w:p w14:paraId="60E064B4" w14:textId="3A1E6C47" w:rsidR="00795BE9" w:rsidRPr="00C764DC" w:rsidRDefault="00795BE9" w:rsidP="00B93B82">
            <w:pPr>
              <w:pStyle w:val="IEEEParagraph"/>
              <w:ind w:firstLine="0"/>
              <w:jc w:val="center"/>
              <w:rPr>
                <w:szCs w:val="48"/>
              </w:rPr>
            </w:pPr>
            <w:r w:rsidRPr="00C764DC">
              <w:t xml:space="preserve">1.6378 </w:t>
            </w:r>
          </w:p>
        </w:tc>
      </w:tr>
      <w:tr w:rsidR="00795BE9" w:rsidRPr="00C764DC" w14:paraId="3E0E90E6" w14:textId="77777777" w:rsidTr="00E23DE3">
        <w:tc>
          <w:tcPr>
            <w:tcW w:w="1678" w:type="dxa"/>
            <w:tcBorders>
              <w:top w:val="nil"/>
              <w:left w:val="nil"/>
              <w:right w:val="nil"/>
            </w:tcBorders>
          </w:tcPr>
          <w:p w14:paraId="37A296F4" w14:textId="3BF904EC" w:rsidR="00795BE9" w:rsidRPr="00C764DC" w:rsidRDefault="00795BE9" w:rsidP="00B93B82">
            <w:pPr>
              <w:pStyle w:val="IEEEParagraph"/>
              <w:ind w:firstLine="0"/>
              <w:jc w:val="center"/>
              <w:rPr>
                <w:szCs w:val="48"/>
              </w:rPr>
            </w:pPr>
            <w:proofErr w:type="spellStart"/>
            <w:r w:rsidRPr="00C764DC">
              <w:t>CatBoost</w:t>
            </w:r>
            <w:proofErr w:type="spellEnd"/>
          </w:p>
        </w:tc>
        <w:tc>
          <w:tcPr>
            <w:tcW w:w="1679" w:type="dxa"/>
            <w:tcBorders>
              <w:top w:val="nil"/>
              <w:left w:val="nil"/>
              <w:right w:val="nil"/>
            </w:tcBorders>
          </w:tcPr>
          <w:p w14:paraId="7385CF9A" w14:textId="6C8008A8" w:rsidR="00795BE9" w:rsidRPr="00C764DC" w:rsidRDefault="00795BE9" w:rsidP="00B93B82">
            <w:pPr>
              <w:pStyle w:val="IEEEParagraph"/>
              <w:ind w:firstLine="0"/>
              <w:jc w:val="center"/>
              <w:rPr>
                <w:szCs w:val="48"/>
              </w:rPr>
            </w:pPr>
            <w:r w:rsidRPr="00C764DC">
              <w:t>0.9325</w:t>
            </w:r>
          </w:p>
        </w:tc>
        <w:tc>
          <w:tcPr>
            <w:tcW w:w="1679" w:type="dxa"/>
            <w:tcBorders>
              <w:top w:val="nil"/>
              <w:left w:val="nil"/>
              <w:right w:val="nil"/>
            </w:tcBorders>
          </w:tcPr>
          <w:p w14:paraId="6F7A334A" w14:textId="7E3810D8" w:rsidR="00795BE9" w:rsidRPr="00C764DC" w:rsidRDefault="00795BE9" w:rsidP="00B93B82">
            <w:pPr>
              <w:pStyle w:val="IEEEParagraph"/>
              <w:ind w:firstLine="0"/>
              <w:jc w:val="center"/>
              <w:rPr>
                <w:szCs w:val="48"/>
              </w:rPr>
            </w:pPr>
            <w:r w:rsidRPr="00C764DC">
              <w:t>2.1561</w:t>
            </w:r>
          </w:p>
        </w:tc>
      </w:tr>
    </w:tbl>
    <w:p w14:paraId="4D92E22D" w14:textId="77777777" w:rsidR="00EB0F9D" w:rsidRPr="00C764DC" w:rsidRDefault="00EB0F9D" w:rsidP="00CC3080">
      <w:pPr>
        <w:pStyle w:val="IEEEParagraph"/>
        <w:ind w:firstLine="0"/>
        <w:rPr>
          <w:szCs w:val="48"/>
        </w:rPr>
      </w:pPr>
    </w:p>
    <w:p w14:paraId="6B699379" w14:textId="2844A16E" w:rsidR="007117FA" w:rsidRPr="00C764DC" w:rsidRDefault="007345C4" w:rsidP="00CC3080">
      <w:pPr>
        <w:pStyle w:val="IEEEParagraph"/>
        <w:ind w:firstLine="0"/>
      </w:pPr>
      <w:r w:rsidRPr="00C764DC">
        <w:rPr>
          <w:noProof/>
          <w:lang w:val="en-US" w:eastAsia="en-US"/>
        </w:rPr>
        <w:drawing>
          <wp:inline distT="0" distB="0" distL="0" distR="0" wp14:anchorId="6BF1C802" wp14:editId="4A38BDED">
            <wp:extent cx="3060700" cy="196913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60700" cy="1969135"/>
                    </a:xfrm>
                    <a:prstGeom prst="rect">
                      <a:avLst/>
                    </a:prstGeom>
                  </pic:spPr>
                </pic:pic>
              </a:graphicData>
            </a:graphic>
          </wp:inline>
        </w:drawing>
      </w:r>
    </w:p>
    <w:p w14:paraId="0FE8CB70" w14:textId="37F9668B" w:rsidR="00EB0F9D" w:rsidRPr="00C764DC" w:rsidRDefault="00EB0F9D" w:rsidP="00EB0F9D">
      <w:pPr>
        <w:autoSpaceDE w:val="0"/>
        <w:autoSpaceDN w:val="0"/>
        <w:adjustRightInd w:val="0"/>
        <w:ind w:left="720" w:hanging="720"/>
        <w:jc w:val="both"/>
        <w:rPr>
          <w:sz w:val="20"/>
          <w:szCs w:val="20"/>
        </w:rPr>
      </w:pPr>
      <w:r w:rsidRPr="00C764DC">
        <w:rPr>
          <w:b/>
          <w:sz w:val="20"/>
          <w:szCs w:val="20"/>
        </w:rPr>
        <w:t xml:space="preserve">Fig. </w:t>
      </w:r>
      <w:r w:rsidR="007345C4" w:rsidRPr="00C764DC">
        <w:rPr>
          <w:b/>
          <w:sz w:val="20"/>
          <w:szCs w:val="20"/>
        </w:rPr>
        <w:t>7</w:t>
      </w:r>
      <w:r w:rsidRPr="00C764DC">
        <w:rPr>
          <w:b/>
          <w:sz w:val="20"/>
          <w:szCs w:val="20"/>
        </w:rPr>
        <w:t xml:space="preserve">: </w:t>
      </w:r>
      <w:r w:rsidRPr="00C764DC">
        <w:rPr>
          <w:sz w:val="20"/>
          <w:szCs w:val="20"/>
        </w:rPr>
        <w:t xml:space="preserve">The deviation </w:t>
      </w:r>
      <w:r w:rsidR="00D352CA" w:rsidRPr="00C764DC">
        <w:rPr>
          <w:sz w:val="20"/>
          <w:szCs w:val="20"/>
        </w:rPr>
        <w:t>from the ideal prediction of the data that is used to train the ML models</w:t>
      </w:r>
    </w:p>
    <w:p w14:paraId="28980E50" w14:textId="6C69E28F" w:rsidR="00BE6CEC" w:rsidRPr="00C764DC" w:rsidRDefault="00BE6CEC" w:rsidP="00CC3080">
      <w:pPr>
        <w:pStyle w:val="IEEEParagraph"/>
        <w:ind w:firstLine="0"/>
      </w:pPr>
    </w:p>
    <w:p w14:paraId="34040EBC" w14:textId="38C5D32A" w:rsidR="00BE6CEC" w:rsidRPr="00C764DC" w:rsidRDefault="00BE6CEC" w:rsidP="007E42AA">
      <w:pPr>
        <w:pStyle w:val="IEEEParagraph"/>
        <w:numPr>
          <w:ilvl w:val="1"/>
          <w:numId w:val="12"/>
        </w:numPr>
        <w:rPr>
          <w:b/>
          <w:szCs w:val="20"/>
        </w:rPr>
      </w:pPr>
      <w:r w:rsidRPr="00C764DC">
        <w:rPr>
          <w:b/>
          <w:szCs w:val="20"/>
        </w:rPr>
        <w:t xml:space="preserve">DFT analysis </w:t>
      </w:r>
    </w:p>
    <w:p w14:paraId="1695A3EE" w14:textId="77777777" w:rsidR="00BE6CEC" w:rsidRPr="00C764DC" w:rsidRDefault="00BE6CEC" w:rsidP="00BE6CEC">
      <w:pPr>
        <w:pStyle w:val="IEEEParagraph"/>
        <w:rPr>
          <w:b/>
          <w:szCs w:val="20"/>
        </w:rPr>
      </w:pPr>
    </w:p>
    <w:p w14:paraId="20486023" w14:textId="7735AC2B" w:rsidR="00BE6CEC" w:rsidRPr="00C764DC" w:rsidRDefault="009059B1" w:rsidP="008F1219">
      <w:pPr>
        <w:pStyle w:val="IEEEParagraph"/>
        <w:ind w:firstLine="0"/>
      </w:pPr>
      <w:r w:rsidRPr="00C764DC">
        <w:t>The study</w:t>
      </w:r>
      <w:r w:rsidR="00BE6CEC" w:rsidRPr="00C764DC">
        <w:t xml:space="preserve"> computed the energy–volume relationship for the proposed cubic BC₂N (primitive P-43m, 4 atoms/cell) using plane-wave DFT (PBE) and fitted the resulting points to the Birch–Murnaghan equation of state. The fit yields an equilibrium cell volume of </w:t>
      </w:r>
      <w:r w:rsidR="00BE6CEC" w:rsidRPr="00C764DC">
        <w:rPr>
          <w:rStyle w:val="mord"/>
        </w:rPr>
        <w:t>V</w:t>
      </w:r>
      <w:r w:rsidR="00A05431" w:rsidRPr="00C764DC">
        <w:rPr>
          <w:rStyle w:val="mord"/>
          <w:vertAlign w:val="subscript"/>
        </w:rPr>
        <w:t>0</w:t>
      </w:r>
      <w:r w:rsidR="00BE6CEC" w:rsidRPr="00C764DC">
        <w:rPr>
          <w:rStyle w:val="vlist-s"/>
        </w:rPr>
        <w:t>​</w:t>
      </w:r>
      <w:r w:rsidR="00BE6CEC" w:rsidRPr="00C764DC">
        <w:rPr>
          <w:rStyle w:val="mrel"/>
        </w:rPr>
        <w:t>=</w:t>
      </w:r>
      <w:r w:rsidR="00BE6CEC" w:rsidRPr="00C764DC">
        <w:rPr>
          <w:rStyle w:val="mord"/>
        </w:rPr>
        <w:t>32.263</w:t>
      </w:r>
      <w:r w:rsidR="00BE6CEC" w:rsidRPr="00C764DC">
        <w:t xml:space="preserve"> Å³ (≈ 8.07 Å</w:t>
      </w:r>
      <w:r w:rsidR="00A05431" w:rsidRPr="00C764DC">
        <w:rPr>
          <w:vertAlign w:val="superscript"/>
        </w:rPr>
        <w:t>0</w:t>
      </w:r>
      <w:r w:rsidR="00BE6CEC" w:rsidRPr="00C764DC">
        <w:t xml:space="preserve"> per atom) and an equilibrium total energy of </w:t>
      </w:r>
      <w:r w:rsidR="00BE6CEC" w:rsidRPr="00C764DC">
        <w:rPr>
          <w:rStyle w:val="katex-mathml"/>
        </w:rPr>
        <w:t>E</w:t>
      </w:r>
      <w:r w:rsidR="00A05431" w:rsidRPr="00C764DC">
        <w:rPr>
          <w:rStyle w:val="katex-mathml"/>
          <w:vertAlign w:val="subscript"/>
        </w:rPr>
        <w:t>0</w:t>
      </w:r>
      <w:r w:rsidR="00BE6CEC" w:rsidRPr="00C764DC">
        <w:rPr>
          <w:rStyle w:val="katex-mathml"/>
        </w:rPr>
        <w:t>=−31.735</w:t>
      </w:r>
      <w:r w:rsidR="00A05431" w:rsidRPr="00C764DC">
        <w:rPr>
          <w:rStyle w:val="katex-mathml"/>
        </w:rPr>
        <w:t xml:space="preserve">eV </w:t>
      </w:r>
      <w:r w:rsidR="00BE6CEC" w:rsidRPr="00C764DC">
        <w:t xml:space="preserve">per cell (≈ −7.93 eV per atom). The extracted bulk modulus is </w:t>
      </w:r>
      <w:r w:rsidR="00BE6CEC" w:rsidRPr="00C764DC">
        <w:rPr>
          <w:rStyle w:val="mord"/>
        </w:rPr>
        <w:t>B</w:t>
      </w:r>
      <w:r w:rsidR="00BE6CEC" w:rsidRPr="00C764DC">
        <w:rPr>
          <w:rStyle w:val="mrel"/>
        </w:rPr>
        <w:t>≈</w:t>
      </w:r>
      <w:r w:rsidR="00BE6CEC" w:rsidRPr="00C764DC">
        <w:rPr>
          <w:rStyle w:val="mord"/>
        </w:rPr>
        <w:t>248</w:t>
      </w:r>
      <w:r w:rsidR="00BE6CEC" w:rsidRPr="00C764DC">
        <w:t xml:space="preserve"> </w:t>
      </w:r>
      <w:proofErr w:type="spellStart"/>
      <w:r w:rsidR="00BE6CEC" w:rsidRPr="00C764DC">
        <w:t>GPa</w:t>
      </w:r>
      <w:proofErr w:type="spellEnd"/>
      <w:r w:rsidR="00BE6CEC" w:rsidRPr="00C764DC">
        <w:t>, indicating that this BC₂N polymorph is mechanically stiff and a promising candidate for applications requiring high incompressibility</w:t>
      </w:r>
      <w:r w:rsidR="005C0033" w:rsidRPr="00C764DC">
        <w:t>. The obtained result is provided in Fig</w:t>
      </w:r>
      <w:r w:rsidRPr="00C764DC">
        <w:t>.</w:t>
      </w:r>
      <w:r w:rsidR="005C0033" w:rsidRPr="00C764DC">
        <w:t xml:space="preserve"> 4. </w:t>
      </w:r>
    </w:p>
    <w:p w14:paraId="42A5F5DA" w14:textId="590D973C" w:rsidR="005C0033" w:rsidRPr="00C764DC" w:rsidRDefault="007345C4" w:rsidP="005C0033">
      <w:pPr>
        <w:pStyle w:val="IEEEParagraph"/>
        <w:ind w:firstLine="0"/>
      </w:pPr>
      <w:r w:rsidRPr="00C764DC">
        <w:rPr>
          <w:noProof/>
          <w:lang w:val="en-US" w:eastAsia="en-US"/>
        </w:rPr>
        <w:drawing>
          <wp:inline distT="0" distB="0" distL="0" distR="0" wp14:anchorId="796FCBA9" wp14:editId="3FF7D8D0">
            <wp:extent cx="3310467" cy="2406073"/>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22" cstate="print">
                      <a:extLst>
                        <a:ext uri="{28A0092B-C50C-407E-A947-70E740481C1C}">
                          <a14:useLocalDpi xmlns:a14="http://schemas.microsoft.com/office/drawing/2010/main" val="0"/>
                        </a:ext>
                      </a:extLst>
                    </a:blip>
                    <a:srcRect l="14587" t="6446" r="14556" b="2000"/>
                    <a:stretch/>
                  </pic:blipFill>
                  <pic:spPr bwMode="auto">
                    <a:xfrm>
                      <a:off x="0" y="0"/>
                      <a:ext cx="3319830" cy="2412878"/>
                    </a:xfrm>
                    <a:prstGeom prst="rect">
                      <a:avLst/>
                    </a:prstGeom>
                    <a:ln>
                      <a:noFill/>
                    </a:ln>
                    <a:extLst>
                      <a:ext uri="{53640926-AAD7-44D8-BBD7-CCE9431645EC}">
                        <a14:shadowObscured xmlns:a14="http://schemas.microsoft.com/office/drawing/2010/main"/>
                      </a:ext>
                    </a:extLst>
                  </pic:spPr>
                </pic:pic>
              </a:graphicData>
            </a:graphic>
          </wp:inline>
        </w:drawing>
      </w:r>
    </w:p>
    <w:p w14:paraId="7439DD1C" w14:textId="636F3D9E" w:rsidR="005C0033" w:rsidRPr="00C764DC" w:rsidRDefault="00BE6CEC" w:rsidP="005C0033">
      <w:pPr>
        <w:autoSpaceDE w:val="0"/>
        <w:autoSpaceDN w:val="0"/>
        <w:adjustRightInd w:val="0"/>
        <w:ind w:left="720" w:hanging="720"/>
        <w:jc w:val="both"/>
        <w:rPr>
          <w:sz w:val="16"/>
          <w:szCs w:val="16"/>
        </w:rPr>
      </w:pPr>
      <w:r w:rsidRPr="00C764DC">
        <w:rPr>
          <w:b/>
          <w:sz w:val="20"/>
          <w:szCs w:val="20"/>
        </w:rPr>
        <w:t xml:space="preserve"> </w:t>
      </w:r>
      <w:r w:rsidR="005C0033" w:rsidRPr="00C764DC">
        <w:rPr>
          <w:b/>
          <w:sz w:val="20"/>
          <w:szCs w:val="20"/>
        </w:rPr>
        <w:t xml:space="preserve">Fig. 4: </w:t>
      </w:r>
      <w:r w:rsidR="005C0033" w:rsidRPr="00C764DC">
        <w:rPr>
          <w:sz w:val="20"/>
          <w:szCs w:val="20"/>
        </w:rPr>
        <w:t>Energy vs. volume curve for the proposed cubic BC₂N</w:t>
      </w:r>
    </w:p>
    <w:p w14:paraId="35258BD3" w14:textId="6AE48423" w:rsidR="00BE6CEC" w:rsidRPr="00C764DC" w:rsidRDefault="00BE6CEC" w:rsidP="00BE6CEC">
      <w:pPr>
        <w:pStyle w:val="IEEEParagraph"/>
        <w:rPr>
          <w:b/>
          <w:szCs w:val="20"/>
        </w:rPr>
      </w:pPr>
    </w:p>
    <w:p w14:paraId="677ACF29" w14:textId="31AA020A" w:rsidR="00A05431" w:rsidRPr="00C764DC" w:rsidRDefault="00A05431" w:rsidP="007E42AA">
      <w:pPr>
        <w:pStyle w:val="IEEEParagraph"/>
        <w:numPr>
          <w:ilvl w:val="1"/>
          <w:numId w:val="12"/>
        </w:numPr>
        <w:rPr>
          <w:b/>
          <w:szCs w:val="20"/>
        </w:rPr>
      </w:pPr>
      <w:r w:rsidRPr="00C764DC">
        <w:rPr>
          <w:b/>
          <w:szCs w:val="20"/>
        </w:rPr>
        <w:t xml:space="preserve">Bulk modulus prediction using the ML algorithms </w:t>
      </w:r>
    </w:p>
    <w:p w14:paraId="7DAF052A" w14:textId="3E662155" w:rsidR="00A05431" w:rsidRPr="00C764DC" w:rsidRDefault="00A05431" w:rsidP="00A05431">
      <w:pPr>
        <w:pStyle w:val="IEEEParagraph"/>
        <w:rPr>
          <w:b/>
          <w:szCs w:val="20"/>
        </w:rPr>
      </w:pPr>
    </w:p>
    <w:p w14:paraId="6F198421" w14:textId="3C354245" w:rsidR="00A05431" w:rsidRPr="00C764DC" w:rsidRDefault="00A05431" w:rsidP="008F1219">
      <w:pPr>
        <w:pStyle w:val="IEEEParagraph"/>
        <w:ind w:firstLine="0"/>
        <w:rPr>
          <w:bCs/>
          <w:szCs w:val="20"/>
        </w:rPr>
      </w:pPr>
      <w:r w:rsidRPr="00C764DC">
        <w:rPr>
          <w:bCs/>
          <w:szCs w:val="20"/>
        </w:rPr>
        <w:t xml:space="preserve">Table 2 </w:t>
      </w:r>
      <w:r w:rsidR="00495704" w:rsidRPr="00C764DC">
        <w:rPr>
          <w:bCs/>
          <w:szCs w:val="20"/>
        </w:rPr>
        <w:t>presents the results of the predicted bulk modulus for</w:t>
      </w:r>
      <w:r w:rsidRPr="00C764DC">
        <w:rPr>
          <w:bCs/>
          <w:szCs w:val="20"/>
        </w:rPr>
        <w:t xml:space="preserve"> the proposed materials. </w:t>
      </w:r>
    </w:p>
    <w:p w14:paraId="06BF1D0E" w14:textId="77777777" w:rsidR="007345C4" w:rsidRPr="00C764DC" w:rsidRDefault="007345C4" w:rsidP="008F1219">
      <w:pPr>
        <w:pStyle w:val="IEEEParagraph"/>
        <w:ind w:firstLine="0"/>
        <w:rPr>
          <w:bCs/>
          <w:szCs w:val="20"/>
        </w:rPr>
      </w:pPr>
    </w:p>
    <w:p w14:paraId="6CCA68BE" w14:textId="77777777" w:rsidR="007345C4" w:rsidRPr="00C764DC" w:rsidRDefault="007345C4" w:rsidP="008F1219">
      <w:pPr>
        <w:pStyle w:val="IEEEParagraph"/>
        <w:ind w:firstLine="0"/>
        <w:rPr>
          <w:bCs/>
          <w:szCs w:val="20"/>
        </w:rPr>
      </w:pPr>
    </w:p>
    <w:p w14:paraId="4E27F1F4" w14:textId="6D7A0963" w:rsidR="00A05431" w:rsidRPr="00C764DC" w:rsidRDefault="00A05431" w:rsidP="00A05431">
      <w:pPr>
        <w:pStyle w:val="IEEEParagraph"/>
        <w:rPr>
          <w:bCs/>
          <w:szCs w:val="20"/>
        </w:rPr>
      </w:pPr>
    </w:p>
    <w:p w14:paraId="1589E96A" w14:textId="6BBB865B" w:rsidR="00A05431" w:rsidRPr="00C764DC" w:rsidRDefault="00A05431" w:rsidP="007345C4">
      <w:pPr>
        <w:rPr>
          <w:sz w:val="20"/>
          <w:szCs w:val="20"/>
        </w:rPr>
      </w:pPr>
      <w:r w:rsidRPr="00C764DC">
        <w:rPr>
          <w:b/>
          <w:sz w:val="20"/>
          <w:szCs w:val="20"/>
        </w:rPr>
        <w:lastRenderedPageBreak/>
        <w:t xml:space="preserve">Table 2: </w:t>
      </w:r>
      <w:r w:rsidRPr="00C764DC">
        <w:rPr>
          <w:sz w:val="20"/>
          <w:szCs w:val="20"/>
        </w:rPr>
        <w:t xml:space="preserve">Prediction of bulk modulus of the proposed material using ML algorithms </w:t>
      </w:r>
    </w:p>
    <w:p w14:paraId="7DC6FC71" w14:textId="77777777" w:rsidR="00A05431" w:rsidRPr="00C764DC" w:rsidRDefault="00A05431" w:rsidP="00A05431">
      <w:pPr>
        <w:pStyle w:val="IEEEParagraph"/>
        <w:rPr>
          <w:bCs/>
          <w:szCs w:val="20"/>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569"/>
        <w:gridCol w:w="1625"/>
        <w:gridCol w:w="1626"/>
      </w:tblGrid>
      <w:tr w:rsidR="00A05431" w:rsidRPr="00C764DC" w14:paraId="362627A2" w14:textId="77777777" w:rsidTr="00A15BCD">
        <w:tc>
          <w:tcPr>
            <w:tcW w:w="2337" w:type="dxa"/>
            <w:tcBorders>
              <w:bottom w:val="single" w:sz="4" w:space="0" w:color="auto"/>
            </w:tcBorders>
          </w:tcPr>
          <w:p w14:paraId="3423939B" w14:textId="77777777" w:rsidR="00A05431" w:rsidRPr="00C764DC" w:rsidRDefault="00A05431" w:rsidP="008A4CB4">
            <w:pPr>
              <w:rPr>
                <w:sz w:val="20"/>
                <w:szCs w:val="20"/>
              </w:rPr>
            </w:pPr>
            <w:r w:rsidRPr="00C764DC">
              <w:rPr>
                <w:sz w:val="20"/>
                <w:szCs w:val="20"/>
              </w:rPr>
              <w:t>Model Name</w:t>
            </w:r>
          </w:p>
        </w:tc>
        <w:tc>
          <w:tcPr>
            <w:tcW w:w="2337" w:type="dxa"/>
            <w:tcBorders>
              <w:bottom w:val="single" w:sz="4" w:space="0" w:color="auto"/>
            </w:tcBorders>
          </w:tcPr>
          <w:p w14:paraId="1AF99B53" w14:textId="77777777" w:rsidR="00A05431" w:rsidRPr="00C764DC" w:rsidRDefault="00A05431" w:rsidP="008A4CB4">
            <w:pPr>
              <w:rPr>
                <w:sz w:val="20"/>
                <w:szCs w:val="20"/>
              </w:rPr>
            </w:pPr>
            <w:r w:rsidRPr="00C764DC">
              <w:rPr>
                <w:sz w:val="20"/>
                <w:szCs w:val="20"/>
              </w:rPr>
              <w:t>Predicted Bulk Modulus using ML algorithms</w:t>
            </w:r>
          </w:p>
          <w:p w14:paraId="53E27C92" w14:textId="74C877B8" w:rsidR="007345C4" w:rsidRPr="00C764DC" w:rsidRDefault="007345C4" w:rsidP="008A4CB4">
            <w:pPr>
              <w:rPr>
                <w:sz w:val="20"/>
                <w:szCs w:val="20"/>
              </w:rPr>
            </w:pPr>
            <w:r w:rsidRPr="00C764DC">
              <w:rPr>
                <w:sz w:val="20"/>
                <w:szCs w:val="20"/>
              </w:rPr>
              <w:t>(</w:t>
            </w:r>
            <w:proofErr w:type="spellStart"/>
            <w:r w:rsidRPr="00C764DC">
              <w:rPr>
                <w:sz w:val="20"/>
                <w:szCs w:val="20"/>
              </w:rPr>
              <w:t>GPa</w:t>
            </w:r>
            <w:proofErr w:type="spellEnd"/>
            <w:r w:rsidRPr="00C764DC">
              <w:rPr>
                <w:sz w:val="20"/>
                <w:szCs w:val="20"/>
              </w:rPr>
              <w:t>)</w:t>
            </w:r>
          </w:p>
        </w:tc>
        <w:tc>
          <w:tcPr>
            <w:tcW w:w="2338" w:type="dxa"/>
          </w:tcPr>
          <w:p w14:paraId="32D1D005" w14:textId="012173E7" w:rsidR="00A05431" w:rsidRPr="00C764DC" w:rsidRDefault="00A05431" w:rsidP="008A4CB4">
            <w:pPr>
              <w:rPr>
                <w:sz w:val="20"/>
                <w:szCs w:val="20"/>
              </w:rPr>
            </w:pPr>
            <w:r w:rsidRPr="00C764DC">
              <w:rPr>
                <w:sz w:val="20"/>
                <w:szCs w:val="20"/>
              </w:rPr>
              <w:t>Calculated Bulk Modulus using DFT</w:t>
            </w:r>
            <w:r w:rsidR="007345C4" w:rsidRPr="00C764DC">
              <w:rPr>
                <w:sz w:val="20"/>
                <w:szCs w:val="20"/>
              </w:rPr>
              <w:t xml:space="preserve"> (</w:t>
            </w:r>
            <w:proofErr w:type="spellStart"/>
            <w:r w:rsidR="007345C4" w:rsidRPr="00C764DC">
              <w:rPr>
                <w:sz w:val="20"/>
                <w:szCs w:val="20"/>
              </w:rPr>
              <w:t>GPa</w:t>
            </w:r>
            <w:proofErr w:type="spellEnd"/>
            <w:r w:rsidR="007345C4" w:rsidRPr="00C764DC">
              <w:rPr>
                <w:sz w:val="20"/>
                <w:szCs w:val="20"/>
              </w:rPr>
              <w:t>)</w:t>
            </w:r>
          </w:p>
        </w:tc>
      </w:tr>
      <w:tr w:rsidR="00A05431" w:rsidRPr="00C764DC" w14:paraId="373BAAD8" w14:textId="77777777" w:rsidTr="00A15BCD">
        <w:tc>
          <w:tcPr>
            <w:tcW w:w="2337" w:type="dxa"/>
            <w:tcBorders>
              <w:bottom w:val="nil"/>
            </w:tcBorders>
          </w:tcPr>
          <w:p w14:paraId="70CB4731" w14:textId="77777777" w:rsidR="00A05431" w:rsidRPr="00C764DC" w:rsidRDefault="00A05431" w:rsidP="008A4CB4">
            <w:pPr>
              <w:rPr>
                <w:sz w:val="20"/>
                <w:szCs w:val="20"/>
              </w:rPr>
            </w:pPr>
            <w:r w:rsidRPr="00C764DC">
              <w:rPr>
                <w:sz w:val="20"/>
                <w:szCs w:val="20"/>
              </w:rPr>
              <w:t>RF</w:t>
            </w:r>
          </w:p>
        </w:tc>
        <w:tc>
          <w:tcPr>
            <w:tcW w:w="2337" w:type="dxa"/>
            <w:tcBorders>
              <w:bottom w:val="nil"/>
            </w:tcBorders>
          </w:tcPr>
          <w:p w14:paraId="41771EBC" w14:textId="7D1B359D" w:rsidR="00A05431" w:rsidRPr="00C764DC" w:rsidRDefault="00A05431" w:rsidP="008A4CB4">
            <w:pPr>
              <w:rPr>
                <w:sz w:val="20"/>
                <w:szCs w:val="20"/>
              </w:rPr>
            </w:pPr>
            <w:r w:rsidRPr="00C764DC">
              <w:rPr>
                <w:sz w:val="20"/>
                <w:szCs w:val="20"/>
              </w:rPr>
              <w:t xml:space="preserve">273.33 </w:t>
            </w:r>
          </w:p>
        </w:tc>
        <w:tc>
          <w:tcPr>
            <w:tcW w:w="2338" w:type="dxa"/>
            <w:vMerge w:val="restart"/>
          </w:tcPr>
          <w:p w14:paraId="11E2D68F" w14:textId="77777777" w:rsidR="00A05431" w:rsidRPr="00C764DC" w:rsidRDefault="00A05431" w:rsidP="008A4CB4">
            <w:pPr>
              <w:jc w:val="center"/>
              <w:rPr>
                <w:sz w:val="20"/>
                <w:szCs w:val="20"/>
              </w:rPr>
            </w:pPr>
          </w:p>
          <w:p w14:paraId="4451F88F" w14:textId="77777777" w:rsidR="007345C4" w:rsidRPr="00C764DC" w:rsidRDefault="007345C4" w:rsidP="008A4CB4">
            <w:pPr>
              <w:jc w:val="center"/>
              <w:rPr>
                <w:sz w:val="20"/>
                <w:szCs w:val="20"/>
              </w:rPr>
            </w:pPr>
          </w:p>
          <w:p w14:paraId="464DF1A2" w14:textId="5D69F111" w:rsidR="00A05431" w:rsidRPr="00C764DC" w:rsidRDefault="00A05431" w:rsidP="008A4CB4">
            <w:pPr>
              <w:jc w:val="center"/>
              <w:rPr>
                <w:sz w:val="20"/>
                <w:szCs w:val="20"/>
              </w:rPr>
            </w:pPr>
            <w:r w:rsidRPr="00C764DC">
              <w:rPr>
                <w:sz w:val="20"/>
                <w:szCs w:val="20"/>
              </w:rPr>
              <w:t>248.066</w:t>
            </w:r>
          </w:p>
        </w:tc>
      </w:tr>
      <w:tr w:rsidR="00A05431" w:rsidRPr="00C764DC" w14:paraId="65AF5B54" w14:textId="77777777" w:rsidTr="00A15BCD">
        <w:tc>
          <w:tcPr>
            <w:tcW w:w="2337" w:type="dxa"/>
            <w:tcBorders>
              <w:top w:val="nil"/>
              <w:bottom w:val="nil"/>
            </w:tcBorders>
          </w:tcPr>
          <w:p w14:paraId="0715F5E4" w14:textId="77777777" w:rsidR="00A05431" w:rsidRPr="00C764DC" w:rsidRDefault="00A05431" w:rsidP="008A4CB4">
            <w:pPr>
              <w:rPr>
                <w:sz w:val="20"/>
                <w:szCs w:val="20"/>
              </w:rPr>
            </w:pPr>
            <w:r w:rsidRPr="00C764DC">
              <w:rPr>
                <w:sz w:val="20"/>
                <w:szCs w:val="20"/>
              </w:rPr>
              <w:t>SVR</w:t>
            </w:r>
          </w:p>
        </w:tc>
        <w:tc>
          <w:tcPr>
            <w:tcW w:w="2337" w:type="dxa"/>
            <w:tcBorders>
              <w:top w:val="nil"/>
              <w:bottom w:val="nil"/>
            </w:tcBorders>
          </w:tcPr>
          <w:p w14:paraId="7086E200" w14:textId="7BB11478" w:rsidR="00A05431" w:rsidRPr="00C764DC" w:rsidRDefault="00A05431" w:rsidP="008A4CB4">
            <w:pPr>
              <w:rPr>
                <w:sz w:val="20"/>
                <w:szCs w:val="20"/>
              </w:rPr>
            </w:pPr>
            <w:r w:rsidRPr="00C764DC">
              <w:rPr>
                <w:sz w:val="20"/>
                <w:szCs w:val="20"/>
              </w:rPr>
              <w:t xml:space="preserve">254.12 </w:t>
            </w:r>
          </w:p>
        </w:tc>
        <w:tc>
          <w:tcPr>
            <w:tcW w:w="2338" w:type="dxa"/>
            <w:vMerge/>
          </w:tcPr>
          <w:p w14:paraId="0199005B" w14:textId="77777777" w:rsidR="00A05431" w:rsidRPr="00C764DC" w:rsidRDefault="00A05431" w:rsidP="008A4CB4">
            <w:pPr>
              <w:rPr>
                <w:sz w:val="20"/>
                <w:szCs w:val="20"/>
              </w:rPr>
            </w:pPr>
          </w:p>
        </w:tc>
      </w:tr>
      <w:tr w:rsidR="00A05431" w:rsidRPr="00C764DC" w14:paraId="2E363482" w14:textId="77777777" w:rsidTr="00A15BCD">
        <w:tc>
          <w:tcPr>
            <w:tcW w:w="2337" w:type="dxa"/>
            <w:tcBorders>
              <w:top w:val="nil"/>
              <w:bottom w:val="nil"/>
            </w:tcBorders>
          </w:tcPr>
          <w:p w14:paraId="134F8F2B" w14:textId="77777777" w:rsidR="00A05431" w:rsidRPr="00C764DC" w:rsidRDefault="00A05431" w:rsidP="008A4CB4">
            <w:pPr>
              <w:rPr>
                <w:sz w:val="20"/>
                <w:szCs w:val="20"/>
              </w:rPr>
            </w:pPr>
            <w:r w:rsidRPr="00C764DC">
              <w:rPr>
                <w:sz w:val="20"/>
                <w:szCs w:val="20"/>
              </w:rPr>
              <w:t>GBR</w:t>
            </w:r>
          </w:p>
        </w:tc>
        <w:tc>
          <w:tcPr>
            <w:tcW w:w="2337" w:type="dxa"/>
            <w:tcBorders>
              <w:top w:val="nil"/>
              <w:bottom w:val="nil"/>
            </w:tcBorders>
          </w:tcPr>
          <w:p w14:paraId="6E3427E7" w14:textId="1E9D8E89" w:rsidR="00A05431" w:rsidRPr="00C764DC" w:rsidRDefault="00A05431" w:rsidP="008A4CB4">
            <w:pPr>
              <w:rPr>
                <w:sz w:val="20"/>
                <w:szCs w:val="20"/>
              </w:rPr>
            </w:pPr>
            <w:r w:rsidRPr="00C764DC">
              <w:rPr>
                <w:sz w:val="20"/>
                <w:szCs w:val="20"/>
              </w:rPr>
              <w:t xml:space="preserve">260.14 </w:t>
            </w:r>
          </w:p>
        </w:tc>
        <w:tc>
          <w:tcPr>
            <w:tcW w:w="2338" w:type="dxa"/>
            <w:vMerge/>
          </w:tcPr>
          <w:p w14:paraId="61EBCD77" w14:textId="77777777" w:rsidR="00A05431" w:rsidRPr="00C764DC" w:rsidRDefault="00A05431" w:rsidP="008A4CB4">
            <w:pPr>
              <w:rPr>
                <w:sz w:val="20"/>
                <w:szCs w:val="20"/>
              </w:rPr>
            </w:pPr>
          </w:p>
        </w:tc>
      </w:tr>
      <w:tr w:rsidR="00A05431" w:rsidRPr="00C764DC" w14:paraId="2C38CA85" w14:textId="77777777" w:rsidTr="00A15BCD">
        <w:tc>
          <w:tcPr>
            <w:tcW w:w="2337" w:type="dxa"/>
            <w:tcBorders>
              <w:top w:val="nil"/>
              <w:bottom w:val="nil"/>
            </w:tcBorders>
          </w:tcPr>
          <w:p w14:paraId="708936BD" w14:textId="77777777" w:rsidR="00A05431" w:rsidRPr="00C764DC" w:rsidRDefault="00A05431" w:rsidP="008A4CB4">
            <w:pPr>
              <w:rPr>
                <w:sz w:val="20"/>
                <w:szCs w:val="20"/>
              </w:rPr>
            </w:pPr>
            <w:proofErr w:type="spellStart"/>
            <w:r w:rsidRPr="00C764DC">
              <w:rPr>
                <w:sz w:val="20"/>
                <w:szCs w:val="20"/>
              </w:rPr>
              <w:t>XGBoost</w:t>
            </w:r>
            <w:proofErr w:type="spellEnd"/>
          </w:p>
        </w:tc>
        <w:tc>
          <w:tcPr>
            <w:tcW w:w="2337" w:type="dxa"/>
            <w:tcBorders>
              <w:top w:val="nil"/>
              <w:bottom w:val="nil"/>
            </w:tcBorders>
          </w:tcPr>
          <w:p w14:paraId="5B05F6DB" w14:textId="41EA2D47" w:rsidR="00A05431" w:rsidRPr="00C764DC" w:rsidRDefault="00A05431" w:rsidP="008A4CB4">
            <w:pPr>
              <w:rPr>
                <w:sz w:val="20"/>
                <w:szCs w:val="20"/>
              </w:rPr>
            </w:pPr>
            <w:r w:rsidRPr="00C764DC">
              <w:rPr>
                <w:sz w:val="20"/>
                <w:szCs w:val="20"/>
              </w:rPr>
              <w:t xml:space="preserve">273.27 </w:t>
            </w:r>
          </w:p>
        </w:tc>
        <w:tc>
          <w:tcPr>
            <w:tcW w:w="2338" w:type="dxa"/>
            <w:vMerge/>
          </w:tcPr>
          <w:p w14:paraId="0EDC15B0" w14:textId="77777777" w:rsidR="00A05431" w:rsidRPr="00C764DC" w:rsidRDefault="00A05431" w:rsidP="008A4CB4">
            <w:pPr>
              <w:rPr>
                <w:sz w:val="20"/>
                <w:szCs w:val="20"/>
              </w:rPr>
            </w:pPr>
          </w:p>
        </w:tc>
      </w:tr>
      <w:tr w:rsidR="00A05431" w:rsidRPr="00C764DC" w14:paraId="60CE6D17" w14:textId="77777777" w:rsidTr="00A15BCD">
        <w:tc>
          <w:tcPr>
            <w:tcW w:w="2337" w:type="dxa"/>
            <w:tcBorders>
              <w:top w:val="nil"/>
            </w:tcBorders>
          </w:tcPr>
          <w:p w14:paraId="19BE1208" w14:textId="77777777" w:rsidR="00A05431" w:rsidRPr="00C764DC" w:rsidRDefault="00A05431" w:rsidP="008A4CB4">
            <w:pPr>
              <w:rPr>
                <w:sz w:val="20"/>
                <w:szCs w:val="20"/>
              </w:rPr>
            </w:pPr>
            <w:proofErr w:type="spellStart"/>
            <w:r w:rsidRPr="00C764DC">
              <w:rPr>
                <w:sz w:val="20"/>
                <w:szCs w:val="20"/>
              </w:rPr>
              <w:t>CatBoost</w:t>
            </w:r>
            <w:proofErr w:type="spellEnd"/>
          </w:p>
        </w:tc>
        <w:tc>
          <w:tcPr>
            <w:tcW w:w="2337" w:type="dxa"/>
            <w:tcBorders>
              <w:top w:val="nil"/>
            </w:tcBorders>
          </w:tcPr>
          <w:p w14:paraId="2BC67BD9" w14:textId="63A9EC7B" w:rsidR="00A05431" w:rsidRPr="00C764DC" w:rsidRDefault="00A05431" w:rsidP="008A4CB4">
            <w:pPr>
              <w:rPr>
                <w:sz w:val="20"/>
                <w:szCs w:val="20"/>
              </w:rPr>
            </w:pPr>
            <w:r w:rsidRPr="00C764DC">
              <w:rPr>
                <w:sz w:val="20"/>
                <w:szCs w:val="20"/>
              </w:rPr>
              <w:t xml:space="preserve">269.39 </w:t>
            </w:r>
          </w:p>
        </w:tc>
        <w:tc>
          <w:tcPr>
            <w:tcW w:w="2338" w:type="dxa"/>
            <w:vMerge/>
          </w:tcPr>
          <w:p w14:paraId="7889FD7C" w14:textId="77777777" w:rsidR="00A05431" w:rsidRPr="00C764DC" w:rsidRDefault="00A05431" w:rsidP="008A4CB4">
            <w:pPr>
              <w:rPr>
                <w:sz w:val="20"/>
                <w:szCs w:val="20"/>
              </w:rPr>
            </w:pPr>
          </w:p>
        </w:tc>
      </w:tr>
    </w:tbl>
    <w:p w14:paraId="342F7861" w14:textId="77777777" w:rsidR="00A05431" w:rsidRPr="00C764DC" w:rsidRDefault="00A05431" w:rsidP="00A05431">
      <w:pPr>
        <w:pStyle w:val="IEEEParagraph"/>
        <w:rPr>
          <w:bCs/>
          <w:sz w:val="16"/>
          <w:szCs w:val="16"/>
        </w:rPr>
      </w:pPr>
    </w:p>
    <w:p w14:paraId="36F85618" w14:textId="4C578CB3" w:rsidR="00A05431" w:rsidRPr="00C764DC" w:rsidRDefault="00A05431" w:rsidP="008F1219">
      <w:pPr>
        <w:pStyle w:val="IEEEParagraph"/>
        <w:ind w:firstLine="0"/>
      </w:pPr>
      <w:r w:rsidRPr="00C764DC">
        <w:t xml:space="preserve">The DFT-calculated bulk modulus of 248.07 </w:t>
      </w:r>
      <w:proofErr w:type="spellStart"/>
      <w:r w:rsidRPr="00C764DC">
        <w:t>GPa</w:t>
      </w:r>
      <w:proofErr w:type="spellEnd"/>
      <w:r w:rsidRPr="00C764DC">
        <w:t xml:space="preserve"> shows good agreement with the machine learning predictions, which range from 254.12 </w:t>
      </w:r>
      <w:proofErr w:type="spellStart"/>
      <w:r w:rsidRPr="00C764DC">
        <w:t>GPa</w:t>
      </w:r>
      <w:proofErr w:type="spellEnd"/>
      <w:r w:rsidRPr="00C764DC">
        <w:t xml:space="preserve"> to 273.33 </w:t>
      </w:r>
      <w:proofErr w:type="spellStart"/>
      <w:r w:rsidRPr="00C764DC">
        <w:t>GPa</w:t>
      </w:r>
      <w:proofErr w:type="spellEnd"/>
      <w:r w:rsidRPr="00C764DC">
        <w:t xml:space="preserve">. Among these, the SVR model exhibited the closest match, differing by less than 3% from the DFT result. This consistency between data-driven and first-principles approaches strengthens the reliability of the predicted mechanical </w:t>
      </w:r>
      <w:proofErr w:type="spellStart"/>
      <w:r w:rsidRPr="00C764DC">
        <w:t>behavior</w:t>
      </w:r>
      <w:proofErr w:type="spellEnd"/>
      <w:r w:rsidRPr="00C764DC">
        <w:t xml:space="preserve"> of BC₂N and indicates that the trained ML models are capable of accurately estimating the bulk </w:t>
      </w:r>
      <w:r w:rsidR="00C16951" w:rsidRPr="00C764DC">
        <w:t>modulus for BC₂N</w:t>
      </w:r>
      <w:r w:rsidRPr="00C764DC">
        <w:t xml:space="preserve"> compounds.</w:t>
      </w:r>
      <w:r w:rsidR="00C16951" w:rsidRPr="00C764DC">
        <w:t xml:space="preserve"> </w:t>
      </w:r>
    </w:p>
    <w:p w14:paraId="73BEB676" w14:textId="0A9E19D7" w:rsidR="00BE6CEC" w:rsidRPr="00C764DC" w:rsidRDefault="00A05431" w:rsidP="008F1219">
      <w:pPr>
        <w:pStyle w:val="IEEEParagraph"/>
        <w:ind w:firstLine="0"/>
      </w:pPr>
      <w:r w:rsidRPr="00C764DC">
        <w:t>The slightly higher ML-predicted values may be attributed to differences in the training dataset compositions, which could include materials with higher bonding strengths or differing stoichiometries.</w:t>
      </w:r>
    </w:p>
    <w:p w14:paraId="09113C36" w14:textId="2613FC27" w:rsidR="00BE6CEC" w:rsidRPr="00C764DC" w:rsidRDefault="00BE6CEC" w:rsidP="00BE6CEC">
      <w:pPr>
        <w:pStyle w:val="IEEEParagraph"/>
        <w:ind w:firstLine="0"/>
      </w:pPr>
    </w:p>
    <w:p w14:paraId="67BD347D" w14:textId="609394D2" w:rsidR="007E0DF0" w:rsidRPr="00C764DC" w:rsidRDefault="007E0DF0" w:rsidP="00BE6CEC">
      <w:pPr>
        <w:pStyle w:val="IEEEParagraph"/>
        <w:ind w:firstLine="0"/>
      </w:pPr>
    </w:p>
    <w:p w14:paraId="18C12E55" w14:textId="77777777" w:rsidR="007E0DF0" w:rsidRPr="00C764DC" w:rsidRDefault="007E0DF0" w:rsidP="00BE6CEC">
      <w:pPr>
        <w:pStyle w:val="IEEEParagraph"/>
        <w:ind w:firstLine="0"/>
      </w:pPr>
    </w:p>
    <w:p w14:paraId="4B2C0BD0" w14:textId="77777777" w:rsidR="007117FA" w:rsidRPr="00C764DC" w:rsidRDefault="007117FA" w:rsidP="00842A8B">
      <w:pPr>
        <w:pStyle w:val="IEEEParagraph"/>
        <w:ind w:firstLine="0"/>
        <w:jc w:val="center"/>
        <w:rPr>
          <w:b/>
          <w:bCs/>
        </w:rPr>
      </w:pPr>
      <w:r w:rsidRPr="00C764DC">
        <w:rPr>
          <w:b/>
          <w:bCs/>
        </w:rPr>
        <w:t>4. CONCLUSION</w:t>
      </w:r>
    </w:p>
    <w:p w14:paraId="3FE9F23F" w14:textId="77777777" w:rsidR="007117FA" w:rsidRPr="00C764DC" w:rsidRDefault="007117FA" w:rsidP="007117FA">
      <w:pPr>
        <w:pStyle w:val="IEEEParagraph"/>
        <w:ind w:firstLine="0"/>
      </w:pPr>
    </w:p>
    <w:p w14:paraId="28FB1862" w14:textId="1FDED317" w:rsidR="00CC3080" w:rsidRPr="00C764DC" w:rsidRDefault="007E0DF0" w:rsidP="008F1219">
      <w:pPr>
        <w:pStyle w:val="IEEEParagraph"/>
        <w:ind w:firstLine="0"/>
      </w:pPr>
      <w:r w:rsidRPr="00C764DC">
        <w:t>T</w:t>
      </w:r>
      <w:r w:rsidR="005A7082" w:rsidRPr="00C764DC">
        <w:t xml:space="preserve">his work </w:t>
      </w:r>
      <w:r w:rsidRPr="00C764DC">
        <w:t>has</w:t>
      </w:r>
      <w:r w:rsidR="005A7082" w:rsidRPr="00C764DC">
        <w:t xml:space="preserve"> developed and validated a robust machine learning pipeline for bulk modulus prediction</w:t>
      </w:r>
      <w:r w:rsidRPr="00C764DC">
        <w:t xml:space="preserve"> (materials with high bulk modulus)</w:t>
      </w:r>
      <w:r w:rsidR="005A7082" w:rsidRPr="00C764DC">
        <w:t>, demonstrating the efficacy of ensemble-based algorithms in capturing complex structure-property relati</w:t>
      </w:r>
      <w:r w:rsidR="00C16951" w:rsidRPr="00C764DC">
        <w:t>onships in inorganic materials. This study reveals that among the features of materials</w:t>
      </w:r>
      <w:r w:rsidR="0023324B" w:rsidRPr="00C764DC">
        <w:t>,</w:t>
      </w:r>
      <w:r w:rsidR="00C16951" w:rsidRPr="00C764DC">
        <w:t xml:space="preserve"> the valence potential average impacts the most in case of predicting </w:t>
      </w:r>
      <w:r w:rsidR="0023324B" w:rsidRPr="00C764DC">
        <w:t xml:space="preserve">the </w:t>
      </w:r>
      <w:r w:rsidR="00C16951" w:rsidRPr="00C764DC">
        <w:t xml:space="preserve">bulk modulus of any material. </w:t>
      </w:r>
      <w:r w:rsidR="005A7082" w:rsidRPr="00C764DC">
        <w:t>The optimized models</w:t>
      </w:r>
      <w:r w:rsidR="009059B1" w:rsidRPr="00C764DC">
        <w:t xml:space="preserve">: </w:t>
      </w:r>
      <w:r w:rsidR="005A7082" w:rsidRPr="00C764DC">
        <w:t xml:space="preserve">RF, SVR, GBR, </w:t>
      </w:r>
      <w:proofErr w:type="spellStart"/>
      <w:r w:rsidR="005A7082" w:rsidRPr="00C764DC">
        <w:t>XGBoost</w:t>
      </w:r>
      <w:proofErr w:type="spellEnd"/>
      <w:r w:rsidR="005A7082" w:rsidRPr="00C764DC">
        <w:t xml:space="preserve">, and </w:t>
      </w:r>
      <w:proofErr w:type="spellStart"/>
      <w:r w:rsidR="005A7082" w:rsidRPr="00C764DC">
        <w:t>CatBoost</w:t>
      </w:r>
      <w:proofErr w:type="spellEnd"/>
      <w:r w:rsidR="009059B1" w:rsidRPr="00C764DC">
        <w:t xml:space="preserve">, </w:t>
      </w:r>
      <w:r w:rsidR="005A7082" w:rsidRPr="00C764DC">
        <w:t xml:space="preserve">exhibited high predictive performance, with R² values exceeding 0.92 and RMSE around 18–20 </w:t>
      </w:r>
      <w:proofErr w:type="spellStart"/>
      <w:r w:rsidR="005A7082" w:rsidRPr="00C764DC">
        <w:t>GPa</w:t>
      </w:r>
      <w:proofErr w:type="spellEnd"/>
      <w:r w:rsidR="005A7082" w:rsidRPr="00C764DC">
        <w:t xml:space="preserve">, underscoring their suitability for practical applications in materials science. </w:t>
      </w:r>
      <w:proofErr w:type="spellStart"/>
      <w:r w:rsidR="005A7082" w:rsidRPr="00C764DC">
        <w:t>XGBoost</w:t>
      </w:r>
      <w:proofErr w:type="spellEnd"/>
      <w:r w:rsidR="005A7082" w:rsidRPr="00C764DC">
        <w:t xml:space="preserve"> emerged as the standout performer, balancing superior accuracy with computational efficiency, making it ideal for large-scale screenings. The close agreement between ML predictions and DFT-calculated values for BC₂N </w:t>
      </w:r>
      <w:r w:rsidR="00304E6B" w:rsidRPr="00C764DC">
        <w:t>underscores the framework's physical reliability and potential to complement or reduce the need for resource-intensive first-principles simulations in predicting the bulk modulus of materials with</w:t>
      </w:r>
      <w:r w:rsidR="00245932" w:rsidRPr="00C764DC">
        <w:t xml:space="preserve"> higher values</w:t>
      </w:r>
      <w:r w:rsidR="005A7082" w:rsidRPr="00C764DC">
        <w:t>. By integrating advanced featurization techniques and systematic validation, this methodology paves the way for accelerated materials discovery, enabling faster optimization of mechanical properties for engineering, geophysical, and high-pressure applications.</w:t>
      </w:r>
      <w:r w:rsidR="00C16951" w:rsidRPr="00C764DC">
        <w:t xml:space="preserve">  The purpose of the study to find out which ML </w:t>
      </w:r>
      <w:r w:rsidR="00C16951" w:rsidRPr="00C764DC">
        <w:t xml:space="preserve">models can more efficiently and effectively predict the </w:t>
      </w:r>
      <w:r w:rsidR="0023324B" w:rsidRPr="00C764DC">
        <w:t>materials'</w:t>
      </w:r>
      <w:r w:rsidR="00C16951" w:rsidRPr="00C764DC">
        <w:t xml:space="preserve"> properties, and which feature among </w:t>
      </w:r>
      <w:r w:rsidR="0023324B" w:rsidRPr="00C764DC">
        <w:t xml:space="preserve">the </w:t>
      </w:r>
      <w:r w:rsidR="00C16951" w:rsidRPr="00C764DC">
        <w:t xml:space="preserve">materials dataset contributes the most </w:t>
      </w:r>
      <w:r w:rsidR="0023324B" w:rsidRPr="00C764DC">
        <w:t>to</w:t>
      </w:r>
      <w:r w:rsidR="00C16951" w:rsidRPr="00C764DC">
        <w:t xml:space="preserve"> this prediction. </w:t>
      </w:r>
      <w:r w:rsidR="005A7082" w:rsidRPr="00C764DC">
        <w:t xml:space="preserve"> Future extensions could incorporate larger datasets, additional descriptors, or multi-property predictions to further enhance predictive capabilities in computational materials design.</w:t>
      </w:r>
    </w:p>
    <w:p w14:paraId="32492B84" w14:textId="77777777" w:rsidR="00C16951" w:rsidRPr="00C764DC" w:rsidRDefault="00C16951" w:rsidP="008F1219">
      <w:pPr>
        <w:pStyle w:val="IEEEParagraph"/>
        <w:ind w:firstLine="0"/>
      </w:pPr>
    </w:p>
    <w:p w14:paraId="63683A0E" w14:textId="77777777" w:rsidR="00C16951" w:rsidRPr="00C764DC" w:rsidRDefault="00C16951" w:rsidP="00C16951">
      <w:pPr>
        <w:pStyle w:val="IEEEParagraph"/>
        <w:ind w:firstLine="0"/>
      </w:pPr>
    </w:p>
    <w:p w14:paraId="30880C6B" w14:textId="77777777" w:rsidR="00C16951" w:rsidRPr="00C764DC" w:rsidRDefault="00C16951" w:rsidP="00C16951">
      <w:pPr>
        <w:pStyle w:val="IEEEParagraph"/>
        <w:ind w:firstLine="0"/>
      </w:pPr>
      <w:r w:rsidRPr="00C764DC">
        <w:t>Abbreviations:</w:t>
      </w:r>
    </w:p>
    <w:p w14:paraId="6E513CD6" w14:textId="77777777" w:rsidR="00C16951" w:rsidRPr="00C764DC" w:rsidRDefault="00C16951" w:rsidP="00C16951">
      <w:pPr>
        <w:pStyle w:val="IEEEParagraph"/>
        <w:ind w:firstLine="0"/>
      </w:pPr>
    </w:p>
    <w:tbl>
      <w:tblPr>
        <w:tblStyle w:val="TableGrid"/>
        <w:tblW w:w="0" w:type="auto"/>
        <w:tblLook w:val="04A0" w:firstRow="1" w:lastRow="0" w:firstColumn="1" w:lastColumn="0" w:noHBand="0" w:noVBand="1"/>
      </w:tblPr>
      <w:tblGrid>
        <w:gridCol w:w="1885"/>
        <w:gridCol w:w="2925"/>
      </w:tblGrid>
      <w:tr w:rsidR="00C16951" w:rsidRPr="00C764DC" w14:paraId="5C52AFF4" w14:textId="77777777" w:rsidTr="00814A1D">
        <w:tc>
          <w:tcPr>
            <w:tcW w:w="1885" w:type="dxa"/>
          </w:tcPr>
          <w:p w14:paraId="3D97C106" w14:textId="77777777" w:rsidR="00C16951" w:rsidRPr="00C764DC" w:rsidRDefault="00C16951" w:rsidP="00814A1D">
            <w:pPr>
              <w:pStyle w:val="IEEEParagraph"/>
              <w:ind w:firstLine="0"/>
            </w:pPr>
            <w:r w:rsidRPr="00C764DC">
              <w:t>Short Form</w:t>
            </w:r>
          </w:p>
        </w:tc>
        <w:tc>
          <w:tcPr>
            <w:tcW w:w="2925" w:type="dxa"/>
          </w:tcPr>
          <w:p w14:paraId="01D4D096" w14:textId="77777777" w:rsidR="00C16951" w:rsidRPr="00C764DC" w:rsidRDefault="00C16951" w:rsidP="00814A1D">
            <w:pPr>
              <w:pStyle w:val="IEEEParagraph"/>
              <w:ind w:firstLine="0"/>
            </w:pPr>
            <w:r w:rsidRPr="00C764DC">
              <w:t>Full Form</w:t>
            </w:r>
          </w:p>
        </w:tc>
      </w:tr>
      <w:tr w:rsidR="00C16951" w:rsidRPr="00C764DC" w14:paraId="165093E7" w14:textId="77777777" w:rsidTr="00814A1D">
        <w:tc>
          <w:tcPr>
            <w:tcW w:w="1885" w:type="dxa"/>
          </w:tcPr>
          <w:p w14:paraId="6B351CF3" w14:textId="77777777" w:rsidR="00C16951" w:rsidRPr="00C764DC" w:rsidRDefault="00C16951" w:rsidP="00814A1D">
            <w:pPr>
              <w:pStyle w:val="IEEEParagraph"/>
              <w:ind w:firstLine="0"/>
            </w:pPr>
            <w:r w:rsidRPr="00C764DC">
              <w:t>RF</w:t>
            </w:r>
          </w:p>
        </w:tc>
        <w:tc>
          <w:tcPr>
            <w:tcW w:w="2925" w:type="dxa"/>
          </w:tcPr>
          <w:p w14:paraId="6FA48A0A" w14:textId="77777777" w:rsidR="00C16951" w:rsidRPr="00C764DC" w:rsidRDefault="00C16951" w:rsidP="00814A1D">
            <w:pPr>
              <w:pStyle w:val="IEEEParagraph"/>
              <w:ind w:firstLine="0"/>
            </w:pPr>
            <w:r w:rsidRPr="00C764DC">
              <w:t>Random Forest</w:t>
            </w:r>
          </w:p>
        </w:tc>
      </w:tr>
      <w:tr w:rsidR="00C16951" w:rsidRPr="00C764DC" w14:paraId="3865B8F5" w14:textId="77777777" w:rsidTr="00814A1D">
        <w:tc>
          <w:tcPr>
            <w:tcW w:w="1885" w:type="dxa"/>
          </w:tcPr>
          <w:p w14:paraId="2C46B88C" w14:textId="77777777" w:rsidR="00C16951" w:rsidRPr="00C764DC" w:rsidRDefault="00C16951" w:rsidP="00814A1D">
            <w:pPr>
              <w:pStyle w:val="IEEEParagraph"/>
              <w:ind w:firstLine="0"/>
            </w:pPr>
            <w:r w:rsidRPr="00C764DC">
              <w:t>SVR</w:t>
            </w:r>
          </w:p>
        </w:tc>
        <w:tc>
          <w:tcPr>
            <w:tcW w:w="2925" w:type="dxa"/>
          </w:tcPr>
          <w:p w14:paraId="30228C1B" w14:textId="77777777" w:rsidR="00C16951" w:rsidRPr="00C764DC" w:rsidRDefault="00C16951" w:rsidP="00814A1D">
            <w:pPr>
              <w:pStyle w:val="IEEEParagraph"/>
              <w:ind w:firstLine="0"/>
            </w:pPr>
            <w:r w:rsidRPr="00C764DC">
              <w:t>Support Vector Regressor</w:t>
            </w:r>
          </w:p>
        </w:tc>
      </w:tr>
      <w:tr w:rsidR="00C16951" w:rsidRPr="00C764DC" w14:paraId="54B15C52" w14:textId="77777777" w:rsidTr="00814A1D">
        <w:tc>
          <w:tcPr>
            <w:tcW w:w="1885" w:type="dxa"/>
          </w:tcPr>
          <w:p w14:paraId="31755DFB" w14:textId="77777777" w:rsidR="00C16951" w:rsidRPr="00C764DC" w:rsidRDefault="00C16951" w:rsidP="00814A1D">
            <w:pPr>
              <w:pStyle w:val="IEEEParagraph"/>
              <w:ind w:firstLine="0"/>
            </w:pPr>
            <w:r w:rsidRPr="00C764DC">
              <w:t>GBR</w:t>
            </w:r>
          </w:p>
        </w:tc>
        <w:tc>
          <w:tcPr>
            <w:tcW w:w="2925" w:type="dxa"/>
          </w:tcPr>
          <w:p w14:paraId="7EA32AE4" w14:textId="77777777" w:rsidR="00C16951" w:rsidRPr="00C764DC" w:rsidRDefault="00C16951" w:rsidP="00814A1D">
            <w:pPr>
              <w:pStyle w:val="IEEEParagraph"/>
              <w:ind w:firstLine="0"/>
            </w:pPr>
            <w:r w:rsidRPr="00C764DC">
              <w:t>Gradient Boosted Regressor</w:t>
            </w:r>
          </w:p>
        </w:tc>
      </w:tr>
      <w:tr w:rsidR="00C16951" w:rsidRPr="00C764DC" w14:paraId="78F0BF89" w14:textId="77777777" w:rsidTr="00814A1D">
        <w:tc>
          <w:tcPr>
            <w:tcW w:w="1885" w:type="dxa"/>
          </w:tcPr>
          <w:p w14:paraId="332F9A6B" w14:textId="77777777" w:rsidR="00C16951" w:rsidRPr="00C764DC" w:rsidRDefault="00C16951" w:rsidP="00814A1D">
            <w:pPr>
              <w:pStyle w:val="IEEEParagraph"/>
              <w:ind w:firstLine="0"/>
            </w:pPr>
            <w:r w:rsidRPr="00C764DC">
              <w:t>VPA</w:t>
            </w:r>
          </w:p>
        </w:tc>
        <w:tc>
          <w:tcPr>
            <w:tcW w:w="2925" w:type="dxa"/>
          </w:tcPr>
          <w:p w14:paraId="4443D28A" w14:textId="77777777" w:rsidR="00C16951" w:rsidRPr="00C764DC" w:rsidRDefault="00C16951" w:rsidP="00814A1D">
            <w:pPr>
              <w:pStyle w:val="IEEEParagraph"/>
              <w:ind w:firstLine="0"/>
            </w:pPr>
            <w:r w:rsidRPr="00C764DC">
              <w:t>Valence Potential Average</w:t>
            </w:r>
          </w:p>
        </w:tc>
      </w:tr>
      <w:tr w:rsidR="00C16951" w:rsidRPr="00C764DC" w14:paraId="67D1CB95" w14:textId="77777777" w:rsidTr="00814A1D">
        <w:tc>
          <w:tcPr>
            <w:tcW w:w="1885" w:type="dxa"/>
          </w:tcPr>
          <w:p w14:paraId="46F0EEF1" w14:textId="77777777" w:rsidR="00C16951" w:rsidRPr="00C764DC" w:rsidRDefault="00C16951" w:rsidP="00814A1D">
            <w:pPr>
              <w:pStyle w:val="IEEEParagraph"/>
              <w:ind w:firstLine="0"/>
            </w:pPr>
            <w:r w:rsidRPr="00C764DC">
              <w:t xml:space="preserve">Mean </w:t>
            </w:r>
            <w:proofErr w:type="spellStart"/>
            <w:r w:rsidRPr="00C764DC">
              <w:t>MeltingTemp</w:t>
            </w:r>
            <w:proofErr w:type="spellEnd"/>
          </w:p>
        </w:tc>
        <w:tc>
          <w:tcPr>
            <w:tcW w:w="2925" w:type="dxa"/>
          </w:tcPr>
          <w:p w14:paraId="240B7D47" w14:textId="77777777" w:rsidR="00C16951" w:rsidRPr="00C764DC" w:rsidRDefault="00C16951" w:rsidP="00814A1D">
            <w:pPr>
              <w:pStyle w:val="IEEEParagraph"/>
              <w:ind w:firstLine="0"/>
            </w:pPr>
            <w:r w:rsidRPr="00C764DC">
              <w:t>Mean melting temperature of the elements in the material</w:t>
            </w:r>
          </w:p>
        </w:tc>
      </w:tr>
      <w:tr w:rsidR="00C16951" w:rsidRPr="00C764DC" w14:paraId="625E3390" w14:textId="77777777" w:rsidTr="00814A1D">
        <w:tc>
          <w:tcPr>
            <w:tcW w:w="1885" w:type="dxa"/>
          </w:tcPr>
          <w:p w14:paraId="767BF535" w14:textId="77777777" w:rsidR="00C16951" w:rsidRPr="00C764DC" w:rsidRDefault="00C16951" w:rsidP="00814A1D">
            <w:pPr>
              <w:pStyle w:val="IEEEParagraph"/>
              <w:ind w:firstLine="0"/>
            </w:pPr>
            <w:r w:rsidRPr="00C764DC">
              <w:t xml:space="preserve">Mean </w:t>
            </w:r>
            <w:proofErr w:type="spellStart"/>
            <w:r w:rsidRPr="00C764DC">
              <w:t>NUnfilled</w:t>
            </w:r>
            <w:proofErr w:type="spellEnd"/>
          </w:p>
        </w:tc>
        <w:tc>
          <w:tcPr>
            <w:tcW w:w="2925" w:type="dxa"/>
          </w:tcPr>
          <w:p w14:paraId="0C7AE98B" w14:textId="77777777" w:rsidR="00C16951" w:rsidRPr="00C764DC" w:rsidRDefault="00C16951" w:rsidP="00814A1D">
            <w:pPr>
              <w:pStyle w:val="IEEEParagraph"/>
              <w:ind w:firstLine="0"/>
            </w:pPr>
            <w:r w:rsidRPr="00C764DC">
              <w:t>Mean number of unfilled electron orbitals of the elements in the material</w:t>
            </w:r>
          </w:p>
        </w:tc>
      </w:tr>
      <w:tr w:rsidR="00C16951" w:rsidRPr="00C764DC" w14:paraId="349D364F" w14:textId="77777777" w:rsidTr="00814A1D">
        <w:tc>
          <w:tcPr>
            <w:tcW w:w="1885" w:type="dxa"/>
          </w:tcPr>
          <w:p w14:paraId="52ED12BF" w14:textId="77777777" w:rsidR="00C16951" w:rsidRPr="00C764DC" w:rsidRDefault="00C16951" w:rsidP="00814A1D">
            <w:pPr>
              <w:pStyle w:val="IEEEParagraph"/>
              <w:ind w:firstLine="0"/>
            </w:pPr>
            <w:r w:rsidRPr="00C764DC">
              <w:t xml:space="preserve">Mean </w:t>
            </w:r>
            <w:proofErr w:type="spellStart"/>
            <w:r w:rsidRPr="00C764DC">
              <w:t>NpValence</w:t>
            </w:r>
            <w:proofErr w:type="spellEnd"/>
          </w:p>
        </w:tc>
        <w:tc>
          <w:tcPr>
            <w:tcW w:w="2925" w:type="dxa"/>
          </w:tcPr>
          <w:p w14:paraId="6BF517C1" w14:textId="77777777" w:rsidR="00C16951" w:rsidRPr="00C764DC" w:rsidRDefault="00C16951" w:rsidP="00814A1D">
            <w:pPr>
              <w:pStyle w:val="IEEEParagraph"/>
              <w:ind w:firstLine="0"/>
            </w:pPr>
            <w:r w:rsidRPr="00C764DC">
              <w:t>Mean number of p-valence electrons across all the elements in the material</w:t>
            </w:r>
          </w:p>
        </w:tc>
      </w:tr>
      <w:tr w:rsidR="00C16951" w:rsidRPr="00C764DC" w14:paraId="640ECA27" w14:textId="77777777" w:rsidTr="00814A1D">
        <w:tc>
          <w:tcPr>
            <w:tcW w:w="1885" w:type="dxa"/>
          </w:tcPr>
          <w:p w14:paraId="0E393D75" w14:textId="77777777" w:rsidR="00C16951" w:rsidRPr="00C764DC" w:rsidRDefault="00C16951" w:rsidP="00814A1D">
            <w:pPr>
              <w:pStyle w:val="IEEEParagraph"/>
              <w:ind w:firstLine="0"/>
            </w:pPr>
            <w:r w:rsidRPr="00C764DC">
              <w:t>Minimum Column</w:t>
            </w:r>
          </w:p>
        </w:tc>
        <w:tc>
          <w:tcPr>
            <w:tcW w:w="2925" w:type="dxa"/>
          </w:tcPr>
          <w:p w14:paraId="44F7734A" w14:textId="77777777" w:rsidR="00C16951" w:rsidRPr="00C764DC" w:rsidRDefault="00C16951" w:rsidP="00814A1D">
            <w:pPr>
              <w:pStyle w:val="IEEEParagraph"/>
              <w:ind w:firstLine="0"/>
            </w:pPr>
            <w:r w:rsidRPr="00C764DC">
              <w:t>Minimum periodic table column number of the elements in the material</w:t>
            </w:r>
          </w:p>
        </w:tc>
      </w:tr>
      <w:tr w:rsidR="00A51E0E" w:rsidRPr="00C764DC" w14:paraId="08178475" w14:textId="77777777" w:rsidTr="00814A1D">
        <w:tc>
          <w:tcPr>
            <w:tcW w:w="1885" w:type="dxa"/>
          </w:tcPr>
          <w:p w14:paraId="68EA47D9" w14:textId="41701268" w:rsidR="00A51E0E" w:rsidRPr="00C764DC" w:rsidRDefault="00A51E0E" w:rsidP="00814A1D">
            <w:pPr>
              <w:pStyle w:val="IEEEParagraph"/>
              <w:ind w:firstLine="0"/>
            </w:pPr>
            <w:r w:rsidRPr="00C764DC">
              <w:t>Density</w:t>
            </w:r>
          </w:p>
        </w:tc>
        <w:tc>
          <w:tcPr>
            <w:tcW w:w="2925" w:type="dxa"/>
          </w:tcPr>
          <w:p w14:paraId="7ED337FB" w14:textId="5118B7D5" w:rsidR="00A51E0E" w:rsidRPr="00C764DC" w:rsidRDefault="00A51E0E" w:rsidP="00814A1D">
            <w:pPr>
              <w:pStyle w:val="IEEEParagraph"/>
              <w:ind w:firstLine="0"/>
            </w:pPr>
            <w:r w:rsidRPr="00C764DC">
              <w:t>Density of the material</w:t>
            </w:r>
          </w:p>
        </w:tc>
      </w:tr>
      <w:tr w:rsidR="00A51E0E" w:rsidRPr="00C764DC" w14:paraId="31C60EEA" w14:textId="77777777" w:rsidTr="00814A1D">
        <w:tc>
          <w:tcPr>
            <w:tcW w:w="1885" w:type="dxa"/>
          </w:tcPr>
          <w:p w14:paraId="2C44A17D" w14:textId="3C9FABF3" w:rsidR="00A51E0E" w:rsidRPr="00C764DC" w:rsidRDefault="00A51E0E" w:rsidP="00814A1D">
            <w:pPr>
              <w:pStyle w:val="IEEEParagraph"/>
              <w:ind w:firstLine="0"/>
            </w:pPr>
            <w:r w:rsidRPr="00C764DC">
              <w:t>Packing Factor</w:t>
            </w:r>
          </w:p>
        </w:tc>
        <w:tc>
          <w:tcPr>
            <w:tcW w:w="2925" w:type="dxa"/>
          </w:tcPr>
          <w:p w14:paraId="5FF41492" w14:textId="2CC2DB09" w:rsidR="00A51E0E" w:rsidRPr="00C764DC" w:rsidRDefault="00A51E0E" w:rsidP="00814A1D">
            <w:pPr>
              <w:pStyle w:val="IEEEParagraph"/>
              <w:ind w:firstLine="0"/>
            </w:pPr>
            <w:r w:rsidRPr="00C764DC">
              <w:t>Atomic Packing Factor</w:t>
            </w:r>
          </w:p>
        </w:tc>
      </w:tr>
    </w:tbl>
    <w:p w14:paraId="08CE6F91" w14:textId="77777777" w:rsidR="00414FD8" w:rsidRPr="00C764DC" w:rsidRDefault="00414FD8" w:rsidP="00DA2BB7">
      <w:pPr>
        <w:pStyle w:val="HTMLPreformatted"/>
        <w:rPr>
          <w:rFonts w:ascii="Times New Roman" w:eastAsia="SimSun" w:hAnsi="Times New Roman" w:cs="Mangal"/>
          <w:b/>
          <w:szCs w:val="24"/>
          <w:lang w:val="en-AU" w:eastAsia="zh-CN"/>
        </w:rPr>
      </w:pPr>
    </w:p>
    <w:p w14:paraId="61CDCEAD" w14:textId="77777777" w:rsidR="00F2495E" w:rsidRPr="00C764DC" w:rsidRDefault="00F2495E" w:rsidP="00B10D0B">
      <w:pPr>
        <w:pStyle w:val="HTMLPreformatted"/>
        <w:jc w:val="center"/>
        <w:rPr>
          <w:rFonts w:ascii="Times New Roman" w:eastAsia="SimSun" w:hAnsi="Times New Roman" w:cs="Mangal"/>
          <w:b/>
          <w:sz w:val="8"/>
          <w:szCs w:val="24"/>
          <w:lang w:val="en-AU" w:eastAsia="zh-CN"/>
        </w:rPr>
      </w:pPr>
    </w:p>
    <w:p w14:paraId="6BB9E253" w14:textId="77777777" w:rsidR="00D3104C" w:rsidRPr="00C764DC" w:rsidRDefault="00D3104C" w:rsidP="00CC3080">
      <w:pPr>
        <w:ind w:left="720" w:hanging="720"/>
        <w:jc w:val="center"/>
        <w:rPr>
          <w:b/>
          <w:caps/>
          <w:sz w:val="20"/>
          <w:szCs w:val="20"/>
        </w:rPr>
      </w:pPr>
    </w:p>
    <w:p w14:paraId="071E4E01" w14:textId="77777777" w:rsidR="00CC3080" w:rsidRPr="00C764DC" w:rsidRDefault="00CC3080" w:rsidP="00CC3080">
      <w:pPr>
        <w:ind w:left="720" w:hanging="720"/>
        <w:jc w:val="center"/>
        <w:rPr>
          <w:b/>
          <w:caps/>
          <w:sz w:val="20"/>
          <w:szCs w:val="20"/>
        </w:rPr>
      </w:pPr>
      <w:r w:rsidRPr="00C764DC">
        <w:rPr>
          <w:b/>
          <w:caps/>
          <w:sz w:val="20"/>
          <w:szCs w:val="20"/>
        </w:rPr>
        <w:t>References</w:t>
      </w:r>
    </w:p>
    <w:p w14:paraId="23DE523C" w14:textId="77777777" w:rsidR="00CC3080" w:rsidRPr="00C764DC" w:rsidRDefault="00CC3080" w:rsidP="00CC3080">
      <w:pPr>
        <w:jc w:val="center"/>
        <w:rPr>
          <w:b/>
          <w:caps/>
          <w:sz w:val="20"/>
          <w:szCs w:val="20"/>
        </w:rPr>
      </w:pPr>
    </w:p>
    <w:p w14:paraId="479E71DB" w14:textId="74308069" w:rsidR="00CC3080" w:rsidRPr="00C764DC" w:rsidRDefault="00CC3080" w:rsidP="001A124C">
      <w:pPr>
        <w:ind w:left="322" w:hanging="322"/>
        <w:jc w:val="both"/>
        <w:rPr>
          <w:color w:val="000000" w:themeColor="text1"/>
          <w:sz w:val="18"/>
          <w:szCs w:val="20"/>
        </w:rPr>
      </w:pPr>
      <w:r w:rsidRPr="00C764DC">
        <w:rPr>
          <w:color w:val="000000" w:themeColor="text1"/>
          <w:sz w:val="18"/>
          <w:szCs w:val="20"/>
        </w:rPr>
        <w:t xml:space="preserve">[1] </w:t>
      </w:r>
      <w:r w:rsidR="00186B70" w:rsidRPr="00C764DC">
        <w:rPr>
          <w:color w:val="000000" w:themeColor="text1"/>
          <w:sz w:val="18"/>
          <w:szCs w:val="20"/>
        </w:rPr>
        <w:t xml:space="preserve">M. </w:t>
      </w:r>
      <w:proofErr w:type="spellStart"/>
      <w:r w:rsidR="00186B70" w:rsidRPr="00C764DC">
        <w:rPr>
          <w:color w:val="000000" w:themeColor="text1"/>
          <w:sz w:val="18"/>
          <w:szCs w:val="20"/>
        </w:rPr>
        <w:t>Kandavalli</w:t>
      </w:r>
      <w:proofErr w:type="spellEnd"/>
      <w:r w:rsidR="00186B70" w:rsidRPr="00C764DC">
        <w:rPr>
          <w:color w:val="000000" w:themeColor="text1"/>
          <w:sz w:val="18"/>
          <w:szCs w:val="20"/>
        </w:rPr>
        <w:t xml:space="preserve">, A. Agarwal, and A. </w:t>
      </w:r>
      <w:proofErr w:type="spellStart"/>
      <w:r w:rsidR="00186B70" w:rsidRPr="00C764DC">
        <w:rPr>
          <w:color w:val="000000" w:themeColor="text1"/>
          <w:sz w:val="18"/>
          <w:szCs w:val="20"/>
        </w:rPr>
        <w:t>Poonia</w:t>
      </w:r>
      <w:proofErr w:type="spellEnd"/>
      <w:r w:rsidR="00186B70" w:rsidRPr="00C764DC">
        <w:rPr>
          <w:color w:val="000000" w:themeColor="text1"/>
          <w:sz w:val="18"/>
          <w:szCs w:val="20"/>
        </w:rPr>
        <w:t>, “Design of high bulk moduli high entropy alloys using machine learning,” Sci. Rep., vol. 13, p. 20504, 2023</w:t>
      </w:r>
    </w:p>
    <w:p w14:paraId="7EB8BF06" w14:textId="0323D9D9" w:rsidR="00CC3080" w:rsidRPr="00C764DC" w:rsidRDefault="00CC3080" w:rsidP="00186B70">
      <w:pPr>
        <w:ind w:left="322" w:hanging="322"/>
        <w:jc w:val="both"/>
        <w:rPr>
          <w:color w:val="000000" w:themeColor="text1"/>
          <w:sz w:val="18"/>
          <w:szCs w:val="20"/>
        </w:rPr>
      </w:pPr>
      <w:r w:rsidRPr="00C764DC">
        <w:rPr>
          <w:color w:val="000000" w:themeColor="text1"/>
          <w:sz w:val="18"/>
          <w:szCs w:val="20"/>
        </w:rPr>
        <w:t xml:space="preserve">[2] </w:t>
      </w:r>
      <w:r w:rsidR="00186B70" w:rsidRPr="00C764DC">
        <w:rPr>
          <w:color w:val="000000" w:themeColor="text1"/>
          <w:sz w:val="18"/>
          <w:szCs w:val="20"/>
        </w:rPr>
        <w:t xml:space="preserve">K. Choudhary, G. Cheon, E. Reed, and F. </w:t>
      </w:r>
      <w:proofErr w:type="spellStart"/>
      <w:r w:rsidR="00186B70" w:rsidRPr="00C764DC">
        <w:rPr>
          <w:color w:val="000000" w:themeColor="text1"/>
          <w:sz w:val="18"/>
          <w:szCs w:val="20"/>
        </w:rPr>
        <w:t>Tavazza</w:t>
      </w:r>
      <w:proofErr w:type="spellEnd"/>
      <w:r w:rsidR="00186B70" w:rsidRPr="00C764DC">
        <w:rPr>
          <w:color w:val="000000" w:themeColor="text1"/>
          <w:sz w:val="18"/>
          <w:szCs w:val="20"/>
        </w:rPr>
        <w:t>, “Elastic properties of bulk and low-dimensional materials using Van der Waals density functional,” Phys. Rev. B, vol. 98, no. 1, p. 014107, 2018.</w:t>
      </w:r>
    </w:p>
    <w:p w14:paraId="1169181A" w14:textId="77777777" w:rsidR="00245932" w:rsidRPr="00C764DC" w:rsidRDefault="00245932" w:rsidP="00186B70">
      <w:pPr>
        <w:ind w:left="322" w:hanging="322"/>
        <w:jc w:val="both"/>
        <w:rPr>
          <w:color w:val="000000" w:themeColor="text1"/>
          <w:sz w:val="18"/>
          <w:szCs w:val="20"/>
        </w:rPr>
      </w:pPr>
    </w:p>
    <w:p w14:paraId="73B5F083" w14:textId="07CE4EC1" w:rsidR="00D8164A" w:rsidRPr="00C764DC" w:rsidRDefault="00D8164A" w:rsidP="00D8164A">
      <w:pPr>
        <w:ind w:left="297" w:hanging="297"/>
        <w:jc w:val="both"/>
        <w:rPr>
          <w:color w:val="000000" w:themeColor="text1"/>
          <w:sz w:val="18"/>
          <w:szCs w:val="20"/>
        </w:rPr>
      </w:pPr>
      <w:r w:rsidRPr="00C764DC">
        <w:rPr>
          <w:color w:val="000000" w:themeColor="text1"/>
          <w:sz w:val="18"/>
          <w:szCs w:val="20"/>
        </w:rPr>
        <w:t>[</w:t>
      </w:r>
      <w:r w:rsidR="00186B70" w:rsidRPr="00C764DC">
        <w:rPr>
          <w:color w:val="000000" w:themeColor="text1"/>
          <w:sz w:val="18"/>
          <w:szCs w:val="20"/>
        </w:rPr>
        <w:t>3</w:t>
      </w:r>
      <w:r w:rsidR="00121311" w:rsidRPr="00C764DC">
        <w:rPr>
          <w:color w:val="000000" w:themeColor="text1"/>
          <w:sz w:val="18"/>
          <w:szCs w:val="20"/>
        </w:rPr>
        <w:t xml:space="preserve">] </w:t>
      </w:r>
      <w:r w:rsidR="00186B70" w:rsidRPr="00C764DC">
        <w:rPr>
          <w:color w:val="000000" w:themeColor="text1"/>
          <w:sz w:val="18"/>
          <w:szCs w:val="20"/>
        </w:rPr>
        <w:t xml:space="preserve">K. Latimer, S. </w:t>
      </w:r>
      <w:proofErr w:type="spellStart"/>
      <w:r w:rsidR="00186B70" w:rsidRPr="00C764DC">
        <w:rPr>
          <w:color w:val="000000" w:themeColor="text1"/>
          <w:sz w:val="18"/>
          <w:szCs w:val="20"/>
        </w:rPr>
        <w:t>Dwaraknath</w:t>
      </w:r>
      <w:proofErr w:type="spellEnd"/>
      <w:r w:rsidR="00186B70" w:rsidRPr="00C764DC">
        <w:rPr>
          <w:color w:val="000000" w:themeColor="text1"/>
          <w:sz w:val="18"/>
          <w:szCs w:val="20"/>
        </w:rPr>
        <w:t xml:space="preserve">, K. Mathew et al., “Evaluation of thermodynamic equations of state across chemistry and structure in the materials project,” </w:t>
      </w:r>
      <w:proofErr w:type="spellStart"/>
      <w:r w:rsidR="00186B70" w:rsidRPr="00C764DC">
        <w:rPr>
          <w:color w:val="000000" w:themeColor="text1"/>
          <w:sz w:val="18"/>
          <w:szCs w:val="20"/>
        </w:rPr>
        <w:t>npj</w:t>
      </w:r>
      <w:proofErr w:type="spellEnd"/>
      <w:r w:rsidR="00186B70" w:rsidRPr="00C764DC">
        <w:rPr>
          <w:color w:val="000000" w:themeColor="text1"/>
          <w:sz w:val="18"/>
          <w:szCs w:val="20"/>
        </w:rPr>
        <w:t xml:space="preserve"> </w:t>
      </w:r>
      <w:proofErr w:type="spellStart"/>
      <w:r w:rsidR="00186B70" w:rsidRPr="00C764DC">
        <w:rPr>
          <w:color w:val="000000" w:themeColor="text1"/>
          <w:sz w:val="18"/>
          <w:szCs w:val="20"/>
        </w:rPr>
        <w:t>Comput</w:t>
      </w:r>
      <w:proofErr w:type="spellEnd"/>
      <w:r w:rsidR="00186B70" w:rsidRPr="00C764DC">
        <w:rPr>
          <w:color w:val="000000" w:themeColor="text1"/>
          <w:sz w:val="18"/>
          <w:szCs w:val="20"/>
        </w:rPr>
        <w:t>. Mater., vol. 4, p. 40, 2018.</w:t>
      </w:r>
    </w:p>
    <w:p w14:paraId="10AFFA2A" w14:textId="77777777" w:rsidR="00245932" w:rsidRPr="00C764DC" w:rsidRDefault="00245932" w:rsidP="00D8164A">
      <w:pPr>
        <w:ind w:left="297" w:hanging="297"/>
        <w:jc w:val="both"/>
        <w:rPr>
          <w:color w:val="000000" w:themeColor="text1"/>
          <w:sz w:val="18"/>
          <w:szCs w:val="20"/>
        </w:rPr>
      </w:pPr>
    </w:p>
    <w:p w14:paraId="003E5A55" w14:textId="4A1CCBA3" w:rsidR="00CC3080" w:rsidRPr="00C764DC" w:rsidRDefault="00186B70" w:rsidP="0023324B">
      <w:pPr>
        <w:ind w:left="270" w:hanging="270"/>
        <w:jc w:val="both"/>
        <w:rPr>
          <w:color w:val="000000" w:themeColor="text1"/>
          <w:sz w:val="18"/>
          <w:szCs w:val="20"/>
        </w:rPr>
      </w:pPr>
      <w:r w:rsidRPr="00C764DC">
        <w:rPr>
          <w:color w:val="000000" w:themeColor="text1"/>
          <w:sz w:val="18"/>
          <w:szCs w:val="20"/>
        </w:rPr>
        <w:t>[4</w:t>
      </w:r>
      <w:r w:rsidR="00121311" w:rsidRPr="00C764DC">
        <w:rPr>
          <w:color w:val="000000" w:themeColor="text1"/>
          <w:sz w:val="18"/>
          <w:szCs w:val="20"/>
        </w:rPr>
        <w:t>]</w:t>
      </w:r>
      <w:r w:rsidRPr="00C764DC">
        <w:rPr>
          <w:color w:val="000000" w:themeColor="text1"/>
          <w:sz w:val="18"/>
          <w:szCs w:val="20"/>
        </w:rPr>
        <w:t xml:space="preserve"> M. Lee, M. Kim, and K. Min, “Evaluation of principal features for predicting bulk and shear modulus of inorganic solids with machine learning,” Mater. Today Commun., vol. 33, p. 104208, 2022.</w:t>
      </w:r>
    </w:p>
    <w:p w14:paraId="4DBD16C3" w14:textId="77777777" w:rsidR="00245932" w:rsidRPr="00C764DC" w:rsidRDefault="00245932" w:rsidP="00121311">
      <w:pPr>
        <w:ind w:left="378" w:hanging="378"/>
        <w:jc w:val="both"/>
        <w:rPr>
          <w:color w:val="000000" w:themeColor="text1"/>
          <w:sz w:val="18"/>
          <w:szCs w:val="20"/>
        </w:rPr>
      </w:pPr>
    </w:p>
    <w:p w14:paraId="7609F130" w14:textId="613EE15A" w:rsidR="00CC3080" w:rsidRPr="00C764DC" w:rsidRDefault="00186B70" w:rsidP="0023324B">
      <w:pPr>
        <w:ind w:left="270" w:hanging="270"/>
        <w:jc w:val="both"/>
        <w:rPr>
          <w:color w:val="000000" w:themeColor="text1"/>
          <w:sz w:val="18"/>
          <w:szCs w:val="20"/>
        </w:rPr>
      </w:pPr>
      <w:r w:rsidRPr="00C764DC">
        <w:rPr>
          <w:color w:val="000000" w:themeColor="text1"/>
          <w:sz w:val="18"/>
          <w:szCs w:val="20"/>
        </w:rPr>
        <w:t>[5</w:t>
      </w:r>
      <w:r w:rsidR="00121311" w:rsidRPr="00C764DC">
        <w:rPr>
          <w:color w:val="000000" w:themeColor="text1"/>
          <w:sz w:val="18"/>
          <w:szCs w:val="20"/>
        </w:rPr>
        <w:t xml:space="preserve">] </w:t>
      </w:r>
      <w:r w:rsidRPr="00C764DC">
        <w:rPr>
          <w:color w:val="000000" w:themeColor="text1"/>
          <w:sz w:val="18"/>
          <w:szCs w:val="20"/>
        </w:rPr>
        <w:t xml:space="preserve">P.-P. De Breuck, G. </w:t>
      </w:r>
      <w:proofErr w:type="spellStart"/>
      <w:r w:rsidRPr="00C764DC">
        <w:rPr>
          <w:color w:val="000000" w:themeColor="text1"/>
          <w:sz w:val="18"/>
          <w:szCs w:val="20"/>
        </w:rPr>
        <w:t>Hautier</w:t>
      </w:r>
      <w:proofErr w:type="spellEnd"/>
      <w:r w:rsidRPr="00C764DC">
        <w:rPr>
          <w:color w:val="000000" w:themeColor="text1"/>
          <w:sz w:val="18"/>
          <w:szCs w:val="20"/>
        </w:rPr>
        <w:t xml:space="preserve">, and G.-M. Rignanese, “Materials property prediction for limited datasets enabled by feature selection and joint learning with </w:t>
      </w:r>
      <w:proofErr w:type="spellStart"/>
      <w:r w:rsidRPr="00C764DC">
        <w:rPr>
          <w:color w:val="000000" w:themeColor="text1"/>
          <w:sz w:val="18"/>
          <w:szCs w:val="20"/>
        </w:rPr>
        <w:t>MODNet</w:t>
      </w:r>
      <w:proofErr w:type="spellEnd"/>
      <w:r w:rsidRPr="00C764DC">
        <w:rPr>
          <w:color w:val="000000" w:themeColor="text1"/>
          <w:sz w:val="18"/>
          <w:szCs w:val="20"/>
        </w:rPr>
        <w:t xml:space="preserve">,” </w:t>
      </w:r>
      <w:proofErr w:type="spellStart"/>
      <w:r w:rsidRPr="00C764DC">
        <w:rPr>
          <w:color w:val="000000" w:themeColor="text1"/>
          <w:sz w:val="18"/>
          <w:szCs w:val="20"/>
        </w:rPr>
        <w:t>npj</w:t>
      </w:r>
      <w:proofErr w:type="spellEnd"/>
      <w:r w:rsidRPr="00C764DC">
        <w:rPr>
          <w:color w:val="000000" w:themeColor="text1"/>
          <w:sz w:val="18"/>
          <w:szCs w:val="20"/>
        </w:rPr>
        <w:t xml:space="preserve"> </w:t>
      </w:r>
      <w:proofErr w:type="spellStart"/>
      <w:r w:rsidRPr="00C764DC">
        <w:rPr>
          <w:color w:val="000000" w:themeColor="text1"/>
          <w:sz w:val="18"/>
          <w:szCs w:val="20"/>
        </w:rPr>
        <w:t>Comput</w:t>
      </w:r>
      <w:proofErr w:type="spellEnd"/>
      <w:r w:rsidRPr="00C764DC">
        <w:rPr>
          <w:color w:val="000000" w:themeColor="text1"/>
          <w:sz w:val="18"/>
          <w:szCs w:val="20"/>
        </w:rPr>
        <w:t>. Mater., vol. 7, p. 83, 2021.</w:t>
      </w:r>
    </w:p>
    <w:p w14:paraId="467EE17C" w14:textId="77777777" w:rsidR="00245932" w:rsidRPr="00C764DC" w:rsidRDefault="00245932" w:rsidP="00121311">
      <w:pPr>
        <w:ind w:left="360" w:hanging="360"/>
        <w:jc w:val="both"/>
        <w:rPr>
          <w:color w:val="000000" w:themeColor="text1"/>
          <w:sz w:val="18"/>
          <w:szCs w:val="20"/>
        </w:rPr>
      </w:pPr>
    </w:p>
    <w:p w14:paraId="776A77BF" w14:textId="61A2C4CF" w:rsidR="00CC3080" w:rsidRPr="00C764DC" w:rsidRDefault="00186B70" w:rsidP="0023324B">
      <w:pPr>
        <w:spacing w:after="1"/>
        <w:ind w:left="274" w:hanging="274"/>
        <w:rPr>
          <w:color w:val="000000" w:themeColor="text1"/>
          <w:sz w:val="18"/>
          <w:szCs w:val="20"/>
        </w:rPr>
      </w:pPr>
      <w:r w:rsidRPr="00C764DC">
        <w:rPr>
          <w:color w:val="000000" w:themeColor="text1"/>
          <w:sz w:val="18"/>
          <w:szCs w:val="20"/>
        </w:rPr>
        <w:t>[6</w:t>
      </w:r>
      <w:r w:rsidR="0090337A" w:rsidRPr="00C764DC">
        <w:rPr>
          <w:color w:val="000000" w:themeColor="text1"/>
          <w:sz w:val="18"/>
          <w:szCs w:val="20"/>
        </w:rPr>
        <w:t>]</w:t>
      </w:r>
      <w:r w:rsidR="0023324B" w:rsidRPr="00C764DC">
        <w:rPr>
          <w:color w:val="000000" w:themeColor="text1"/>
          <w:sz w:val="18"/>
          <w:szCs w:val="20"/>
        </w:rPr>
        <w:t xml:space="preserve"> </w:t>
      </w:r>
      <w:proofErr w:type="spellStart"/>
      <w:r w:rsidR="007E0DF0" w:rsidRPr="00C764DC">
        <w:rPr>
          <w:color w:val="000000" w:themeColor="text1"/>
          <w:sz w:val="18"/>
          <w:szCs w:val="20"/>
        </w:rPr>
        <w:t>Awad</w:t>
      </w:r>
      <w:proofErr w:type="spellEnd"/>
      <w:r w:rsidR="007E0DF0" w:rsidRPr="00C764DC">
        <w:rPr>
          <w:color w:val="000000" w:themeColor="text1"/>
          <w:sz w:val="18"/>
          <w:szCs w:val="20"/>
        </w:rPr>
        <w:t xml:space="preserve">, Mariette, and Rahul Khanna. "Support vector regression." In Efficient learning machines: Theories, concepts, and applications for engineers and system designers, pp. 67-80. Berkeley, CA: </w:t>
      </w:r>
      <w:proofErr w:type="spellStart"/>
      <w:r w:rsidR="007E0DF0" w:rsidRPr="00C764DC">
        <w:rPr>
          <w:color w:val="000000" w:themeColor="text1"/>
          <w:sz w:val="18"/>
          <w:szCs w:val="20"/>
        </w:rPr>
        <w:t>Apress</w:t>
      </w:r>
      <w:proofErr w:type="spellEnd"/>
      <w:r w:rsidR="007E0DF0" w:rsidRPr="00C764DC">
        <w:rPr>
          <w:color w:val="000000" w:themeColor="text1"/>
          <w:sz w:val="18"/>
          <w:szCs w:val="20"/>
        </w:rPr>
        <w:t>, 2015.</w:t>
      </w:r>
    </w:p>
    <w:p w14:paraId="021C749E" w14:textId="77777777" w:rsidR="007E0DF0" w:rsidRPr="00C764DC" w:rsidRDefault="007E0DF0" w:rsidP="0090337A">
      <w:pPr>
        <w:ind w:left="322" w:hanging="322"/>
        <w:jc w:val="both"/>
        <w:rPr>
          <w:color w:val="000000" w:themeColor="text1"/>
          <w:sz w:val="18"/>
          <w:szCs w:val="20"/>
        </w:rPr>
      </w:pPr>
    </w:p>
    <w:p w14:paraId="3C30168B" w14:textId="0C9D2718" w:rsidR="00644325" w:rsidRPr="00C764DC" w:rsidRDefault="00186B70" w:rsidP="00644325">
      <w:pPr>
        <w:ind w:left="336" w:hanging="336"/>
        <w:jc w:val="both"/>
        <w:rPr>
          <w:color w:val="000000" w:themeColor="text1"/>
          <w:sz w:val="18"/>
          <w:szCs w:val="20"/>
        </w:rPr>
      </w:pPr>
      <w:r w:rsidRPr="00C764DC">
        <w:rPr>
          <w:color w:val="000000" w:themeColor="text1"/>
          <w:sz w:val="18"/>
          <w:szCs w:val="20"/>
        </w:rPr>
        <w:t>[7</w:t>
      </w:r>
      <w:r w:rsidR="0090337A" w:rsidRPr="00C764DC">
        <w:rPr>
          <w:color w:val="000000" w:themeColor="text1"/>
          <w:sz w:val="18"/>
          <w:szCs w:val="20"/>
        </w:rPr>
        <w:t>]</w:t>
      </w:r>
      <w:r w:rsidRPr="00C764DC">
        <w:rPr>
          <w:color w:val="000000" w:themeColor="text1"/>
          <w:sz w:val="18"/>
          <w:szCs w:val="20"/>
        </w:rPr>
        <w:t xml:space="preserve"> I. </w:t>
      </w:r>
      <w:proofErr w:type="spellStart"/>
      <w:r w:rsidRPr="00C764DC">
        <w:rPr>
          <w:color w:val="000000" w:themeColor="text1"/>
          <w:sz w:val="18"/>
          <w:szCs w:val="20"/>
        </w:rPr>
        <w:t>Malashin</w:t>
      </w:r>
      <w:proofErr w:type="spellEnd"/>
      <w:r w:rsidRPr="00C764DC">
        <w:rPr>
          <w:color w:val="000000" w:themeColor="text1"/>
          <w:sz w:val="18"/>
          <w:szCs w:val="20"/>
        </w:rPr>
        <w:t xml:space="preserve">, V. Tynchenko, A. Gantimurov, V. Nelyub, and A. </w:t>
      </w:r>
      <w:proofErr w:type="spellStart"/>
      <w:r w:rsidRPr="00C764DC">
        <w:rPr>
          <w:color w:val="000000" w:themeColor="text1"/>
          <w:sz w:val="18"/>
          <w:szCs w:val="20"/>
        </w:rPr>
        <w:t>Borodulin</w:t>
      </w:r>
      <w:proofErr w:type="spellEnd"/>
      <w:r w:rsidRPr="00C764DC">
        <w:rPr>
          <w:color w:val="000000" w:themeColor="text1"/>
          <w:sz w:val="18"/>
          <w:szCs w:val="20"/>
        </w:rPr>
        <w:t>, “Boosting-Based Machine Learning Applications in Polymer Science: A Review,” Polymers, vol. 17, no. 4, p. 499, 2025.</w:t>
      </w:r>
    </w:p>
    <w:p w14:paraId="03F17D6B" w14:textId="77777777" w:rsidR="00245932" w:rsidRPr="00C764DC" w:rsidRDefault="00245932" w:rsidP="00644325">
      <w:pPr>
        <w:ind w:left="336" w:hanging="336"/>
        <w:jc w:val="both"/>
        <w:rPr>
          <w:color w:val="000000" w:themeColor="text1"/>
          <w:sz w:val="18"/>
          <w:szCs w:val="20"/>
        </w:rPr>
      </w:pPr>
    </w:p>
    <w:p w14:paraId="4DA6E157" w14:textId="6265201A" w:rsidR="00644325" w:rsidRPr="00C764DC" w:rsidRDefault="00186B70" w:rsidP="00644325">
      <w:pPr>
        <w:ind w:left="322" w:hanging="322"/>
        <w:jc w:val="both"/>
        <w:rPr>
          <w:color w:val="000000" w:themeColor="text1"/>
          <w:sz w:val="18"/>
          <w:szCs w:val="20"/>
        </w:rPr>
      </w:pPr>
      <w:r w:rsidRPr="00C764DC">
        <w:rPr>
          <w:color w:val="000000" w:themeColor="text1"/>
          <w:sz w:val="18"/>
          <w:szCs w:val="20"/>
        </w:rPr>
        <w:t>[8</w:t>
      </w:r>
      <w:r w:rsidR="00644325" w:rsidRPr="00C764DC">
        <w:rPr>
          <w:color w:val="000000" w:themeColor="text1"/>
          <w:sz w:val="18"/>
          <w:szCs w:val="20"/>
        </w:rPr>
        <w:t>]</w:t>
      </w:r>
      <w:r w:rsidR="00A330C9" w:rsidRPr="00C764DC">
        <w:rPr>
          <w:color w:val="000000" w:themeColor="text1"/>
          <w:sz w:val="18"/>
          <w:szCs w:val="20"/>
        </w:rPr>
        <w:t xml:space="preserve"> T. Nguyen-Sy, “Optimized hybrid </w:t>
      </w:r>
      <w:proofErr w:type="spellStart"/>
      <w:r w:rsidR="00A330C9" w:rsidRPr="00C764DC">
        <w:rPr>
          <w:color w:val="000000" w:themeColor="text1"/>
          <w:sz w:val="18"/>
          <w:szCs w:val="20"/>
        </w:rPr>
        <w:t>XGBoost-CatBoost</w:t>
      </w:r>
      <w:proofErr w:type="spellEnd"/>
      <w:r w:rsidR="00A330C9" w:rsidRPr="00C764DC">
        <w:rPr>
          <w:color w:val="000000" w:themeColor="text1"/>
          <w:sz w:val="18"/>
          <w:szCs w:val="20"/>
        </w:rPr>
        <w:t xml:space="preserve"> model for enhanced prediction of concrete strength and reliability analysis using Monte Carlo simulations,” Appl. Soft </w:t>
      </w:r>
      <w:proofErr w:type="spellStart"/>
      <w:r w:rsidR="00A330C9" w:rsidRPr="00C764DC">
        <w:rPr>
          <w:color w:val="000000" w:themeColor="text1"/>
          <w:sz w:val="18"/>
          <w:szCs w:val="20"/>
        </w:rPr>
        <w:t>Comput</w:t>
      </w:r>
      <w:proofErr w:type="spellEnd"/>
      <w:r w:rsidR="00A330C9" w:rsidRPr="00C764DC">
        <w:rPr>
          <w:color w:val="000000" w:themeColor="text1"/>
          <w:sz w:val="18"/>
          <w:szCs w:val="20"/>
        </w:rPr>
        <w:t>., vol. 167, pt. C, p. 112490, 2024.</w:t>
      </w:r>
    </w:p>
    <w:p w14:paraId="5C8D620E" w14:textId="77777777" w:rsidR="00245932" w:rsidRPr="00C764DC" w:rsidRDefault="00245932" w:rsidP="00644325">
      <w:pPr>
        <w:ind w:left="322" w:hanging="322"/>
        <w:jc w:val="both"/>
        <w:rPr>
          <w:color w:val="000000" w:themeColor="text1"/>
          <w:sz w:val="18"/>
          <w:szCs w:val="20"/>
        </w:rPr>
      </w:pPr>
    </w:p>
    <w:p w14:paraId="161F9FD9" w14:textId="23152CE7" w:rsidR="00644325" w:rsidRPr="00C764DC" w:rsidRDefault="00186B70" w:rsidP="00644325">
      <w:pPr>
        <w:ind w:left="336" w:hanging="336"/>
        <w:jc w:val="both"/>
        <w:rPr>
          <w:color w:val="000000" w:themeColor="text1"/>
          <w:sz w:val="18"/>
          <w:szCs w:val="20"/>
        </w:rPr>
      </w:pPr>
      <w:r w:rsidRPr="00C764DC">
        <w:rPr>
          <w:color w:val="000000" w:themeColor="text1"/>
          <w:sz w:val="18"/>
          <w:szCs w:val="20"/>
        </w:rPr>
        <w:t>[9</w:t>
      </w:r>
      <w:r w:rsidR="00644325" w:rsidRPr="00C764DC">
        <w:rPr>
          <w:color w:val="000000" w:themeColor="text1"/>
          <w:sz w:val="18"/>
          <w:szCs w:val="20"/>
        </w:rPr>
        <w:t>]</w:t>
      </w:r>
      <w:r w:rsidR="00A330C9" w:rsidRPr="00C764DC">
        <w:rPr>
          <w:color w:val="000000" w:themeColor="text1"/>
          <w:sz w:val="18"/>
          <w:szCs w:val="20"/>
        </w:rPr>
        <w:t xml:space="preserve"> M. V. Vasić, P. O. Awoyera, O. G. </w:t>
      </w:r>
      <w:proofErr w:type="spellStart"/>
      <w:r w:rsidR="00A330C9" w:rsidRPr="00C764DC">
        <w:rPr>
          <w:color w:val="000000" w:themeColor="text1"/>
          <w:sz w:val="18"/>
          <w:szCs w:val="20"/>
        </w:rPr>
        <w:t>Fadugba</w:t>
      </w:r>
      <w:proofErr w:type="spellEnd"/>
      <w:r w:rsidR="00A330C9" w:rsidRPr="00C764DC">
        <w:rPr>
          <w:color w:val="000000" w:themeColor="text1"/>
          <w:sz w:val="18"/>
          <w:szCs w:val="20"/>
        </w:rPr>
        <w:t xml:space="preserve"> et al., “Advanced machine learning models for the prediction of ceramic tiles’ properties during the firing stage,” Sci. Rep., vol. 15, p. 31397, 2025.</w:t>
      </w:r>
    </w:p>
    <w:p w14:paraId="7E68601F" w14:textId="77777777" w:rsidR="00CD6BE7" w:rsidRPr="00C764DC" w:rsidRDefault="00CD6BE7" w:rsidP="00644325">
      <w:pPr>
        <w:ind w:left="336" w:hanging="336"/>
        <w:jc w:val="both"/>
        <w:rPr>
          <w:color w:val="000000" w:themeColor="text1"/>
          <w:sz w:val="18"/>
          <w:szCs w:val="20"/>
        </w:rPr>
      </w:pPr>
    </w:p>
    <w:p w14:paraId="54D19025" w14:textId="11C5A662" w:rsidR="00245932" w:rsidRPr="00C764DC" w:rsidRDefault="00CD6BE7" w:rsidP="005006ED">
      <w:pPr>
        <w:ind w:left="336" w:hanging="336"/>
        <w:jc w:val="both"/>
        <w:rPr>
          <w:color w:val="000000" w:themeColor="text1"/>
          <w:sz w:val="18"/>
          <w:szCs w:val="20"/>
        </w:rPr>
      </w:pPr>
      <w:r w:rsidRPr="00C764DC">
        <w:rPr>
          <w:color w:val="000000" w:themeColor="text1"/>
          <w:sz w:val="18"/>
          <w:szCs w:val="20"/>
        </w:rPr>
        <w:t>[10] A. Allen and A. Tkatchenko. "Machine learning of material properties: Predictive and interpretable multilinear models." Science Advances, 8 (2022)</w:t>
      </w:r>
      <w:r w:rsidR="005006ED" w:rsidRPr="00C764DC">
        <w:rPr>
          <w:color w:val="000000" w:themeColor="text1"/>
          <w:sz w:val="18"/>
          <w:szCs w:val="20"/>
        </w:rPr>
        <w:t xml:space="preserve">. </w:t>
      </w:r>
      <w:hyperlink r:id="rId23" w:history="1">
        <w:r w:rsidR="005006ED" w:rsidRPr="00C764DC">
          <w:rPr>
            <w:rStyle w:val="Hyperlink"/>
            <w:sz w:val="18"/>
            <w:szCs w:val="20"/>
          </w:rPr>
          <w:t>https://doi.org/10.1126/sciadv.abm7185</w:t>
        </w:r>
      </w:hyperlink>
      <w:r w:rsidRPr="00C764DC">
        <w:rPr>
          <w:color w:val="000000" w:themeColor="text1"/>
          <w:sz w:val="18"/>
          <w:szCs w:val="20"/>
        </w:rPr>
        <w:t xml:space="preserve">. </w:t>
      </w:r>
    </w:p>
    <w:p w14:paraId="0CAB4F7D" w14:textId="0972F945" w:rsidR="00CD6BE7" w:rsidRPr="00C764DC" w:rsidRDefault="00CD6BE7" w:rsidP="00644325">
      <w:pPr>
        <w:ind w:left="336" w:hanging="336"/>
        <w:jc w:val="both"/>
        <w:rPr>
          <w:color w:val="000000" w:themeColor="text1"/>
          <w:sz w:val="18"/>
          <w:szCs w:val="20"/>
        </w:rPr>
      </w:pPr>
    </w:p>
    <w:p w14:paraId="1AD1738E" w14:textId="73949DFE" w:rsidR="00CD6BE7" w:rsidRPr="00C764DC" w:rsidRDefault="00CD6BE7" w:rsidP="00644325">
      <w:pPr>
        <w:ind w:left="336" w:hanging="336"/>
        <w:jc w:val="both"/>
        <w:rPr>
          <w:color w:val="000000" w:themeColor="text1"/>
          <w:sz w:val="18"/>
          <w:szCs w:val="20"/>
        </w:rPr>
      </w:pPr>
      <w:r w:rsidRPr="00C764DC">
        <w:rPr>
          <w:color w:val="000000" w:themeColor="text1"/>
          <w:sz w:val="18"/>
          <w:szCs w:val="20"/>
        </w:rPr>
        <w:t xml:space="preserve">[11] Kai Guo, </w:t>
      </w:r>
      <w:proofErr w:type="spellStart"/>
      <w:r w:rsidRPr="00C764DC">
        <w:rPr>
          <w:color w:val="000000" w:themeColor="text1"/>
          <w:sz w:val="18"/>
          <w:szCs w:val="20"/>
        </w:rPr>
        <w:t>Zhenze</w:t>
      </w:r>
      <w:proofErr w:type="spellEnd"/>
      <w:r w:rsidRPr="00C764DC">
        <w:rPr>
          <w:color w:val="000000" w:themeColor="text1"/>
          <w:sz w:val="18"/>
          <w:szCs w:val="20"/>
        </w:rPr>
        <w:t xml:space="preserve"> Yang, Chi-Hua Yu and M. Buehler. "Artificial intelligence and machine learning in design of mechanical </w:t>
      </w:r>
      <w:proofErr w:type="gramStart"/>
      <w:r w:rsidRPr="00C764DC">
        <w:rPr>
          <w:color w:val="000000" w:themeColor="text1"/>
          <w:sz w:val="18"/>
          <w:szCs w:val="20"/>
        </w:rPr>
        <w:t>materials..</w:t>
      </w:r>
      <w:proofErr w:type="gramEnd"/>
      <w:r w:rsidRPr="00C764DC">
        <w:rPr>
          <w:color w:val="000000" w:themeColor="text1"/>
          <w:sz w:val="18"/>
          <w:szCs w:val="20"/>
        </w:rPr>
        <w:t>" Materials horizons, 8 4 (2021): 1153-</w:t>
      </w:r>
      <w:proofErr w:type="gramStart"/>
      <w:r w:rsidRPr="00C764DC">
        <w:rPr>
          <w:color w:val="000000" w:themeColor="text1"/>
          <w:sz w:val="18"/>
          <w:szCs w:val="20"/>
        </w:rPr>
        <w:t>1172 .</w:t>
      </w:r>
      <w:proofErr w:type="gramEnd"/>
      <w:r w:rsidRPr="00C764DC">
        <w:rPr>
          <w:color w:val="000000" w:themeColor="text1"/>
          <w:sz w:val="18"/>
          <w:szCs w:val="20"/>
        </w:rPr>
        <w:t xml:space="preserve"> </w:t>
      </w:r>
      <w:hyperlink r:id="rId24" w:history="1">
        <w:r w:rsidRPr="00C764DC">
          <w:rPr>
            <w:rStyle w:val="Hyperlink"/>
            <w:sz w:val="18"/>
            <w:szCs w:val="20"/>
          </w:rPr>
          <w:t>https://doi.org/10.1039/d0mh01451f</w:t>
        </w:r>
      </w:hyperlink>
      <w:r w:rsidRPr="00C764DC">
        <w:rPr>
          <w:color w:val="000000" w:themeColor="text1"/>
          <w:sz w:val="18"/>
          <w:szCs w:val="20"/>
        </w:rPr>
        <w:t xml:space="preserve">. </w:t>
      </w:r>
    </w:p>
    <w:p w14:paraId="7EFB4AD6" w14:textId="77777777" w:rsidR="00CD6BE7" w:rsidRPr="00C764DC" w:rsidRDefault="00CD6BE7" w:rsidP="00644325">
      <w:pPr>
        <w:ind w:left="336" w:hanging="336"/>
        <w:jc w:val="both"/>
        <w:rPr>
          <w:color w:val="000000" w:themeColor="text1"/>
          <w:sz w:val="18"/>
          <w:szCs w:val="20"/>
        </w:rPr>
      </w:pPr>
    </w:p>
    <w:p w14:paraId="2757A20F" w14:textId="76DE1563" w:rsidR="00644325" w:rsidRPr="00C764DC" w:rsidRDefault="00186B70" w:rsidP="00644325">
      <w:pPr>
        <w:ind w:left="336" w:hanging="336"/>
        <w:jc w:val="both"/>
        <w:rPr>
          <w:color w:val="000000" w:themeColor="text1"/>
          <w:sz w:val="18"/>
          <w:szCs w:val="20"/>
        </w:rPr>
      </w:pPr>
      <w:r w:rsidRPr="00C764DC">
        <w:rPr>
          <w:color w:val="000000" w:themeColor="text1"/>
          <w:sz w:val="18"/>
          <w:szCs w:val="20"/>
        </w:rPr>
        <w:t>[1</w:t>
      </w:r>
      <w:r w:rsidR="005006ED" w:rsidRPr="00C764DC">
        <w:rPr>
          <w:color w:val="000000" w:themeColor="text1"/>
          <w:sz w:val="18"/>
          <w:szCs w:val="20"/>
        </w:rPr>
        <w:t>2</w:t>
      </w:r>
      <w:r w:rsidR="00644325" w:rsidRPr="00C764DC">
        <w:rPr>
          <w:color w:val="000000" w:themeColor="text1"/>
          <w:sz w:val="18"/>
          <w:szCs w:val="20"/>
        </w:rPr>
        <w:t>]</w:t>
      </w:r>
      <w:r w:rsidR="00A330C9" w:rsidRPr="00C764DC">
        <w:rPr>
          <w:color w:val="000000" w:themeColor="text1"/>
          <w:sz w:val="18"/>
          <w:szCs w:val="20"/>
        </w:rPr>
        <w:t xml:space="preserve"> L. Ward, A. Dunn, A. </w:t>
      </w:r>
      <w:proofErr w:type="spellStart"/>
      <w:r w:rsidR="00A330C9" w:rsidRPr="00C764DC">
        <w:rPr>
          <w:color w:val="000000" w:themeColor="text1"/>
          <w:sz w:val="18"/>
          <w:szCs w:val="20"/>
        </w:rPr>
        <w:t>Faghaninia</w:t>
      </w:r>
      <w:proofErr w:type="spellEnd"/>
      <w:r w:rsidR="00A330C9" w:rsidRPr="00C764DC">
        <w:rPr>
          <w:color w:val="000000" w:themeColor="text1"/>
          <w:sz w:val="18"/>
          <w:szCs w:val="20"/>
        </w:rPr>
        <w:t xml:space="preserve">, N. E. R. Zimmermann, S. Bajaj, Q. Wang, J. Montoya, J. Chen, K. Bystrom, M. Dylla, </w:t>
      </w:r>
      <w:r w:rsidR="00A330C9" w:rsidRPr="00C764DC">
        <w:rPr>
          <w:color w:val="000000" w:themeColor="text1"/>
          <w:sz w:val="18"/>
          <w:szCs w:val="20"/>
        </w:rPr>
        <w:t>K. Chard, M. Asta, K. A. Persson, G. J. Snyder, I. Foster, and A. Jain, “</w:t>
      </w:r>
      <w:proofErr w:type="spellStart"/>
      <w:r w:rsidR="00A330C9" w:rsidRPr="00C764DC">
        <w:rPr>
          <w:color w:val="000000" w:themeColor="text1"/>
          <w:sz w:val="18"/>
          <w:szCs w:val="20"/>
        </w:rPr>
        <w:t>Matminer</w:t>
      </w:r>
      <w:proofErr w:type="spellEnd"/>
      <w:r w:rsidR="00A330C9" w:rsidRPr="00C764DC">
        <w:rPr>
          <w:color w:val="000000" w:themeColor="text1"/>
          <w:sz w:val="18"/>
          <w:szCs w:val="20"/>
        </w:rPr>
        <w:t xml:space="preserve">: An </w:t>
      </w:r>
      <w:proofErr w:type="gramStart"/>
      <w:r w:rsidR="00A330C9" w:rsidRPr="00C764DC">
        <w:rPr>
          <w:color w:val="000000" w:themeColor="text1"/>
          <w:sz w:val="18"/>
          <w:szCs w:val="20"/>
        </w:rPr>
        <w:t>open source</w:t>
      </w:r>
      <w:proofErr w:type="gramEnd"/>
      <w:r w:rsidR="00A330C9" w:rsidRPr="00C764DC">
        <w:rPr>
          <w:color w:val="000000" w:themeColor="text1"/>
          <w:sz w:val="18"/>
          <w:szCs w:val="20"/>
        </w:rPr>
        <w:t xml:space="preserve"> toolkit for materials data mining,” </w:t>
      </w:r>
      <w:proofErr w:type="spellStart"/>
      <w:r w:rsidR="00A330C9" w:rsidRPr="00C764DC">
        <w:rPr>
          <w:color w:val="000000" w:themeColor="text1"/>
          <w:sz w:val="18"/>
          <w:szCs w:val="20"/>
        </w:rPr>
        <w:t>Comput</w:t>
      </w:r>
      <w:proofErr w:type="spellEnd"/>
      <w:r w:rsidR="00A330C9" w:rsidRPr="00C764DC">
        <w:rPr>
          <w:color w:val="000000" w:themeColor="text1"/>
          <w:sz w:val="18"/>
          <w:szCs w:val="20"/>
        </w:rPr>
        <w:t>. Mater. Sci., vol. 152, pp. 60-69, 2018.</w:t>
      </w:r>
      <w:r w:rsidR="00644325" w:rsidRPr="00C764DC">
        <w:rPr>
          <w:color w:val="000000" w:themeColor="text1"/>
          <w:sz w:val="18"/>
          <w:szCs w:val="20"/>
        </w:rPr>
        <w:t xml:space="preserve"> </w:t>
      </w:r>
    </w:p>
    <w:p w14:paraId="01C25AD3" w14:textId="77777777" w:rsidR="008F1219" w:rsidRPr="00C764DC" w:rsidRDefault="008F1219" w:rsidP="00644325">
      <w:pPr>
        <w:ind w:left="336" w:hanging="336"/>
        <w:jc w:val="both"/>
        <w:rPr>
          <w:color w:val="000000" w:themeColor="text1"/>
          <w:sz w:val="18"/>
          <w:szCs w:val="20"/>
        </w:rPr>
      </w:pPr>
    </w:p>
    <w:p w14:paraId="2AB03379" w14:textId="0B57B86C" w:rsidR="008F1219" w:rsidRPr="00C764DC" w:rsidRDefault="008F1219" w:rsidP="008F1219">
      <w:pPr>
        <w:ind w:left="336" w:hanging="336"/>
        <w:jc w:val="both"/>
        <w:rPr>
          <w:color w:val="000000" w:themeColor="text1"/>
          <w:sz w:val="18"/>
          <w:szCs w:val="20"/>
        </w:rPr>
      </w:pPr>
      <w:r w:rsidRPr="00C764DC">
        <w:rPr>
          <w:color w:val="000000" w:themeColor="text1"/>
          <w:sz w:val="18"/>
          <w:szCs w:val="20"/>
        </w:rPr>
        <w:t>[1</w:t>
      </w:r>
      <w:r w:rsidR="005006ED" w:rsidRPr="00C764DC">
        <w:rPr>
          <w:color w:val="000000" w:themeColor="text1"/>
          <w:sz w:val="18"/>
          <w:szCs w:val="20"/>
        </w:rPr>
        <w:t>3</w:t>
      </w:r>
      <w:r w:rsidRPr="00C764DC">
        <w:rPr>
          <w:color w:val="000000" w:themeColor="text1"/>
          <w:sz w:val="18"/>
          <w:szCs w:val="20"/>
        </w:rPr>
        <w:t xml:space="preserve">] Yue Liu, </w:t>
      </w:r>
      <w:proofErr w:type="spellStart"/>
      <w:r w:rsidRPr="00C764DC">
        <w:rPr>
          <w:color w:val="000000" w:themeColor="text1"/>
          <w:sz w:val="18"/>
          <w:szCs w:val="20"/>
        </w:rPr>
        <w:t>Tianlu</w:t>
      </w:r>
      <w:proofErr w:type="spellEnd"/>
      <w:r w:rsidRPr="00C764DC">
        <w:rPr>
          <w:color w:val="000000" w:themeColor="text1"/>
          <w:sz w:val="18"/>
          <w:szCs w:val="20"/>
        </w:rPr>
        <w:t xml:space="preserve"> Zhao, </w:t>
      </w:r>
      <w:proofErr w:type="spellStart"/>
      <w:r w:rsidRPr="00C764DC">
        <w:rPr>
          <w:color w:val="000000" w:themeColor="text1"/>
          <w:sz w:val="18"/>
          <w:szCs w:val="20"/>
        </w:rPr>
        <w:t>Wangwei</w:t>
      </w:r>
      <w:proofErr w:type="spellEnd"/>
      <w:r w:rsidRPr="00C764DC">
        <w:rPr>
          <w:color w:val="000000" w:themeColor="text1"/>
          <w:sz w:val="18"/>
          <w:szCs w:val="20"/>
        </w:rPr>
        <w:t xml:space="preserve"> Ju and S. Shi. "Materials discovery and design using machine learning." Journal of </w:t>
      </w:r>
      <w:proofErr w:type="spellStart"/>
      <w:r w:rsidRPr="00C764DC">
        <w:rPr>
          <w:color w:val="000000" w:themeColor="text1"/>
          <w:sz w:val="18"/>
          <w:szCs w:val="20"/>
        </w:rPr>
        <w:t>Materiomics</w:t>
      </w:r>
      <w:proofErr w:type="spellEnd"/>
      <w:r w:rsidRPr="00C764DC">
        <w:rPr>
          <w:color w:val="000000" w:themeColor="text1"/>
          <w:sz w:val="18"/>
          <w:szCs w:val="20"/>
        </w:rPr>
        <w:t xml:space="preserve">, 3 (2017): 159-177. </w:t>
      </w:r>
    </w:p>
    <w:p w14:paraId="14904D7F" w14:textId="77777777" w:rsidR="00E519D8" w:rsidRPr="00C764DC" w:rsidRDefault="00E519D8" w:rsidP="008F1219">
      <w:pPr>
        <w:ind w:left="336" w:hanging="336"/>
        <w:jc w:val="both"/>
        <w:rPr>
          <w:color w:val="000000" w:themeColor="text1"/>
          <w:sz w:val="18"/>
          <w:szCs w:val="20"/>
        </w:rPr>
      </w:pPr>
    </w:p>
    <w:p w14:paraId="67C7A997" w14:textId="3239FAA9" w:rsidR="00E519D8" w:rsidRPr="00C764DC" w:rsidRDefault="00E519D8" w:rsidP="008F1219">
      <w:pPr>
        <w:ind w:left="336" w:hanging="336"/>
        <w:jc w:val="both"/>
        <w:rPr>
          <w:color w:val="000000" w:themeColor="text1"/>
          <w:sz w:val="18"/>
          <w:szCs w:val="20"/>
        </w:rPr>
      </w:pPr>
      <w:r w:rsidRPr="00C764DC">
        <w:rPr>
          <w:color w:val="000000" w:themeColor="text1"/>
          <w:sz w:val="18"/>
          <w:szCs w:val="20"/>
        </w:rPr>
        <w:t>[1</w:t>
      </w:r>
      <w:r w:rsidR="005006ED" w:rsidRPr="00C764DC">
        <w:rPr>
          <w:color w:val="000000" w:themeColor="text1"/>
          <w:sz w:val="18"/>
          <w:szCs w:val="20"/>
        </w:rPr>
        <w:t>4</w:t>
      </w:r>
      <w:r w:rsidRPr="00C764DC">
        <w:rPr>
          <w:color w:val="000000" w:themeColor="text1"/>
          <w:sz w:val="18"/>
          <w:szCs w:val="20"/>
        </w:rPr>
        <w:t xml:space="preserve">] Mosca, Edoardo, Ferenc Szigeti, Stella </w:t>
      </w:r>
      <w:proofErr w:type="spellStart"/>
      <w:r w:rsidRPr="00C764DC">
        <w:rPr>
          <w:color w:val="000000" w:themeColor="text1"/>
          <w:sz w:val="18"/>
          <w:szCs w:val="20"/>
        </w:rPr>
        <w:t>Tragianni</w:t>
      </w:r>
      <w:proofErr w:type="spellEnd"/>
      <w:r w:rsidRPr="00C764DC">
        <w:rPr>
          <w:color w:val="000000" w:themeColor="text1"/>
          <w:sz w:val="18"/>
          <w:szCs w:val="20"/>
        </w:rPr>
        <w:t>, Daniel Gallagher, and Georg Groh. "SHAP-based explanation methods: a review for NLP interpretability." In Proceedings of the 29th international conference on computational linguistics, pp. 4593-4603. 2022.</w:t>
      </w:r>
    </w:p>
    <w:p w14:paraId="4F8F5A4E" w14:textId="77777777" w:rsidR="00E519D8" w:rsidRPr="00C764DC" w:rsidRDefault="00E519D8" w:rsidP="008F1219">
      <w:pPr>
        <w:ind w:left="336" w:hanging="336"/>
        <w:jc w:val="both"/>
        <w:rPr>
          <w:color w:val="000000" w:themeColor="text1"/>
          <w:sz w:val="18"/>
          <w:szCs w:val="20"/>
        </w:rPr>
      </w:pPr>
    </w:p>
    <w:p w14:paraId="0CDAC09B" w14:textId="6263B8E0" w:rsidR="00E519D8" w:rsidRPr="00C764DC" w:rsidRDefault="00E519D8" w:rsidP="00E519D8">
      <w:pPr>
        <w:ind w:left="336" w:hanging="336"/>
        <w:jc w:val="both"/>
        <w:rPr>
          <w:sz w:val="18"/>
          <w:szCs w:val="20"/>
        </w:rPr>
      </w:pPr>
      <w:r w:rsidRPr="00C764DC">
        <w:rPr>
          <w:sz w:val="18"/>
          <w:szCs w:val="20"/>
        </w:rPr>
        <w:t>[1</w:t>
      </w:r>
      <w:r w:rsidR="005006ED" w:rsidRPr="00C764DC">
        <w:rPr>
          <w:sz w:val="18"/>
          <w:szCs w:val="20"/>
        </w:rPr>
        <w:t>5</w:t>
      </w:r>
      <w:r w:rsidRPr="00C764DC">
        <w:rPr>
          <w:sz w:val="18"/>
          <w:szCs w:val="20"/>
        </w:rPr>
        <w:t xml:space="preserve">] </w:t>
      </w:r>
      <w:proofErr w:type="spellStart"/>
      <w:r w:rsidRPr="00C764DC">
        <w:rPr>
          <w:sz w:val="18"/>
          <w:szCs w:val="20"/>
        </w:rPr>
        <w:t>Gilvarry</w:t>
      </w:r>
      <w:proofErr w:type="spellEnd"/>
      <w:r w:rsidRPr="00C764DC">
        <w:rPr>
          <w:sz w:val="18"/>
          <w:szCs w:val="20"/>
        </w:rPr>
        <w:t>, J. J. "Temperature‐dependent equations of state of solids." Journal of applied physics 28, no. 11 (1957): 1253-1261.</w:t>
      </w:r>
    </w:p>
    <w:p w14:paraId="1C2C33FA" w14:textId="77777777" w:rsidR="00EB5A0F" w:rsidRPr="00C764DC" w:rsidRDefault="00EB5A0F" w:rsidP="00E519D8">
      <w:pPr>
        <w:ind w:left="336" w:hanging="336"/>
        <w:jc w:val="both"/>
        <w:rPr>
          <w:sz w:val="18"/>
          <w:szCs w:val="20"/>
        </w:rPr>
      </w:pPr>
    </w:p>
    <w:p w14:paraId="3F2A1CC7" w14:textId="0B1BEB6D" w:rsidR="00EB5A0F" w:rsidRDefault="00EB5A0F" w:rsidP="00EB5A0F">
      <w:pPr>
        <w:ind w:left="322" w:hanging="322"/>
        <w:jc w:val="both"/>
        <w:rPr>
          <w:sz w:val="18"/>
          <w:szCs w:val="20"/>
        </w:rPr>
      </w:pPr>
      <w:r w:rsidRPr="00C764DC">
        <w:rPr>
          <w:sz w:val="18"/>
          <w:szCs w:val="20"/>
        </w:rPr>
        <w:t>[1</w:t>
      </w:r>
      <w:r w:rsidR="005006ED" w:rsidRPr="00C764DC">
        <w:rPr>
          <w:sz w:val="18"/>
          <w:szCs w:val="20"/>
        </w:rPr>
        <w:t>6</w:t>
      </w:r>
      <w:r w:rsidRPr="00C764DC">
        <w:rPr>
          <w:sz w:val="18"/>
          <w:szCs w:val="20"/>
        </w:rPr>
        <w:t xml:space="preserve">] Bo Xu, Qianqian Wang and Yongjun Tian. "Bulk modulus for polar covalent crystals." Scientific Reports, 3 (2013). </w:t>
      </w:r>
      <w:hyperlink r:id="rId25" w:history="1">
        <w:r w:rsidRPr="00C764DC">
          <w:rPr>
            <w:rStyle w:val="Hyperlink"/>
            <w:sz w:val="18"/>
            <w:szCs w:val="20"/>
          </w:rPr>
          <w:t>https://doi.org/10.1038/srep03068</w:t>
        </w:r>
      </w:hyperlink>
      <w:r w:rsidRPr="00C764DC">
        <w:rPr>
          <w:sz w:val="18"/>
          <w:szCs w:val="20"/>
        </w:rPr>
        <w:t>.</w:t>
      </w:r>
      <w:r>
        <w:rPr>
          <w:sz w:val="18"/>
          <w:szCs w:val="20"/>
        </w:rPr>
        <w:t xml:space="preserve"> </w:t>
      </w:r>
    </w:p>
    <w:p w14:paraId="66D2C706" w14:textId="77777777" w:rsidR="00EB5A0F" w:rsidRPr="00EF522F" w:rsidRDefault="00EB5A0F" w:rsidP="00E519D8">
      <w:pPr>
        <w:ind w:left="336" w:hanging="336"/>
        <w:jc w:val="both"/>
        <w:rPr>
          <w:sz w:val="18"/>
          <w:szCs w:val="20"/>
        </w:rPr>
      </w:pPr>
    </w:p>
    <w:p w14:paraId="49884C0F" w14:textId="77777777" w:rsidR="00E519D8" w:rsidRDefault="00E519D8" w:rsidP="008F1219">
      <w:pPr>
        <w:ind w:left="336" w:hanging="336"/>
        <w:jc w:val="both"/>
        <w:rPr>
          <w:color w:val="000000" w:themeColor="text1"/>
          <w:sz w:val="18"/>
          <w:szCs w:val="20"/>
        </w:rPr>
      </w:pPr>
    </w:p>
    <w:p w14:paraId="49DE64FF" w14:textId="77777777" w:rsidR="00186B70" w:rsidRPr="00A74FAA" w:rsidRDefault="00186B70" w:rsidP="00644325">
      <w:pPr>
        <w:ind w:left="336" w:hanging="336"/>
        <w:jc w:val="both"/>
        <w:rPr>
          <w:color w:val="00B050"/>
          <w:sz w:val="18"/>
          <w:szCs w:val="20"/>
        </w:rPr>
      </w:pPr>
    </w:p>
    <w:p w14:paraId="67F0EBB8" w14:textId="578D752C" w:rsidR="00644325" w:rsidRDefault="00644325" w:rsidP="00644325">
      <w:pPr>
        <w:ind w:left="322" w:hanging="322"/>
        <w:jc w:val="both"/>
        <w:rPr>
          <w:sz w:val="18"/>
          <w:szCs w:val="20"/>
        </w:rPr>
      </w:pPr>
    </w:p>
    <w:p w14:paraId="44FB1BFA" w14:textId="77777777" w:rsidR="00384D3D" w:rsidRPr="00D953DE" w:rsidRDefault="00384D3D" w:rsidP="00644325">
      <w:pPr>
        <w:ind w:left="322" w:hanging="322"/>
        <w:jc w:val="both"/>
        <w:rPr>
          <w:sz w:val="18"/>
          <w:szCs w:val="20"/>
        </w:rPr>
      </w:pPr>
    </w:p>
    <w:p w14:paraId="34B37EE9" w14:textId="77777777" w:rsidR="00644325" w:rsidRDefault="00644325" w:rsidP="00644325">
      <w:pPr>
        <w:ind w:left="336" w:hanging="336"/>
        <w:jc w:val="both"/>
        <w:rPr>
          <w:sz w:val="18"/>
          <w:szCs w:val="20"/>
        </w:rPr>
      </w:pPr>
    </w:p>
    <w:p w14:paraId="4E1C74A3" w14:textId="77777777" w:rsidR="00644325" w:rsidRPr="00D953DE" w:rsidRDefault="00644325" w:rsidP="00644325">
      <w:pPr>
        <w:ind w:left="336" w:hanging="336"/>
        <w:jc w:val="both"/>
        <w:rPr>
          <w:sz w:val="18"/>
          <w:szCs w:val="20"/>
        </w:rPr>
        <w:sectPr w:rsidR="00644325" w:rsidRPr="00D953DE" w:rsidSect="0046280E">
          <w:footerReference w:type="first" r:id="rId26"/>
          <w:type w:val="continuous"/>
          <w:pgSz w:w="11909" w:h="16834" w:code="9"/>
          <w:pgMar w:top="1418" w:right="907" w:bottom="1247" w:left="907" w:header="283" w:footer="283" w:gutter="0"/>
          <w:cols w:num="2" w:space="454"/>
          <w:docGrid w:linePitch="360"/>
        </w:sectPr>
      </w:pPr>
    </w:p>
    <w:p w14:paraId="45B4F9B7" w14:textId="77777777" w:rsidR="00644325" w:rsidRDefault="00644325" w:rsidP="00644325">
      <w:pPr>
        <w:ind w:left="336" w:hanging="336"/>
        <w:jc w:val="both"/>
        <w:rPr>
          <w:sz w:val="18"/>
          <w:szCs w:val="20"/>
        </w:rPr>
      </w:pPr>
    </w:p>
    <w:p w14:paraId="3050D3EC" w14:textId="77777777" w:rsidR="00644325" w:rsidRPr="00D953DE" w:rsidRDefault="00644325" w:rsidP="00644325">
      <w:pPr>
        <w:jc w:val="both"/>
        <w:rPr>
          <w:sz w:val="18"/>
          <w:szCs w:val="20"/>
        </w:rPr>
        <w:sectPr w:rsidR="00644325" w:rsidRPr="00D953DE" w:rsidSect="0046280E">
          <w:footerReference w:type="first" r:id="rId27"/>
          <w:type w:val="continuous"/>
          <w:pgSz w:w="11909" w:h="16834" w:code="9"/>
          <w:pgMar w:top="1418" w:right="907" w:bottom="1247" w:left="907" w:header="283" w:footer="283" w:gutter="0"/>
          <w:cols w:num="2" w:space="454"/>
          <w:docGrid w:linePitch="360"/>
        </w:sectPr>
      </w:pPr>
    </w:p>
    <w:p w14:paraId="07547A01" w14:textId="77777777" w:rsidR="0033164D" w:rsidRPr="00D953DE" w:rsidRDefault="0033164D" w:rsidP="00307582">
      <w:pPr>
        <w:jc w:val="both"/>
        <w:rPr>
          <w:sz w:val="18"/>
          <w:szCs w:val="20"/>
        </w:rPr>
      </w:pPr>
    </w:p>
    <w:sectPr w:rsidR="0033164D" w:rsidRPr="00D953DE" w:rsidSect="00307582">
      <w:footerReference w:type="first" r:id="rId28"/>
      <w:type w:val="continuous"/>
      <w:pgSz w:w="11909" w:h="16834" w:code="9"/>
      <w:pgMar w:top="1418" w:right="907" w:bottom="1247" w:left="907" w:header="283" w:footer="283" w:gutter="0"/>
      <w:cols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D6ADE" w14:textId="77777777" w:rsidR="00D2171F" w:rsidRDefault="00D2171F">
      <w:r>
        <w:separator/>
      </w:r>
    </w:p>
  </w:endnote>
  <w:endnote w:type="continuationSeparator" w:id="0">
    <w:p w14:paraId="2AEFFCDD" w14:textId="77777777" w:rsidR="00D2171F" w:rsidRDefault="00D21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imes New RomanPSMT">
    <w:altName w:val="Times New Roman"/>
    <w:charset w:val="00"/>
    <w:family w:val="auto"/>
    <w:pitch w:val="variable"/>
    <w:sig w:usb0="E0002AEF" w:usb1="C0007841"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auto"/>
    <w:pitch w:val="variable"/>
    <w:sig w:usb0="E0002AEF" w:usb1="C0007841"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8121" w14:textId="77777777" w:rsidR="008F1D4F" w:rsidRDefault="008F1D4F" w:rsidP="008F1D4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B62F1B3" w14:textId="77777777" w:rsidR="008F1D4F" w:rsidRDefault="008F1D4F" w:rsidP="008F1D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3CBC8" w14:textId="77777777" w:rsidR="00C0729C" w:rsidRPr="000E0F44" w:rsidRDefault="00C0729C">
    <w:pPr>
      <w:pStyle w:val="Footer"/>
      <w:jc w:val="center"/>
      <w:rPr>
        <w:sz w:val="20"/>
        <w:szCs w:val="20"/>
      </w:rPr>
    </w:pPr>
    <w:r w:rsidRPr="000E0F44">
      <w:rPr>
        <w:sz w:val="20"/>
        <w:szCs w:val="20"/>
      </w:rPr>
      <w:fldChar w:fldCharType="begin"/>
    </w:r>
    <w:r w:rsidRPr="000E0F44">
      <w:rPr>
        <w:sz w:val="20"/>
        <w:szCs w:val="20"/>
      </w:rPr>
      <w:instrText xml:space="preserve"> PAGE   \* MERGEFORMAT </w:instrText>
    </w:r>
    <w:r w:rsidRPr="000E0F44">
      <w:rPr>
        <w:sz w:val="20"/>
        <w:szCs w:val="20"/>
      </w:rPr>
      <w:fldChar w:fldCharType="separate"/>
    </w:r>
    <w:r w:rsidR="004F708F">
      <w:rPr>
        <w:noProof/>
        <w:sz w:val="20"/>
        <w:szCs w:val="20"/>
      </w:rPr>
      <w:t>2</w:t>
    </w:r>
    <w:r w:rsidRPr="000E0F44">
      <w:rPr>
        <w:noProof/>
        <w:sz w:val="20"/>
        <w:szCs w:val="20"/>
      </w:rPr>
      <w:fldChar w:fldCharType="end"/>
    </w:r>
  </w:p>
  <w:p w14:paraId="2DBF0D7D" w14:textId="77777777" w:rsidR="008F1D4F" w:rsidRDefault="008F1D4F" w:rsidP="008F1D4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365"/>
      <w:gridCol w:w="3365"/>
      <w:gridCol w:w="3365"/>
    </w:tblGrid>
    <w:tr w:rsidR="2CC6C624" w14:paraId="6F6700FF" w14:textId="77777777" w:rsidTr="2CC6C624">
      <w:trPr>
        <w:trHeight w:val="300"/>
      </w:trPr>
      <w:tc>
        <w:tcPr>
          <w:tcW w:w="3365" w:type="dxa"/>
        </w:tcPr>
        <w:p w14:paraId="3B2C38A6" w14:textId="653D9663" w:rsidR="2CC6C624" w:rsidRDefault="2CC6C624" w:rsidP="2CC6C624">
          <w:pPr>
            <w:pStyle w:val="Header"/>
            <w:ind w:left="-115"/>
          </w:pPr>
        </w:p>
      </w:tc>
      <w:tc>
        <w:tcPr>
          <w:tcW w:w="3365" w:type="dxa"/>
        </w:tcPr>
        <w:p w14:paraId="17CA3765" w14:textId="63A07968" w:rsidR="2CC6C624" w:rsidRDefault="2CC6C624" w:rsidP="2CC6C624">
          <w:pPr>
            <w:pStyle w:val="Header"/>
            <w:jc w:val="center"/>
          </w:pPr>
        </w:p>
      </w:tc>
      <w:tc>
        <w:tcPr>
          <w:tcW w:w="3365" w:type="dxa"/>
        </w:tcPr>
        <w:p w14:paraId="7A03EF88" w14:textId="7576B0A5" w:rsidR="2CC6C624" w:rsidRDefault="2CC6C624" w:rsidP="2CC6C624">
          <w:pPr>
            <w:pStyle w:val="Header"/>
            <w:ind w:right="-115"/>
            <w:jc w:val="right"/>
          </w:pPr>
        </w:p>
      </w:tc>
    </w:tr>
  </w:tbl>
  <w:p w14:paraId="38591298" w14:textId="47F648FD" w:rsidR="2CC6C624" w:rsidRDefault="2CC6C624" w:rsidP="2CC6C62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365"/>
      <w:gridCol w:w="3365"/>
      <w:gridCol w:w="3365"/>
    </w:tblGrid>
    <w:tr w:rsidR="00644325" w14:paraId="2BED6ED1" w14:textId="77777777" w:rsidTr="2CC6C624">
      <w:trPr>
        <w:trHeight w:val="300"/>
      </w:trPr>
      <w:tc>
        <w:tcPr>
          <w:tcW w:w="3365" w:type="dxa"/>
        </w:tcPr>
        <w:p w14:paraId="5644081F" w14:textId="77777777" w:rsidR="00644325" w:rsidRDefault="00644325" w:rsidP="2CC6C624">
          <w:pPr>
            <w:pStyle w:val="Header"/>
            <w:ind w:left="-115"/>
          </w:pPr>
        </w:p>
      </w:tc>
      <w:tc>
        <w:tcPr>
          <w:tcW w:w="3365" w:type="dxa"/>
        </w:tcPr>
        <w:p w14:paraId="0AF86143" w14:textId="77777777" w:rsidR="00644325" w:rsidRDefault="00644325" w:rsidP="2CC6C624">
          <w:pPr>
            <w:pStyle w:val="Header"/>
            <w:jc w:val="center"/>
          </w:pPr>
        </w:p>
      </w:tc>
      <w:tc>
        <w:tcPr>
          <w:tcW w:w="3365" w:type="dxa"/>
        </w:tcPr>
        <w:p w14:paraId="75B7EC34" w14:textId="77777777" w:rsidR="00644325" w:rsidRDefault="00644325" w:rsidP="2CC6C624">
          <w:pPr>
            <w:pStyle w:val="Header"/>
            <w:ind w:right="-115"/>
            <w:jc w:val="right"/>
          </w:pPr>
        </w:p>
      </w:tc>
    </w:tr>
  </w:tbl>
  <w:p w14:paraId="4EC11F5E" w14:textId="77777777" w:rsidR="00644325" w:rsidRDefault="00644325" w:rsidP="2CC6C62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365"/>
      <w:gridCol w:w="3365"/>
      <w:gridCol w:w="3365"/>
    </w:tblGrid>
    <w:tr w:rsidR="2CC6C624" w14:paraId="2C16C486" w14:textId="77777777" w:rsidTr="2CC6C624">
      <w:trPr>
        <w:trHeight w:val="300"/>
      </w:trPr>
      <w:tc>
        <w:tcPr>
          <w:tcW w:w="3365" w:type="dxa"/>
        </w:tcPr>
        <w:p w14:paraId="60C1EEC8" w14:textId="678A8D56" w:rsidR="2CC6C624" w:rsidRDefault="2CC6C624" w:rsidP="2CC6C624">
          <w:pPr>
            <w:pStyle w:val="Header"/>
            <w:ind w:left="-115"/>
          </w:pPr>
        </w:p>
      </w:tc>
      <w:tc>
        <w:tcPr>
          <w:tcW w:w="3365" w:type="dxa"/>
        </w:tcPr>
        <w:p w14:paraId="42BAE397" w14:textId="73F4A7BE" w:rsidR="2CC6C624" w:rsidRDefault="2CC6C624" w:rsidP="2CC6C624">
          <w:pPr>
            <w:pStyle w:val="Header"/>
            <w:jc w:val="center"/>
          </w:pPr>
        </w:p>
      </w:tc>
      <w:tc>
        <w:tcPr>
          <w:tcW w:w="3365" w:type="dxa"/>
        </w:tcPr>
        <w:p w14:paraId="0DC9314B" w14:textId="597F0D1F" w:rsidR="2CC6C624" w:rsidRDefault="2CC6C624" w:rsidP="2CC6C624">
          <w:pPr>
            <w:pStyle w:val="Header"/>
            <w:ind w:right="-115"/>
            <w:jc w:val="right"/>
          </w:pPr>
        </w:p>
      </w:tc>
    </w:tr>
  </w:tbl>
  <w:p w14:paraId="0A9B5410" w14:textId="2A196FE9" w:rsidR="2CC6C624" w:rsidRDefault="2CC6C624" w:rsidP="2CC6C62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365"/>
      <w:gridCol w:w="3365"/>
      <w:gridCol w:w="3365"/>
    </w:tblGrid>
    <w:tr w:rsidR="2CC6C624" w14:paraId="3897A470" w14:textId="77777777" w:rsidTr="2CC6C624">
      <w:trPr>
        <w:trHeight w:val="300"/>
      </w:trPr>
      <w:tc>
        <w:tcPr>
          <w:tcW w:w="3365" w:type="dxa"/>
        </w:tcPr>
        <w:p w14:paraId="0FE7253C" w14:textId="5D6541D4" w:rsidR="2CC6C624" w:rsidRDefault="2CC6C624" w:rsidP="2CC6C624">
          <w:pPr>
            <w:pStyle w:val="Header"/>
            <w:ind w:left="-115"/>
          </w:pPr>
        </w:p>
      </w:tc>
      <w:tc>
        <w:tcPr>
          <w:tcW w:w="3365" w:type="dxa"/>
        </w:tcPr>
        <w:p w14:paraId="4479FE07" w14:textId="66263E71" w:rsidR="2CC6C624" w:rsidRDefault="2CC6C624" w:rsidP="2CC6C624">
          <w:pPr>
            <w:pStyle w:val="Header"/>
            <w:jc w:val="center"/>
          </w:pPr>
        </w:p>
      </w:tc>
      <w:tc>
        <w:tcPr>
          <w:tcW w:w="3365" w:type="dxa"/>
        </w:tcPr>
        <w:p w14:paraId="3C57FF7B" w14:textId="335982D2" w:rsidR="2CC6C624" w:rsidRDefault="2CC6C624" w:rsidP="2CC6C624">
          <w:pPr>
            <w:pStyle w:val="Header"/>
            <w:ind w:right="-115"/>
            <w:jc w:val="right"/>
          </w:pPr>
        </w:p>
      </w:tc>
    </w:tr>
  </w:tbl>
  <w:p w14:paraId="52CCEC6D" w14:textId="71FBAAE8" w:rsidR="2CC6C624" w:rsidRDefault="2CC6C624" w:rsidP="2CC6C6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1CCCC" w14:textId="77777777" w:rsidR="00D2171F" w:rsidRDefault="00D2171F">
      <w:r>
        <w:separator/>
      </w:r>
    </w:p>
  </w:footnote>
  <w:footnote w:type="continuationSeparator" w:id="0">
    <w:p w14:paraId="3E58514C" w14:textId="77777777" w:rsidR="00D2171F" w:rsidRDefault="00D217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241" w:type="dxa"/>
      <w:jc w:val="center"/>
      <w:tblLook w:val="04A0" w:firstRow="1" w:lastRow="0" w:firstColumn="1" w:lastColumn="0" w:noHBand="0" w:noVBand="1"/>
    </w:tblPr>
    <w:tblGrid>
      <w:gridCol w:w="1821"/>
      <w:gridCol w:w="9420"/>
    </w:tblGrid>
    <w:tr w:rsidR="00815C44" w:rsidRPr="00E06F13" w14:paraId="5043CB0F" w14:textId="77777777" w:rsidTr="2CC6C624">
      <w:trPr>
        <w:trHeight w:val="172"/>
        <w:jc w:val="center"/>
      </w:trPr>
      <w:tc>
        <w:tcPr>
          <w:tcW w:w="1821" w:type="dxa"/>
          <w:vMerge w:val="restart"/>
          <w:tcBorders>
            <w:bottom w:val="threeDEmboss" w:sz="18" w:space="0" w:color="auto"/>
          </w:tcBorders>
          <w:vAlign w:val="center"/>
        </w:tcPr>
        <w:p w14:paraId="07459315" w14:textId="77777777" w:rsidR="00815C44" w:rsidRPr="00E06F13" w:rsidRDefault="005E4241" w:rsidP="00C0729C">
          <w:pPr>
            <w:pStyle w:val="Header"/>
            <w:rPr>
              <w:sz w:val="16"/>
              <w:szCs w:val="18"/>
              <w:lang w:val="en-GB"/>
            </w:rPr>
          </w:pPr>
          <w:r>
            <w:rPr>
              <w:noProof/>
            </w:rPr>
            <w:drawing>
              <wp:inline distT="0" distB="0" distL="0" distR="0" wp14:anchorId="41C90FEE" wp14:editId="07777777">
                <wp:extent cx="1019175" cy="10001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l="7788" r="8723"/>
                        <a:stretch>
                          <a:fillRect/>
                        </a:stretch>
                      </pic:blipFill>
                      <pic:spPr bwMode="auto">
                        <a:xfrm>
                          <a:off x="0" y="0"/>
                          <a:ext cx="1019175" cy="1000125"/>
                        </a:xfrm>
                        <a:prstGeom prst="rect">
                          <a:avLst/>
                        </a:prstGeom>
                        <a:noFill/>
                        <a:ln>
                          <a:noFill/>
                        </a:ln>
                      </pic:spPr>
                    </pic:pic>
                  </a:graphicData>
                </a:graphic>
              </wp:inline>
            </w:drawing>
          </w:r>
        </w:p>
      </w:tc>
      <w:tc>
        <w:tcPr>
          <w:tcW w:w="9420" w:type="dxa"/>
        </w:tcPr>
        <w:p w14:paraId="6537F28F" w14:textId="77777777" w:rsidR="00815C44" w:rsidRPr="00E06F13" w:rsidRDefault="00815C44" w:rsidP="00815C44">
          <w:pPr>
            <w:pStyle w:val="Header"/>
            <w:jc w:val="center"/>
            <w:rPr>
              <w:sz w:val="16"/>
              <w:szCs w:val="18"/>
              <w:lang w:val="en-GB"/>
            </w:rPr>
          </w:pPr>
        </w:p>
      </w:tc>
    </w:tr>
    <w:tr w:rsidR="00815C44" w:rsidRPr="00E06F13" w14:paraId="663A8FBF" w14:textId="77777777" w:rsidTr="2CC6C624">
      <w:trPr>
        <w:trHeight w:val="750"/>
        <w:jc w:val="center"/>
      </w:trPr>
      <w:tc>
        <w:tcPr>
          <w:tcW w:w="1821" w:type="dxa"/>
          <w:vMerge/>
        </w:tcPr>
        <w:p w14:paraId="6DFB9E20" w14:textId="77777777" w:rsidR="00815C44" w:rsidRPr="00E06F13" w:rsidRDefault="00815C44" w:rsidP="00815C44">
          <w:pPr>
            <w:pStyle w:val="Header"/>
            <w:rPr>
              <w:sz w:val="16"/>
              <w:szCs w:val="18"/>
              <w:lang w:val="en-GB"/>
            </w:rPr>
          </w:pPr>
        </w:p>
      </w:tc>
      <w:tc>
        <w:tcPr>
          <w:tcW w:w="9420" w:type="dxa"/>
        </w:tcPr>
        <w:p w14:paraId="59B111A8" w14:textId="0D9E119F" w:rsidR="003E6657" w:rsidRPr="00C0729C" w:rsidRDefault="2CC6C624" w:rsidP="005C4046">
          <w:pPr>
            <w:pStyle w:val="Header"/>
            <w:jc w:val="center"/>
            <w:rPr>
              <w:b/>
              <w:bCs/>
              <w:sz w:val="25"/>
              <w:szCs w:val="25"/>
              <w:lang w:val="en-GB"/>
            </w:rPr>
          </w:pPr>
          <w:r w:rsidRPr="2CC6C624">
            <w:rPr>
              <w:b/>
              <w:bCs/>
              <w:sz w:val="25"/>
              <w:szCs w:val="25"/>
              <w:lang w:val="en-GB"/>
            </w:rPr>
            <w:t>3</w:t>
          </w:r>
          <w:r w:rsidRPr="2CC6C624">
            <w:rPr>
              <w:b/>
              <w:bCs/>
              <w:sz w:val="25"/>
              <w:szCs w:val="25"/>
              <w:vertAlign w:val="superscript"/>
              <w:lang w:val="en-GB"/>
            </w:rPr>
            <w:t>rd</w:t>
          </w:r>
          <w:r w:rsidRPr="2CC6C624">
            <w:rPr>
              <w:b/>
              <w:bCs/>
              <w:sz w:val="25"/>
              <w:szCs w:val="25"/>
              <w:lang w:val="en-GB"/>
            </w:rPr>
            <w:t xml:space="preserve"> International Conference on Mechanical, Manufacturing and Process Engineering (ICMMPE – 2026)</w:t>
          </w:r>
        </w:p>
        <w:p w14:paraId="70DF9E56" w14:textId="77777777" w:rsidR="00815C44" w:rsidRPr="00DE56C1" w:rsidRDefault="00815C44" w:rsidP="00815C44">
          <w:pPr>
            <w:pStyle w:val="Header"/>
            <w:rPr>
              <w:sz w:val="17"/>
              <w:szCs w:val="17"/>
              <w:lang w:val="en-GB"/>
            </w:rPr>
          </w:pPr>
        </w:p>
      </w:tc>
    </w:tr>
    <w:tr w:rsidR="00815C44" w:rsidRPr="00E06F13" w14:paraId="2EA39D2F" w14:textId="77777777" w:rsidTr="2CC6C624">
      <w:trPr>
        <w:trHeight w:val="692"/>
        <w:jc w:val="center"/>
      </w:trPr>
      <w:tc>
        <w:tcPr>
          <w:tcW w:w="1821" w:type="dxa"/>
          <w:vMerge/>
        </w:tcPr>
        <w:p w14:paraId="44E871BC" w14:textId="77777777" w:rsidR="00815C44" w:rsidRPr="00E06F13" w:rsidRDefault="00815C44" w:rsidP="00815C44">
          <w:pPr>
            <w:pStyle w:val="Header"/>
            <w:rPr>
              <w:sz w:val="16"/>
              <w:szCs w:val="18"/>
              <w:lang w:val="en-GB"/>
            </w:rPr>
          </w:pPr>
        </w:p>
      </w:tc>
      <w:tc>
        <w:tcPr>
          <w:tcW w:w="9420" w:type="dxa"/>
          <w:tcBorders>
            <w:bottom w:val="single" w:sz="4" w:space="0" w:color="auto"/>
          </w:tcBorders>
        </w:tcPr>
        <w:p w14:paraId="7EA9F9EF" w14:textId="77777777" w:rsidR="00815C44" w:rsidRPr="00C0729C" w:rsidRDefault="00DE56C1" w:rsidP="00DE56C1">
          <w:pPr>
            <w:pStyle w:val="Header"/>
            <w:spacing w:line="360" w:lineRule="auto"/>
            <w:jc w:val="center"/>
            <w:rPr>
              <w:sz w:val="17"/>
              <w:szCs w:val="17"/>
              <w:lang w:val="en-GB"/>
            </w:rPr>
          </w:pPr>
          <w:r w:rsidRPr="00C0729C">
            <w:rPr>
              <w:sz w:val="17"/>
              <w:szCs w:val="17"/>
              <w:lang w:val="en-GB"/>
            </w:rPr>
            <w:t xml:space="preserve">Organizer: Faculty of Mechanical Engineering, Dhaka University of Engineering &amp; Technology (DUET), Gazipur, Bangladesh </w:t>
          </w:r>
          <w:r w:rsidR="003E6657" w:rsidRPr="00C0729C">
            <w:rPr>
              <w:color w:val="0000FF"/>
              <w:sz w:val="17"/>
              <w:szCs w:val="17"/>
              <w:lang w:val="en-GB"/>
            </w:rPr>
            <w:t>Website:</w:t>
          </w:r>
          <w:r w:rsidR="00815C44" w:rsidRPr="00C0729C">
            <w:rPr>
              <w:color w:val="0000FF"/>
              <w:sz w:val="17"/>
              <w:szCs w:val="17"/>
              <w:lang w:val="en-GB"/>
            </w:rPr>
            <w:t xml:space="preserve"> </w:t>
          </w:r>
          <w:r w:rsidR="003E6657" w:rsidRPr="00C0729C">
            <w:rPr>
              <w:color w:val="0000FF"/>
              <w:sz w:val="17"/>
              <w:szCs w:val="17"/>
              <w:lang w:val="en-GB"/>
            </w:rPr>
            <w:t>https://icmmpeduet.com/</w:t>
          </w:r>
        </w:p>
      </w:tc>
    </w:tr>
  </w:tbl>
  <w:p w14:paraId="144A5D23" w14:textId="77777777" w:rsidR="00E60BEF" w:rsidRPr="00815C44" w:rsidRDefault="00E60BEF" w:rsidP="00815C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211" w:type="dxa"/>
      <w:jc w:val="center"/>
      <w:tblLook w:val="04A0" w:firstRow="1" w:lastRow="0" w:firstColumn="1" w:lastColumn="0" w:noHBand="0" w:noVBand="1"/>
    </w:tblPr>
    <w:tblGrid>
      <w:gridCol w:w="1821"/>
      <w:gridCol w:w="9390"/>
    </w:tblGrid>
    <w:tr w:rsidR="00886992" w:rsidRPr="00E06F13" w14:paraId="3A0FF5F2" w14:textId="77777777" w:rsidTr="2CC6C624">
      <w:trPr>
        <w:trHeight w:val="172"/>
        <w:jc w:val="center"/>
      </w:trPr>
      <w:tc>
        <w:tcPr>
          <w:tcW w:w="1821" w:type="dxa"/>
          <w:vMerge w:val="restart"/>
          <w:tcBorders>
            <w:bottom w:val="threeDEmboss" w:sz="18" w:space="0" w:color="auto"/>
          </w:tcBorders>
          <w:vAlign w:val="center"/>
        </w:tcPr>
        <w:p w14:paraId="5630AD66" w14:textId="77777777" w:rsidR="00886992" w:rsidRPr="00E06F13" w:rsidRDefault="005E4241" w:rsidP="00886992">
          <w:pPr>
            <w:pStyle w:val="Header"/>
            <w:rPr>
              <w:sz w:val="16"/>
              <w:szCs w:val="18"/>
              <w:lang w:val="en-GB"/>
            </w:rPr>
          </w:pPr>
          <w:r>
            <w:rPr>
              <w:noProof/>
            </w:rPr>
            <w:drawing>
              <wp:inline distT="0" distB="0" distL="0" distR="0" wp14:anchorId="15597838" wp14:editId="07777777">
                <wp:extent cx="1019175" cy="10001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l="7788" r="8723"/>
                        <a:stretch>
                          <a:fillRect/>
                        </a:stretch>
                      </pic:blipFill>
                      <pic:spPr bwMode="auto">
                        <a:xfrm>
                          <a:off x="0" y="0"/>
                          <a:ext cx="1019175" cy="1000125"/>
                        </a:xfrm>
                        <a:prstGeom prst="rect">
                          <a:avLst/>
                        </a:prstGeom>
                        <a:noFill/>
                        <a:ln>
                          <a:noFill/>
                        </a:ln>
                      </pic:spPr>
                    </pic:pic>
                  </a:graphicData>
                </a:graphic>
              </wp:inline>
            </w:drawing>
          </w:r>
        </w:p>
      </w:tc>
      <w:tc>
        <w:tcPr>
          <w:tcW w:w="9390" w:type="dxa"/>
        </w:tcPr>
        <w:p w14:paraId="61829076" w14:textId="77777777" w:rsidR="00886992" w:rsidRPr="00E06F13" w:rsidRDefault="00886992" w:rsidP="00886992">
          <w:pPr>
            <w:pStyle w:val="Header"/>
            <w:jc w:val="center"/>
            <w:rPr>
              <w:sz w:val="16"/>
              <w:szCs w:val="18"/>
              <w:lang w:val="en-GB"/>
            </w:rPr>
          </w:pPr>
        </w:p>
      </w:tc>
    </w:tr>
    <w:tr w:rsidR="00886992" w:rsidRPr="00E06F13" w14:paraId="2CBB4F54" w14:textId="77777777" w:rsidTr="2CC6C624">
      <w:trPr>
        <w:trHeight w:val="750"/>
        <w:jc w:val="center"/>
      </w:trPr>
      <w:tc>
        <w:tcPr>
          <w:tcW w:w="1821" w:type="dxa"/>
          <w:vMerge/>
        </w:tcPr>
        <w:p w14:paraId="2BA226A1" w14:textId="77777777" w:rsidR="00886992" w:rsidRPr="00E06F13" w:rsidRDefault="00886992" w:rsidP="00886992">
          <w:pPr>
            <w:pStyle w:val="Header"/>
            <w:rPr>
              <w:sz w:val="16"/>
              <w:szCs w:val="18"/>
              <w:lang w:val="en-GB"/>
            </w:rPr>
          </w:pPr>
        </w:p>
      </w:tc>
      <w:tc>
        <w:tcPr>
          <w:tcW w:w="9390" w:type="dxa"/>
        </w:tcPr>
        <w:p w14:paraId="41108541" w14:textId="43100B59" w:rsidR="00886992" w:rsidRPr="0046280E" w:rsidRDefault="2CC6C624" w:rsidP="00886992">
          <w:pPr>
            <w:pStyle w:val="Header"/>
            <w:jc w:val="center"/>
            <w:rPr>
              <w:sz w:val="18"/>
              <w:szCs w:val="18"/>
              <w:lang w:val="en-GB"/>
            </w:rPr>
          </w:pPr>
          <w:r w:rsidRPr="2CC6C624">
            <w:rPr>
              <w:sz w:val="18"/>
              <w:szCs w:val="18"/>
              <w:lang w:val="en-GB"/>
            </w:rPr>
            <w:t xml:space="preserve">                                                                                       Paper ID:                                                                                                                       </w:t>
          </w:r>
        </w:p>
        <w:p w14:paraId="046861E0" w14:textId="15F61DF1" w:rsidR="00886992" w:rsidRPr="00C0729C" w:rsidRDefault="2CC6C624" w:rsidP="005C4046">
          <w:pPr>
            <w:pStyle w:val="Header"/>
            <w:jc w:val="center"/>
            <w:rPr>
              <w:b/>
              <w:bCs/>
              <w:sz w:val="25"/>
              <w:szCs w:val="25"/>
              <w:lang w:val="en-GB"/>
            </w:rPr>
          </w:pPr>
          <w:r w:rsidRPr="2CC6C624">
            <w:rPr>
              <w:b/>
              <w:bCs/>
              <w:sz w:val="25"/>
              <w:szCs w:val="25"/>
              <w:lang w:val="en-GB"/>
            </w:rPr>
            <w:t>3</w:t>
          </w:r>
          <w:r w:rsidRPr="2CC6C624">
            <w:rPr>
              <w:b/>
              <w:bCs/>
              <w:sz w:val="25"/>
              <w:szCs w:val="25"/>
              <w:vertAlign w:val="superscript"/>
              <w:lang w:val="en-GB"/>
            </w:rPr>
            <w:t>rd</w:t>
          </w:r>
          <w:r w:rsidRPr="2CC6C624">
            <w:rPr>
              <w:b/>
              <w:bCs/>
              <w:sz w:val="25"/>
              <w:szCs w:val="25"/>
              <w:lang w:val="en-GB"/>
            </w:rPr>
            <w:t xml:space="preserve"> International Conference on Mechanical, Manufacturing and Process Engineering (ICMMPE – 2026)</w:t>
          </w:r>
        </w:p>
        <w:p w14:paraId="17AD93B2" w14:textId="77777777" w:rsidR="00886992" w:rsidRPr="00DE56C1" w:rsidRDefault="00886992" w:rsidP="00886992">
          <w:pPr>
            <w:pStyle w:val="Header"/>
            <w:rPr>
              <w:sz w:val="17"/>
              <w:szCs w:val="17"/>
              <w:lang w:val="en-GB"/>
            </w:rPr>
          </w:pPr>
        </w:p>
      </w:tc>
    </w:tr>
    <w:tr w:rsidR="00886992" w:rsidRPr="00E06F13" w14:paraId="5089154B" w14:textId="77777777" w:rsidTr="2CC6C624">
      <w:trPr>
        <w:trHeight w:val="692"/>
        <w:jc w:val="center"/>
      </w:trPr>
      <w:tc>
        <w:tcPr>
          <w:tcW w:w="1821" w:type="dxa"/>
          <w:vMerge/>
        </w:tcPr>
        <w:p w14:paraId="0DE4B5B7" w14:textId="77777777" w:rsidR="00886992" w:rsidRPr="00E06F13" w:rsidRDefault="00886992" w:rsidP="00886992">
          <w:pPr>
            <w:pStyle w:val="Header"/>
            <w:rPr>
              <w:sz w:val="16"/>
              <w:szCs w:val="18"/>
              <w:lang w:val="en-GB"/>
            </w:rPr>
          </w:pPr>
        </w:p>
      </w:tc>
      <w:tc>
        <w:tcPr>
          <w:tcW w:w="9390" w:type="dxa"/>
          <w:tcBorders>
            <w:bottom w:val="single" w:sz="4" w:space="0" w:color="auto"/>
          </w:tcBorders>
        </w:tcPr>
        <w:p w14:paraId="51121DEF" w14:textId="77777777" w:rsidR="00886992" w:rsidRPr="00C0729C" w:rsidRDefault="00886992" w:rsidP="00886992">
          <w:pPr>
            <w:pStyle w:val="Header"/>
            <w:spacing w:line="360" w:lineRule="auto"/>
            <w:jc w:val="center"/>
            <w:rPr>
              <w:sz w:val="17"/>
              <w:szCs w:val="17"/>
              <w:lang w:val="en-GB"/>
            </w:rPr>
          </w:pPr>
          <w:r w:rsidRPr="00C0729C">
            <w:rPr>
              <w:sz w:val="17"/>
              <w:szCs w:val="17"/>
              <w:lang w:val="en-GB"/>
            </w:rPr>
            <w:t xml:space="preserve">Organizer: Faculty of Mechanical Engineering, Dhaka University of Engineering &amp; Technology (DUET), Gazipur, Bangladesh </w:t>
          </w:r>
          <w:r w:rsidRPr="00C0729C">
            <w:rPr>
              <w:color w:val="0000FF"/>
              <w:sz w:val="17"/>
              <w:szCs w:val="17"/>
              <w:lang w:val="en-GB"/>
            </w:rPr>
            <w:t>Website: https://icmmpeduet.com/</w:t>
          </w:r>
        </w:p>
      </w:tc>
    </w:tr>
  </w:tbl>
  <w:p w14:paraId="66204FF1" w14:textId="77777777" w:rsidR="00886992" w:rsidRDefault="008869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0A4AB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7491941"/>
    <w:multiLevelType w:val="hybridMultilevel"/>
    <w:tmpl w:val="35E86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B358DE"/>
    <w:multiLevelType w:val="hybridMultilevel"/>
    <w:tmpl w:val="492CB44E"/>
    <w:lvl w:ilvl="0" w:tplc="A12EE496">
      <w:start w:val="2"/>
      <w:numFmt w:val="decimal"/>
      <w:lvlText w:val="%1."/>
      <w:lvlJc w:val="left"/>
      <w:pPr>
        <w:tabs>
          <w:tab w:val="num" w:pos="1134"/>
        </w:tabs>
        <w:ind w:left="1134" w:hanging="360"/>
      </w:pPr>
      <w:rPr>
        <w:rFonts w:hint="default"/>
        <w:sz w:val="28"/>
        <w:szCs w:val="24"/>
      </w:rPr>
    </w:lvl>
    <w:lvl w:ilvl="1" w:tplc="04090019" w:tentative="1">
      <w:start w:val="1"/>
      <w:numFmt w:val="lowerLetter"/>
      <w:lvlText w:val="%2."/>
      <w:lvlJc w:val="left"/>
      <w:pPr>
        <w:tabs>
          <w:tab w:val="num" w:pos="1854"/>
        </w:tabs>
        <w:ind w:left="1854" w:hanging="360"/>
      </w:pPr>
    </w:lvl>
    <w:lvl w:ilvl="2" w:tplc="0409001B" w:tentative="1">
      <w:start w:val="1"/>
      <w:numFmt w:val="lowerRoman"/>
      <w:lvlText w:val="%3."/>
      <w:lvlJc w:val="right"/>
      <w:pPr>
        <w:tabs>
          <w:tab w:val="num" w:pos="2574"/>
        </w:tabs>
        <w:ind w:left="2574" w:hanging="180"/>
      </w:pPr>
    </w:lvl>
    <w:lvl w:ilvl="3" w:tplc="0409000F" w:tentative="1">
      <w:start w:val="1"/>
      <w:numFmt w:val="decimal"/>
      <w:lvlText w:val="%4."/>
      <w:lvlJc w:val="left"/>
      <w:pPr>
        <w:tabs>
          <w:tab w:val="num" w:pos="3294"/>
        </w:tabs>
        <w:ind w:left="3294" w:hanging="360"/>
      </w:pPr>
    </w:lvl>
    <w:lvl w:ilvl="4" w:tplc="04090019" w:tentative="1">
      <w:start w:val="1"/>
      <w:numFmt w:val="lowerLetter"/>
      <w:lvlText w:val="%5."/>
      <w:lvlJc w:val="left"/>
      <w:pPr>
        <w:tabs>
          <w:tab w:val="num" w:pos="4014"/>
        </w:tabs>
        <w:ind w:left="4014" w:hanging="360"/>
      </w:pPr>
    </w:lvl>
    <w:lvl w:ilvl="5" w:tplc="0409001B" w:tentative="1">
      <w:start w:val="1"/>
      <w:numFmt w:val="lowerRoman"/>
      <w:lvlText w:val="%6."/>
      <w:lvlJc w:val="right"/>
      <w:pPr>
        <w:tabs>
          <w:tab w:val="num" w:pos="4734"/>
        </w:tabs>
        <w:ind w:left="4734" w:hanging="180"/>
      </w:pPr>
    </w:lvl>
    <w:lvl w:ilvl="6" w:tplc="0409000F" w:tentative="1">
      <w:start w:val="1"/>
      <w:numFmt w:val="decimal"/>
      <w:lvlText w:val="%7."/>
      <w:lvlJc w:val="left"/>
      <w:pPr>
        <w:tabs>
          <w:tab w:val="num" w:pos="5454"/>
        </w:tabs>
        <w:ind w:left="5454" w:hanging="360"/>
      </w:pPr>
    </w:lvl>
    <w:lvl w:ilvl="7" w:tplc="04090019" w:tentative="1">
      <w:start w:val="1"/>
      <w:numFmt w:val="lowerLetter"/>
      <w:lvlText w:val="%8."/>
      <w:lvlJc w:val="left"/>
      <w:pPr>
        <w:tabs>
          <w:tab w:val="num" w:pos="6174"/>
        </w:tabs>
        <w:ind w:left="6174" w:hanging="360"/>
      </w:pPr>
    </w:lvl>
    <w:lvl w:ilvl="8" w:tplc="0409001B" w:tentative="1">
      <w:start w:val="1"/>
      <w:numFmt w:val="lowerRoman"/>
      <w:lvlText w:val="%9."/>
      <w:lvlJc w:val="right"/>
      <w:pPr>
        <w:tabs>
          <w:tab w:val="num" w:pos="6894"/>
        </w:tabs>
        <w:ind w:left="6894" w:hanging="180"/>
      </w:pPr>
    </w:lvl>
  </w:abstractNum>
  <w:abstractNum w:abstractNumId="4" w15:restartNumberingAfterBreak="0">
    <w:nsid w:val="141A6BD9"/>
    <w:multiLevelType w:val="multilevel"/>
    <w:tmpl w:val="CFF2F8E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AE28A6"/>
    <w:multiLevelType w:val="hybridMultilevel"/>
    <w:tmpl w:val="4CA255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A746326"/>
    <w:multiLevelType w:val="multilevel"/>
    <w:tmpl w:val="0F7EB2E0"/>
    <w:lvl w:ilvl="0">
      <w:start w:val="3"/>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328273D7"/>
    <w:multiLevelType w:val="multilevel"/>
    <w:tmpl w:val="9C8E938C"/>
    <w:numStyleLink w:val="IEEEBullet1"/>
  </w:abstractNum>
  <w:abstractNum w:abstractNumId="8"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53EE27AC"/>
    <w:multiLevelType w:val="multilevel"/>
    <w:tmpl w:val="4C6EA50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712038DA"/>
    <w:multiLevelType w:val="hybridMultilevel"/>
    <w:tmpl w:val="C1BCBA32"/>
    <w:lvl w:ilvl="0" w:tplc="DB248B3E">
      <w:start w:val="1"/>
      <w:numFmt w:val="lowerLetter"/>
      <w:lvlText w:val="%1)"/>
      <w:lvlJc w:val="left"/>
      <w:pPr>
        <w:tabs>
          <w:tab w:val="num" w:pos="720"/>
        </w:tabs>
        <w:ind w:left="720" w:hanging="360"/>
      </w:pPr>
      <w:rPr>
        <w:rFonts w:hint="default"/>
      </w:rPr>
    </w:lvl>
    <w:lvl w:ilvl="1" w:tplc="558AF836" w:tentative="1">
      <w:start w:val="1"/>
      <w:numFmt w:val="lowerLetter"/>
      <w:lvlText w:val="%2."/>
      <w:lvlJc w:val="left"/>
      <w:pPr>
        <w:tabs>
          <w:tab w:val="num" w:pos="1440"/>
        </w:tabs>
        <w:ind w:left="1440" w:hanging="360"/>
      </w:pPr>
    </w:lvl>
    <w:lvl w:ilvl="2" w:tplc="FAF87FBE" w:tentative="1">
      <w:start w:val="1"/>
      <w:numFmt w:val="lowerRoman"/>
      <w:lvlText w:val="%3."/>
      <w:lvlJc w:val="right"/>
      <w:pPr>
        <w:tabs>
          <w:tab w:val="num" w:pos="2160"/>
        </w:tabs>
        <w:ind w:left="2160" w:hanging="180"/>
      </w:pPr>
    </w:lvl>
    <w:lvl w:ilvl="3" w:tplc="41AE0304" w:tentative="1">
      <w:start w:val="1"/>
      <w:numFmt w:val="decimal"/>
      <w:lvlText w:val="%4."/>
      <w:lvlJc w:val="left"/>
      <w:pPr>
        <w:tabs>
          <w:tab w:val="num" w:pos="2880"/>
        </w:tabs>
        <w:ind w:left="2880" w:hanging="360"/>
      </w:pPr>
    </w:lvl>
    <w:lvl w:ilvl="4" w:tplc="0B62EC90" w:tentative="1">
      <w:start w:val="1"/>
      <w:numFmt w:val="lowerLetter"/>
      <w:lvlText w:val="%5."/>
      <w:lvlJc w:val="left"/>
      <w:pPr>
        <w:tabs>
          <w:tab w:val="num" w:pos="3600"/>
        </w:tabs>
        <w:ind w:left="3600" w:hanging="360"/>
      </w:pPr>
    </w:lvl>
    <w:lvl w:ilvl="5" w:tplc="13E2217E" w:tentative="1">
      <w:start w:val="1"/>
      <w:numFmt w:val="lowerRoman"/>
      <w:lvlText w:val="%6."/>
      <w:lvlJc w:val="right"/>
      <w:pPr>
        <w:tabs>
          <w:tab w:val="num" w:pos="4320"/>
        </w:tabs>
        <w:ind w:left="4320" w:hanging="180"/>
      </w:pPr>
    </w:lvl>
    <w:lvl w:ilvl="6" w:tplc="27568520" w:tentative="1">
      <w:start w:val="1"/>
      <w:numFmt w:val="decimal"/>
      <w:lvlText w:val="%7."/>
      <w:lvlJc w:val="left"/>
      <w:pPr>
        <w:tabs>
          <w:tab w:val="num" w:pos="5040"/>
        </w:tabs>
        <w:ind w:left="5040" w:hanging="360"/>
      </w:pPr>
    </w:lvl>
    <w:lvl w:ilvl="7" w:tplc="9FB6ACC0" w:tentative="1">
      <w:start w:val="1"/>
      <w:numFmt w:val="lowerLetter"/>
      <w:lvlText w:val="%8."/>
      <w:lvlJc w:val="left"/>
      <w:pPr>
        <w:tabs>
          <w:tab w:val="num" w:pos="5760"/>
        </w:tabs>
        <w:ind w:left="5760" w:hanging="360"/>
      </w:pPr>
    </w:lvl>
    <w:lvl w:ilvl="8" w:tplc="DCCE5832" w:tentative="1">
      <w:start w:val="1"/>
      <w:numFmt w:val="lowerRoman"/>
      <w:lvlText w:val="%9."/>
      <w:lvlJc w:val="right"/>
      <w:pPr>
        <w:tabs>
          <w:tab w:val="num" w:pos="6480"/>
        </w:tabs>
        <w:ind w:left="6480" w:hanging="180"/>
      </w:pPr>
    </w:lvl>
  </w:abstractNum>
  <w:abstractNum w:abstractNumId="11" w15:restartNumberingAfterBreak="0">
    <w:nsid w:val="7BC17F3A"/>
    <w:multiLevelType w:val="hybridMultilevel"/>
    <w:tmpl w:val="CFF2F8E4"/>
    <w:lvl w:ilvl="0" w:tplc="04090017">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5"/>
  </w:num>
  <w:num w:numId="3">
    <w:abstractNumId w:val="4"/>
  </w:num>
  <w:num w:numId="4">
    <w:abstractNumId w:val="10"/>
  </w:num>
  <w:num w:numId="5">
    <w:abstractNumId w:val="8"/>
  </w:num>
  <w:num w:numId="6">
    <w:abstractNumId w:val="7"/>
  </w:num>
  <w:num w:numId="7">
    <w:abstractNumId w:val="1"/>
  </w:num>
  <w:num w:numId="8">
    <w:abstractNumId w:val="6"/>
  </w:num>
  <w:num w:numId="9">
    <w:abstractNumId w:val="3"/>
  </w:num>
  <w:num w:numId="10">
    <w:abstractNumId w:val="0"/>
  </w:num>
  <w:num w:numId="11">
    <w:abstractNumId w:val="2"/>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c1NzAxMzE0MzW0NDRW0lEKTi0uzszPAykwrQUAxENWFiwAAAA="/>
  </w:docVars>
  <w:rsids>
    <w:rsidRoot w:val="0062733C"/>
    <w:rsid w:val="00006009"/>
    <w:rsid w:val="00011D64"/>
    <w:rsid w:val="00012424"/>
    <w:rsid w:val="0002388D"/>
    <w:rsid w:val="000331F3"/>
    <w:rsid w:val="00033986"/>
    <w:rsid w:val="00037DAB"/>
    <w:rsid w:val="000410E4"/>
    <w:rsid w:val="00043649"/>
    <w:rsid w:val="00046F3D"/>
    <w:rsid w:val="00060038"/>
    <w:rsid w:val="00073C24"/>
    <w:rsid w:val="00092515"/>
    <w:rsid w:val="000E0F44"/>
    <w:rsid w:val="000E65A6"/>
    <w:rsid w:val="000F0F8C"/>
    <w:rsid w:val="000F429A"/>
    <w:rsid w:val="00121311"/>
    <w:rsid w:val="00133924"/>
    <w:rsid w:val="00135229"/>
    <w:rsid w:val="0014532F"/>
    <w:rsid w:val="0014735B"/>
    <w:rsid w:val="00151F67"/>
    <w:rsid w:val="00173BCE"/>
    <w:rsid w:val="001769FC"/>
    <w:rsid w:val="00186B70"/>
    <w:rsid w:val="00192BA2"/>
    <w:rsid w:val="001A124C"/>
    <w:rsid w:val="001A3F65"/>
    <w:rsid w:val="001A499A"/>
    <w:rsid w:val="001B1884"/>
    <w:rsid w:val="001B408D"/>
    <w:rsid w:val="001C3652"/>
    <w:rsid w:val="001C6ECF"/>
    <w:rsid w:val="001D3F4D"/>
    <w:rsid w:val="001E05CE"/>
    <w:rsid w:val="001F0E94"/>
    <w:rsid w:val="001F1493"/>
    <w:rsid w:val="0023324B"/>
    <w:rsid w:val="00240168"/>
    <w:rsid w:val="00245932"/>
    <w:rsid w:val="00253CA0"/>
    <w:rsid w:val="002701F3"/>
    <w:rsid w:val="00275454"/>
    <w:rsid w:val="00294A24"/>
    <w:rsid w:val="00294F7C"/>
    <w:rsid w:val="00297CA9"/>
    <w:rsid w:val="002B2E8A"/>
    <w:rsid w:val="002D5FC8"/>
    <w:rsid w:val="002E5F95"/>
    <w:rsid w:val="002E6AAD"/>
    <w:rsid w:val="002F3E1E"/>
    <w:rsid w:val="00304E6B"/>
    <w:rsid w:val="00307582"/>
    <w:rsid w:val="00312091"/>
    <w:rsid w:val="0032675C"/>
    <w:rsid w:val="0033164D"/>
    <w:rsid w:val="003400A5"/>
    <w:rsid w:val="00345634"/>
    <w:rsid w:val="00363746"/>
    <w:rsid w:val="003647F6"/>
    <w:rsid w:val="0036536A"/>
    <w:rsid w:val="0037511F"/>
    <w:rsid w:val="00384892"/>
    <w:rsid w:val="00384D3D"/>
    <w:rsid w:val="00391489"/>
    <w:rsid w:val="003B3C4E"/>
    <w:rsid w:val="003C3FB4"/>
    <w:rsid w:val="003D02EC"/>
    <w:rsid w:val="003E3850"/>
    <w:rsid w:val="003E6657"/>
    <w:rsid w:val="004059CD"/>
    <w:rsid w:val="00414FD8"/>
    <w:rsid w:val="00420D2C"/>
    <w:rsid w:val="00422424"/>
    <w:rsid w:val="004252C1"/>
    <w:rsid w:val="00427D28"/>
    <w:rsid w:val="00432A45"/>
    <w:rsid w:val="00455E16"/>
    <w:rsid w:val="0046280E"/>
    <w:rsid w:val="0047034B"/>
    <w:rsid w:val="00484FA4"/>
    <w:rsid w:val="00495704"/>
    <w:rsid w:val="004C2DDE"/>
    <w:rsid w:val="004D0482"/>
    <w:rsid w:val="004D23F6"/>
    <w:rsid w:val="004F10E3"/>
    <w:rsid w:val="004F708F"/>
    <w:rsid w:val="005006ED"/>
    <w:rsid w:val="00500EA4"/>
    <w:rsid w:val="00504A77"/>
    <w:rsid w:val="0052527E"/>
    <w:rsid w:val="005621CC"/>
    <w:rsid w:val="00567FA0"/>
    <w:rsid w:val="00581689"/>
    <w:rsid w:val="00594DDA"/>
    <w:rsid w:val="005A08B7"/>
    <w:rsid w:val="005A7082"/>
    <w:rsid w:val="005C0033"/>
    <w:rsid w:val="005C4046"/>
    <w:rsid w:val="005D42DE"/>
    <w:rsid w:val="005E4241"/>
    <w:rsid w:val="005F2DF7"/>
    <w:rsid w:val="00607D77"/>
    <w:rsid w:val="00610970"/>
    <w:rsid w:val="00625339"/>
    <w:rsid w:val="0062733C"/>
    <w:rsid w:val="00633988"/>
    <w:rsid w:val="00644325"/>
    <w:rsid w:val="006448C0"/>
    <w:rsid w:val="00663062"/>
    <w:rsid w:val="00663DE4"/>
    <w:rsid w:val="00693140"/>
    <w:rsid w:val="006948A7"/>
    <w:rsid w:val="006D4255"/>
    <w:rsid w:val="006E7BAE"/>
    <w:rsid w:val="006F6EA0"/>
    <w:rsid w:val="006F7C5B"/>
    <w:rsid w:val="00707CF4"/>
    <w:rsid w:val="00711545"/>
    <w:rsid w:val="007117FA"/>
    <w:rsid w:val="00721B7C"/>
    <w:rsid w:val="007220A5"/>
    <w:rsid w:val="00730FBD"/>
    <w:rsid w:val="007345C4"/>
    <w:rsid w:val="00761DF5"/>
    <w:rsid w:val="00763788"/>
    <w:rsid w:val="007866AD"/>
    <w:rsid w:val="0078734D"/>
    <w:rsid w:val="00795BE9"/>
    <w:rsid w:val="00796E06"/>
    <w:rsid w:val="007B1ED0"/>
    <w:rsid w:val="007B2E9E"/>
    <w:rsid w:val="007C1A6E"/>
    <w:rsid w:val="007E0DF0"/>
    <w:rsid w:val="007E42AA"/>
    <w:rsid w:val="008042B7"/>
    <w:rsid w:val="00815C44"/>
    <w:rsid w:val="00827FE7"/>
    <w:rsid w:val="00830A00"/>
    <w:rsid w:val="008337CA"/>
    <w:rsid w:val="00834E03"/>
    <w:rsid w:val="008413EB"/>
    <w:rsid w:val="00842A8B"/>
    <w:rsid w:val="00863287"/>
    <w:rsid w:val="008771FF"/>
    <w:rsid w:val="00880F58"/>
    <w:rsid w:val="00882E0C"/>
    <w:rsid w:val="008834EF"/>
    <w:rsid w:val="00886992"/>
    <w:rsid w:val="008B2E6C"/>
    <w:rsid w:val="008B7CB0"/>
    <w:rsid w:val="008C0B7E"/>
    <w:rsid w:val="008C12D9"/>
    <w:rsid w:val="008E3067"/>
    <w:rsid w:val="008F09F8"/>
    <w:rsid w:val="008F1219"/>
    <w:rsid w:val="008F1D4F"/>
    <w:rsid w:val="0090337A"/>
    <w:rsid w:val="00903C0F"/>
    <w:rsid w:val="009059B1"/>
    <w:rsid w:val="0091652E"/>
    <w:rsid w:val="009238F4"/>
    <w:rsid w:val="009273E4"/>
    <w:rsid w:val="009350AF"/>
    <w:rsid w:val="009556BA"/>
    <w:rsid w:val="00967AC8"/>
    <w:rsid w:val="00981112"/>
    <w:rsid w:val="009B17D5"/>
    <w:rsid w:val="009B560F"/>
    <w:rsid w:val="009B5C6C"/>
    <w:rsid w:val="009B6655"/>
    <w:rsid w:val="009C1EAD"/>
    <w:rsid w:val="009C636C"/>
    <w:rsid w:val="009D294A"/>
    <w:rsid w:val="00A05431"/>
    <w:rsid w:val="00A15BCD"/>
    <w:rsid w:val="00A31639"/>
    <w:rsid w:val="00A330C9"/>
    <w:rsid w:val="00A359B7"/>
    <w:rsid w:val="00A37FD5"/>
    <w:rsid w:val="00A46BE5"/>
    <w:rsid w:val="00A476D2"/>
    <w:rsid w:val="00A51E0E"/>
    <w:rsid w:val="00A52BB7"/>
    <w:rsid w:val="00A74FAA"/>
    <w:rsid w:val="00A823B7"/>
    <w:rsid w:val="00A8699C"/>
    <w:rsid w:val="00A97C7E"/>
    <w:rsid w:val="00AA7D4A"/>
    <w:rsid w:val="00AB138A"/>
    <w:rsid w:val="00AB66F0"/>
    <w:rsid w:val="00AC3172"/>
    <w:rsid w:val="00AE5E48"/>
    <w:rsid w:val="00B10D0B"/>
    <w:rsid w:val="00B1289F"/>
    <w:rsid w:val="00B14030"/>
    <w:rsid w:val="00B36851"/>
    <w:rsid w:val="00B40AB9"/>
    <w:rsid w:val="00B46F7F"/>
    <w:rsid w:val="00B63887"/>
    <w:rsid w:val="00B6566D"/>
    <w:rsid w:val="00B90CF7"/>
    <w:rsid w:val="00B92729"/>
    <w:rsid w:val="00B93B82"/>
    <w:rsid w:val="00BA6A9C"/>
    <w:rsid w:val="00BE6CEC"/>
    <w:rsid w:val="00C02025"/>
    <w:rsid w:val="00C0729C"/>
    <w:rsid w:val="00C16951"/>
    <w:rsid w:val="00C2231A"/>
    <w:rsid w:val="00C23638"/>
    <w:rsid w:val="00C3132A"/>
    <w:rsid w:val="00C53275"/>
    <w:rsid w:val="00C64CE8"/>
    <w:rsid w:val="00C764DC"/>
    <w:rsid w:val="00C80542"/>
    <w:rsid w:val="00C83E24"/>
    <w:rsid w:val="00CB12A0"/>
    <w:rsid w:val="00CB55AB"/>
    <w:rsid w:val="00CB6779"/>
    <w:rsid w:val="00CC1706"/>
    <w:rsid w:val="00CC3080"/>
    <w:rsid w:val="00CC3081"/>
    <w:rsid w:val="00CC56A5"/>
    <w:rsid w:val="00CD6BE7"/>
    <w:rsid w:val="00CE015A"/>
    <w:rsid w:val="00D0330F"/>
    <w:rsid w:val="00D046AD"/>
    <w:rsid w:val="00D20BD6"/>
    <w:rsid w:val="00D2171F"/>
    <w:rsid w:val="00D3104C"/>
    <w:rsid w:val="00D33086"/>
    <w:rsid w:val="00D352CA"/>
    <w:rsid w:val="00D45873"/>
    <w:rsid w:val="00D47DE0"/>
    <w:rsid w:val="00D50D6A"/>
    <w:rsid w:val="00D559E9"/>
    <w:rsid w:val="00D623D3"/>
    <w:rsid w:val="00D8164A"/>
    <w:rsid w:val="00D816A1"/>
    <w:rsid w:val="00D928D6"/>
    <w:rsid w:val="00D953DE"/>
    <w:rsid w:val="00DA2BB7"/>
    <w:rsid w:val="00DC1E14"/>
    <w:rsid w:val="00DE56C1"/>
    <w:rsid w:val="00DF05AC"/>
    <w:rsid w:val="00E20343"/>
    <w:rsid w:val="00E21773"/>
    <w:rsid w:val="00E23DE3"/>
    <w:rsid w:val="00E428E2"/>
    <w:rsid w:val="00E519D8"/>
    <w:rsid w:val="00E60BEF"/>
    <w:rsid w:val="00E71012"/>
    <w:rsid w:val="00E84F4C"/>
    <w:rsid w:val="00EA24C9"/>
    <w:rsid w:val="00EB0F9D"/>
    <w:rsid w:val="00EB47DF"/>
    <w:rsid w:val="00EB5A0F"/>
    <w:rsid w:val="00EC5751"/>
    <w:rsid w:val="00EE0030"/>
    <w:rsid w:val="00EE3E2A"/>
    <w:rsid w:val="00EF268A"/>
    <w:rsid w:val="00F02331"/>
    <w:rsid w:val="00F2495E"/>
    <w:rsid w:val="00F35DA1"/>
    <w:rsid w:val="00F41D64"/>
    <w:rsid w:val="00F6245A"/>
    <w:rsid w:val="00F81990"/>
    <w:rsid w:val="00F91BBD"/>
    <w:rsid w:val="00F94F0E"/>
    <w:rsid w:val="00FA7493"/>
    <w:rsid w:val="00FB2FE3"/>
    <w:rsid w:val="00FB3104"/>
    <w:rsid w:val="00FB47F6"/>
    <w:rsid w:val="00FC6747"/>
    <w:rsid w:val="00FE5E91"/>
    <w:rsid w:val="00FF5133"/>
    <w:rsid w:val="099E1EC8"/>
    <w:rsid w:val="0F03A805"/>
    <w:rsid w:val="2CC6C624"/>
    <w:rsid w:val="4BBAFA6F"/>
    <w:rsid w:val="750FA0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F524906"/>
  <w15:docId w15:val="{1F6C929F-63CD-46D4-85A1-848FFF0BD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992"/>
    <w:rPr>
      <w:sz w:val="24"/>
      <w:szCs w:val="24"/>
      <w:lang w:eastAsia="en-US"/>
    </w:rPr>
  </w:style>
  <w:style w:type="paragraph" w:styleId="Heading3">
    <w:name w:val="heading 3"/>
    <w:basedOn w:val="Normal"/>
    <w:next w:val="Normal"/>
    <w:qFormat/>
    <w:pPr>
      <w:keepNext/>
      <w:jc w:val="both"/>
      <w:outlineLvl w:val="2"/>
    </w:pPr>
    <w:rPr>
      <w:b/>
      <w:color w:val="000000"/>
      <w:sz w:val="28"/>
      <w:szCs w:val="20"/>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rPr>
      <w:rFonts w:ascii="Courier New" w:hAnsi="Courier New"/>
      <w:szCs w:val="20"/>
    </w:rPr>
  </w:style>
  <w:style w:type="paragraph" w:styleId="BodyText2">
    <w:name w:val="Body Text 2"/>
    <w:basedOn w:val="Normal"/>
    <w:pPr>
      <w:jc w:val="both"/>
    </w:pPr>
    <w:rPr>
      <w:rFonts w:ascii="Times New RomanPSMT" w:hAnsi="Times New RomanPSMT"/>
      <w:sz w:val="20"/>
      <w:szCs w:val="20"/>
    </w:rPr>
  </w:style>
  <w:style w:type="paragraph" w:customStyle="1" w:styleId="Default">
    <w:name w:val="Default"/>
    <w:pPr>
      <w:autoSpaceDE w:val="0"/>
      <w:autoSpaceDN w:val="0"/>
      <w:adjustRightInd w:val="0"/>
    </w:pPr>
    <w:rPr>
      <w:color w:val="000000"/>
      <w:sz w:val="24"/>
      <w:szCs w:val="24"/>
      <w:lang w:eastAsia="en-US"/>
    </w:rPr>
  </w:style>
  <w:style w:type="paragraph" w:styleId="BodyTextIndent2">
    <w:name w:val="Body Text Indent 2"/>
    <w:basedOn w:val="Normal"/>
    <w:pPr>
      <w:spacing w:after="120" w:line="480" w:lineRule="auto"/>
      <w:ind w:left="360"/>
    </w:pPr>
  </w:style>
  <w:style w:type="character" w:styleId="Hyperlink">
    <w:name w:val="Hyperlink"/>
    <w:rPr>
      <w:color w:val="0000FF"/>
      <w:u w:val="single"/>
    </w:rPr>
  </w:style>
  <w:style w:type="paragraph" w:customStyle="1" w:styleId="AuthorNames">
    <w:name w:val="Author Names"/>
    <w:basedOn w:val="Normal"/>
    <w:pPr>
      <w:spacing w:before="240"/>
      <w:jc w:val="center"/>
    </w:pPr>
    <w:rPr>
      <w:sz w:val="20"/>
      <w:lang w:val="en-GB" w:eastAsia="en-GB"/>
    </w:rPr>
  </w:style>
  <w:style w:type="character" w:styleId="FollowedHyperlink">
    <w:name w:val="FollowedHyperlink"/>
    <w:rPr>
      <w:color w:val="800080"/>
      <w:u w:val="single"/>
    </w:rPr>
  </w:style>
  <w:style w:type="paragraph" w:styleId="Header">
    <w:name w:val="header"/>
    <w:basedOn w:val="Normal"/>
    <w:link w:val="HeaderChar"/>
    <w:uiPriority w:val="99"/>
    <w:rsid w:val="008F1D4F"/>
    <w:pPr>
      <w:tabs>
        <w:tab w:val="center" w:pos="4320"/>
        <w:tab w:val="right" w:pos="8640"/>
      </w:tabs>
    </w:pPr>
  </w:style>
  <w:style w:type="paragraph" w:styleId="Footer">
    <w:name w:val="footer"/>
    <w:basedOn w:val="Normal"/>
    <w:link w:val="FooterChar"/>
    <w:uiPriority w:val="99"/>
    <w:rsid w:val="008F1D4F"/>
    <w:pPr>
      <w:tabs>
        <w:tab w:val="center" w:pos="4320"/>
        <w:tab w:val="right" w:pos="8640"/>
      </w:tabs>
    </w:pPr>
  </w:style>
  <w:style w:type="character" w:styleId="PageNumber">
    <w:name w:val="page number"/>
    <w:basedOn w:val="DefaultParagraphFont"/>
    <w:rsid w:val="008F1D4F"/>
  </w:style>
  <w:style w:type="paragraph" w:customStyle="1" w:styleId="IEEEAbtract">
    <w:name w:val="IEEE Abtract"/>
    <w:basedOn w:val="Normal"/>
    <w:next w:val="Normal"/>
    <w:link w:val="IEEEAbtractChar"/>
    <w:rsid w:val="00C53275"/>
    <w:pPr>
      <w:adjustRightInd w:val="0"/>
      <w:snapToGrid w:val="0"/>
      <w:jc w:val="both"/>
    </w:pPr>
    <w:rPr>
      <w:rFonts w:eastAsia="SimSun" w:cs="Mangal"/>
      <w:b/>
      <w:sz w:val="18"/>
      <w:lang w:val="en-GB" w:eastAsia="en-GB"/>
    </w:rPr>
  </w:style>
  <w:style w:type="character" w:customStyle="1" w:styleId="IEEEAbtractChar">
    <w:name w:val="IEEE Abtract Char"/>
    <w:link w:val="IEEEAbtract"/>
    <w:rsid w:val="00C53275"/>
    <w:rPr>
      <w:rFonts w:eastAsia="SimSun" w:cs="Mangal"/>
      <w:b/>
      <w:sz w:val="18"/>
      <w:szCs w:val="24"/>
      <w:lang w:val="en-GB" w:eastAsia="en-GB" w:bidi="ar-SA"/>
    </w:rPr>
  </w:style>
  <w:style w:type="table" w:styleId="TableGrid">
    <w:name w:val="Table Grid"/>
    <w:basedOn w:val="TableNormal"/>
    <w:uiPriority w:val="39"/>
    <w:rsid w:val="009556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Paragraph">
    <w:name w:val="IEEE Paragraph"/>
    <w:basedOn w:val="Normal"/>
    <w:link w:val="IEEEParagraphChar"/>
    <w:rsid w:val="0014735B"/>
    <w:pPr>
      <w:adjustRightInd w:val="0"/>
      <w:snapToGrid w:val="0"/>
      <w:ind w:firstLine="216"/>
      <w:jc w:val="both"/>
    </w:pPr>
    <w:rPr>
      <w:rFonts w:eastAsia="SimSun" w:cs="Mangal"/>
      <w:sz w:val="20"/>
      <w:lang w:val="en-AU" w:eastAsia="zh-CN"/>
    </w:rPr>
  </w:style>
  <w:style w:type="character" w:customStyle="1" w:styleId="IEEEParagraphChar">
    <w:name w:val="IEEE Paragraph Char"/>
    <w:link w:val="IEEEParagraph"/>
    <w:rsid w:val="0014735B"/>
    <w:rPr>
      <w:rFonts w:eastAsia="SimSun" w:cs="Mangal"/>
      <w:szCs w:val="24"/>
      <w:lang w:val="en-AU" w:eastAsia="zh-CN" w:bidi="ar-SA"/>
    </w:rPr>
  </w:style>
  <w:style w:type="numbering" w:customStyle="1" w:styleId="IEEEBullet1">
    <w:name w:val="IEEE Bullet 1"/>
    <w:basedOn w:val="NoList"/>
    <w:rsid w:val="0014735B"/>
    <w:pPr>
      <w:numPr>
        <w:numId w:val="5"/>
      </w:numPr>
    </w:pPr>
  </w:style>
  <w:style w:type="paragraph" w:customStyle="1" w:styleId="IEEEHeading1">
    <w:name w:val="IEEE Heading 1"/>
    <w:basedOn w:val="Normal"/>
    <w:next w:val="IEEEParagraph"/>
    <w:rsid w:val="00CC3080"/>
    <w:pPr>
      <w:numPr>
        <w:numId w:val="7"/>
      </w:numPr>
      <w:adjustRightInd w:val="0"/>
      <w:snapToGrid w:val="0"/>
      <w:spacing w:before="180" w:after="60"/>
      <w:ind w:left="289" w:hanging="289"/>
      <w:jc w:val="center"/>
    </w:pPr>
    <w:rPr>
      <w:rFonts w:eastAsia="SimSun" w:cs="Mangal"/>
      <w:smallCaps/>
      <w:sz w:val="20"/>
      <w:lang w:val="en-AU" w:eastAsia="zh-CN"/>
    </w:rPr>
  </w:style>
  <w:style w:type="paragraph" w:customStyle="1" w:styleId="IEEEReferenceItem">
    <w:name w:val="IEEE Reference Item"/>
    <w:basedOn w:val="Normal"/>
    <w:rsid w:val="00CC3080"/>
    <w:pPr>
      <w:tabs>
        <w:tab w:val="num" w:pos="360"/>
      </w:tabs>
      <w:adjustRightInd w:val="0"/>
      <w:snapToGrid w:val="0"/>
      <w:ind w:left="360" w:hanging="360"/>
      <w:jc w:val="both"/>
    </w:pPr>
    <w:rPr>
      <w:rFonts w:eastAsia="SimSun" w:cs="Mangal"/>
      <w:sz w:val="16"/>
      <w:lang w:eastAsia="zh-CN"/>
    </w:rPr>
  </w:style>
  <w:style w:type="character" w:customStyle="1" w:styleId="em1">
    <w:name w:val="em1"/>
    <w:rsid w:val="00D8164A"/>
    <w:rPr>
      <w:i/>
      <w:iCs/>
    </w:rPr>
  </w:style>
  <w:style w:type="paragraph" w:styleId="HTMLPreformatted">
    <w:name w:val="HTML Preformatted"/>
    <w:basedOn w:val="Normal"/>
    <w:link w:val="HTMLPreformattedChar"/>
    <w:uiPriority w:val="99"/>
    <w:semiHidden/>
    <w:unhideWhenUsed/>
    <w:rsid w:val="00B10D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semiHidden/>
    <w:rsid w:val="00B10D0B"/>
    <w:rPr>
      <w:rFonts w:ascii="Courier New" w:hAnsi="Courier New" w:cs="Courier New"/>
    </w:rPr>
  </w:style>
  <w:style w:type="character" w:customStyle="1" w:styleId="HeaderChar">
    <w:name w:val="Header Char"/>
    <w:link w:val="Header"/>
    <w:uiPriority w:val="99"/>
    <w:rsid w:val="00E60BEF"/>
    <w:rPr>
      <w:sz w:val="24"/>
      <w:szCs w:val="24"/>
    </w:rPr>
  </w:style>
  <w:style w:type="character" w:customStyle="1" w:styleId="FooterChar">
    <w:name w:val="Footer Char"/>
    <w:link w:val="Footer"/>
    <w:uiPriority w:val="99"/>
    <w:rsid w:val="00C0729C"/>
    <w:rPr>
      <w:sz w:val="24"/>
      <w:szCs w:val="24"/>
    </w:rPr>
  </w:style>
  <w:style w:type="paragraph" w:styleId="Revision">
    <w:name w:val="Revision"/>
    <w:hidden/>
    <w:uiPriority w:val="99"/>
    <w:semiHidden/>
    <w:rsid w:val="001E05CE"/>
    <w:rPr>
      <w:sz w:val="24"/>
      <w:szCs w:val="24"/>
      <w:lang w:eastAsia="en-US"/>
    </w:rPr>
  </w:style>
  <w:style w:type="paragraph" w:styleId="BalloonText">
    <w:name w:val="Balloon Text"/>
    <w:basedOn w:val="Normal"/>
    <w:link w:val="BalloonTextChar"/>
    <w:uiPriority w:val="99"/>
    <w:semiHidden/>
    <w:unhideWhenUsed/>
    <w:rsid w:val="00151F67"/>
    <w:rPr>
      <w:rFonts w:ascii="Tahoma" w:hAnsi="Tahoma" w:cs="Tahoma"/>
      <w:sz w:val="16"/>
      <w:szCs w:val="16"/>
    </w:rPr>
  </w:style>
  <w:style w:type="character" w:customStyle="1" w:styleId="BalloonTextChar">
    <w:name w:val="Balloon Text Char"/>
    <w:basedOn w:val="DefaultParagraphFont"/>
    <w:link w:val="BalloonText"/>
    <w:uiPriority w:val="99"/>
    <w:semiHidden/>
    <w:rsid w:val="00151F67"/>
    <w:rPr>
      <w:rFonts w:ascii="Tahoma" w:hAnsi="Tahoma" w:cs="Tahoma"/>
      <w:sz w:val="16"/>
      <w:szCs w:val="16"/>
      <w:lang w:eastAsia="en-US"/>
    </w:rPr>
  </w:style>
  <w:style w:type="character" w:styleId="PlaceholderText">
    <w:name w:val="Placeholder Text"/>
    <w:basedOn w:val="DefaultParagraphFont"/>
    <w:uiPriority w:val="99"/>
    <w:semiHidden/>
    <w:rsid w:val="002B2E8A"/>
    <w:rPr>
      <w:color w:val="808080"/>
    </w:rPr>
  </w:style>
  <w:style w:type="character" w:customStyle="1" w:styleId="katex-mathml">
    <w:name w:val="katex-mathml"/>
    <w:basedOn w:val="DefaultParagraphFont"/>
    <w:rsid w:val="00BE6CEC"/>
  </w:style>
  <w:style w:type="character" w:customStyle="1" w:styleId="mord">
    <w:name w:val="mord"/>
    <w:basedOn w:val="DefaultParagraphFont"/>
    <w:rsid w:val="00BE6CEC"/>
  </w:style>
  <w:style w:type="character" w:customStyle="1" w:styleId="vlist-s">
    <w:name w:val="vlist-s"/>
    <w:basedOn w:val="DefaultParagraphFont"/>
    <w:rsid w:val="00BE6CEC"/>
  </w:style>
  <w:style w:type="character" w:customStyle="1" w:styleId="mrel">
    <w:name w:val="mrel"/>
    <w:basedOn w:val="DefaultParagraphFont"/>
    <w:rsid w:val="00BE6CEC"/>
  </w:style>
  <w:style w:type="character" w:customStyle="1" w:styleId="UnresolvedMention1">
    <w:name w:val="Unresolved Mention1"/>
    <w:basedOn w:val="DefaultParagraphFont"/>
    <w:uiPriority w:val="99"/>
    <w:semiHidden/>
    <w:unhideWhenUsed/>
    <w:rsid w:val="00F81990"/>
    <w:rPr>
      <w:color w:val="605E5C"/>
      <w:shd w:val="clear" w:color="auto" w:fill="E1DFDD"/>
    </w:rPr>
  </w:style>
  <w:style w:type="paragraph" w:styleId="ListParagraph">
    <w:name w:val="List Paragraph"/>
    <w:basedOn w:val="Normal"/>
    <w:uiPriority w:val="34"/>
    <w:qFormat/>
    <w:rsid w:val="00693140"/>
    <w:pPr>
      <w:ind w:left="720"/>
      <w:contextualSpacing/>
    </w:pPr>
  </w:style>
  <w:style w:type="character" w:styleId="UnresolvedMention">
    <w:name w:val="Unresolved Mention"/>
    <w:basedOn w:val="DefaultParagraphFont"/>
    <w:uiPriority w:val="99"/>
    <w:semiHidden/>
    <w:unhideWhenUsed/>
    <w:rsid w:val="00CD6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243665">
      <w:bodyDiv w:val="1"/>
      <w:marLeft w:val="0"/>
      <w:marRight w:val="0"/>
      <w:marTop w:val="0"/>
      <w:marBottom w:val="0"/>
      <w:divBdr>
        <w:top w:val="none" w:sz="0" w:space="0" w:color="auto"/>
        <w:left w:val="none" w:sz="0" w:space="0" w:color="auto"/>
        <w:bottom w:val="none" w:sz="0" w:space="0" w:color="auto"/>
        <w:right w:val="none" w:sz="0" w:space="0" w:color="auto"/>
      </w:divBdr>
    </w:div>
    <w:div w:id="165484898">
      <w:bodyDiv w:val="1"/>
      <w:marLeft w:val="0"/>
      <w:marRight w:val="0"/>
      <w:marTop w:val="0"/>
      <w:marBottom w:val="0"/>
      <w:divBdr>
        <w:top w:val="none" w:sz="0" w:space="0" w:color="auto"/>
        <w:left w:val="none" w:sz="0" w:space="0" w:color="auto"/>
        <w:bottom w:val="none" w:sz="0" w:space="0" w:color="auto"/>
        <w:right w:val="none" w:sz="0" w:space="0" w:color="auto"/>
      </w:divBdr>
    </w:div>
    <w:div w:id="187645061">
      <w:bodyDiv w:val="1"/>
      <w:marLeft w:val="0"/>
      <w:marRight w:val="0"/>
      <w:marTop w:val="0"/>
      <w:marBottom w:val="0"/>
      <w:divBdr>
        <w:top w:val="none" w:sz="0" w:space="0" w:color="auto"/>
        <w:left w:val="none" w:sz="0" w:space="0" w:color="auto"/>
        <w:bottom w:val="none" w:sz="0" w:space="0" w:color="auto"/>
        <w:right w:val="none" w:sz="0" w:space="0" w:color="auto"/>
      </w:divBdr>
    </w:div>
    <w:div w:id="419907473">
      <w:bodyDiv w:val="1"/>
      <w:marLeft w:val="0"/>
      <w:marRight w:val="0"/>
      <w:marTop w:val="0"/>
      <w:marBottom w:val="0"/>
      <w:divBdr>
        <w:top w:val="none" w:sz="0" w:space="0" w:color="auto"/>
        <w:left w:val="none" w:sz="0" w:space="0" w:color="auto"/>
        <w:bottom w:val="none" w:sz="0" w:space="0" w:color="auto"/>
        <w:right w:val="none" w:sz="0" w:space="0" w:color="auto"/>
      </w:divBdr>
    </w:div>
    <w:div w:id="424687083">
      <w:bodyDiv w:val="1"/>
      <w:marLeft w:val="0"/>
      <w:marRight w:val="0"/>
      <w:marTop w:val="0"/>
      <w:marBottom w:val="0"/>
      <w:divBdr>
        <w:top w:val="none" w:sz="0" w:space="0" w:color="auto"/>
        <w:left w:val="none" w:sz="0" w:space="0" w:color="auto"/>
        <w:bottom w:val="none" w:sz="0" w:space="0" w:color="auto"/>
        <w:right w:val="none" w:sz="0" w:space="0" w:color="auto"/>
      </w:divBdr>
    </w:div>
    <w:div w:id="623388720">
      <w:bodyDiv w:val="1"/>
      <w:marLeft w:val="0"/>
      <w:marRight w:val="0"/>
      <w:marTop w:val="0"/>
      <w:marBottom w:val="0"/>
      <w:divBdr>
        <w:top w:val="none" w:sz="0" w:space="0" w:color="auto"/>
        <w:left w:val="none" w:sz="0" w:space="0" w:color="auto"/>
        <w:bottom w:val="none" w:sz="0" w:space="0" w:color="auto"/>
        <w:right w:val="none" w:sz="0" w:space="0" w:color="auto"/>
      </w:divBdr>
    </w:div>
    <w:div w:id="756096161">
      <w:bodyDiv w:val="1"/>
      <w:marLeft w:val="0"/>
      <w:marRight w:val="0"/>
      <w:marTop w:val="0"/>
      <w:marBottom w:val="0"/>
      <w:divBdr>
        <w:top w:val="none" w:sz="0" w:space="0" w:color="auto"/>
        <w:left w:val="none" w:sz="0" w:space="0" w:color="auto"/>
        <w:bottom w:val="none" w:sz="0" w:space="0" w:color="auto"/>
        <w:right w:val="none" w:sz="0" w:space="0" w:color="auto"/>
      </w:divBdr>
    </w:div>
    <w:div w:id="769740202">
      <w:bodyDiv w:val="1"/>
      <w:marLeft w:val="0"/>
      <w:marRight w:val="0"/>
      <w:marTop w:val="0"/>
      <w:marBottom w:val="0"/>
      <w:divBdr>
        <w:top w:val="none" w:sz="0" w:space="0" w:color="auto"/>
        <w:left w:val="none" w:sz="0" w:space="0" w:color="auto"/>
        <w:bottom w:val="none" w:sz="0" w:space="0" w:color="auto"/>
        <w:right w:val="none" w:sz="0" w:space="0" w:color="auto"/>
      </w:divBdr>
    </w:div>
    <w:div w:id="934705133">
      <w:bodyDiv w:val="1"/>
      <w:marLeft w:val="0"/>
      <w:marRight w:val="0"/>
      <w:marTop w:val="0"/>
      <w:marBottom w:val="0"/>
      <w:divBdr>
        <w:top w:val="none" w:sz="0" w:space="0" w:color="auto"/>
        <w:left w:val="none" w:sz="0" w:space="0" w:color="auto"/>
        <w:bottom w:val="none" w:sz="0" w:space="0" w:color="auto"/>
        <w:right w:val="none" w:sz="0" w:space="0" w:color="auto"/>
      </w:divBdr>
    </w:div>
    <w:div w:id="989794187">
      <w:bodyDiv w:val="1"/>
      <w:marLeft w:val="0"/>
      <w:marRight w:val="0"/>
      <w:marTop w:val="0"/>
      <w:marBottom w:val="0"/>
      <w:divBdr>
        <w:top w:val="none" w:sz="0" w:space="0" w:color="auto"/>
        <w:left w:val="none" w:sz="0" w:space="0" w:color="auto"/>
        <w:bottom w:val="none" w:sz="0" w:space="0" w:color="auto"/>
        <w:right w:val="none" w:sz="0" w:space="0" w:color="auto"/>
      </w:divBdr>
    </w:div>
    <w:div w:id="1056702750">
      <w:bodyDiv w:val="1"/>
      <w:marLeft w:val="0"/>
      <w:marRight w:val="0"/>
      <w:marTop w:val="0"/>
      <w:marBottom w:val="0"/>
      <w:divBdr>
        <w:top w:val="none" w:sz="0" w:space="0" w:color="auto"/>
        <w:left w:val="none" w:sz="0" w:space="0" w:color="auto"/>
        <w:bottom w:val="none" w:sz="0" w:space="0" w:color="auto"/>
        <w:right w:val="none" w:sz="0" w:space="0" w:color="auto"/>
      </w:divBdr>
    </w:div>
    <w:div w:id="1211723931">
      <w:bodyDiv w:val="1"/>
      <w:marLeft w:val="0"/>
      <w:marRight w:val="0"/>
      <w:marTop w:val="0"/>
      <w:marBottom w:val="0"/>
      <w:divBdr>
        <w:top w:val="none" w:sz="0" w:space="0" w:color="auto"/>
        <w:left w:val="none" w:sz="0" w:space="0" w:color="auto"/>
        <w:bottom w:val="none" w:sz="0" w:space="0" w:color="auto"/>
        <w:right w:val="none" w:sz="0" w:space="0" w:color="auto"/>
      </w:divBdr>
    </w:div>
    <w:div w:id="1216547839">
      <w:bodyDiv w:val="1"/>
      <w:marLeft w:val="0"/>
      <w:marRight w:val="0"/>
      <w:marTop w:val="0"/>
      <w:marBottom w:val="0"/>
      <w:divBdr>
        <w:top w:val="none" w:sz="0" w:space="0" w:color="auto"/>
        <w:left w:val="none" w:sz="0" w:space="0" w:color="auto"/>
        <w:bottom w:val="none" w:sz="0" w:space="0" w:color="auto"/>
        <w:right w:val="none" w:sz="0" w:space="0" w:color="auto"/>
      </w:divBdr>
    </w:div>
    <w:div w:id="1232277451">
      <w:bodyDiv w:val="1"/>
      <w:marLeft w:val="0"/>
      <w:marRight w:val="0"/>
      <w:marTop w:val="0"/>
      <w:marBottom w:val="0"/>
      <w:divBdr>
        <w:top w:val="none" w:sz="0" w:space="0" w:color="auto"/>
        <w:left w:val="none" w:sz="0" w:space="0" w:color="auto"/>
        <w:bottom w:val="none" w:sz="0" w:space="0" w:color="auto"/>
        <w:right w:val="none" w:sz="0" w:space="0" w:color="auto"/>
      </w:divBdr>
    </w:div>
    <w:div w:id="1250576929">
      <w:bodyDiv w:val="1"/>
      <w:marLeft w:val="0"/>
      <w:marRight w:val="0"/>
      <w:marTop w:val="0"/>
      <w:marBottom w:val="0"/>
      <w:divBdr>
        <w:top w:val="none" w:sz="0" w:space="0" w:color="auto"/>
        <w:left w:val="none" w:sz="0" w:space="0" w:color="auto"/>
        <w:bottom w:val="none" w:sz="0" w:space="0" w:color="auto"/>
        <w:right w:val="none" w:sz="0" w:space="0" w:color="auto"/>
      </w:divBdr>
    </w:div>
    <w:div w:id="1336223603">
      <w:bodyDiv w:val="1"/>
      <w:marLeft w:val="0"/>
      <w:marRight w:val="0"/>
      <w:marTop w:val="0"/>
      <w:marBottom w:val="0"/>
      <w:divBdr>
        <w:top w:val="none" w:sz="0" w:space="0" w:color="auto"/>
        <w:left w:val="none" w:sz="0" w:space="0" w:color="auto"/>
        <w:bottom w:val="none" w:sz="0" w:space="0" w:color="auto"/>
        <w:right w:val="none" w:sz="0" w:space="0" w:color="auto"/>
      </w:divBdr>
    </w:div>
    <w:div w:id="1623683744">
      <w:bodyDiv w:val="1"/>
      <w:marLeft w:val="0"/>
      <w:marRight w:val="0"/>
      <w:marTop w:val="0"/>
      <w:marBottom w:val="0"/>
      <w:divBdr>
        <w:top w:val="none" w:sz="0" w:space="0" w:color="auto"/>
        <w:left w:val="none" w:sz="0" w:space="0" w:color="auto"/>
        <w:bottom w:val="none" w:sz="0" w:space="0" w:color="auto"/>
        <w:right w:val="none" w:sz="0" w:space="0" w:color="auto"/>
      </w:divBdr>
    </w:div>
    <w:div w:id="1907641748">
      <w:bodyDiv w:val="1"/>
      <w:marLeft w:val="0"/>
      <w:marRight w:val="0"/>
      <w:marTop w:val="0"/>
      <w:marBottom w:val="0"/>
      <w:divBdr>
        <w:top w:val="none" w:sz="0" w:space="0" w:color="auto"/>
        <w:left w:val="none" w:sz="0" w:space="0" w:color="auto"/>
        <w:bottom w:val="none" w:sz="0" w:space="0" w:color="auto"/>
        <w:right w:val="none" w:sz="0" w:space="0" w:color="auto"/>
      </w:divBdr>
    </w:div>
    <w:div w:id="1933783617">
      <w:bodyDiv w:val="1"/>
      <w:marLeft w:val="0"/>
      <w:marRight w:val="0"/>
      <w:marTop w:val="0"/>
      <w:marBottom w:val="0"/>
      <w:divBdr>
        <w:top w:val="none" w:sz="0" w:space="0" w:color="auto"/>
        <w:left w:val="none" w:sz="0" w:space="0" w:color="auto"/>
        <w:bottom w:val="none" w:sz="0" w:space="0" w:color="auto"/>
        <w:right w:val="none" w:sz="0" w:space="0" w:color="auto"/>
      </w:divBdr>
    </w:div>
    <w:div w:id="1942568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1802048@che.buet.ac.bd" TargetMode="Externa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doi.org/10.1038/srep03068"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oi.org/10.1039/d0mh01451f"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doi.org/10.1126/sciadv.abm7185" TargetMode="External"/><Relationship Id="rId28" Type="http://schemas.openxmlformats.org/officeDocument/2006/relationships/footer" Target="footer6.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mta@du.ac.bd" TargetMode="Externa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footer" Target="footer5.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2473EF-51B5-449D-A222-62B9B8464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4540</Words>
  <Characters>25879</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Abstract—A wavelet-based electrocardiogram (ECG) data compression algorithm is proposed in this paper</vt:lpstr>
    </vt:vector>
  </TitlesOfParts>
  <Company>DUET</Company>
  <LinksUpToDate>false</LinksUpToDate>
  <CharactersWithSpaces>30359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Abstract—A wavelet-based electrocardiogram (ECG) data compression algorithm is proposed in this paper</dc:title>
  <dc:creator>Dr. Mahbub</dc:creator>
  <cp:lastModifiedBy>Sabyasachi Roy</cp:lastModifiedBy>
  <cp:revision>2</cp:revision>
  <cp:lastPrinted>2025-12-14T20:03:00Z</cp:lastPrinted>
  <dcterms:created xsi:type="dcterms:W3CDTF">2026-03-18T07:25:00Z</dcterms:created>
  <dcterms:modified xsi:type="dcterms:W3CDTF">2026-03-18T07:25:00Z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cdf00a38-d2b0-4ba4-aa3b-5f441f3c4322</vt:lpwstr>
  </property>
</Properties>
</file>