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43583" w14:textId="77777777" w:rsidR="0083055D" w:rsidRDefault="00000000">
      <w:pPr>
        <w:spacing w:after="80"/>
        <w:jc w:val="center"/>
      </w:pPr>
      <w:r>
        <w:rPr>
          <w:b/>
          <w:bCs/>
          <w:color w:val="1F3864"/>
          <w:sz w:val="48"/>
          <w:szCs w:val="48"/>
        </w:rPr>
        <w:t>Challenge Offensive Security</w:t>
      </w:r>
    </w:p>
    <w:p w14:paraId="4F75CD23" w14:textId="77777777" w:rsidR="0083055D" w:rsidRDefault="00000000">
      <w:pPr>
        <w:spacing w:after="40"/>
        <w:jc w:val="center"/>
      </w:pPr>
      <w:r>
        <w:rPr>
          <w:color w:val="2E5395"/>
          <w:sz w:val="32"/>
          <w:szCs w:val="32"/>
        </w:rPr>
        <w:t xml:space="preserve">Caso </w:t>
      </w:r>
      <w:proofErr w:type="spellStart"/>
      <w:r>
        <w:rPr>
          <w:color w:val="2E5395"/>
          <w:sz w:val="32"/>
          <w:szCs w:val="32"/>
        </w:rPr>
        <w:t>PagoCrypto</w:t>
      </w:r>
      <w:proofErr w:type="spellEnd"/>
    </w:p>
    <w:p w14:paraId="754B9CCA" w14:textId="7DC6B1D5" w:rsidR="0083055D" w:rsidRDefault="00911C50">
      <w:pPr>
        <w:spacing w:after="20"/>
        <w:jc w:val="center"/>
      </w:pPr>
      <w:r>
        <w:rPr>
          <w:i/>
          <w:iCs/>
        </w:rPr>
        <w:t>Sacha Sarmiento</w:t>
      </w:r>
    </w:p>
    <w:p w14:paraId="70CAF2DB" w14:textId="77777777" w:rsidR="0083055D" w:rsidRDefault="00000000">
      <w:pPr>
        <w:spacing w:after="200"/>
        <w:jc w:val="center"/>
      </w:pPr>
      <w:r>
        <w:rPr>
          <w:color w:val="808080"/>
          <w:sz w:val="20"/>
          <w:szCs w:val="20"/>
        </w:rPr>
        <w:t>Junio 2026</w:t>
      </w:r>
    </w:p>
    <w:p w14:paraId="34D3B6F7" w14:textId="77777777" w:rsidR="0083055D" w:rsidRDefault="0083055D">
      <w:pPr>
        <w:pBdr>
          <w:bottom w:val="single" w:sz="8" w:space="4" w:color="C9A227"/>
        </w:pBdr>
        <w:spacing w:after="280"/>
      </w:pPr>
    </w:p>
    <w:p w14:paraId="391F01DD" w14:textId="77777777" w:rsidR="0083055D" w:rsidRPr="00911C50" w:rsidRDefault="00000000">
      <w:pPr>
        <w:pStyle w:val="Ttulo1"/>
        <w:rPr>
          <w:lang w:val="es-MX"/>
        </w:rPr>
      </w:pPr>
      <w:r w:rsidRPr="00911C50">
        <w:rPr>
          <w:lang w:val="es-MX"/>
        </w:rPr>
        <w:t>Escenario I — Compromiso de infra en la nube</w:t>
      </w:r>
    </w:p>
    <w:p w14:paraId="759756D8" w14:textId="77777777" w:rsidR="0083055D" w:rsidRPr="00911C50" w:rsidRDefault="00000000">
      <w:pPr>
        <w:pStyle w:val="Ttulo2"/>
        <w:spacing w:before="280"/>
        <w:rPr>
          <w:lang w:val="es-MX"/>
        </w:rPr>
      </w:pPr>
      <w:r w:rsidRPr="00911C50">
        <w:rPr>
          <w:lang w:val="es-MX"/>
        </w:rPr>
        <w:t>1. ¿Cómo plantearías una simulación ofensiva para este escenario? (Supuestos, alcance, limitaciones)</w:t>
      </w:r>
    </w:p>
    <w:p w14:paraId="49EB9B52" w14:textId="77777777" w:rsidR="0083055D" w:rsidRPr="00911C50" w:rsidRDefault="00000000">
      <w:pPr>
        <w:spacing w:after="140" w:line="300" w:lineRule="auto"/>
        <w:rPr>
          <w:lang w:val="es-MX"/>
        </w:rPr>
      </w:pPr>
      <w:r w:rsidRPr="00911C50">
        <w:rPr>
          <w:i/>
          <w:iCs/>
          <w:lang w:val="es-MX"/>
        </w:rPr>
        <w:t>Plantearía la simulación con la siguiente estructura:</w:t>
      </w:r>
    </w:p>
    <w:p w14:paraId="6EB2868E"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Supuestos: </w:t>
      </w:r>
      <w:r w:rsidRPr="00911C50">
        <w:rPr>
          <w:lang w:val="es-MX"/>
        </w:rPr>
        <w:t xml:space="preserve">comenzaría el </w:t>
      </w:r>
      <w:proofErr w:type="spellStart"/>
      <w:r w:rsidRPr="00911C50">
        <w:rPr>
          <w:lang w:val="es-MX"/>
        </w:rPr>
        <w:t>assessment</w:t>
      </w:r>
      <w:proofErr w:type="spellEnd"/>
      <w:r w:rsidRPr="00911C50">
        <w:rPr>
          <w:lang w:val="es-MX"/>
        </w:rPr>
        <w:t xml:space="preserve"> desde una modalidad “</w:t>
      </w:r>
      <w:proofErr w:type="spellStart"/>
      <w:r w:rsidRPr="00911C50">
        <w:rPr>
          <w:lang w:val="es-MX"/>
        </w:rPr>
        <w:t>assumed</w:t>
      </w:r>
      <w:proofErr w:type="spellEnd"/>
      <w:r w:rsidRPr="00911C50">
        <w:rPr>
          <w:lang w:val="es-MX"/>
        </w:rPr>
        <w:t xml:space="preserve"> </w:t>
      </w:r>
      <w:proofErr w:type="spellStart"/>
      <w:r w:rsidRPr="00911C50">
        <w:rPr>
          <w:lang w:val="es-MX"/>
        </w:rPr>
        <w:t>breach</w:t>
      </w:r>
      <w:proofErr w:type="spellEnd"/>
      <w:r w:rsidRPr="00911C50">
        <w:rPr>
          <w:lang w:val="es-MX"/>
        </w:rPr>
        <w:t xml:space="preserve">”, asumiendo que el atacante ya posee la credencial expuesta. Esto permite ahorrar tiempo en la fase de reconocimiento y poner el foco directamente en la </w:t>
      </w:r>
      <w:proofErr w:type="spellStart"/>
      <w:r w:rsidRPr="00911C50">
        <w:rPr>
          <w:lang w:val="es-MX"/>
        </w:rPr>
        <w:t>post-explotación</w:t>
      </w:r>
      <w:proofErr w:type="spellEnd"/>
      <w:r w:rsidRPr="00911C50">
        <w:rPr>
          <w:lang w:val="es-MX"/>
        </w:rPr>
        <w:t xml:space="preserve"> y el movimiento lateral, que es donde está el riesgo real para el negocio.</w:t>
      </w:r>
    </w:p>
    <w:p w14:paraId="51E0F9C2"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Alcance: </w:t>
      </w:r>
      <w:r w:rsidRPr="00911C50">
        <w:rPr>
          <w:lang w:val="es-MX"/>
        </w:rPr>
        <w:t xml:space="preserve">definiría primero las “joyas de la corona” — los clústeres de procesamiento de pagos y el </w:t>
      </w:r>
      <w:proofErr w:type="spellStart"/>
      <w:r w:rsidRPr="00911C50">
        <w:rPr>
          <w:lang w:val="es-MX"/>
        </w:rPr>
        <w:t>vault</w:t>
      </w:r>
      <w:proofErr w:type="spellEnd"/>
      <w:r w:rsidRPr="00911C50">
        <w:rPr>
          <w:lang w:val="es-MX"/>
        </w:rPr>
        <w:t xml:space="preserve"> de claves (</w:t>
      </w:r>
      <w:proofErr w:type="spellStart"/>
      <w:r w:rsidRPr="00911C50">
        <w:rPr>
          <w:lang w:val="es-MX"/>
        </w:rPr>
        <w:t>CyberArk</w:t>
      </w:r>
      <w:proofErr w:type="spellEnd"/>
      <w:r w:rsidRPr="00911C50">
        <w:rPr>
          <w:lang w:val="es-MX"/>
        </w:rPr>
        <w:t xml:space="preserve"> u otros) — y acotaría la simulación a validar el camino de ataque hacia esos activos. Idealmente trabajaría sobre producción si la simulación puede ejecutarse sin ser disruptiva; de lo contrario, optaría por un ambiente de </w:t>
      </w:r>
      <w:proofErr w:type="spellStart"/>
      <w:r w:rsidRPr="00911C50">
        <w:rPr>
          <w:lang w:val="es-MX"/>
        </w:rPr>
        <w:t>staging</w:t>
      </w:r>
      <w:proofErr w:type="spellEnd"/>
      <w:r w:rsidRPr="00911C50">
        <w:rPr>
          <w:lang w:val="es-MX"/>
        </w:rPr>
        <w:t xml:space="preserve"> que replique fielmente la configuración real.</w:t>
      </w:r>
    </w:p>
    <w:p w14:paraId="3EDA7133" w14:textId="1721EA1D"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Limitaciones: </w:t>
      </w:r>
      <w:r w:rsidRPr="00911C50">
        <w:rPr>
          <w:lang w:val="es-MX"/>
        </w:rPr>
        <w:t>si la simulación se ejecuta sobre un ambiente productivo, no se debería impactar la disponibilidad de los servicios. Cualquier riesgo de impacto productivo es un limitante implícit</w:t>
      </w:r>
      <w:r w:rsidR="00911C50">
        <w:rPr>
          <w:lang w:val="es-MX"/>
        </w:rPr>
        <w:t>o.</w:t>
      </w:r>
    </w:p>
    <w:p w14:paraId="5D3596AE" w14:textId="44D0BB19"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Gobernanza: </w:t>
      </w:r>
      <w:r w:rsidRPr="00911C50">
        <w:rPr>
          <w:lang w:val="es-MX"/>
        </w:rPr>
        <w:t xml:space="preserve">documentaría, en caso de ser requerido, un Rules </w:t>
      </w:r>
      <w:proofErr w:type="spellStart"/>
      <w:r w:rsidRPr="00911C50">
        <w:rPr>
          <w:lang w:val="es-MX"/>
        </w:rPr>
        <w:t>of</w:t>
      </w:r>
      <w:proofErr w:type="spellEnd"/>
      <w:r w:rsidRPr="00911C50">
        <w:rPr>
          <w:lang w:val="es-MX"/>
        </w:rPr>
        <w:t xml:space="preserve"> </w:t>
      </w:r>
      <w:proofErr w:type="spellStart"/>
      <w:r w:rsidRPr="00911C50">
        <w:rPr>
          <w:lang w:val="es-MX"/>
        </w:rPr>
        <w:t>Engagement</w:t>
      </w:r>
      <w:proofErr w:type="spellEnd"/>
      <w:r w:rsidRPr="00911C50">
        <w:rPr>
          <w:lang w:val="es-MX"/>
        </w:rPr>
        <w:t xml:space="preserve"> explícito con los participantes (atacantes</w:t>
      </w:r>
      <w:r w:rsidR="00911C50">
        <w:rPr>
          <w:lang w:val="es-MX"/>
        </w:rPr>
        <w:t xml:space="preserve"> y equipo Blue</w:t>
      </w:r>
      <w:r w:rsidRPr="00911C50">
        <w:rPr>
          <w:lang w:val="es-MX"/>
        </w:rPr>
        <w:t>), qué información se puede acceder y cuál no, y la ventana horaria del ejercicio.</w:t>
      </w:r>
    </w:p>
    <w:p w14:paraId="6BE2734A" w14:textId="77777777" w:rsidR="0083055D" w:rsidRPr="00911C50" w:rsidRDefault="00000000">
      <w:pPr>
        <w:pStyle w:val="Ttulo2"/>
        <w:spacing w:before="280"/>
        <w:rPr>
          <w:lang w:val="es-MX"/>
        </w:rPr>
      </w:pPr>
      <w:r w:rsidRPr="00911C50">
        <w:rPr>
          <w:lang w:val="es-MX"/>
        </w:rPr>
        <w:t>2. ¿Qué técnicas MITRE ATT&amp;CK priorizarías en el ejercicio?</w:t>
      </w:r>
    </w:p>
    <w:p w14:paraId="696DD52B" w14:textId="77777777" w:rsidR="0083055D" w:rsidRPr="00911C50" w:rsidRDefault="00000000">
      <w:pPr>
        <w:spacing w:after="140" w:line="300" w:lineRule="auto"/>
        <w:rPr>
          <w:lang w:val="es-MX"/>
        </w:rPr>
      </w:pPr>
      <w:r w:rsidRPr="00911C50">
        <w:rPr>
          <w:i/>
          <w:iCs/>
          <w:lang w:val="es-MX"/>
        </w:rPr>
        <w:t>Las priorizaría siguiendo la cadena de ataque completa, fase por 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4560"/>
      </w:tblGrid>
      <w:tr w:rsidR="0083055D" w14:paraId="305D5BC0" w14:textId="77777777">
        <w:tblPrEx>
          <w:tblCellMar>
            <w:top w:w="0" w:type="dxa"/>
            <w:bottom w:w="0" w:type="dxa"/>
          </w:tblCellMar>
        </w:tblPrEx>
        <w:trPr>
          <w:tblHeader/>
        </w:trPr>
        <w:tc>
          <w:tcPr>
            <w:tcW w:w="1900" w:type="dxa"/>
            <w:shd w:val="clear" w:color="auto" w:fill="1F3864"/>
            <w:tcMar>
              <w:top w:w="100" w:type="dxa"/>
              <w:left w:w="140" w:type="dxa"/>
              <w:bottom w:w="100" w:type="dxa"/>
              <w:right w:w="140" w:type="dxa"/>
            </w:tcMar>
            <w:vAlign w:val="center"/>
          </w:tcPr>
          <w:p w14:paraId="3597B30E" w14:textId="77777777" w:rsidR="0083055D" w:rsidRDefault="00000000">
            <w:proofErr w:type="spellStart"/>
            <w:r>
              <w:rPr>
                <w:b/>
                <w:bCs/>
                <w:color w:val="FFFFFF"/>
                <w:sz w:val="20"/>
                <w:szCs w:val="20"/>
              </w:rPr>
              <w:t>Fase</w:t>
            </w:r>
            <w:proofErr w:type="spellEnd"/>
          </w:p>
        </w:tc>
        <w:tc>
          <w:tcPr>
            <w:tcW w:w="2900" w:type="dxa"/>
            <w:shd w:val="clear" w:color="auto" w:fill="1F3864"/>
            <w:tcMar>
              <w:top w:w="100" w:type="dxa"/>
              <w:left w:w="140" w:type="dxa"/>
              <w:bottom w:w="100" w:type="dxa"/>
              <w:right w:w="140" w:type="dxa"/>
            </w:tcMar>
            <w:vAlign w:val="center"/>
          </w:tcPr>
          <w:p w14:paraId="17BCF129" w14:textId="77777777" w:rsidR="0083055D" w:rsidRDefault="00000000">
            <w:r>
              <w:rPr>
                <w:b/>
                <w:bCs/>
                <w:color w:val="FFFFFF"/>
                <w:sz w:val="20"/>
                <w:szCs w:val="20"/>
              </w:rPr>
              <w:t>Técnica</w:t>
            </w:r>
          </w:p>
        </w:tc>
        <w:tc>
          <w:tcPr>
            <w:tcW w:w="4560" w:type="dxa"/>
            <w:shd w:val="clear" w:color="auto" w:fill="1F3864"/>
            <w:tcMar>
              <w:top w:w="100" w:type="dxa"/>
              <w:left w:w="140" w:type="dxa"/>
              <w:bottom w:w="100" w:type="dxa"/>
              <w:right w:w="140" w:type="dxa"/>
            </w:tcMar>
            <w:vAlign w:val="center"/>
          </w:tcPr>
          <w:p w14:paraId="467C79E7" w14:textId="77777777" w:rsidR="0083055D" w:rsidRDefault="00000000">
            <w:proofErr w:type="spellStart"/>
            <w:r>
              <w:rPr>
                <w:b/>
                <w:bCs/>
                <w:color w:val="FFFFFF"/>
                <w:sz w:val="20"/>
                <w:szCs w:val="20"/>
              </w:rPr>
              <w:t>Detalle</w:t>
            </w:r>
            <w:proofErr w:type="spellEnd"/>
          </w:p>
        </w:tc>
      </w:tr>
      <w:tr w:rsidR="0083055D" w:rsidRPr="00911C50" w14:paraId="7BFD2E64" w14:textId="77777777">
        <w:tblPrEx>
          <w:tblCellMar>
            <w:top w:w="0" w:type="dxa"/>
            <w:bottom w:w="0" w:type="dxa"/>
          </w:tblCellMar>
        </w:tblPrEx>
        <w:tc>
          <w:tcPr>
            <w:tcW w:w="1900" w:type="dxa"/>
            <w:tcMar>
              <w:top w:w="100" w:type="dxa"/>
              <w:left w:w="140" w:type="dxa"/>
              <w:bottom w:w="100" w:type="dxa"/>
              <w:right w:w="140" w:type="dxa"/>
            </w:tcMar>
            <w:vAlign w:val="center"/>
          </w:tcPr>
          <w:p w14:paraId="08959D82" w14:textId="77777777" w:rsidR="0083055D" w:rsidRDefault="00000000">
            <w:r>
              <w:rPr>
                <w:sz w:val="20"/>
                <w:szCs w:val="20"/>
              </w:rPr>
              <w:t>Credential Access</w:t>
            </w:r>
          </w:p>
        </w:tc>
        <w:tc>
          <w:tcPr>
            <w:tcW w:w="2900" w:type="dxa"/>
            <w:tcMar>
              <w:top w:w="100" w:type="dxa"/>
              <w:left w:w="140" w:type="dxa"/>
              <w:bottom w:w="100" w:type="dxa"/>
              <w:right w:w="140" w:type="dxa"/>
            </w:tcMar>
            <w:vAlign w:val="center"/>
          </w:tcPr>
          <w:p w14:paraId="6EC84603" w14:textId="77777777" w:rsidR="0083055D" w:rsidRDefault="00000000">
            <w:r>
              <w:rPr>
                <w:sz w:val="20"/>
                <w:szCs w:val="20"/>
              </w:rPr>
              <w:t>T1552.001 — Credentials in Files</w:t>
            </w:r>
          </w:p>
        </w:tc>
        <w:tc>
          <w:tcPr>
            <w:tcW w:w="4560" w:type="dxa"/>
            <w:tcMar>
              <w:top w:w="100" w:type="dxa"/>
              <w:left w:w="140" w:type="dxa"/>
              <w:bottom w:w="100" w:type="dxa"/>
              <w:right w:w="140" w:type="dxa"/>
            </w:tcMar>
            <w:vAlign w:val="center"/>
          </w:tcPr>
          <w:p w14:paraId="1432CD5D" w14:textId="77777777" w:rsidR="0083055D" w:rsidRPr="00911C50" w:rsidRDefault="00000000">
            <w:pPr>
              <w:rPr>
                <w:lang w:val="es-MX"/>
              </w:rPr>
            </w:pPr>
            <w:r w:rsidRPr="00911C50">
              <w:rPr>
                <w:sz w:val="20"/>
                <w:szCs w:val="20"/>
                <w:lang w:val="es-MX"/>
              </w:rPr>
              <w:t>Simular el hallazgo de la credencial expuesta en un repositorio, como punto de partida del enfoque “</w:t>
            </w:r>
            <w:proofErr w:type="spellStart"/>
            <w:r w:rsidRPr="00911C50">
              <w:rPr>
                <w:sz w:val="20"/>
                <w:szCs w:val="20"/>
                <w:lang w:val="es-MX"/>
              </w:rPr>
              <w:t>assumed</w:t>
            </w:r>
            <w:proofErr w:type="spellEnd"/>
            <w:r w:rsidRPr="00911C50">
              <w:rPr>
                <w:sz w:val="20"/>
                <w:szCs w:val="20"/>
                <w:lang w:val="es-MX"/>
              </w:rPr>
              <w:t xml:space="preserve"> </w:t>
            </w:r>
            <w:proofErr w:type="spellStart"/>
            <w:r w:rsidRPr="00911C50">
              <w:rPr>
                <w:sz w:val="20"/>
                <w:szCs w:val="20"/>
                <w:lang w:val="es-MX"/>
              </w:rPr>
              <w:t>breach</w:t>
            </w:r>
            <w:proofErr w:type="spellEnd"/>
            <w:r w:rsidRPr="00911C50">
              <w:rPr>
                <w:sz w:val="20"/>
                <w:szCs w:val="20"/>
                <w:lang w:val="es-MX"/>
              </w:rPr>
              <w:t>”.</w:t>
            </w:r>
          </w:p>
        </w:tc>
      </w:tr>
      <w:tr w:rsidR="0083055D" w:rsidRPr="00911C50" w14:paraId="6642EDB1" w14:textId="77777777">
        <w:tblPrEx>
          <w:tblCellMar>
            <w:top w:w="0" w:type="dxa"/>
            <w:bottom w:w="0" w:type="dxa"/>
          </w:tblCellMar>
        </w:tblPrEx>
        <w:tc>
          <w:tcPr>
            <w:tcW w:w="1900" w:type="dxa"/>
            <w:shd w:val="clear" w:color="auto" w:fill="F2F4F8"/>
            <w:tcMar>
              <w:top w:w="100" w:type="dxa"/>
              <w:left w:w="140" w:type="dxa"/>
              <w:bottom w:w="100" w:type="dxa"/>
              <w:right w:w="140" w:type="dxa"/>
            </w:tcMar>
            <w:vAlign w:val="center"/>
          </w:tcPr>
          <w:p w14:paraId="3AE9A8B7" w14:textId="77777777" w:rsidR="0083055D" w:rsidRDefault="00000000">
            <w:r>
              <w:rPr>
                <w:sz w:val="20"/>
                <w:szCs w:val="20"/>
              </w:rPr>
              <w:t>Privilege Escalation</w:t>
            </w:r>
          </w:p>
        </w:tc>
        <w:tc>
          <w:tcPr>
            <w:tcW w:w="2900" w:type="dxa"/>
            <w:shd w:val="clear" w:color="auto" w:fill="F2F4F8"/>
            <w:tcMar>
              <w:top w:w="100" w:type="dxa"/>
              <w:left w:w="140" w:type="dxa"/>
              <w:bottom w:w="100" w:type="dxa"/>
              <w:right w:w="140" w:type="dxa"/>
            </w:tcMar>
            <w:vAlign w:val="center"/>
          </w:tcPr>
          <w:p w14:paraId="30FA4E05" w14:textId="77777777" w:rsidR="0083055D" w:rsidRDefault="00000000">
            <w:r>
              <w:rPr>
                <w:sz w:val="20"/>
                <w:szCs w:val="20"/>
              </w:rPr>
              <w:t>T1611 — Escape to Host</w:t>
            </w:r>
          </w:p>
        </w:tc>
        <w:tc>
          <w:tcPr>
            <w:tcW w:w="4560" w:type="dxa"/>
            <w:shd w:val="clear" w:color="auto" w:fill="F2F4F8"/>
            <w:tcMar>
              <w:top w:w="100" w:type="dxa"/>
              <w:left w:w="140" w:type="dxa"/>
              <w:bottom w:w="100" w:type="dxa"/>
              <w:right w:w="140" w:type="dxa"/>
            </w:tcMar>
            <w:vAlign w:val="center"/>
          </w:tcPr>
          <w:p w14:paraId="0D8FF1FB" w14:textId="0B9A5C1F" w:rsidR="0083055D" w:rsidRPr="00911C50" w:rsidRDefault="00000000">
            <w:pPr>
              <w:rPr>
                <w:lang w:val="es-MX"/>
              </w:rPr>
            </w:pPr>
            <w:r w:rsidRPr="00911C50">
              <w:rPr>
                <w:sz w:val="20"/>
                <w:szCs w:val="20"/>
                <w:lang w:val="es-MX"/>
              </w:rPr>
              <w:t>Intento de escapar del contenedor o ambiente virtualizado para ganar acceso al host subyacente.</w:t>
            </w:r>
          </w:p>
        </w:tc>
      </w:tr>
      <w:tr w:rsidR="0083055D" w:rsidRPr="00911C50" w14:paraId="702E4DA2" w14:textId="77777777">
        <w:tblPrEx>
          <w:tblCellMar>
            <w:top w:w="0" w:type="dxa"/>
            <w:bottom w:w="0" w:type="dxa"/>
          </w:tblCellMar>
        </w:tblPrEx>
        <w:tc>
          <w:tcPr>
            <w:tcW w:w="1900" w:type="dxa"/>
            <w:tcMar>
              <w:top w:w="100" w:type="dxa"/>
              <w:left w:w="140" w:type="dxa"/>
              <w:bottom w:w="100" w:type="dxa"/>
              <w:right w:w="140" w:type="dxa"/>
            </w:tcMar>
            <w:vAlign w:val="center"/>
          </w:tcPr>
          <w:p w14:paraId="30A59264" w14:textId="77777777" w:rsidR="0083055D" w:rsidRDefault="00000000">
            <w:r>
              <w:rPr>
                <w:sz w:val="20"/>
                <w:szCs w:val="20"/>
              </w:rPr>
              <w:lastRenderedPageBreak/>
              <w:t>Privilege Escalation</w:t>
            </w:r>
          </w:p>
        </w:tc>
        <w:tc>
          <w:tcPr>
            <w:tcW w:w="2900" w:type="dxa"/>
            <w:tcMar>
              <w:top w:w="100" w:type="dxa"/>
              <w:left w:w="140" w:type="dxa"/>
              <w:bottom w:w="100" w:type="dxa"/>
              <w:right w:w="140" w:type="dxa"/>
            </w:tcMar>
            <w:vAlign w:val="center"/>
          </w:tcPr>
          <w:p w14:paraId="5AEDE02A" w14:textId="77777777" w:rsidR="0083055D" w:rsidRDefault="00000000">
            <w:r>
              <w:rPr>
                <w:sz w:val="20"/>
                <w:szCs w:val="20"/>
              </w:rPr>
              <w:t xml:space="preserve">T1548 — Abuse Elevation Control Mechanism (.001 </w:t>
            </w:r>
            <w:proofErr w:type="spellStart"/>
            <w:r>
              <w:rPr>
                <w:sz w:val="20"/>
                <w:szCs w:val="20"/>
              </w:rPr>
              <w:t>setuid</w:t>
            </w:r>
            <w:proofErr w:type="spellEnd"/>
            <w:r>
              <w:rPr>
                <w:sz w:val="20"/>
                <w:szCs w:val="20"/>
              </w:rPr>
              <w:t>/</w:t>
            </w:r>
            <w:proofErr w:type="spellStart"/>
            <w:r>
              <w:rPr>
                <w:sz w:val="20"/>
                <w:szCs w:val="20"/>
              </w:rPr>
              <w:t>setgid</w:t>
            </w:r>
            <w:proofErr w:type="spellEnd"/>
            <w:r>
              <w:rPr>
                <w:sz w:val="20"/>
                <w:szCs w:val="20"/>
              </w:rPr>
              <w:t xml:space="preserve">, .003 </w:t>
            </w:r>
            <w:proofErr w:type="spellStart"/>
            <w:r>
              <w:rPr>
                <w:sz w:val="20"/>
                <w:szCs w:val="20"/>
              </w:rPr>
              <w:t>sudo</w:t>
            </w:r>
            <w:proofErr w:type="spellEnd"/>
            <w:r>
              <w:rPr>
                <w:sz w:val="20"/>
                <w:szCs w:val="20"/>
              </w:rPr>
              <w:t xml:space="preserve"> y </w:t>
            </w:r>
            <w:proofErr w:type="spellStart"/>
            <w:r>
              <w:rPr>
                <w:sz w:val="20"/>
                <w:szCs w:val="20"/>
              </w:rPr>
              <w:t>sudo</w:t>
            </w:r>
            <w:proofErr w:type="spellEnd"/>
            <w:r>
              <w:rPr>
                <w:sz w:val="20"/>
                <w:szCs w:val="20"/>
              </w:rPr>
              <w:t xml:space="preserve"> caching, .005 temporary elevated cloud access)</w:t>
            </w:r>
          </w:p>
        </w:tc>
        <w:tc>
          <w:tcPr>
            <w:tcW w:w="4560" w:type="dxa"/>
            <w:tcMar>
              <w:top w:w="100" w:type="dxa"/>
              <w:left w:w="140" w:type="dxa"/>
              <w:bottom w:w="100" w:type="dxa"/>
              <w:right w:w="140" w:type="dxa"/>
            </w:tcMar>
            <w:vAlign w:val="center"/>
          </w:tcPr>
          <w:p w14:paraId="72BDA34A" w14:textId="77777777" w:rsidR="0083055D" w:rsidRPr="00911C50" w:rsidRDefault="00000000">
            <w:pPr>
              <w:rPr>
                <w:lang w:val="es-MX"/>
              </w:rPr>
            </w:pPr>
            <w:r w:rsidRPr="00911C50">
              <w:rPr>
                <w:sz w:val="20"/>
                <w:szCs w:val="20"/>
                <w:lang w:val="es-MX"/>
              </w:rPr>
              <w:t xml:space="preserve">Set de </w:t>
            </w:r>
            <w:proofErr w:type="spellStart"/>
            <w:r w:rsidRPr="00911C50">
              <w:rPr>
                <w:sz w:val="20"/>
                <w:szCs w:val="20"/>
                <w:lang w:val="es-MX"/>
              </w:rPr>
              <w:t>subtécnicas</w:t>
            </w:r>
            <w:proofErr w:type="spellEnd"/>
            <w:r w:rsidRPr="00911C50">
              <w:rPr>
                <w:sz w:val="20"/>
                <w:szCs w:val="20"/>
                <w:lang w:val="es-MX"/>
              </w:rPr>
              <w:t xml:space="preserve"> para escalar privilegios dentro del entorno Kubernetes.</w:t>
            </w:r>
          </w:p>
        </w:tc>
      </w:tr>
      <w:tr w:rsidR="0083055D" w:rsidRPr="00911C50" w14:paraId="7F1A9689" w14:textId="77777777">
        <w:tblPrEx>
          <w:tblCellMar>
            <w:top w:w="0" w:type="dxa"/>
            <w:bottom w:w="0" w:type="dxa"/>
          </w:tblCellMar>
        </w:tblPrEx>
        <w:tc>
          <w:tcPr>
            <w:tcW w:w="1900" w:type="dxa"/>
            <w:shd w:val="clear" w:color="auto" w:fill="F2F4F8"/>
            <w:tcMar>
              <w:top w:w="100" w:type="dxa"/>
              <w:left w:w="140" w:type="dxa"/>
              <w:bottom w:w="100" w:type="dxa"/>
              <w:right w:w="140" w:type="dxa"/>
            </w:tcMar>
            <w:vAlign w:val="center"/>
          </w:tcPr>
          <w:p w14:paraId="3B653484" w14:textId="77777777" w:rsidR="0083055D" w:rsidRDefault="00000000">
            <w:r>
              <w:rPr>
                <w:sz w:val="20"/>
                <w:szCs w:val="20"/>
              </w:rPr>
              <w:t>Persistence / Defense Evasion</w:t>
            </w:r>
          </w:p>
        </w:tc>
        <w:tc>
          <w:tcPr>
            <w:tcW w:w="2900" w:type="dxa"/>
            <w:shd w:val="clear" w:color="auto" w:fill="F2F4F8"/>
            <w:tcMar>
              <w:top w:w="100" w:type="dxa"/>
              <w:left w:w="140" w:type="dxa"/>
              <w:bottom w:w="100" w:type="dxa"/>
              <w:right w:w="140" w:type="dxa"/>
            </w:tcMar>
            <w:vAlign w:val="center"/>
          </w:tcPr>
          <w:p w14:paraId="349C7EC0" w14:textId="77777777" w:rsidR="0083055D" w:rsidRDefault="00000000">
            <w:r>
              <w:rPr>
                <w:sz w:val="20"/>
                <w:szCs w:val="20"/>
              </w:rPr>
              <w:t>T1078 — Valid Accounts: Cloud Accounts</w:t>
            </w:r>
          </w:p>
        </w:tc>
        <w:tc>
          <w:tcPr>
            <w:tcW w:w="4560" w:type="dxa"/>
            <w:shd w:val="clear" w:color="auto" w:fill="F2F4F8"/>
            <w:tcMar>
              <w:top w:w="100" w:type="dxa"/>
              <w:left w:w="140" w:type="dxa"/>
              <w:bottom w:w="100" w:type="dxa"/>
              <w:right w:w="140" w:type="dxa"/>
            </w:tcMar>
            <w:vAlign w:val="center"/>
          </w:tcPr>
          <w:p w14:paraId="72B75A92" w14:textId="77777777" w:rsidR="0083055D" w:rsidRPr="00911C50" w:rsidRDefault="00000000">
            <w:pPr>
              <w:rPr>
                <w:lang w:val="es-MX"/>
              </w:rPr>
            </w:pPr>
            <w:r w:rsidRPr="00911C50">
              <w:rPr>
                <w:sz w:val="20"/>
                <w:szCs w:val="20"/>
                <w:lang w:val="es-MX"/>
              </w:rPr>
              <w:t>Creación de una cuenta con privilegios elevados, oculta, para reutilización futura.</w:t>
            </w:r>
          </w:p>
        </w:tc>
      </w:tr>
      <w:tr w:rsidR="0083055D" w:rsidRPr="00911C50" w14:paraId="023C34A6" w14:textId="77777777">
        <w:tblPrEx>
          <w:tblCellMar>
            <w:top w:w="0" w:type="dxa"/>
            <w:bottom w:w="0" w:type="dxa"/>
          </w:tblCellMar>
        </w:tblPrEx>
        <w:tc>
          <w:tcPr>
            <w:tcW w:w="1900" w:type="dxa"/>
            <w:tcMar>
              <w:top w:w="100" w:type="dxa"/>
              <w:left w:w="140" w:type="dxa"/>
              <w:bottom w:w="100" w:type="dxa"/>
              <w:right w:w="140" w:type="dxa"/>
            </w:tcMar>
            <w:vAlign w:val="center"/>
          </w:tcPr>
          <w:p w14:paraId="3A0DFD95" w14:textId="77777777" w:rsidR="0083055D" w:rsidRDefault="00000000">
            <w:r>
              <w:rPr>
                <w:sz w:val="20"/>
                <w:szCs w:val="20"/>
              </w:rPr>
              <w:t>Defense Evasion</w:t>
            </w:r>
          </w:p>
        </w:tc>
        <w:tc>
          <w:tcPr>
            <w:tcW w:w="2900" w:type="dxa"/>
            <w:tcMar>
              <w:top w:w="100" w:type="dxa"/>
              <w:left w:w="140" w:type="dxa"/>
              <w:bottom w:w="100" w:type="dxa"/>
              <w:right w:w="140" w:type="dxa"/>
            </w:tcMar>
            <w:vAlign w:val="center"/>
          </w:tcPr>
          <w:p w14:paraId="45C601B0" w14:textId="77777777" w:rsidR="0083055D" w:rsidRDefault="00000000">
            <w:r>
              <w:rPr>
                <w:sz w:val="20"/>
                <w:szCs w:val="20"/>
              </w:rPr>
              <w:t>T1562.008 — Impair Defenses: Disable Cloud Logs</w:t>
            </w:r>
          </w:p>
        </w:tc>
        <w:tc>
          <w:tcPr>
            <w:tcW w:w="4560" w:type="dxa"/>
            <w:tcMar>
              <w:top w:w="100" w:type="dxa"/>
              <w:left w:w="140" w:type="dxa"/>
              <w:bottom w:w="100" w:type="dxa"/>
              <w:right w:w="140" w:type="dxa"/>
            </w:tcMar>
            <w:vAlign w:val="center"/>
          </w:tcPr>
          <w:p w14:paraId="583B9E7E" w14:textId="77777777" w:rsidR="0083055D" w:rsidRPr="00911C50" w:rsidRDefault="00000000">
            <w:pPr>
              <w:rPr>
                <w:lang w:val="es-MX"/>
              </w:rPr>
            </w:pPr>
            <w:r w:rsidRPr="00911C50">
              <w:rPr>
                <w:sz w:val="20"/>
                <w:szCs w:val="20"/>
                <w:lang w:val="es-MX"/>
              </w:rPr>
              <w:t xml:space="preserve">Desactivación de </w:t>
            </w:r>
            <w:proofErr w:type="spellStart"/>
            <w:r w:rsidRPr="00911C50">
              <w:rPr>
                <w:sz w:val="20"/>
                <w:szCs w:val="20"/>
                <w:lang w:val="es-MX"/>
              </w:rPr>
              <w:t>logging</w:t>
            </w:r>
            <w:proofErr w:type="spellEnd"/>
            <w:r w:rsidRPr="00911C50">
              <w:rPr>
                <w:sz w:val="20"/>
                <w:szCs w:val="20"/>
                <w:lang w:val="es-MX"/>
              </w:rPr>
              <w:t xml:space="preserve"> del API server o de contenedores, para generar puntos ciegos.</w:t>
            </w:r>
          </w:p>
        </w:tc>
      </w:tr>
      <w:tr w:rsidR="0083055D" w:rsidRPr="00911C50" w14:paraId="761A12E4" w14:textId="77777777">
        <w:tblPrEx>
          <w:tblCellMar>
            <w:top w:w="0" w:type="dxa"/>
            <w:bottom w:w="0" w:type="dxa"/>
          </w:tblCellMar>
        </w:tblPrEx>
        <w:tc>
          <w:tcPr>
            <w:tcW w:w="1900" w:type="dxa"/>
            <w:shd w:val="clear" w:color="auto" w:fill="F2F4F8"/>
            <w:tcMar>
              <w:top w:w="100" w:type="dxa"/>
              <w:left w:w="140" w:type="dxa"/>
              <w:bottom w:w="100" w:type="dxa"/>
              <w:right w:w="140" w:type="dxa"/>
            </w:tcMar>
            <w:vAlign w:val="center"/>
          </w:tcPr>
          <w:p w14:paraId="5ABC74DB" w14:textId="77777777" w:rsidR="0083055D" w:rsidRDefault="00000000">
            <w:r>
              <w:rPr>
                <w:sz w:val="20"/>
                <w:szCs w:val="20"/>
              </w:rPr>
              <w:t>Lateral Movement</w:t>
            </w:r>
          </w:p>
        </w:tc>
        <w:tc>
          <w:tcPr>
            <w:tcW w:w="2900" w:type="dxa"/>
            <w:shd w:val="clear" w:color="auto" w:fill="F2F4F8"/>
            <w:tcMar>
              <w:top w:w="100" w:type="dxa"/>
              <w:left w:w="140" w:type="dxa"/>
              <w:bottom w:w="100" w:type="dxa"/>
              <w:right w:w="140" w:type="dxa"/>
            </w:tcMar>
            <w:vAlign w:val="center"/>
          </w:tcPr>
          <w:p w14:paraId="0ADBEA61" w14:textId="77777777" w:rsidR="0083055D" w:rsidRDefault="00000000">
            <w:r>
              <w:rPr>
                <w:sz w:val="20"/>
                <w:szCs w:val="20"/>
              </w:rPr>
              <w:t>T1021.004 / T1021.007 — Remote Services: SSH / Kubernetes API</w:t>
            </w:r>
          </w:p>
        </w:tc>
        <w:tc>
          <w:tcPr>
            <w:tcW w:w="4560" w:type="dxa"/>
            <w:shd w:val="clear" w:color="auto" w:fill="F2F4F8"/>
            <w:tcMar>
              <w:top w:w="100" w:type="dxa"/>
              <w:left w:w="140" w:type="dxa"/>
              <w:bottom w:w="100" w:type="dxa"/>
              <w:right w:w="140" w:type="dxa"/>
            </w:tcMar>
            <w:vAlign w:val="center"/>
          </w:tcPr>
          <w:p w14:paraId="31BB362C" w14:textId="77777777" w:rsidR="0083055D" w:rsidRPr="00911C50" w:rsidRDefault="00000000">
            <w:pPr>
              <w:rPr>
                <w:lang w:val="es-MX"/>
              </w:rPr>
            </w:pPr>
            <w:r w:rsidRPr="00911C50">
              <w:rPr>
                <w:sz w:val="20"/>
                <w:szCs w:val="20"/>
                <w:lang w:val="es-MX"/>
              </w:rPr>
              <w:t xml:space="preserve">Validar acceso vía SSH y abuso del API server o </w:t>
            </w:r>
            <w:proofErr w:type="spellStart"/>
            <w:r w:rsidRPr="00911C50">
              <w:rPr>
                <w:sz w:val="20"/>
                <w:szCs w:val="20"/>
                <w:lang w:val="es-MX"/>
              </w:rPr>
              <w:t>kubelet</w:t>
            </w:r>
            <w:proofErr w:type="spellEnd"/>
            <w:r w:rsidRPr="00911C50">
              <w:rPr>
                <w:sz w:val="20"/>
                <w:szCs w:val="20"/>
                <w:lang w:val="es-MX"/>
              </w:rPr>
              <w:t xml:space="preserve"> expuesto para ejecutar comandos en otros </w:t>
            </w:r>
            <w:proofErr w:type="spellStart"/>
            <w:r w:rsidRPr="00911C50">
              <w:rPr>
                <w:sz w:val="20"/>
                <w:szCs w:val="20"/>
                <w:lang w:val="es-MX"/>
              </w:rPr>
              <w:t>pods</w:t>
            </w:r>
            <w:proofErr w:type="spellEnd"/>
            <w:r w:rsidRPr="00911C50">
              <w:rPr>
                <w:sz w:val="20"/>
                <w:szCs w:val="20"/>
                <w:lang w:val="es-MX"/>
              </w:rPr>
              <w:t xml:space="preserve"> o nodos.</w:t>
            </w:r>
          </w:p>
        </w:tc>
      </w:tr>
      <w:tr w:rsidR="0083055D" w:rsidRPr="00911C50" w14:paraId="31E206FB" w14:textId="77777777">
        <w:tblPrEx>
          <w:tblCellMar>
            <w:top w:w="0" w:type="dxa"/>
            <w:bottom w:w="0" w:type="dxa"/>
          </w:tblCellMar>
        </w:tblPrEx>
        <w:tc>
          <w:tcPr>
            <w:tcW w:w="1900" w:type="dxa"/>
            <w:tcMar>
              <w:top w:w="100" w:type="dxa"/>
              <w:left w:w="140" w:type="dxa"/>
              <w:bottom w:w="100" w:type="dxa"/>
              <w:right w:w="140" w:type="dxa"/>
            </w:tcMar>
            <w:vAlign w:val="center"/>
          </w:tcPr>
          <w:p w14:paraId="6153BE05" w14:textId="77777777" w:rsidR="0083055D" w:rsidRDefault="00000000">
            <w:r>
              <w:rPr>
                <w:sz w:val="20"/>
                <w:szCs w:val="20"/>
              </w:rPr>
              <w:t>Exfiltration</w:t>
            </w:r>
          </w:p>
        </w:tc>
        <w:tc>
          <w:tcPr>
            <w:tcW w:w="2900" w:type="dxa"/>
            <w:tcMar>
              <w:top w:w="100" w:type="dxa"/>
              <w:left w:w="140" w:type="dxa"/>
              <w:bottom w:w="100" w:type="dxa"/>
              <w:right w:w="140" w:type="dxa"/>
            </w:tcMar>
            <w:vAlign w:val="center"/>
          </w:tcPr>
          <w:p w14:paraId="64ADB622" w14:textId="3DA6E681" w:rsidR="0083055D" w:rsidRDefault="00000000">
            <w:r>
              <w:rPr>
                <w:sz w:val="20"/>
                <w:szCs w:val="20"/>
              </w:rPr>
              <w:t>T1530 — Data from Cloud Storage</w:t>
            </w:r>
          </w:p>
        </w:tc>
        <w:tc>
          <w:tcPr>
            <w:tcW w:w="4560" w:type="dxa"/>
            <w:tcMar>
              <w:top w:w="100" w:type="dxa"/>
              <w:left w:w="140" w:type="dxa"/>
              <w:bottom w:w="100" w:type="dxa"/>
              <w:right w:w="140" w:type="dxa"/>
            </w:tcMar>
            <w:vAlign w:val="center"/>
          </w:tcPr>
          <w:p w14:paraId="77311AE7" w14:textId="77777777" w:rsidR="0083055D" w:rsidRPr="00911C50" w:rsidRDefault="00000000">
            <w:pPr>
              <w:rPr>
                <w:lang w:val="es-MX"/>
              </w:rPr>
            </w:pPr>
            <w:r w:rsidRPr="00911C50">
              <w:rPr>
                <w:sz w:val="20"/>
                <w:szCs w:val="20"/>
                <w:lang w:val="es-MX"/>
              </w:rPr>
              <w:t>Dado que se opera con credenciales válidas dentro de un ambiente cloud.</w:t>
            </w:r>
          </w:p>
        </w:tc>
      </w:tr>
      <w:tr w:rsidR="0083055D" w:rsidRPr="00911C50" w14:paraId="24659E45" w14:textId="77777777">
        <w:tblPrEx>
          <w:tblCellMar>
            <w:top w:w="0" w:type="dxa"/>
            <w:bottom w:w="0" w:type="dxa"/>
          </w:tblCellMar>
        </w:tblPrEx>
        <w:tc>
          <w:tcPr>
            <w:tcW w:w="1900" w:type="dxa"/>
            <w:shd w:val="clear" w:color="auto" w:fill="F2F4F8"/>
            <w:tcMar>
              <w:top w:w="100" w:type="dxa"/>
              <w:left w:w="140" w:type="dxa"/>
              <w:bottom w:w="100" w:type="dxa"/>
              <w:right w:w="140" w:type="dxa"/>
            </w:tcMar>
            <w:vAlign w:val="center"/>
          </w:tcPr>
          <w:p w14:paraId="473296C9" w14:textId="77777777" w:rsidR="0083055D" w:rsidRDefault="00000000">
            <w:r>
              <w:rPr>
                <w:sz w:val="20"/>
                <w:szCs w:val="20"/>
              </w:rPr>
              <w:t>Exfiltration</w:t>
            </w:r>
          </w:p>
        </w:tc>
        <w:tc>
          <w:tcPr>
            <w:tcW w:w="2900" w:type="dxa"/>
            <w:shd w:val="clear" w:color="auto" w:fill="F2F4F8"/>
            <w:tcMar>
              <w:top w:w="100" w:type="dxa"/>
              <w:left w:w="140" w:type="dxa"/>
              <w:bottom w:w="100" w:type="dxa"/>
              <w:right w:w="140" w:type="dxa"/>
            </w:tcMar>
            <w:vAlign w:val="center"/>
          </w:tcPr>
          <w:p w14:paraId="7ACF816C" w14:textId="77777777" w:rsidR="0083055D" w:rsidRDefault="00000000">
            <w:r>
              <w:rPr>
                <w:sz w:val="20"/>
                <w:szCs w:val="20"/>
              </w:rPr>
              <w:t>T1567.002 — Exfiltration to Cloud Storage</w:t>
            </w:r>
          </w:p>
        </w:tc>
        <w:tc>
          <w:tcPr>
            <w:tcW w:w="4560" w:type="dxa"/>
            <w:shd w:val="clear" w:color="auto" w:fill="F2F4F8"/>
            <w:tcMar>
              <w:top w:w="100" w:type="dxa"/>
              <w:left w:w="140" w:type="dxa"/>
              <w:bottom w:w="100" w:type="dxa"/>
              <w:right w:w="140" w:type="dxa"/>
            </w:tcMar>
            <w:vAlign w:val="center"/>
          </w:tcPr>
          <w:p w14:paraId="05A4F55D" w14:textId="0010E74C" w:rsidR="0083055D" w:rsidRPr="00911C50" w:rsidRDefault="00000000">
            <w:pPr>
              <w:rPr>
                <w:lang w:val="es-MX"/>
              </w:rPr>
            </w:pPr>
            <w:r w:rsidRPr="00911C50">
              <w:rPr>
                <w:sz w:val="20"/>
                <w:szCs w:val="20"/>
                <w:lang w:val="es-MX"/>
              </w:rPr>
              <w:t>Simular el envío de datos exfiltrados a un S3, Dropbox o Drive externo.</w:t>
            </w:r>
            <w:r w:rsidR="00911C50">
              <w:rPr>
                <w:sz w:val="20"/>
                <w:szCs w:val="20"/>
                <w:lang w:val="es-MX"/>
              </w:rPr>
              <w:t xml:space="preserve"> Común en ataques a infraestructura cloud.</w:t>
            </w:r>
          </w:p>
        </w:tc>
      </w:tr>
    </w:tbl>
    <w:p w14:paraId="69757A5B" w14:textId="77777777" w:rsidR="0083055D" w:rsidRPr="00911C50" w:rsidRDefault="0083055D">
      <w:pPr>
        <w:spacing w:after="160"/>
        <w:rPr>
          <w:lang w:val="es-MX"/>
        </w:rPr>
      </w:pPr>
    </w:p>
    <w:p w14:paraId="5AE3E53A" w14:textId="77777777" w:rsidR="0083055D" w:rsidRPr="00911C50" w:rsidRDefault="00000000">
      <w:pPr>
        <w:pStyle w:val="Ttulo2"/>
        <w:spacing w:before="280"/>
        <w:rPr>
          <w:lang w:val="es-MX"/>
        </w:rPr>
      </w:pPr>
      <w:r w:rsidRPr="00911C50">
        <w:rPr>
          <w:lang w:val="es-MX"/>
        </w:rPr>
        <w:t>3. ¿Qué tipo de resultados o hallazgos buscarías obtener, y por qué?</w:t>
      </w:r>
    </w:p>
    <w:p w14:paraId="73DDB8AF" w14:textId="77777777" w:rsidR="0083055D" w:rsidRPr="00911C50" w:rsidRDefault="00000000">
      <w:pPr>
        <w:spacing w:after="140" w:line="300" w:lineRule="auto"/>
        <w:rPr>
          <w:lang w:val="es-MX"/>
        </w:rPr>
      </w:pPr>
      <w:r w:rsidRPr="00911C50">
        <w:rPr>
          <w:i/>
          <w:iCs/>
          <w:lang w:val="es-MX"/>
        </w:rPr>
        <w:t>Buscaría hallazgos en tres niveles:</w:t>
      </w:r>
    </w:p>
    <w:p w14:paraId="1C0310E1"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Detección y contención: </w:t>
      </w:r>
      <w:r w:rsidRPr="00911C50">
        <w:rPr>
          <w:lang w:val="es-MX"/>
        </w:rPr>
        <w:t>el más crítico de los tres — el tiempo de detección y contención en cada etapa y técnica ejecutada. La no detección en cualquier punto de la cadena es, en sí misma, un hallazgo crítico.</w:t>
      </w:r>
    </w:p>
    <w:p w14:paraId="3CAB5298" w14:textId="2D83E04F" w:rsidR="0083055D" w:rsidRPr="00911C50" w:rsidRDefault="00000000">
      <w:pPr>
        <w:pStyle w:val="Prrafodelista"/>
        <w:numPr>
          <w:ilvl w:val="0"/>
          <w:numId w:val="2"/>
        </w:numPr>
        <w:spacing w:after="120" w:line="300" w:lineRule="auto"/>
        <w:jc w:val="both"/>
        <w:rPr>
          <w:lang w:val="es-MX"/>
        </w:rPr>
      </w:pPr>
      <w:proofErr w:type="spellStart"/>
      <w:r w:rsidRPr="00911C50">
        <w:rPr>
          <w:b/>
          <w:bCs/>
          <w:color w:val="1F3864"/>
          <w:lang w:val="es-MX"/>
        </w:rPr>
        <w:t>Hardening</w:t>
      </w:r>
      <w:proofErr w:type="spellEnd"/>
      <w:r w:rsidRPr="00911C50">
        <w:rPr>
          <w:b/>
          <w:bCs/>
          <w:color w:val="1F3864"/>
          <w:lang w:val="es-MX"/>
        </w:rPr>
        <w:t xml:space="preserve"> </w:t>
      </w:r>
      <w:r w:rsidR="00911C50">
        <w:rPr>
          <w:b/>
          <w:bCs/>
          <w:color w:val="1F3864"/>
          <w:lang w:val="es-MX"/>
        </w:rPr>
        <w:t>e Impacto</w:t>
      </w:r>
      <w:r w:rsidRPr="00911C50">
        <w:rPr>
          <w:b/>
          <w:bCs/>
          <w:color w:val="1F3864"/>
          <w:lang w:val="es-MX"/>
        </w:rPr>
        <w:t xml:space="preserve">: </w:t>
      </w:r>
      <w:r w:rsidRPr="00911C50">
        <w:rPr>
          <w:lang w:val="es-MX"/>
        </w:rPr>
        <w:t>hasta dónde fue posible moverse lateralmente, si esa etapa tuvo éxito, antes de chocar con una restricción real, y qué mecanismos de contención existían en ese punto.</w:t>
      </w:r>
    </w:p>
    <w:p w14:paraId="138C564E"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Acceso a sistemas críticos: </w:t>
      </w:r>
      <w:r w:rsidRPr="00911C50">
        <w:rPr>
          <w:lang w:val="es-MX"/>
        </w:rPr>
        <w:t>si fue posible acceder a algún sistema de pago, o comprometer ese segmento de algún modo. Este es el hallazgo de mayor relevancia para el negocio, porque conecta el ejercicio directamente con el impacto financiero potencial.</w:t>
      </w:r>
    </w:p>
    <w:p w14:paraId="09D7B3F3" w14:textId="77777777" w:rsidR="0083055D" w:rsidRPr="00911C50" w:rsidRDefault="00000000">
      <w:pPr>
        <w:pStyle w:val="Ttulo2"/>
        <w:spacing w:before="280"/>
        <w:rPr>
          <w:lang w:val="es-MX"/>
        </w:rPr>
      </w:pPr>
      <w:r w:rsidRPr="00911C50">
        <w:rPr>
          <w:lang w:val="es-MX"/>
        </w:rPr>
        <w:t xml:space="preserve">4. ¿Cómo alinearías la simulación con Blue </w:t>
      </w:r>
      <w:proofErr w:type="spellStart"/>
      <w:r w:rsidRPr="00911C50">
        <w:rPr>
          <w:lang w:val="es-MX"/>
        </w:rPr>
        <w:t>Team</w:t>
      </w:r>
      <w:proofErr w:type="spellEnd"/>
      <w:r w:rsidRPr="00911C50">
        <w:rPr>
          <w:lang w:val="es-MX"/>
        </w:rPr>
        <w:t xml:space="preserve"> y Cloud Security?</w:t>
      </w:r>
    </w:p>
    <w:p w14:paraId="331F1AF0"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Modalidad: </w:t>
      </w:r>
      <w:r w:rsidRPr="00911C50">
        <w:rPr>
          <w:lang w:val="es-MX"/>
        </w:rPr>
        <w:t xml:space="preserve">definiría primero si el ejercicio es </w:t>
      </w:r>
      <w:proofErr w:type="spellStart"/>
      <w:r w:rsidRPr="00911C50">
        <w:rPr>
          <w:lang w:val="es-MX"/>
        </w:rPr>
        <w:t>white</w:t>
      </w:r>
      <w:proofErr w:type="spellEnd"/>
      <w:r w:rsidRPr="00911C50">
        <w:rPr>
          <w:lang w:val="es-MX"/>
        </w:rPr>
        <w:t xml:space="preserve">, gray o </w:t>
      </w:r>
      <w:proofErr w:type="spellStart"/>
      <w:r w:rsidRPr="00911C50">
        <w:rPr>
          <w:lang w:val="es-MX"/>
        </w:rPr>
        <w:t>black</w:t>
      </w:r>
      <w:proofErr w:type="spellEnd"/>
      <w:r w:rsidRPr="00911C50">
        <w:rPr>
          <w:lang w:val="es-MX"/>
        </w:rPr>
        <w:t xml:space="preserve"> box. En mi experiencia, los escenarios </w:t>
      </w:r>
      <w:proofErr w:type="spellStart"/>
      <w:r w:rsidRPr="00911C50">
        <w:rPr>
          <w:lang w:val="es-MX"/>
        </w:rPr>
        <w:t>white</w:t>
      </w:r>
      <w:proofErr w:type="spellEnd"/>
      <w:r w:rsidRPr="00911C50">
        <w:rPr>
          <w:lang w:val="es-MX"/>
        </w:rPr>
        <w:t xml:space="preserve"> box / </w:t>
      </w:r>
      <w:proofErr w:type="spellStart"/>
      <w:r w:rsidRPr="00911C50">
        <w:rPr>
          <w:lang w:val="es-MX"/>
        </w:rPr>
        <w:t>purple</w:t>
      </w:r>
      <w:proofErr w:type="spellEnd"/>
      <w:r w:rsidRPr="00911C50">
        <w:rPr>
          <w:lang w:val="es-MX"/>
        </w:rPr>
        <w:t xml:space="preserve"> </w:t>
      </w:r>
      <w:proofErr w:type="spellStart"/>
      <w:r w:rsidRPr="00911C50">
        <w:rPr>
          <w:lang w:val="es-MX"/>
        </w:rPr>
        <w:t>team</w:t>
      </w:r>
      <w:proofErr w:type="spellEnd"/>
      <w:r w:rsidRPr="00911C50">
        <w:rPr>
          <w:lang w:val="es-MX"/>
        </w:rPr>
        <w:t xml:space="preserve"> son los que generan mejor aprendizaje conjunto, así que optaría por ese enfoque.</w:t>
      </w:r>
    </w:p>
    <w:p w14:paraId="4B5942BA" w14:textId="77777777" w:rsidR="0083055D" w:rsidRPr="00911C50" w:rsidRDefault="00000000">
      <w:pPr>
        <w:pStyle w:val="Prrafodelista"/>
        <w:numPr>
          <w:ilvl w:val="0"/>
          <w:numId w:val="2"/>
        </w:numPr>
        <w:spacing w:after="120" w:line="300" w:lineRule="auto"/>
        <w:jc w:val="both"/>
        <w:rPr>
          <w:lang w:val="es-MX"/>
        </w:rPr>
      </w:pPr>
      <w:proofErr w:type="spellStart"/>
      <w:r w:rsidRPr="00911C50">
        <w:rPr>
          <w:b/>
          <w:bCs/>
          <w:color w:val="1F3864"/>
          <w:lang w:val="es-MX"/>
        </w:rPr>
        <w:lastRenderedPageBreak/>
        <w:t>Trusted</w:t>
      </w:r>
      <w:proofErr w:type="spellEnd"/>
      <w:r w:rsidRPr="00911C50">
        <w:rPr>
          <w:b/>
          <w:bCs/>
          <w:color w:val="1F3864"/>
          <w:lang w:val="es-MX"/>
        </w:rPr>
        <w:t xml:space="preserve"> </w:t>
      </w:r>
      <w:proofErr w:type="spellStart"/>
      <w:r w:rsidRPr="00911C50">
        <w:rPr>
          <w:b/>
          <w:bCs/>
          <w:color w:val="1F3864"/>
          <w:lang w:val="es-MX"/>
        </w:rPr>
        <w:t>agent</w:t>
      </w:r>
      <w:proofErr w:type="spellEnd"/>
      <w:r w:rsidRPr="00911C50">
        <w:rPr>
          <w:b/>
          <w:bCs/>
          <w:color w:val="1F3864"/>
          <w:lang w:val="es-MX"/>
        </w:rPr>
        <w:t xml:space="preserve">: </w:t>
      </w:r>
      <w:r w:rsidRPr="00911C50">
        <w:rPr>
          <w:lang w:val="es-MX"/>
        </w:rPr>
        <w:t xml:space="preserve">alguien del equipo Blue (o el equipo completo, en modalidad </w:t>
      </w:r>
      <w:proofErr w:type="spellStart"/>
      <w:r w:rsidRPr="00911C50">
        <w:rPr>
          <w:lang w:val="es-MX"/>
        </w:rPr>
        <w:t>white</w:t>
      </w:r>
      <w:proofErr w:type="spellEnd"/>
      <w:r w:rsidRPr="00911C50">
        <w:rPr>
          <w:lang w:val="es-MX"/>
        </w:rPr>
        <w:t xml:space="preserve"> box) debe conocer la totalidad del ejercicio para poder distinguir alertas reales de simuladas durante la ventana de ejecución.</w:t>
      </w:r>
    </w:p>
    <w:p w14:paraId="3A61B5BC" w14:textId="77777777" w:rsidR="0083055D" w:rsidRPr="00911C50" w:rsidRDefault="00000000">
      <w:pPr>
        <w:pStyle w:val="Prrafodelista"/>
        <w:numPr>
          <w:ilvl w:val="0"/>
          <w:numId w:val="2"/>
        </w:numPr>
        <w:spacing w:after="120" w:line="300" w:lineRule="auto"/>
        <w:jc w:val="both"/>
        <w:rPr>
          <w:lang w:val="es-MX"/>
        </w:rPr>
      </w:pPr>
      <w:proofErr w:type="spellStart"/>
      <w:r w:rsidRPr="00911C50">
        <w:rPr>
          <w:b/>
          <w:bCs/>
          <w:color w:val="1F3864"/>
          <w:lang w:val="es-MX"/>
        </w:rPr>
        <w:t>Kickoff</w:t>
      </w:r>
      <w:proofErr w:type="spellEnd"/>
      <w:r w:rsidRPr="00911C50">
        <w:rPr>
          <w:b/>
          <w:bCs/>
          <w:color w:val="1F3864"/>
          <w:lang w:val="es-MX"/>
        </w:rPr>
        <w:t xml:space="preserve"> conjunto: </w:t>
      </w:r>
      <w:r w:rsidRPr="00911C50">
        <w:rPr>
          <w:lang w:val="es-MX"/>
        </w:rPr>
        <w:t xml:space="preserve">ahí se definirían las joyas de la corona y el Rules </w:t>
      </w:r>
      <w:proofErr w:type="spellStart"/>
      <w:r w:rsidRPr="00911C50">
        <w:rPr>
          <w:lang w:val="es-MX"/>
        </w:rPr>
        <w:t>of</w:t>
      </w:r>
      <w:proofErr w:type="spellEnd"/>
      <w:r w:rsidRPr="00911C50">
        <w:rPr>
          <w:lang w:val="es-MX"/>
        </w:rPr>
        <w:t xml:space="preserve"> </w:t>
      </w:r>
      <w:proofErr w:type="spellStart"/>
      <w:r w:rsidRPr="00911C50">
        <w:rPr>
          <w:lang w:val="es-MX"/>
        </w:rPr>
        <w:t>Engagement</w:t>
      </w:r>
      <w:proofErr w:type="spellEnd"/>
      <w:r w:rsidRPr="00911C50">
        <w:rPr>
          <w:lang w:val="es-MX"/>
        </w:rPr>
        <w:t xml:space="preserve">, dejando explícitos los objetivos para evitar que la simulación dispare un proceso de </w:t>
      </w:r>
      <w:proofErr w:type="spellStart"/>
      <w:r w:rsidRPr="00911C50">
        <w:rPr>
          <w:lang w:val="es-MX"/>
        </w:rPr>
        <w:t>incident</w:t>
      </w:r>
      <w:proofErr w:type="spellEnd"/>
      <w:r w:rsidRPr="00911C50">
        <w:rPr>
          <w:lang w:val="es-MX"/>
        </w:rPr>
        <w:t xml:space="preserve"> response innecesario.</w:t>
      </w:r>
    </w:p>
    <w:p w14:paraId="5185B0CE"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Cierre del ciclo: </w:t>
      </w:r>
      <w:r w:rsidRPr="00911C50">
        <w:rPr>
          <w:lang w:val="es-MX"/>
        </w:rPr>
        <w:t xml:space="preserve">al finalizar, todos los </w:t>
      </w:r>
      <w:proofErr w:type="spellStart"/>
      <w:r w:rsidRPr="00911C50">
        <w:rPr>
          <w:lang w:val="es-MX"/>
        </w:rPr>
        <w:t>TTPs</w:t>
      </w:r>
      <w:proofErr w:type="spellEnd"/>
      <w:r w:rsidRPr="00911C50">
        <w:rPr>
          <w:lang w:val="es-MX"/>
        </w:rPr>
        <w:t xml:space="preserve"> que no fueron detectados se convierten en nuevas reglas para el SIEM, y todas las vulnerabilidades o </w:t>
      </w:r>
      <w:proofErr w:type="spellStart"/>
      <w:r w:rsidRPr="00911C50">
        <w:rPr>
          <w:lang w:val="es-MX"/>
        </w:rPr>
        <w:t>misconfiguraciones</w:t>
      </w:r>
      <w:proofErr w:type="spellEnd"/>
      <w:r w:rsidRPr="00911C50">
        <w:rPr>
          <w:lang w:val="es-MX"/>
        </w:rPr>
        <w:t xml:space="preserve"> encontradas se reportan para su remediación.</w:t>
      </w:r>
    </w:p>
    <w:p w14:paraId="10DCC1EE" w14:textId="77777777" w:rsidR="0083055D" w:rsidRPr="00911C50" w:rsidRDefault="00000000">
      <w:pPr>
        <w:pStyle w:val="Ttulo2"/>
        <w:spacing w:before="280"/>
        <w:rPr>
          <w:lang w:val="es-MX"/>
        </w:rPr>
      </w:pPr>
      <w:r w:rsidRPr="00911C50">
        <w:rPr>
          <w:lang w:val="es-MX"/>
        </w:rPr>
        <w:t>5. ¿Cómo priorizarías y plantearías las mejoras o remediaciones?</w:t>
      </w:r>
    </w:p>
    <w:p w14:paraId="00087AF1" w14:textId="3C6706F5"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Criterio de priorización: </w:t>
      </w:r>
      <w:r w:rsidRPr="00911C50">
        <w:rPr>
          <w:lang w:val="es-MX"/>
        </w:rPr>
        <w:t xml:space="preserve">en lugar de basarme únicamente en el puntaje CVSS, que muchas veces no se ajusta a la realidad del negocio, usaría el cálculo </w:t>
      </w:r>
      <w:r w:rsidRPr="00911C50">
        <w:rPr>
          <w:b/>
          <w:bCs/>
          <w:lang w:val="es-MX"/>
        </w:rPr>
        <w:t xml:space="preserve">Prioridad = probabilidad de explotación × impacto de negocio × centralidad en el </w:t>
      </w:r>
      <w:proofErr w:type="spellStart"/>
      <w:r w:rsidRPr="00911C50">
        <w:rPr>
          <w:b/>
          <w:bCs/>
          <w:lang w:val="es-MX"/>
        </w:rPr>
        <w:t>attack</w:t>
      </w:r>
      <w:proofErr w:type="spellEnd"/>
      <w:r w:rsidRPr="00911C50">
        <w:rPr>
          <w:b/>
          <w:bCs/>
          <w:lang w:val="es-MX"/>
        </w:rPr>
        <w:t xml:space="preserve"> </w:t>
      </w:r>
      <w:proofErr w:type="spellStart"/>
      <w:r w:rsidRPr="00911C50">
        <w:rPr>
          <w:b/>
          <w:bCs/>
          <w:lang w:val="es-MX"/>
        </w:rPr>
        <w:t>path</w:t>
      </w:r>
      <w:proofErr w:type="spellEnd"/>
      <w:r w:rsidRPr="00911C50">
        <w:rPr>
          <w:lang w:val="es-MX"/>
        </w:rPr>
        <w:t xml:space="preserve">. Esta última variable es clave porque permite identificar hallazgos que a priori parecen de severidad </w:t>
      </w:r>
      <w:r w:rsidR="00911C50">
        <w:rPr>
          <w:lang w:val="es-MX"/>
        </w:rPr>
        <w:t>menor</w:t>
      </w:r>
      <w:r w:rsidRPr="00911C50">
        <w:rPr>
          <w:lang w:val="es-MX"/>
        </w:rPr>
        <w:t xml:space="preserve">, pero que habilitaron una cadena de ataques más críticos. Con esa fórmula se prioriza primero lo crítico, y luego </w:t>
      </w:r>
      <w:proofErr w:type="spellStart"/>
      <w:r w:rsidRPr="00911C50">
        <w:rPr>
          <w:lang w:val="es-MX"/>
        </w:rPr>
        <w:t>high</w:t>
      </w:r>
      <w:proofErr w:type="spellEnd"/>
      <w:r w:rsidRPr="00911C50">
        <w:rPr>
          <w:lang w:val="es-MX"/>
        </w:rPr>
        <w:t xml:space="preserve">, </w:t>
      </w:r>
      <w:proofErr w:type="spellStart"/>
      <w:r w:rsidRPr="00911C50">
        <w:rPr>
          <w:lang w:val="es-MX"/>
        </w:rPr>
        <w:t>medium</w:t>
      </w:r>
      <w:proofErr w:type="spellEnd"/>
      <w:r w:rsidRPr="00911C50">
        <w:rPr>
          <w:lang w:val="es-MX"/>
        </w:rPr>
        <w:t xml:space="preserve"> y </w:t>
      </w:r>
      <w:proofErr w:type="spellStart"/>
      <w:r w:rsidRPr="00911C50">
        <w:rPr>
          <w:lang w:val="es-MX"/>
        </w:rPr>
        <w:t>low</w:t>
      </w:r>
      <w:proofErr w:type="spellEnd"/>
      <w:r w:rsidRPr="00911C50">
        <w:rPr>
          <w:lang w:val="es-MX"/>
        </w:rPr>
        <w:t>.</w:t>
      </w:r>
    </w:p>
    <w:p w14:paraId="60611ADC"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Planteo de las mejoras: </w:t>
      </w:r>
      <w:r w:rsidRPr="00911C50">
        <w:rPr>
          <w:lang w:val="es-MX"/>
        </w:rPr>
        <w:t>antes de cerrar una remediación como definitiva, haría una revisión técnica conjunta con los equipos dueños del sistema para validar si lo propuesto es viable de implementar, o si conviene avanzar con un control compensatorio mientras se resuelve la causa raíz. Trabajar la solución en conjunto con las áreas, en vez de bajar una línea unilateral, es lo que en mi experiencia genera una tasa de remediación real más alta.</w:t>
      </w:r>
    </w:p>
    <w:p w14:paraId="08504351" w14:textId="77777777" w:rsidR="0083055D" w:rsidRPr="00911C50" w:rsidRDefault="00000000">
      <w:pPr>
        <w:pStyle w:val="Ttulo2"/>
        <w:spacing w:before="280"/>
        <w:rPr>
          <w:lang w:val="es-MX"/>
        </w:rPr>
      </w:pPr>
      <w:r w:rsidRPr="00911C50">
        <w:rPr>
          <w:lang w:val="es-MX"/>
        </w:rPr>
        <w:t>6. ¿De qué manera comunicarías los resultados a distintos públicos dentro de la organización?</w:t>
      </w:r>
    </w:p>
    <w:p w14:paraId="0A332FEE"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C-</w:t>
      </w:r>
      <w:proofErr w:type="spellStart"/>
      <w:r w:rsidRPr="00911C50">
        <w:rPr>
          <w:b/>
          <w:bCs/>
          <w:color w:val="1F3864"/>
          <w:lang w:val="es-MX"/>
        </w:rPr>
        <w:t>level</w:t>
      </w:r>
      <w:proofErr w:type="spellEnd"/>
      <w:r w:rsidRPr="00911C50">
        <w:rPr>
          <w:b/>
          <w:bCs/>
          <w:color w:val="1F3864"/>
          <w:lang w:val="es-MX"/>
        </w:rPr>
        <w:t xml:space="preserve"> / </w:t>
      </w:r>
      <w:proofErr w:type="spellStart"/>
      <w:r w:rsidRPr="00911C50">
        <w:rPr>
          <w:b/>
          <w:bCs/>
          <w:color w:val="1F3864"/>
          <w:lang w:val="es-MX"/>
        </w:rPr>
        <w:t>Board</w:t>
      </w:r>
      <w:proofErr w:type="spellEnd"/>
      <w:r w:rsidRPr="00911C50">
        <w:rPr>
          <w:b/>
          <w:bCs/>
          <w:color w:val="1F3864"/>
          <w:lang w:val="es-MX"/>
        </w:rPr>
        <w:t xml:space="preserve">: </w:t>
      </w:r>
      <w:r w:rsidRPr="00911C50">
        <w:rPr>
          <w:lang w:val="es-MX"/>
        </w:rPr>
        <w:t>un documento de 1-2 páginas, con lenguaje de negocio y no técnico, que resuma el estado actual de seguridad, los hallazgos más relevantes de la simulación —en particular cualquier camino hacia sistemas de pago— y las mejoras o remediaciones propuestas.</w:t>
      </w:r>
    </w:p>
    <w:p w14:paraId="68C26519" w14:textId="15A73659"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Blue </w:t>
      </w:r>
      <w:proofErr w:type="spellStart"/>
      <w:r w:rsidRPr="00911C50">
        <w:rPr>
          <w:b/>
          <w:bCs/>
          <w:color w:val="1F3864"/>
          <w:lang w:val="es-MX"/>
        </w:rPr>
        <w:t>Team</w:t>
      </w:r>
      <w:proofErr w:type="spellEnd"/>
      <w:r w:rsidRPr="00911C50">
        <w:rPr>
          <w:b/>
          <w:bCs/>
          <w:color w:val="1F3864"/>
          <w:lang w:val="es-MX"/>
        </w:rPr>
        <w:t xml:space="preserve"> / Cloud Security / equipos técnicos: </w:t>
      </w:r>
      <w:r w:rsidRPr="00911C50">
        <w:rPr>
          <w:lang w:val="es-MX"/>
        </w:rPr>
        <w:t xml:space="preserve">un reporte técnico completo con el paso a paso de la simulación, </w:t>
      </w:r>
      <w:proofErr w:type="spellStart"/>
      <w:r w:rsidRPr="00911C50">
        <w:rPr>
          <w:lang w:val="es-MX"/>
        </w:rPr>
        <w:t>screenshots</w:t>
      </w:r>
      <w:proofErr w:type="spellEnd"/>
      <w:r w:rsidRPr="00911C50">
        <w:rPr>
          <w:lang w:val="es-MX"/>
        </w:rPr>
        <w:t xml:space="preserve"> y logs, y la recomendación puntual para cada hallazgo con su dueño y plazo de remediación asociado. Incluiría también un ATT&amp;CK </w:t>
      </w:r>
      <w:proofErr w:type="spellStart"/>
      <w:r w:rsidRPr="00911C50">
        <w:rPr>
          <w:lang w:val="es-MX"/>
        </w:rPr>
        <w:t>Navigator</w:t>
      </w:r>
      <w:proofErr w:type="spellEnd"/>
      <w:r w:rsidRPr="00911C50">
        <w:rPr>
          <w:lang w:val="es-MX"/>
        </w:rPr>
        <w:t xml:space="preserve"> </w:t>
      </w:r>
      <w:proofErr w:type="spellStart"/>
      <w:r w:rsidRPr="00911C50">
        <w:rPr>
          <w:lang w:val="es-MX"/>
        </w:rPr>
        <w:t>heatmap</w:t>
      </w:r>
      <w:proofErr w:type="spellEnd"/>
      <w:r w:rsidRPr="00911C50">
        <w:rPr>
          <w:lang w:val="es-MX"/>
        </w:rPr>
        <w:t xml:space="preserve"> que detalle todo lo intentado y lo efectivamente detectado</w:t>
      </w:r>
      <w:r w:rsidR="00417FED">
        <w:rPr>
          <w:lang w:val="es-MX"/>
        </w:rPr>
        <w:t>.</w:t>
      </w:r>
    </w:p>
    <w:p w14:paraId="04AD4D4C" w14:textId="77777777" w:rsidR="0083055D" w:rsidRPr="00911C50" w:rsidRDefault="00000000">
      <w:pPr>
        <w:pStyle w:val="Prrafodelista"/>
        <w:numPr>
          <w:ilvl w:val="0"/>
          <w:numId w:val="2"/>
        </w:numPr>
        <w:spacing w:after="120" w:line="300" w:lineRule="auto"/>
        <w:jc w:val="both"/>
        <w:rPr>
          <w:lang w:val="es-MX"/>
        </w:rPr>
      </w:pPr>
      <w:proofErr w:type="spellStart"/>
      <w:r w:rsidRPr="00911C50">
        <w:rPr>
          <w:b/>
          <w:bCs/>
          <w:color w:val="1F3864"/>
          <w:lang w:val="es-MX"/>
        </w:rPr>
        <w:t>Compliance</w:t>
      </w:r>
      <w:proofErr w:type="spellEnd"/>
      <w:r w:rsidRPr="00911C50">
        <w:rPr>
          <w:b/>
          <w:bCs/>
          <w:color w:val="1F3864"/>
          <w:lang w:val="es-MX"/>
        </w:rPr>
        <w:t xml:space="preserve"> / Riesgo: </w:t>
      </w:r>
      <w:r w:rsidRPr="00911C50">
        <w:rPr>
          <w:lang w:val="es-MX"/>
        </w:rPr>
        <w:t xml:space="preserve">un mapeo de los hallazgos contra los </w:t>
      </w:r>
      <w:proofErr w:type="spellStart"/>
      <w:r w:rsidRPr="00911C50">
        <w:rPr>
          <w:lang w:val="es-MX"/>
        </w:rPr>
        <w:t>frameworks</w:t>
      </w:r>
      <w:proofErr w:type="spellEnd"/>
      <w:r w:rsidRPr="00911C50">
        <w:rPr>
          <w:lang w:val="es-MX"/>
        </w:rPr>
        <w:t xml:space="preserve"> regulatorios aplicables, especialmente PCI DSS por tratarse de una </w:t>
      </w:r>
      <w:proofErr w:type="spellStart"/>
      <w:r w:rsidRPr="00911C50">
        <w:rPr>
          <w:lang w:val="es-MX"/>
        </w:rPr>
        <w:t>fintech</w:t>
      </w:r>
      <w:proofErr w:type="spellEnd"/>
      <w:r w:rsidRPr="00911C50">
        <w:rPr>
          <w:lang w:val="es-MX"/>
        </w:rPr>
        <w:t>, e ISO 27001.</w:t>
      </w:r>
    </w:p>
    <w:p w14:paraId="077B0E97" w14:textId="77777777" w:rsidR="0083055D" w:rsidRPr="00911C50" w:rsidRDefault="0083055D">
      <w:pPr>
        <w:pageBreakBefore/>
        <w:rPr>
          <w:lang w:val="es-MX"/>
        </w:rPr>
      </w:pPr>
    </w:p>
    <w:p w14:paraId="16EB7041" w14:textId="77777777" w:rsidR="0083055D" w:rsidRDefault="00000000">
      <w:pPr>
        <w:pStyle w:val="Ttulo1"/>
      </w:pPr>
      <w:proofErr w:type="spellStart"/>
      <w:r>
        <w:t>Escenario</w:t>
      </w:r>
      <w:proofErr w:type="spellEnd"/>
      <w:r>
        <w:t xml:space="preserve"> II — Infostealers </w:t>
      </w:r>
      <w:proofErr w:type="spellStart"/>
      <w:r>
        <w:t>en</w:t>
      </w:r>
      <w:proofErr w:type="spellEnd"/>
      <w:r>
        <w:t xml:space="preserve"> workstations (</w:t>
      </w:r>
      <w:proofErr w:type="spellStart"/>
      <w:r>
        <w:t>ClickFix</w:t>
      </w:r>
      <w:proofErr w:type="spellEnd"/>
      <w:r>
        <w:t>)</w:t>
      </w:r>
    </w:p>
    <w:p w14:paraId="613E2655" w14:textId="77777777" w:rsidR="0083055D" w:rsidRPr="00911C50" w:rsidRDefault="00000000">
      <w:pPr>
        <w:pStyle w:val="Ttulo2"/>
        <w:spacing w:before="280"/>
        <w:rPr>
          <w:lang w:val="es-MX"/>
        </w:rPr>
      </w:pPr>
      <w:r w:rsidRPr="00911C50">
        <w:rPr>
          <w:lang w:val="es-MX"/>
        </w:rPr>
        <w:t>1. ¿Cómo diseñarías una simulación para saber qué tan expuestos estamos a este vector?</w:t>
      </w:r>
    </w:p>
    <w:p w14:paraId="285177FA" w14:textId="77777777" w:rsidR="0083055D" w:rsidRPr="00911C50" w:rsidRDefault="00000000">
      <w:pPr>
        <w:spacing w:after="140" w:line="300" w:lineRule="auto"/>
        <w:rPr>
          <w:lang w:val="es-MX"/>
        </w:rPr>
      </w:pPr>
      <w:r w:rsidRPr="00911C50">
        <w:rPr>
          <w:i/>
          <w:iCs/>
          <w:lang w:val="es-MX"/>
        </w:rPr>
        <w:t>Diseñaría la simulación en dos enfoques paralelos, para no mezclar lo que mide cada uno:</w:t>
      </w:r>
    </w:p>
    <w:p w14:paraId="58747747"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A. Social </w:t>
      </w:r>
      <w:proofErr w:type="spellStart"/>
      <w:r w:rsidRPr="00911C50">
        <w:rPr>
          <w:b/>
          <w:bCs/>
          <w:color w:val="1F3864"/>
          <w:lang w:val="es-MX"/>
        </w:rPr>
        <w:t>engineering</w:t>
      </w:r>
      <w:proofErr w:type="spellEnd"/>
      <w:r w:rsidRPr="00911C50">
        <w:rPr>
          <w:b/>
          <w:bCs/>
          <w:color w:val="1F3864"/>
          <w:lang w:val="es-MX"/>
        </w:rPr>
        <w:t xml:space="preserve">: </w:t>
      </w:r>
      <w:r w:rsidRPr="00911C50">
        <w:rPr>
          <w:lang w:val="es-MX"/>
        </w:rPr>
        <w:t xml:space="preserve">crearía una réplica controlada del patrón </w:t>
      </w:r>
      <w:proofErr w:type="spellStart"/>
      <w:r w:rsidRPr="00911C50">
        <w:rPr>
          <w:lang w:val="es-MX"/>
        </w:rPr>
        <w:t>ClickFix</w:t>
      </w:r>
      <w:proofErr w:type="spellEnd"/>
      <w:r w:rsidRPr="00911C50">
        <w:rPr>
          <w:lang w:val="es-MX"/>
        </w:rPr>
        <w:t xml:space="preserve">, con una </w:t>
      </w:r>
      <w:proofErr w:type="spellStart"/>
      <w:r w:rsidRPr="00911C50">
        <w:rPr>
          <w:lang w:val="es-MX"/>
        </w:rPr>
        <w:t>landing</w:t>
      </w:r>
      <w:proofErr w:type="spellEnd"/>
      <w:r w:rsidRPr="00911C50">
        <w:rPr>
          <w:lang w:val="es-MX"/>
        </w:rPr>
        <w:t xml:space="preserve"> page y un falso “verificador humano” o error que pida abrir “Ejecutar” (</w:t>
      </w:r>
      <w:proofErr w:type="spellStart"/>
      <w:r w:rsidRPr="00911C50">
        <w:rPr>
          <w:lang w:val="es-MX"/>
        </w:rPr>
        <w:t>Win+R</w:t>
      </w:r>
      <w:proofErr w:type="spellEnd"/>
      <w:r w:rsidRPr="00911C50">
        <w:rPr>
          <w:lang w:val="es-MX"/>
        </w:rPr>
        <w:t xml:space="preserve">) y pegar un comando. Ese comando sería benigno — solo un </w:t>
      </w:r>
      <w:proofErr w:type="spellStart"/>
      <w:r w:rsidRPr="00911C50">
        <w:rPr>
          <w:lang w:val="es-MX"/>
        </w:rPr>
        <w:t>callback</w:t>
      </w:r>
      <w:proofErr w:type="spellEnd"/>
      <w:r w:rsidRPr="00911C50">
        <w:rPr>
          <w:lang w:val="es-MX"/>
        </w:rPr>
        <w:t xml:space="preserve"> a un servidor controlado para registrar telemetría. Instrumentaría cada paso del </w:t>
      </w:r>
      <w:proofErr w:type="spellStart"/>
      <w:r w:rsidRPr="00911C50">
        <w:rPr>
          <w:lang w:val="es-MX"/>
        </w:rPr>
        <w:t>funnel</w:t>
      </w:r>
      <w:proofErr w:type="spellEnd"/>
      <w:r w:rsidRPr="00911C50">
        <w:rPr>
          <w:lang w:val="es-MX"/>
        </w:rPr>
        <w:t xml:space="preserve"> (vista de la página, llegada a copiar el comando, copiado y ejecución) para tener la telemetría completa del comportamiento de los usuarios y así obtener el panorama real de exposición frente a este vector.</w:t>
      </w:r>
    </w:p>
    <w:p w14:paraId="0710C73F"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B. Emulación técnica: </w:t>
      </w:r>
      <w:r w:rsidRPr="00911C50">
        <w:rPr>
          <w:lang w:val="es-MX"/>
        </w:rPr>
        <w:t xml:space="preserve">en paralelo, correría el malware real en un entorno de </w:t>
      </w:r>
      <w:proofErr w:type="spellStart"/>
      <w:r w:rsidRPr="00911C50">
        <w:rPr>
          <w:lang w:val="es-MX"/>
        </w:rPr>
        <w:t>staging</w:t>
      </w:r>
      <w:proofErr w:type="spellEnd"/>
      <w:r w:rsidRPr="00911C50">
        <w:rPr>
          <w:lang w:val="es-MX"/>
        </w:rPr>
        <w:t xml:space="preserve"> controlado que replique la configuración estándar de una </w:t>
      </w:r>
      <w:proofErr w:type="spellStart"/>
      <w:r w:rsidRPr="00911C50">
        <w:rPr>
          <w:lang w:val="es-MX"/>
        </w:rPr>
        <w:t>workstation</w:t>
      </w:r>
      <w:proofErr w:type="spellEnd"/>
      <w:r w:rsidRPr="00911C50">
        <w:rPr>
          <w:lang w:val="es-MX"/>
        </w:rPr>
        <w:t xml:space="preserve"> corporativa, con todas las medidas de seguridad activas. Testearía ahí la capacidad de respuesta del EDR local y del SIEM (¿se contuvo el malware?, ¿se generaron alertas?). Finalmente, si el malware fuera contenido, ejecutaría las acciones manualmente para simular un “</w:t>
      </w:r>
      <w:proofErr w:type="spellStart"/>
      <w:r w:rsidRPr="00911C50">
        <w:rPr>
          <w:lang w:val="es-MX"/>
        </w:rPr>
        <w:t>worst</w:t>
      </w:r>
      <w:proofErr w:type="spellEnd"/>
      <w:r w:rsidRPr="00911C50">
        <w:rPr>
          <w:lang w:val="es-MX"/>
        </w:rPr>
        <w:t xml:space="preserve"> case </w:t>
      </w:r>
      <w:proofErr w:type="spellStart"/>
      <w:r w:rsidRPr="00911C50">
        <w:rPr>
          <w:lang w:val="es-MX"/>
        </w:rPr>
        <w:t>scenario</w:t>
      </w:r>
      <w:proofErr w:type="spellEnd"/>
      <w:r w:rsidRPr="00911C50">
        <w:rPr>
          <w:lang w:val="es-MX"/>
        </w:rPr>
        <w:t xml:space="preserve">” y poder analizar las implicancias reales en la infraestructura —incluyendo una auditoría de si las API </w:t>
      </w:r>
      <w:proofErr w:type="spellStart"/>
      <w:r w:rsidRPr="00911C50">
        <w:rPr>
          <w:lang w:val="es-MX"/>
        </w:rPr>
        <w:t>keys</w:t>
      </w:r>
      <w:proofErr w:type="spellEnd"/>
      <w:r w:rsidRPr="00911C50">
        <w:rPr>
          <w:lang w:val="es-MX"/>
        </w:rPr>
        <w:t xml:space="preserve"> y </w:t>
      </w:r>
      <w:proofErr w:type="spellStart"/>
      <w:r w:rsidRPr="00911C50">
        <w:rPr>
          <w:lang w:val="es-MX"/>
        </w:rPr>
        <w:t>wallets</w:t>
      </w:r>
      <w:proofErr w:type="spellEnd"/>
      <w:r w:rsidRPr="00911C50">
        <w:rPr>
          <w:lang w:val="es-MX"/>
        </w:rPr>
        <w:t xml:space="preserve"> locales están cifradas.</w:t>
      </w:r>
    </w:p>
    <w:p w14:paraId="29B8774E" w14:textId="77777777" w:rsidR="0083055D" w:rsidRPr="00911C50" w:rsidRDefault="00000000">
      <w:pPr>
        <w:pStyle w:val="Ttulo2"/>
        <w:spacing w:before="280"/>
        <w:rPr>
          <w:lang w:val="es-MX"/>
        </w:rPr>
      </w:pPr>
      <w:r w:rsidRPr="00911C50">
        <w:rPr>
          <w:lang w:val="es-MX"/>
        </w:rPr>
        <w:t>2. ¿Qué tipo de hallazgos o resultados considerarías más relevantes en este ejercicio?</w:t>
      </w:r>
    </w:p>
    <w:p w14:paraId="24C5C6C0"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Comportamiento humano: </w:t>
      </w:r>
      <w:r w:rsidRPr="00911C50">
        <w:rPr>
          <w:lang w:val="es-MX"/>
        </w:rPr>
        <w:t xml:space="preserve">porcentaje de usuarios que llegan a la página, que copian el comando, que lo ejecutan, y que reportan la página. Esto indica la madurez de la compañía en </w:t>
      </w:r>
      <w:proofErr w:type="spellStart"/>
      <w:r w:rsidRPr="00911C50">
        <w:rPr>
          <w:lang w:val="es-MX"/>
        </w:rPr>
        <w:t>awareness</w:t>
      </w:r>
      <w:proofErr w:type="spellEnd"/>
      <w:r w:rsidRPr="00911C50">
        <w:rPr>
          <w:lang w:val="es-MX"/>
        </w:rPr>
        <w:t xml:space="preserve"> y cómo se desenvuelve específicamente frente a esta campaña.</w:t>
      </w:r>
    </w:p>
    <w:p w14:paraId="52667E4E"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Detección técnica: </w:t>
      </w:r>
      <w:r w:rsidRPr="00911C50">
        <w:rPr>
          <w:lang w:val="es-MX"/>
        </w:rPr>
        <w:t>si el EDR logró detener el malware o generó alguna alerta, y si el SIEM correlacionó algo. Esto mide la capacidad técnica de forma independiente a la interacción humana.</w:t>
      </w:r>
    </w:p>
    <w:p w14:paraId="410845E9"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Impacto potencial: </w:t>
      </w:r>
      <w:r w:rsidRPr="00911C50">
        <w:rPr>
          <w:lang w:val="es-MX"/>
        </w:rPr>
        <w:t xml:space="preserve">qué se llevaría un atacante si la cadena completa fuera efectiva — secretos, API </w:t>
      </w:r>
      <w:proofErr w:type="spellStart"/>
      <w:r w:rsidRPr="00911C50">
        <w:rPr>
          <w:lang w:val="es-MX"/>
        </w:rPr>
        <w:t>keys</w:t>
      </w:r>
      <w:proofErr w:type="spellEnd"/>
      <w:r w:rsidRPr="00911C50">
        <w:rPr>
          <w:lang w:val="es-MX"/>
        </w:rPr>
        <w:t xml:space="preserve"> o </w:t>
      </w:r>
      <w:proofErr w:type="spellStart"/>
      <w:r w:rsidRPr="00911C50">
        <w:rPr>
          <w:lang w:val="es-MX"/>
        </w:rPr>
        <w:t>wallets</w:t>
      </w:r>
      <w:proofErr w:type="spellEnd"/>
      <w:r w:rsidRPr="00911C50">
        <w:rPr>
          <w:lang w:val="es-MX"/>
        </w:rPr>
        <w:t xml:space="preserve"> sin cifrar.</w:t>
      </w:r>
    </w:p>
    <w:p w14:paraId="756ED1BC"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Respuesta: </w:t>
      </w:r>
      <w:r w:rsidRPr="00911C50">
        <w:rPr>
          <w:lang w:val="es-MX"/>
        </w:rPr>
        <w:t>el tiempo de respuesta de la organización frente a este vector específico.</w:t>
      </w:r>
    </w:p>
    <w:p w14:paraId="37710E30" w14:textId="77777777" w:rsidR="0083055D" w:rsidRPr="00911C50" w:rsidRDefault="00000000">
      <w:pPr>
        <w:pStyle w:val="Ttulo2"/>
        <w:spacing w:before="280"/>
        <w:rPr>
          <w:lang w:val="es-MX"/>
        </w:rPr>
      </w:pPr>
      <w:r w:rsidRPr="00911C50">
        <w:rPr>
          <w:lang w:val="es-MX"/>
        </w:rPr>
        <w:t xml:space="preserve">3. ¿Qué técnicas MITRE ATT&amp;CK usarías como base para emular </w:t>
      </w:r>
      <w:proofErr w:type="spellStart"/>
      <w:r w:rsidRPr="00911C50">
        <w:rPr>
          <w:lang w:val="es-MX"/>
        </w:rPr>
        <w:t>infostealers</w:t>
      </w:r>
      <w:proofErr w:type="spellEnd"/>
      <w:r w:rsidRPr="00911C50">
        <w:rPr>
          <w:lang w:val="es-MX"/>
        </w:rPr>
        <w:t>?</w:t>
      </w:r>
    </w:p>
    <w:p w14:paraId="073A08B4" w14:textId="77777777" w:rsidR="0083055D" w:rsidRPr="00911C50" w:rsidRDefault="00000000">
      <w:pPr>
        <w:spacing w:after="140" w:line="300" w:lineRule="auto"/>
        <w:rPr>
          <w:lang w:val="es-MX"/>
        </w:rPr>
      </w:pPr>
      <w:r w:rsidRPr="00911C50">
        <w:rPr>
          <w:i/>
          <w:iCs/>
          <w:lang w:val="es-MX"/>
        </w:rPr>
        <w:t>Las técnicas que usaría como base, siguiendo la cadena completa del ataque,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60"/>
      </w:tblGrid>
      <w:tr w:rsidR="0083055D" w14:paraId="6C0D977A" w14:textId="77777777">
        <w:tblPrEx>
          <w:tblCellMar>
            <w:top w:w="0" w:type="dxa"/>
            <w:bottom w:w="0" w:type="dxa"/>
          </w:tblCellMar>
        </w:tblPrEx>
        <w:trPr>
          <w:tblHeader/>
        </w:trPr>
        <w:tc>
          <w:tcPr>
            <w:tcW w:w="3700" w:type="dxa"/>
            <w:shd w:val="clear" w:color="auto" w:fill="1F3864"/>
            <w:tcMar>
              <w:top w:w="100" w:type="dxa"/>
              <w:left w:w="140" w:type="dxa"/>
              <w:bottom w:w="100" w:type="dxa"/>
              <w:right w:w="140" w:type="dxa"/>
            </w:tcMar>
            <w:vAlign w:val="center"/>
          </w:tcPr>
          <w:p w14:paraId="586C9CE2" w14:textId="77777777" w:rsidR="0083055D" w:rsidRDefault="00000000">
            <w:r>
              <w:rPr>
                <w:b/>
                <w:bCs/>
                <w:color w:val="FFFFFF"/>
                <w:sz w:val="20"/>
                <w:szCs w:val="20"/>
              </w:rPr>
              <w:t>Técnica (ID)</w:t>
            </w:r>
          </w:p>
        </w:tc>
        <w:tc>
          <w:tcPr>
            <w:tcW w:w="5660" w:type="dxa"/>
            <w:shd w:val="clear" w:color="auto" w:fill="1F3864"/>
            <w:tcMar>
              <w:top w:w="100" w:type="dxa"/>
              <w:left w:w="140" w:type="dxa"/>
              <w:bottom w:w="100" w:type="dxa"/>
              <w:right w:w="140" w:type="dxa"/>
            </w:tcMar>
            <w:vAlign w:val="center"/>
          </w:tcPr>
          <w:p w14:paraId="59CB6C7B" w14:textId="77777777" w:rsidR="0083055D" w:rsidRDefault="00000000">
            <w:proofErr w:type="spellStart"/>
            <w:r>
              <w:rPr>
                <w:b/>
                <w:bCs/>
                <w:color w:val="FFFFFF"/>
                <w:sz w:val="20"/>
                <w:szCs w:val="20"/>
              </w:rPr>
              <w:t>Justificación</w:t>
            </w:r>
            <w:proofErr w:type="spellEnd"/>
          </w:p>
        </w:tc>
      </w:tr>
      <w:tr w:rsidR="0083055D" w:rsidRPr="00911C50" w14:paraId="46D9A563" w14:textId="77777777">
        <w:tblPrEx>
          <w:tblCellMar>
            <w:top w:w="0" w:type="dxa"/>
            <w:bottom w:w="0" w:type="dxa"/>
          </w:tblCellMar>
        </w:tblPrEx>
        <w:tc>
          <w:tcPr>
            <w:tcW w:w="3700" w:type="dxa"/>
            <w:tcMar>
              <w:top w:w="100" w:type="dxa"/>
              <w:left w:w="140" w:type="dxa"/>
              <w:bottom w:w="100" w:type="dxa"/>
              <w:right w:w="140" w:type="dxa"/>
            </w:tcMar>
            <w:vAlign w:val="center"/>
          </w:tcPr>
          <w:p w14:paraId="607919A1" w14:textId="77777777" w:rsidR="0083055D" w:rsidRDefault="00000000">
            <w:r>
              <w:rPr>
                <w:sz w:val="20"/>
                <w:szCs w:val="20"/>
              </w:rPr>
              <w:t>T1204.004 — User Execution: Malicious Copy and Paste</w:t>
            </w:r>
          </w:p>
        </w:tc>
        <w:tc>
          <w:tcPr>
            <w:tcW w:w="5660" w:type="dxa"/>
            <w:tcMar>
              <w:top w:w="100" w:type="dxa"/>
              <w:left w:w="140" w:type="dxa"/>
              <w:bottom w:w="100" w:type="dxa"/>
              <w:right w:w="140" w:type="dxa"/>
            </w:tcMar>
            <w:vAlign w:val="center"/>
          </w:tcPr>
          <w:p w14:paraId="20D92E80" w14:textId="77777777" w:rsidR="0083055D" w:rsidRPr="00911C50" w:rsidRDefault="00000000">
            <w:pPr>
              <w:rPr>
                <w:lang w:val="es-MX"/>
              </w:rPr>
            </w:pPr>
            <w:r w:rsidRPr="00911C50">
              <w:rPr>
                <w:sz w:val="20"/>
                <w:szCs w:val="20"/>
                <w:lang w:val="es-MX"/>
              </w:rPr>
              <w:t xml:space="preserve">Técnica clave y distintiva del patrón </w:t>
            </w:r>
            <w:proofErr w:type="spellStart"/>
            <w:r w:rsidRPr="00911C50">
              <w:rPr>
                <w:sz w:val="20"/>
                <w:szCs w:val="20"/>
                <w:lang w:val="es-MX"/>
              </w:rPr>
              <w:t>ClickFix</w:t>
            </w:r>
            <w:proofErr w:type="spellEnd"/>
            <w:r w:rsidRPr="00911C50">
              <w:rPr>
                <w:sz w:val="20"/>
                <w:szCs w:val="20"/>
                <w:lang w:val="es-MX"/>
              </w:rPr>
              <w:t>.</w:t>
            </w:r>
          </w:p>
        </w:tc>
      </w:tr>
      <w:tr w:rsidR="0083055D" w:rsidRPr="00911C50" w14:paraId="009297C8" w14:textId="77777777">
        <w:tblPrEx>
          <w:tblCellMar>
            <w:top w:w="0" w:type="dxa"/>
            <w:bottom w:w="0" w:type="dxa"/>
          </w:tblCellMar>
        </w:tblPrEx>
        <w:tc>
          <w:tcPr>
            <w:tcW w:w="3700" w:type="dxa"/>
            <w:shd w:val="clear" w:color="auto" w:fill="F2F4F8"/>
            <w:tcMar>
              <w:top w:w="100" w:type="dxa"/>
              <w:left w:w="140" w:type="dxa"/>
              <w:bottom w:w="100" w:type="dxa"/>
              <w:right w:w="140" w:type="dxa"/>
            </w:tcMar>
            <w:vAlign w:val="center"/>
          </w:tcPr>
          <w:p w14:paraId="26AAAC58" w14:textId="77777777" w:rsidR="0083055D" w:rsidRDefault="00000000">
            <w:r>
              <w:rPr>
                <w:sz w:val="20"/>
                <w:szCs w:val="20"/>
              </w:rPr>
              <w:lastRenderedPageBreak/>
              <w:t>T1059 — Command and Scripting Interpreter (.001 PowerShell, .002 AppleScript, .004 Bash)</w:t>
            </w:r>
          </w:p>
        </w:tc>
        <w:tc>
          <w:tcPr>
            <w:tcW w:w="5660" w:type="dxa"/>
            <w:shd w:val="clear" w:color="auto" w:fill="F2F4F8"/>
            <w:tcMar>
              <w:top w:w="100" w:type="dxa"/>
              <w:left w:w="140" w:type="dxa"/>
              <w:bottom w:w="100" w:type="dxa"/>
              <w:right w:w="140" w:type="dxa"/>
            </w:tcMar>
            <w:vAlign w:val="center"/>
          </w:tcPr>
          <w:p w14:paraId="7CA27C97" w14:textId="77777777" w:rsidR="0083055D" w:rsidRPr="00911C50" w:rsidRDefault="00000000">
            <w:pPr>
              <w:rPr>
                <w:lang w:val="es-MX"/>
              </w:rPr>
            </w:pPr>
            <w:r w:rsidRPr="00911C50">
              <w:rPr>
                <w:sz w:val="20"/>
                <w:szCs w:val="20"/>
                <w:lang w:val="es-MX"/>
              </w:rPr>
              <w:t xml:space="preserve">Cubre la ejecución en los tres sistemas operativos donde se vio actividad de </w:t>
            </w:r>
            <w:proofErr w:type="spellStart"/>
            <w:r w:rsidRPr="00911C50">
              <w:rPr>
                <w:sz w:val="20"/>
                <w:szCs w:val="20"/>
                <w:lang w:val="es-MX"/>
              </w:rPr>
              <w:t>ClickFix</w:t>
            </w:r>
            <w:proofErr w:type="spellEnd"/>
            <w:r w:rsidRPr="00911C50">
              <w:rPr>
                <w:sz w:val="20"/>
                <w:szCs w:val="20"/>
                <w:lang w:val="es-MX"/>
              </w:rPr>
              <w:t>.</w:t>
            </w:r>
          </w:p>
        </w:tc>
      </w:tr>
      <w:tr w:rsidR="0083055D" w:rsidRPr="00911C50" w14:paraId="0D38D0B4" w14:textId="77777777">
        <w:tblPrEx>
          <w:tblCellMar>
            <w:top w:w="0" w:type="dxa"/>
            <w:bottom w:w="0" w:type="dxa"/>
          </w:tblCellMar>
        </w:tblPrEx>
        <w:tc>
          <w:tcPr>
            <w:tcW w:w="3700" w:type="dxa"/>
            <w:tcMar>
              <w:top w:w="100" w:type="dxa"/>
              <w:left w:w="140" w:type="dxa"/>
              <w:bottom w:w="100" w:type="dxa"/>
              <w:right w:w="140" w:type="dxa"/>
            </w:tcMar>
            <w:vAlign w:val="center"/>
          </w:tcPr>
          <w:p w14:paraId="12D58EED" w14:textId="77777777" w:rsidR="0083055D" w:rsidRDefault="00000000">
            <w:r>
              <w:rPr>
                <w:sz w:val="20"/>
                <w:szCs w:val="20"/>
              </w:rPr>
              <w:t xml:space="preserve">T1140 — </w:t>
            </w:r>
            <w:proofErr w:type="spellStart"/>
            <w:r>
              <w:rPr>
                <w:sz w:val="20"/>
                <w:szCs w:val="20"/>
              </w:rPr>
              <w:t>Deobfuscate</w:t>
            </w:r>
            <w:proofErr w:type="spellEnd"/>
            <w:r>
              <w:rPr>
                <w:sz w:val="20"/>
                <w:szCs w:val="20"/>
              </w:rPr>
              <w:t>/Decode Files or Information</w:t>
            </w:r>
          </w:p>
        </w:tc>
        <w:tc>
          <w:tcPr>
            <w:tcW w:w="5660" w:type="dxa"/>
            <w:tcMar>
              <w:top w:w="100" w:type="dxa"/>
              <w:left w:w="140" w:type="dxa"/>
              <w:bottom w:w="100" w:type="dxa"/>
              <w:right w:w="140" w:type="dxa"/>
            </w:tcMar>
            <w:vAlign w:val="center"/>
          </w:tcPr>
          <w:p w14:paraId="25D8E794" w14:textId="77777777" w:rsidR="0083055D" w:rsidRPr="00911C50" w:rsidRDefault="00000000">
            <w:pPr>
              <w:rPr>
                <w:lang w:val="es-MX"/>
              </w:rPr>
            </w:pPr>
            <w:r w:rsidRPr="00911C50">
              <w:rPr>
                <w:sz w:val="20"/>
                <w:szCs w:val="20"/>
                <w:lang w:val="es-MX"/>
              </w:rPr>
              <w:t>Las campañas reales codifican los comandos para evadir defensas; necesario para testear los controles actuales.</w:t>
            </w:r>
          </w:p>
        </w:tc>
      </w:tr>
      <w:tr w:rsidR="0083055D" w:rsidRPr="00911C50" w14:paraId="3B304CEA" w14:textId="77777777">
        <w:tblPrEx>
          <w:tblCellMar>
            <w:top w:w="0" w:type="dxa"/>
            <w:bottom w:w="0" w:type="dxa"/>
          </w:tblCellMar>
        </w:tblPrEx>
        <w:tc>
          <w:tcPr>
            <w:tcW w:w="3700" w:type="dxa"/>
            <w:shd w:val="clear" w:color="auto" w:fill="F2F4F8"/>
            <w:tcMar>
              <w:top w:w="100" w:type="dxa"/>
              <w:left w:w="140" w:type="dxa"/>
              <w:bottom w:w="100" w:type="dxa"/>
              <w:right w:w="140" w:type="dxa"/>
            </w:tcMar>
            <w:vAlign w:val="center"/>
          </w:tcPr>
          <w:p w14:paraId="57AB4080" w14:textId="77777777" w:rsidR="0083055D" w:rsidRDefault="00000000">
            <w:r>
              <w:rPr>
                <w:sz w:val="20"/>
                <w:szCs w:val="20"/>
              </w:rPr>
              <w:t>T1555.003 — Credentials from Web Browsers</w:t>
            </w:r>
          </w:p>
        </w:tc>
        <w:tc>
          <w:tcPr>
            <w:tcW w:w="5660" w:type="dxa"/>
            <w:shd w:val="clear" w:color="auto" w:fill="F2F4F8"/>
            <w:tcMar>
              <w:top w:w="100" w:type="dxa"/>
              <w:left w:w="140" w:type="dxa"/>
              <w:bottom w:w="100" w:type="dxa"/>
              <w:right w:w="140" w:type="dxa"/>
            </w:tcMar>
            <w:vAlign w:val="center"/>
          </w:tcPr>
          <w:p w14:paraId="5FD64C0C" w14:textId="77777777" w:rsidR="0083055D" w:rsidRPr="00911C50" w:rsidRDefault="00000000">
            <w:pPr>
              <w:rPr>
                <w:lang w:val="es-MX"/>
              </w:rPr>
            </w:pPr>
            <w:r w:rsidRPr="00911C50">
              <w:rPr>
                <w:sz w:val="20"/>
                <w:szCs w:val="20"/>
                <w:lang w:val="es-MX"/>
              </w:rPr>
              <w:t xml:space="preserve">Objetivo principal de los </w:t>
            </w:r>
            <w:proofErr w:type="spellStart"/>
            <w:r w:rsidRPr="00911C50">
              <w:rPr>
                <w:sz w:val="20"/>
                <w:szCs w:val="20"/>
                <w:lang w:val="es-MX"/>
              </w:rPr>
              <w:t>infostealers</w:t>
            </w:r>
            <w:proofErr w:type="spellEnd"/>
            <w:r w:rsidRPr="00911C50">
              <w:rPr>
                <w:sz w:val="20"/>
                <w:szCs w:val="20"/>
                <w:lang w:val="es-MX"/>
              </w:rPr>
              <w:t>; simula el patrón de acceso a las bases de credenciales del navegador para validar si el EDR lo detecta.</w:t>
            </w:r>
          </w:p>
        </w:tc>
      </w:tr>
      <w:tr w:rsidR="0083055D" w:rsidRPr="00911C50" w14:paraId="7D802B97" w14:textId="77777777">
        <w:tblPrEx>
          <w:tblCellMar>
            <w:top w:w="0" w:type="dxa"/>
            <w:bottom w:w="0" w:type="dxa"/>
          </w:tblCellMar>
        </w:tblPrEx>
        <w:tc>
          <w:tcPr>
            <w:tcW w:w="3700" w:type="dxa"/>
            <w:tcMar>
              <w:top w:w="100" w:type="dxa"/>
              <w:left w:w="140" w:type="dxa"/>
              <w:bottom w:w="100" w:type="dxa"/>
              <w:right w:w="140" w:type="dxa"/>
            </w:tcMar>
            <w:vAlign w:val="center"/>
          </w:tcPr>
          <w:p w14:paraId="47037DB5" w14:textId="77777777" w:rsidR="0083055D" w:rsidRDefault="00000000">
            <w:r>
              <w:rPr>
                <w:sz w:val="20"/>
                <w:szCs w:val="20"/>
              </w:rPr>
              <w:t>T1539 — Steal Web Session Cookie</w:t>
            </w:r>
          </w:p>
        </w:tc>
        <w:tc>
          <w:tcPr>
            <w:tcW w:w="5660" w:type="dxa"/>
            <w:tcMar>
              <w:top w:w="100" w:type="dxa"/>
              <w:left w:w="140" w:type="dxa"/>
              <w:bottom w:w="100" w:type="dxa"/>
              <w:right w:w="140" w:type="dxa"/>
            </w:tcMar>
            <w:vAlign w:val="center"/>
          </w:tcPr>
          <w:p w14:paraId="6BFA5447" w14:textId="0E9A43CB" w:rsidR="0083055D" w:rsidRPr="00911C50" w:rsidRDefault="00417FED">
            <w:pPr>
              <w:rPr>
                <w:lang w:val="es-MX"/>
              </w:rPr>
            </w:pPr>
            <w:r>
              <w:rPr>
                <w:sz w:val="20"/>
                <w:szCs w:val="20"/>
                <w:lang w:val="es-MX"/>
              </w:rPr>
              <w:t>Muy importante ya que s</w:t>
            </w:r>
            <w:r w:rsidR="00000000" w:rsidRPr="00911C50">
              <w:rPr>
                <w:sz w:val="20"/>
                <w:szCs w:val="20"/>
                <w:lang w:val="es-MX"/>
              </w:rPr>
              <w:t xml:space="preserve">i la cookie de sesión se roba </w:t>
            </w:r>
            <w:proofErr w:type="spellStart"/>
            <w:r w:rsidR="00000000" w:rsidRPr="00911C50">
              <w:rPr>
                <w:sz w:val="20"/>
                <w:szCs w:val="20"/>
                <w:lang w:val="es-MX"/>
              </w:rPr>
              <w:t>post-login</w:t>
            </w:r>
            <w:proofErr w:type="spellEnd"/>
            <w:r w:rsidR="00000000" w:rsidRPr="00911C50">
              <w:rPr>
                <w:sz w:val="20"/>
                <w:szCs w:val="20"/>
                <w:lang w:val="es-MX"/>
              </w:rPr>
              <w:t xml:space="preserve">, puede </w:t>
            </w:r>
            <w:proofErr w:type="spellStart"/>
            <w:r w:rsidR="00000000" w:rsidRPr="00911C50">
              <w:rPr>
                <w:sz w:val="20"/>
                <w:szCs w:val="20"/>
                <w:lang w:val="es-MX"/>
              </w:rPr>
              <w:t>bypasear</w:t>
            </w:r>
            <w:proofErr w:type="spellEnd"/>
            <w:r w:rsidR="00000000" w:rsidRPr="00911C50">
              <w:rPr>
                <w:sz w:val="20"/>
                <w:szCs w:val="20"/>
                <w:lang w:val="es-MX"/>
              </w:rPr>
              <w:t xml:space="preserve"> el MFA.</w:t>
            </w:r>
          </w:p>
        </w:tc>
      </w:tr>
      <w:tr w:rsidR="0083055D" w:rsidRPr="00911C50" w14:paraId="60B28F13" w14:textId="77777777">
        <w:tblPrEx>
          <w:tblCellMar>
            <w:top w:w="0" w:type="dxa"/>
            <w:bottom w:w="0" w:type="dxa"/>
          </w:tblCellMar>
        </w:tblPrEx>
        <w:tc>
          <w:tcPr>
            <w:tcW w:w="3700" w:type="dxa"/>
            <w:shd w:val="clear" w:color="auto" w:fill="F2F4F8"/>
            <w:tcMar>
              <w:top w:w="100" w:type="dxa"/>
              <w:left w:w="140" w:type="dxa"/>
              <w:bottom w:w="100" w:type="dxa"/>
              <w:right w:w="140" w:type="dxa"/>
            </w:tcMar>
            <w:vAlign w:val="center"/>
          </w:tcPr>
          <w:p w14:paraId="39152D2D" w14:textId="77777777" w:rsidR="0083055D" w:rsidRDefault="00000000">
            <w:r>
              <w:rPr>
                <w:sz w:val="20"/>
                <w:szCs w:val="20"/>
              </w:rPr>
              <w:t>T1552.001 — Unsecured Credentials: Credentials in Files</w:t>
            </w:r>
          </w:p>
        </w:tc>
        <w:tc>
          <w:tcPr>
            <w:tcW w:w="5660" w:type="dxa"/>
            <w:shd w:val="clear" w:color="auto" w:fill="F2F4F8"/>
            <w:tcMar>
              <w:top w:w="100" w:type="dxa"/>
              <w:left w:w="140" w:type="dxa"/>
              <w:bottom w:w="100" w:type="dxa"/>
              <w:right w:w="140" w:type="dxa"/>
            </w:tcMar>
            <w:vAlign w:val="center"/>
          </w:tcPr>
          <w:p w14:paraId="7C72F1C8" w14:textId="77777777" w:rsidR="0083055D" w:rsidRPr="00911C50" w:rsidRDefault="00000000">
            <w:pPr>
              <w:rPr>
                <w:lang w:val="es-MX"/>
              </w:rPr>
            </w:pPr>
            <w:r w:rsidRPr="00911C50">
              <w:rPr>
                <w:sz w:val="20"/>
                <w:szCs w:val="20"/>
                <w:lang w:val="es-MX"/>
              </w:rPr>
              <w:t xml:space="preserve">Cubre el riesgo de API </w:t>
            </w:r>
            <w:proofErr w:type="spellStart"/>
            <w:r w:rsidRPr="00911C50">
              <w:rPr>
                <w:sz w:val="20"/>
                <w:szCs w:val="20"/>
                <w:lang w:val="es-MX"/>
              </w:rPr>
              <w:t>keys</w:t>
            </w:r>
            <w:proofErr w:type="spellEnd"/>
            <w:r w:rsidRPr="00911C50">
              <w:rPr>
                <w:sz w:val="20"/>
                <w:szCs w:val="20"/>
                <w:lang w:val="es-MX"/>
              </w:rPr>
              <w:t xml:space="preserve"> y </w:t>
            </w:r>
            <w:proofErr w:type="spellStart"/>
            <w:r w:rsidRPr="00911C50">
              <w:rPr>
                <w:sz w:val="20"/>
                <w:szCs w:val="20"/>
                <w:lang w:val="es-MX"/>
              </w:rPr>
              <w:t>wallets</w:t>
            </w:r>
            <w:proofErr w:type="spellEnd"/>
            <w:r w:rsidRPr="00911C50">
              <w:rPr>
                <w:sz w:val="20"/>
                <w:szCs w:val="20"/>
                <w:lang w:val="es-MX"/>
              </w:rPr>
              <w:t xml:space="preserve"> guardadas sin cifrar en archivos locales.</w:t>
            </w:r>
          </w:p>
        </w:tc>
      </w:tr>
      <w:tr w:rsidR="0083055D" w:rsidRPr="00911C50" w14:paraId="48C9159E" w14:textId="77777777">
        <w:tblPrEx>
          <w:tblCellMar>
            <w:top w:w="0" w:type="dxa"/>
            <w:bottom w:w="0" w:type="dxa"/>
          </w:tblCellMar>
        </w:tblPrEx>
        <w:tc>
          <w:tcPr>
            <w:tcW w:w="3700" w:type="dxa"/>
            <w:tcMar>
              <w:top w:w="100" w:type="dxa"/>
              <w:left w:w="140" w:type="dxa"/>
              <w:bottom w:w="100" w:type="dxa"/>
              <w:right w:w="140" w:type="dxa"/>
            </w:tcMar>
            <w:vAlign w:val="center"/>
          </w:tcPr>
          <w:p w14:paraId="3D27AAD6" w14:textId="77777777" w:rsidR="0083055D" w:rsidRDefault="00000000">
            <w:r>
              <w:rPr>
                <w:sz w:val="20"/>
                <w:szCs w:val="20"/>
              </w:rPr>
              <w:t>T1005 / T1119 — Data from Local System / Automated Collection</w:t>
            </w:r>
          </w:p>
        </w:tc>
        <w:tc>
          <w:tcPr>
            <w:tcW w:w="5660" w:type="dxa"/>
            <w:tcMar>
              <w:top w:w="100" w:type="dxa"/>
              <w:left w:w="140" w:type="dxa"/>
              <w:bottom w:w="100" w:type="dxa"/>
              <w:right w:w="140" w:type="dxa"/>
            </w:tcMar>
            <w:vAlign w:val="center"/>
          </w:tcPr>
          <w:p w14:paraId="35D1B2E7" w14:textId="77777777" w:rsidR="0083055D" w:rsidRPr="00911C50" w:rsidRDefault="00000000">
            <w:pPr>
              <w:rPr>
                <w:lang w:val="es-MX"/>
              </w:rPr>
            </w:pPr>
            <w:r w:rsidRPr="00911C50">
              <w:rPr>
                <w:sz w:val="20"/>
                <w:szCs w:val="20"/>
                <w:lang w:val="es-MX"/>
              </w:rPr>
              <w:t xml:space="preserve">Cubre la fase de “barrido” automático de información, característica de los </w:t>
            </w:r>
            <w:proofErr w:type="spellStart"/>
            <w:r w:rsidRPr="00911C50">
              <w:rPr>
                <w:sz w:val="20"/>
                <w:szCs w:val="20"/>
                <w:lang w:val="es-MX"/>
              </w:rPr>
              <w:t>infostealers</w:t>
            </w:r>
            <w:proofErr w:type="spellEnd"/>
            <w:r w:rsidRPr="00911C50">
              <w:rPr>
                <w:sz w:val="20"/>
                <w:szCs w:val="20"/>
                <w:lang w:val="es-MX"/>
              </w:rPr>
              <w:t xml:space="preserve"> reales.</w:t>
            </w:r>
          </w:p>
        </w:tc>
      </w:tr>
      <w:tr w:rsidR="0083055D" w:rsidRPr="00911C50" w14:paraId="3915B38B" w14:textId="77777777">
        <w:tblPrEx>
          <w:tblCellMar>
            <w:top w:w="0" w:type="dxa"/>
            <w:bottom w:w="0" w:type="dxa"/>
          </w:tblCellMar>
        </w:tblPrEx>
        <w:tc>
          <w:tcPr>
            <w:tcW w:w="3700" w:type="dxa"/>
            <w:shd w:val="clear" w:color="auto" w:fill="F2F4F8"/>
            <w:tcMar>
              <w:top w:w="100" w:type="dxa"/>
              <w:left w:w="140" w:type="dxa"/>
              <w:bottom w:w="100" w:type="dxa"/>
              <w:right w:w="140" w:type="dxa"/>
            </w:tcMar>
            <w:vAlign w:val="center"/>
          </w:tcPr>
          <w:p w14:paraId="654F3619" w14:textId="77777777" w:rsidR="0083055D" w:rsidRDefault="00000000">
            <w:r>
              <w:rPr>
                <w:sz w:val="20"/>
                <w:szCs w:val="20"/>
              </w:rPr>
              <w:t>T1564.004 — Hide Artifacts (Alternate Data Streams)</w:t>
            </w:r>
          </w:p>
        </w:tc>
        <w:tc>
          <w:tcPr>
            <w:tcW w:w="5660" w:type="dxa"/>
            <w:shd w:val="clear" w:color="auto" w:fill="F2F4F8"/>
            <w:tcMar>
              <w:top w:w="100" w:type="dxa"/>
              <w:left w:w="140" w:type="dxa"/>
              <w:bottom w:w="100" w:type="dxa"/>
              <w:right w:w="140" w:type="dxa"/>
            </w:tcMar>
            <w:vAlign w:val="center"/>
          </w:tcPr>
          <w:p w14:paraId="2ADB45E9" w14:textId="77777777" w:rsidR="0083055D" w:rsidRPr="00911C50" w:rsidRDefault="00000000">
            <w:pPr>
              <w:rPr>
                <w:lang w:val="es-MX"/>
              </w:rPr>
            </w:pPr>
            <w:r w:rsidRPr="00911C50">
              <w:rPr>
                <w:sz w:val="20"/>
                <w:szCs w:val="20"/>
                <w:lang w:val="es-MX"/>
              </w:rPr>
              <w:t xml:space="preserve">Visto en campañas reales de </w:t>
            </w:r>
            <w:proofErr w:type="spellStart"/>
            <w:r w:rsidRPr="00911C50">
              <w:rPr>
                <w:sz w:val="20"/>
                <w:szCs w:val="20"/>
                <w:lang w:val="es-MX"/>
              </w:rPr>
              <w:t>ClickFix</w:t>
            </w:r>
            <w:proofErr w:type="spellEnd"/>
            <w:r w:rsidRPr="00911C50">
              <w:rPr>
                <w:sz w:val="20"/>
                <w:szCs w:val="20"/>
                <w:lang w:val="es-MX"/>
              </w:rPr>
              <w:t xml:space="preserve"> para mantener persistencia oculta.</w:t>
            </w:r>
          </w:p>
        </w:tc>
      </w:tr>
      <w:tr w:rsidR="0083055D" w:rsidRPr="00911C50" w14:paraId="718D5B2B" w14:textId="77777777">
        <w:tblPrEx>
          <w:tblCellMar>
            <w:top w:w="0" w:type="dxa"/>
            <w:bottom w:w="0" w:type="dxa"/>
          </w:tblCellMar>
        </w:tblPrEx>
        <w:tc>
          <w:tcPr>
            <w:tcW w:w="3700" w:type="dxa"/>
            <w:tcMar>
              <w:top w:w="100" w:type="dxa"/>
              <w:left w:w="140" w:type="dxa"/>
              <w:bottom w:w="100" w:type="dxa"/>
              <w:right w:w="140" w:type="dxa"/>
            </w:tcMar>
            <w:vAlign w:val="center"/>
          </w:tcPr>
          <w:p w14:paraId="1095A24E" w14:textId="77777777" w:rsidR="0083055D" w:rsidRDefault="00000000">
            <w:r>
              <w:rPr>
                <w:sz w:val="20"/>
                <w:szCs w:val="20"/>
              </w:rPr>
              <w:t>T1071.001 — Application Layer Protocol: Web Protocols</w:t>
            </w:r>
          </w:p>
        </w:tc>
        <w:tc>
          <w:tcPr>
            <w:tcW w:w="5660" w:type="dxa"/>
            <w:tcMar>
              <w:top w:w="100" w:type="dxa"/>
              <w:left w:w="140" w:type="dxa"/>
              <w:bottom w:w="100" w:type="dxa"/>
              <w:right w:w="140" w:type="dxa"/>
            </w:tcMar>
            <w:vAlign w:val="center"/>
          </w:tcPr>
          <w:p w14:paraId="578056C3" w14:textId="77777777" w:rsidR="0083055D" w:rsidRPr="00911C50" w:rsidRDefault="00000000">
            <w:pPr>
              <w:rPr>
                <w:lang w:val="es-MX"/>
              </w:rPr>
            </w:pPr>
            <w:r w:rsidRPr="00911C50">
              <w:rPr>
                <w:sz w:val="20"/>
                <w:szCs w:val="20"/>
                <w:lang w:val="es-MX"/>
              </w:rPr>
              <w:t xml:space="preserve">Los </w:t>
            </w:r>
            <w:proofErr w:type="spellStart"/>
            <w:r w:rsidRPr="00911C50">
              <w:rPr>
                <w:sz w:val="20"/>
                <w:szCs w:val="20"/>
                <w:lang w:val="es-MX"/>
              </w:rPr>
              <w:t>infostealers</w:t>
            </w:r>
            <w:proofErr w:type="spellEnd"/>
            <w:r w:rsidRPr="00911C50">
              <w:rPr>
                <w:sz w:val="20"/>
                <w:szCs w:val="20"/>
                <w:lang w:val="es-MX"/>
              </w:rPr>
              <w:t xml:space="preserve"> modernos exfiltran por canales que se confunden con tráfico legítimo, en lugar de C2 tradicional.</w:t>
            </w:r>
          </w:p>
        </w:tc>
      </w:tr>
      <w:tr w:rsidR="0083055D" w:rsidRPr="00911C50" w14:paraId="6A235B20" w14:textId="77777777">
        <w:tblPrEx>
          <w:tblCellMar>
            <w:top w:w="0" w:type="dxa"/>
            <w:bottom w:w="0" w:type="dxa"/>
          </w:tblCellMar>
        </w:tblPrEx>
        <w:tc>
          <w:tcPr>
            <w:tcW w:w="3700" w:type="dxa"/>
            <w:shd w:val="clear" w:color="auto" w:fill="F2F4F8"/>
            <w:tcMar>
              <w:top w:w="100" w:type="dxa"/>
              <w:left w:w="140" w:type="dxa"/>
              <w:bottom w:w="100" w:type="dxa"/>
              <w:right w:w="140" w:type="dxa"/>
            </w:tcMar>
            <w:vAlign w:val="center"/>
          </w:tcPr>
          <w:p w14:paraId="56EF62C7" w14:textId="77777777" w:rsidR="0083055D" w:rsidRDefault="00000000">
            <w:r>
              <w:rPr>
                <w:sz w:val="20"/>
                <w:szCs w:val="20"/>
              </w:rPr>
              <w:t>T1567.002 — Exfiltration Over Web Service: to Cloud Storage</w:t>
            </w:r>
          </w:p>
        </w:tc>
        <w:tc>
          <w:tcPr>
            <w:tcW w:w="5660" w:type="dxa"/>
            <w:shd w:val="clear" w:color="auto" w:fill="F2F4F8"/>
            <w:tcMar>
              <w:top w:w="100" w:type="dxa"/>
              <w:left w:w="140" w:type="dxa"/>
              <w:bottom w:w="100" w:type="dxa"/>
              <w:right w:w="140" w:type="dxa"/>
            </w:tcMar>
            <w:vAlign w:val="center"/>
          </w:tcPr>
          <w:p w14:paraId="38AD4456" w14:textId="77777777" w:rsidR="0083055D" w:rsidRPr="00911C50" w:rsidRDefault="00000000">
            <w:pPr>
              <w:rPr>
                <w:lang w:val="es-MX"/>
              </w:rPr>
            </w:pPr>
            <w:r w:rsidRPr="00911C50">
              <w:rPr>
                <w:sz w:val="20"/>
                <w:szCs w:val="20"/>
                <w:lang w:val="es-MX"/>
              </w:rPr>
              <w:t>Mide si existe DLP o monitoreo de salida de datos hacia almacenamiento cloud.</w:t>
            </w:r>
          </w:p>
        </w:tc>
      </w:tr>
    </w:tbl>
    <w:p w14:paraId="696BCA31" w14:textId="77777777" w:rsidR="0083055D" w:rsidRPr="00911C50" w:rsidRDefault="0083055D">
      <w:pPr>
        <w:spacing w:after="160"/>
        <w:rPr>
          <w:lang w:val="es-MX"/>
        </w:rPr>
      </w:pPr>
    </w:p>
    <w:p w14:paraId="6738A565" w14:textId="77777777" w:rsidR="0083055D" w:rsidRPr="00911C50" w:rsidRDefault="00000000">
      <w:pPr>
        <w:pStyle w:val="Ttulo2"/>
        <w:spacing w:before="280"/>
        <w:rPr>
          <w:lang w:val="es-MX"/>
        </w:rPr>
      </w:pPr>
      <w:r w:rsidRPr="00911C50">
        <w:rPr>
          <w:lang w:val="es-MX"/>
        </w:rPr>
        <w:t>4. ¿Cómo medirías la efectividad de las defensas frente a este escenario?</w:t>
      </w:r>
    </w:p>
    <w:p w14:paraId="032E0D9B" w14:textId="77777777" w:rsidR="0083055D" w:rsidRPr="00911C50" w:rsidRDefault="00000000">
      <w:pPr>
        <w:spacing w:after="140" w:line="300" w:lineRule="auto"/>
        <w:rPr>
          <w:lang w:val="es-MX"/>
        </w:rPr>
      </w:pPr>
      <w:r w:rsidRPr="00911C50">
        <w:rPr>
          <w:i/>
          <w:iCs/>
          <w:lang w:val="es-MX"/>
        </w:rPr>
        <w:t xml:space="preserve">Mediría la efectividad siguiendo la lógica de un </w:t>
      </w:r>
      <w:proofErr w:type="spellStart"/>
      <w:r w:rsidRPr="00911C50">
        <w:rPr>
          <w:i/>
          <w:iCs/>
          <w:lang w:val="es-MX"/>
        </w:rPr>
        <w:t>funnel</w:t>
      </w:r>
      <w:proofErr w:type="spellEnd"/>
      <w:r w:rsidRPr="00911C50">
        <w:rPr>
          <w:i/>
          <w:iCs/>
          <w:lang w:val="es-MX"/>
        </w:rPr>
        <w:t xml:space="preserve">, separando </w:t>
      </w:r>
      <w:proofErr w:type="spellStart"/>
      <w:r w:rsidRPr="00911C50">
        <w:rPr>
          <w:i/>
          <w:iCs/>
          <w:lang w:val="es-MX"/>
        </w:rPr>
        <w:t>awareness</w:t>
      </w:r>
      <w:proofErr w:type="spellEnd"/>
      <w:r w:rsidRPr="00911C50">
        <w:rPr>
          <w:i/>
          <w:iCs/>
          <w:lang w:val="es-MX"/>
        </w:rPr>
        <w:t xml:space="preserve"> de la parte técnica:</w:t>
      </w:r>
    </w:p>
    <w:p w14:paraId="18CC94BB" w14:textId="6974BD94"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1. Porcentaje de usuarios </w:t>
      </w:r>
      <w:r w:rsidR="00B470CD">
        <w:rPr>
          <w:b/>
          <w:bCs/>
          <w:color w:val="1F3864"/>
          <w:lang w:val="es-MX"/>
        </w:rPr>
        <w:t xml:space="preserve">que caen en cada paso del </w:t>
      </w:r>
      <w:proofErr w:type="spellStart"/>
      <w:r w:rsidR="00B470CD">
        <w:rPr>
          <w:b/>
          <w:bCs/>
          <w:color w:val="1F3864"/>
          <w:lang w:val="es-MX"/>
        </w:rPr>
        <w:t>funnel</w:t>
      </w:r>
      <w:proofErr w:type="spellEnd"/>
      <w:r w:rsidRPr="00911C50">
        <w:rPr>
          <w:b/>
          <w:bCs/>
          <w:color w:val="1F3864"/>
          <w:lang w:val="es-MX"/>
        </w:rPr>
        <w:t xml:space="preserve"> </w:t>
      </w:r>
      <w:r w:rsidRPr="00911C50">
        <w:rPr>
          <w:lang w:val="es-MX"/>
        </w:rPr>
        <w:t>(</w:t>
      </w:r>
      <w:proofErr w:type="spellStart"/>
      <w:r w:rsidR="00B470CD">
        <w:rPr>
          <w:lang w:val="es-MX"/>
        </w:rPr>
        <w:t>lure</w:t>
      </w:r>
      <w:proofErr w:type="spellEnd"/>
      <w:r w:rsidR="00B470CD">
        <w:rPr>
          <w:lang w:val="es-MX"/>
        </w:rPr>
        <w:t xml:space="preserve">, copiado y </w:t>
      </w:r>
      <w:proofErr w:type="spellStart"/>
      <w:r w:rsidR="00B470CD">
        <w:rPr>
          <w:lang w:val="es-MX"/>
        </w:rPr>
        <w:t>ejecucion</w:t>
      </w:r>
      <w:proofErr w:type="spellEnd"/>
      <w:r w:rsidRPr="00911C50">
        <w:rPr>
          <w:lang w:val="es-MX"/>
        </w:rPr>
        <w:t xml:space="preserve">) — </w:t>
      </w:r>
      <w:r w:rsidR="00B470CD">
        <w:rPr>
          <w:lang w:val="es-MX"/>
        </w:rPr>
        <w:t xml:space="preserve">Esto nos va a permitir identificar </w:t>
      </w:r>
      <w:r w:rsidR="00B470CD">
        <w:rPr>
          <w:lang w:val="es-MX"/>
        </w:rPr>
        <w:t>cuál</w:t>
      </w:r>
      <w:r w:rsidR="00B470CD">
        <w:rPr>
          <w:lang w:val="es-MX"/>
        </w:rPr>
        <w:t xml:space="preserve"> de los eslabones específicos de la cadena es </w:t>
      </w:r>
      <w:r w:rsidR="00B470CD">
        <w:rPr>
          <w:lang w:val="es-MX"/>
        </w:rPr>
        <w:t>más</w:t>
      </w:r>
      <w:r w:rsidR="00B470CD">
        <w:rPr>
          <w:lang w:val="es-MX"/>
        </w:rPr>
        <w:t xml:space="preserve"> efectivo contra nuestros usuarios.</w:t>
      </w:r>
    </w:p>
    <w:p w14:paraId="7B727DDC"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2. Detección y contención local del malware simulado </w:t>
      </w:r>
      <w:r w:rsidRPr="00911C50">
        <w:rPr>
          <w:lang w:val="es-MX"/>
        </w:rPr>
        <w:t xml:space="preserve">— mide las medidas de seguridad locales (EDR, </w:t>
      </w:r>
      <w:proofErr w:type="spellStart"/>
      <w:r w:rsidRPr="00911C50">
        <w:rPr>
          <w:lang w:val="es-MX"/>
        </w:rPr>
        <w:t>hardening</w:t>
      </w:r>
      <w:proofErr w:type="spellEnd"/>
      <w:r w:rsidRPr="00911C50">
        <w:rPr>
          <w:lang w:val="es-MX"/>
        </w:rPr>
        <w:t>).</w:t>
      </w:r>
    </w:p>
    <w:p w14:paraId="72534D0A"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3. Detección de alertas en el SIEM y respuesta del SOC </w:t>
      </w:r>
      <w:r w:rsidRPr="00911C50">
        <w:rPr>
          <w:lang w:val="es-MX"/>
        </w:rPr>
        <w:t>— mide el nivel de respuesta del equipo Blue.</w:t>
      </w:r>
    </w:p>
    <w:p w14:paraId="00BF7D09" w14:textId="77777777" w:rsidR="0083055D" w:rsidRPr="00911C50" w:rsidRDefault="00000000">
      <w:pPr>
        <w:spacing w:after="160" w:line="300" w:lineRule="auto"/>
        <w:jc w:val="both"/>
        <w:rPr>
          <w:lang w:val="es-MX"/>
        </w:rPr>
      </w:pPr>
      <w:r w:rsidRPr="00911C50">
        <w:rPr>
          <w:lang w:val="es-MX"/>
        </w:rPr>
        <w:t xml:space="preserve">Con la información de estos tres puntos puedo medir efectivamente la efectividad, el impacto y el nivel de </w:t>
      </w:r>
      <w:proofErr w:type="spellStart"/>
      <w:r w:rsidRPr="00911C50">
        <w:rPr>
          <w:lang w:val="es-MX"/>
        </w:rPr>
        <w:t>awareness</w:t>
      </w:r>
      <w:proofErr w:type="spellEnd"/>
      <w:r w:rsidRPr="00911C50">
        <w:rPr>
          <w:lang w:val="es-MX"/>
        </w:rPr>
        <w:t xml:space="preserve"> y técnico de la compañía frente a este vector.</w:t>
      </w:r>
    </w:p>
    <w:p w14:paraId="4D2C743F" w14:textId="77777777" w:rsidR="0083055D" w:rsidRPr="00911C50" w:rsidRDefault="00000000">
      <w:pPr>
        <w:pStyle w:val="Ttulo2"/>
        <w:spacing w:before="280"/>
        <w:rPr>
          <w:lang w:val="es-MX"/>
        </w:rPr>
      </w:pPr>
      <w:r w:rsidRPr="00911C50">
        <w:rPr>
          <w:lang w:val="es-MX"/>
        </w:rPr>
        <w:t>5. ¿De qué manera comunicarías los resultados a distintos públicos dentro de la organización?</w:t>
      </w:r>
    </w:p>
    <w:p w14:paraId="3D7474A6" w14:textId="77777777" w:rsidR="0083055D" w:rsidRPr="00911C50" w:rsidRDefault="00000000">
      <w:pPr>
        <w:spacing w:after="140" w:line="300" w:lineRule="auto"/>
        <w:rPr>
          <w:lang w:val="es-MX"/>
        </w:rPr>
      </w:pPr>
      <w:r w:rsidRPr="00911C50">
        <w:rPr>
          <w:i/>
          <w:iCs/>
          <w:lang w:val="es-MX"/>
        </w:rPr>
        <w:lastRenderedPageBreak/>
        <w:t>A diferencia del Escenario I, acá los datos incluyen comportamiento de personas reales y no solo hallazgos técnicos de infraestructura, así que la comunicación tiene un cuidado adicional:</w:t>
      </w:r>
    </w:p>
    <w:p w14:paraId="37ABC87E" w14:textId="77777777" w:rsidR="0083055D" w:rsidRPr="00911C50" w:rsidRDefault="00000000">
      <w:pPr>
        <w:pStyle w:val="Prrafodelista"/>
        <w:numPr>
          <w:ilvl w:val="0"/>
          <w:numId w:val="2"/>
        </w:numPr>
        <w:spacing w:after="120" w:line="300" w:lineRule="auto"/>
        <w:jc w:val="both"/>
        <w:rPr>
          <w:lang w:val="es-MX"/>
        </w:rPr>
      </w:pPr>
      <w:proofErr w:type="spellStart"/>
      <w:r w:rsidRPr="00911C50">
        <w:rPr>
          <w:b/>
          <w:bCs/>
          <w:color w:val="1F3864"/>
          <w:lang w:val="es-MX"/>
        </w:rPr>
        <w:t>Anonimización</w:t>
      </w:r>
      <w:proofErr w:type="spellEnd"/>
      <w:r w:rsidRPr="00911C50">
        <w:rPr>
          <w:b/>
          <w:bCs/>
          <w:color w:val="1F3864"/>
          <w:lang w:val="es-MX"/>
        </w:rPr>
        <w:t xml:space="preserve">: </w:t>
      </w:r>
      <w:r w:rsidRPr="00911C50">
        <w:rPr>
          <w:lang w:val="es-MX"/>
        </w:rPr>
        <w:t>los resultados de comportamiento humano se reportan siempre agregados (por área o rol), nunca a nivel individual. Esto evita que el ejercicio se perciba como una “trampa” en lugar de una herramienta de mejora, y protege la disposición de la gente a seguir reportando este tipo de intentos en el futuro.</w:t>
      </w:r>
    </w:p>
    <w:p w14:paraId="5437487D"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C-</w:t>
      </w:r>
      <w:proofErr w:type="spellStart"/>
      <w:r w:rsidRPr="00911C50">
        <w:rPr>
          <w:b/>
          <w:bCs/>
          <w:color w:val="1F3864"/>
          <w:lang w:val="es-MX"/>
        </w:rPr>
        <w:t>level</w:t>
      </w:r>
      <w:proofErr w:type="spellEnd"/>
      <w:r w:rsidRPr="00911C50">
        <w:rPr>
          <w:b/>
          <w:bCs/>
          <w:color w:val="1F3864"/>
          <w:lang w:val="es-MX"/>
        </w:rPr>
        <w:t xml:space="preserve"> / </w:t>
      </w:r>
      <w:proofErr w:type="spellStart"/>
      <w:r w:rsidRPr="00911C50">
        <w:rPr>
          <w:b/>
          <w:bCs/>
          <w:color w:val="1F3864"/>
          <w:lang w:val="es-MX"/>
        </w:rPr>
        <w:t>Board</w:t>
      </w:r>
      <w:proofErr w:type="spellEnd"/>
      <w:r w:rsidRPr="00911C50">
        <w:rPr>
          <w:b/>
          <w:bCs/>
          <w:color w:val="1F3864"/>
          <w:lang w:val="es-MX"/>
        </w:rPr>
        <w:t xml:space="preserve">: </w:t>
      </w:r>
      <w:r w:rsidRPr="00911C50">
        <w:rPr>
          <w:lang w:val="es-MX"/>
        </w:rPr>
        <w:t>un documento de 1-2 páginas, con lenguaje de negocio, que muestre el resumen de la exposición real de la organización frente a esta amenaza específica.</w:t>
      </w:r>
    </w:p>
    <w:p w14:paraId="67E4BE85" w14:textId="5B247E6B"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RR.HH. / </w:t>
      </w:r>
      <w:proofErr w:type="spellStart"/>
      <w:r w:rsidRPr="00911C50">
        <w:rPr>
          <w:b/>
          <w:bCs/>
          <w:color w:val="1F3864"/>
          <w:lang w:val="es-MX"/>
        </w:rPr>
        <w:t>Awareness</w:t>
      </w:r>
      <w:proofErr w:type="spellEnd"/>
      <w:r w:rsidRPr="00911C50">
        <w:rPr>
          <w:b/>
          <w:bCs/>
          <w:color w:val="1F3864"/>
          <w:lang w:val="es-MX"/>
        </w:rPr>
        <w:t xml:space="preserve">: </w:t>
      </w:r>
      <w:r w:rsidRPr="00911C50">
        <w:rPr>
          <w:lang w:val="es-MX"/>
        </w:rPr>
        <w:t>a diferencia del Escenario I, acá sumaría un público propio de este caso</w:t>
      </w:r>
      <w:r w:rsidR="00417FED">
        <w:rPr>
          <w:lang w:val="es-MX"/>
        </w:rPr>
        <w:t>:</w:t>
      </w:r>
      <w:r w:rsidRPr="00911C50">
        <w:rPr>
          <w:lang w:val="es-MX"/>
        </w:rPr>
        <w:t xml:space="preserve"> el equipo de RR.HH./</w:t>
      </w:r>
      <w:proofErr w:type="spellStart"/>
      <w:r w:rsidRPr="00911C50">
        <w:rPr>
          <w:lang w:val="es-MX"/>
        </w:rPr>
        <w:t>Awareness</w:t>
      </w:r>
      <w:proofErr w:type="spellEnd"/>
      <w:r w:rsidR="00417FED">
        <w:rPr>
          <w:lang w:val="es-MX"/>
        </w:rPr>
        <w:t xml:space="preserve">, si es que hay un equipo dedicado, donde se </w:t>
      </w:r>
      <w:r w:rsidRPr="00911C50">
        <w:rPr>
          <w:lang w:val="es-MX"/>
        </w:rPr>
        <w:t>recibe las tasas agregadas de caída por área, como insumo directo para ajustar el contenido de las próximas capacitaciones, siempre sin identificar personas.</w:t>
      </w:r>
    </w:p>
    <w:p w14:paraId="4D6DEFB9" w14:textId="77777777" w:rsidR="0083055D" w:rsidRPr="00911C50" w:rsidRDefault="00000000">
      <w:pPr>
        <w:pStyle w:val="Prrafodelista"/>
        <w:numPr>
          <w:ilvl w:val="0"/>
          <w:numId w:val="2"/>
        </w:numPr>
        <w:spacing w:after="120" w:line="300" w:lineRule="auto"/>
        <w:jc w:val="both"/>
        <w:rPr>
          <w:lang w:val="es-MX"/>
        </w:rPr>
      </w:pPr>
      <w:r w:rsidRPr="00911C50">
        <w:rPr>
          <w:b/>
          <w:bCs/>
          <w:color w:val="1F3864"/>
          <w:lang w:val="es-MX"/>
        </w:rPr>
        <w:t xml:space="preserve">Equipos técnicos / SOC: </w:t>
      </w:r>
      <w:r w:rsidRPr="00911C50">
        <w:rPr>
          <w:lang w:val="es-MX"/>
        </w:rPr>
        <w:t xml:space="preserve">un reporte técnico completo con el paso a paso de la simulación, </w:t>
      </w:r>
      <w:proofErr w:type="spellStart"/>
      <w:r w:rsidRPr="00911C50">
        <w:rPr>
          <w:lang w:val="es-MX"/>
        </w:rPr>
        <w:t>screenshots</w:t>
      </w:r>
      <w:proofErr w:type="spellEnd"/>
      <w:r w:rsidRPr="00911C50">
        <w:rPr>
          <w:lang w:val="es-MX"/>
        </w:rPr>
        <w:t xml:space="preserve"> y logs, y las recomendaciones puntuales por hallazgo, junto con un ATT&amp;CK </w:t>
      </w:r>
      <w:proofErr w:type="spellStart"/>
      <w:r w:rsidRPr="00911C50">
        <w:rPr>
          <w:lang w:val="es-MX"/>
        </w:rPr>
        <w:t>Navigator</w:t>
      </w:r>
      <w:proofErr w:type="spellEnd"/>
      <w:r w:rsidRPr="00911C50">
        <w:rPr>
          <w:lang w:val="es-MX"/>
        </w:rPr>
        <w:t xml:space="preserve"> </w:t>
      </w:r>
      <w:proofErr w:type="spellStart"/>
      <w:r w:rsidRPr="00911C50">
        <w:rPr>
          <w:lang w:val="es-MX"/>
        </w:rPr>
        <w:t>heatmap</w:t>
      </w:r>
      <w:proofErr w:type="spellEnd"/>
      <w:r w:rsidRPr="00911C50">
        <w:rPr>
          <w:lang w:val="es-MX"/>
        </w:rPr>
        <w:t xml:space="preserve"> de lo intentado versus lo detectado.</w:t>
      </w:r>
    </w:p>
    <w:p w14:paraId="0D926C45" w14:textId="77777777" w:rsidR="0083055D" w:rsidRPr="00911C50" w:rsidRDefault="00000000">
      <w:pPr>
        <w:pStyle w:val="Prrafodelista"/>
        <w:numPr>
          <w:ilvl w:val="0"/>
          <w:numId w:val="2"/>
        </w:numPr>
        <w:spacing w:after="120" w:line="300" w:lineRule="auto"/>
        <w:jc w:val="both"/>
        <w:rPr>
          <w:lang w:val="es-MX"/>
        </w:rPr>
      </w:pPr>
      <w:proofErr w:type="spellStart"/>
      <w:r w:rsidRPr="00911C50">
        <w:rPr>
          <w:b/>
          <w:bCs/>
          <w:color w:val="1F3864"/>
          <w:lang w:val="es-MX"/>
        </w:rPr>
        <w:t>Compliance</w:t>
      </w:r>
      <w:proofErr w:type="spellEnd"/>
      <w:r w:rsidRPr="00911C50">
        <w:rPr>
          <w:b/>
          <w:bCs/>
          <w:color w:val="1F3864"/>
          <w:lang w:val="es-MX"/>
        </w:rPr>
        <w:t xml:space="preserve"> / Riesgo: </w:t>
      </w:r>
      <w:r w:rsidRPr="00911C50">
        <w:rPr>
          <w:lang w:val="es-MX"/>
        </w:rPr>
        <w:t xml:space="preserve">un mapeo de los hallazgos —tipo de datos en riesgo de exposición (credenciales, secretos de </w:t>
      </w:r>
      <w:proofErr w:type="spellStart"/>
      <w:r w:rsidRPr="00911C50">
        <w:rPr>
          <w:lang w:val="es-MX"/>
        </w:rPr>
        <w:t>wallets</w:t>
      </w:r>
      <w:proofErr w:type="spellEnd"/>
      <w:r w:rsidRPr="00911C50">
        <w:rPr>
          <w:lang w:val="es-MX"/>
        </w:rPr>
        <w:t xml:space="preserve">, API </w:t>
      </w:r>
      <w:proofErr w:type="spellStart"/>
      <w:r w:rsidRPr="00911C50">
        <w:rPr>
          <w:lang w:val="es-MX"/>
        </w:rPr>
        <w:t>keys</w:t>
      </w:r>
      <w:proofErr w:type="spellEnd"/>
      <w:r w:rsidRPr="00911C50">
        <w:rPr>
          <w:lang w:val="es-MX"/>
        </w:rPr>
        <w:t xml:space="preserve">)— contra los </w:t>
      </w:r>
      <w:proofErr w:type="spellStart"/>
      <w:r w:rsidRPr="00911C50">
        <w:rPr>
          <w:lang w:val="es-MX"/>
        </w:rPr>
        <w:t>frameworks</w:t>
      </w:r>
      <w:proofErr w:type="spellEnd"/>
      <w:r w:rsidRPr="00911C50">
        <w:rPr>
          <w:lang w:val="es-MX"/>
        </w:rPr>
        <w:t xml:space="preserve"> regulatorios aplicables, como PCI DSS e ISO 27001.</w:t>
      </w:r>
    </w:p>
    <w:sectPr w:rsidR="0083055D" w:rsidRPr="00911C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FD059" w14:textId="77777777" w:rsidR="00EA133E" w:rsidRDefault="00EA133E">
      <w:r>
        <w:separator/>
      </w:r>
    </w:p>
  </w:endnote>
  <w:endnote w:type="continuationSeparator" w:id="0">
    <w:p w14:paraId="2FE213C3" w14:textId="77777777" w:rsidR="00EA133E" w:rsidRDefault="00EA1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BD18C" w14:textId="77777777" w:rsidR="0083055D" w:rsidRDefault="00000000">
    <w:pPr>
      <w:jc w:val="center"/>
    </w:pPr>
    <w:proofErr w:type="spellStart"/>
    <w:r>
      <w:rPr>
        <w:color w:val="808080"/>
        <w:sz w:val="16"/>
        <w:szCs w:val="16"/>
      </w:rPr>
      <w:t>Página</w:t>
    </w:r>
    <w:proofErr w:type="spellEnd"/>
    <w:r>
      <w:rPr>
        <w:color w:val="808080"/>
        <w:sz w:val="16"/>
        <w:szCs w:val="16"/>
      </w:rPr>
      <w:t xml:space="preserve"> </w:t>
    </w:r>
    <w:r>
      <w:rPr>
        <w:color w:val="808080"/>
        <w:sz w:val="16"/>
        <w:szCs w:val="16"/>
      </w:rPr>
      <w:fldChar w:fldCharType="begin"/>
    </w:r>
    <w:r>
      <w:rPr>
        <w:color w:val="808080"/>
        <w:sz w:val="16"/>
        <w:szCs w:val="16"/>
      </w:rPr>
      <w:instrText>PAGE</w:instrText>
    </w:r>
    <w:r>
      <w:rPr>
        <w:color w:val="808080"/>
        <w:sz w:val="16"/>
        <w:szCs w:val="16"/>
      </w:rPr>
      <w:fldChar w:fldCharType="separate"/>
    </w:r>
    <w:r w:rsidR="00911C5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6D33E" w14:textId="77777777" w:rsidR="00EA133E" w:rsidRDefault="00EA133E">
      <w:r>
        <w:separator/>
      </w:r>
    </w:p>
  </w:footnote>
  <w:footnote w:type="continuationSeparator" w:id="0">
    <w:p w14:paraId="03937523" w14:textId="77777777" w:rsidR="00EA133E" w:rsidRDefault="00EA1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BAF08" w14:textId="48685E1F" w:rsidR="0083055D" w:rsidRDefault="00000000">
    <w:pPr>
      <w:pBdr>
        <w:bottom w:val="single" w:sz="4" w:space="4" w:color="D9D9D9"/>
      </w:pBdr>
      <w:tabs>
        <w:tab w:val="right" w:pos="9026"/>
      </w:tabs>
    </w:pPr>
    <w:r>
      <w:rPr>
        <w:color w:val="808080"/>
        <w:sz w:val="16"/>
        <w:szCs w:val="16"/>
      </w:rPr>
      <w:t xml:space="preserve">Challenge Offensive Security — Caso </w:t>
    </w:r>
    <w:proofErr w:type="spellStart"/>
    <w:r>
      <w:rPr>
        <w:color w:val="808080"/>
        <w:sz w:val="16"/>
        <w:szCs w:val="16"/>
      </w:rPr>
      <w:t>PagoCrypto</w:t>
    </w:r>
    <w:proofErr w:type="spellEnd"/>
    <w:r>
      <w:rPr>
        <w:color w:val="808080"/>
        <w:sz w:val="16"/>
        <w:szCs w:val="16"/>
      </w:rPr>
      <w:tab/>
    </w:r>
    <w:r w:rsidR="00E209AF">
      <w:rPr>
        <w:color w:val="808080"/>
        <w:sz w:val="16"/>
        <w:szCs w:val="16"/>
      </w:rPr>
      <w:t>Sacha Sarmiento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CE7CD5"/>
    <w:multiLevelType w:val="hybridMultilevel"/>
    <w:tmpl w:val="859C5A02"/>
    <w:lvl w:ilvl="0" w:tplc="56CAD3F8">
      <w:start w:val="1"/>
      <w:numFmt w:val="bullet"/>
      <w:lvlText w:val="●"/>
      <w:lvlJc w:val="left"/>
      <w:pPr>
        <w:ind w:left="720" w:hanging="360"/>
      </w:pPr>
    </w:lvl>
    <w:lvl w:ilvl="1" w:tplc="8CB46A42">
      <w:start w:val="1"/>
      <w:numFmt w:val="bullet"/>
      <w:lvlText w:val="○"/>
      <w:lvlJc w:val="left"/>
      <w:pPr>
        <w:ind w:left="1440" w:hanging="360"/>
      </w:pPr>
    </w:lvl>
    <w:lvl w:ilvl="2" w:tplc="0180E894">
      <w:start w:val="1"/>
      <w:numFmt w:val="bullet"/>
      <w:lvlText w:val="■"/>
      <w:lvlJc w:val="left"/>
      <w:pPr>
        <w:ind w:left="2160" w:hanging="360"/>
      </w:pPr>
    </w:lvl>
    <w:lvl w:ilvl="3" w:tplc="F7CCDC82">
      <w:start w:val="1"/>
      <w:numFmt w:val="bullet"/>
      <w:lvlText w:val="●"/>
      <w:lvlJc w:val="left"/>
      <w:pPr>
        <w:ind w:left="2880" w:hanging="360"/>
      </w:pPr>
    </w:lvl>
    <w:lvl w:ilvl="4" w:tplc="163426B2">
      <w:start w:val="1"/>
      <w:numFmt w:val="bullet"/>
      <w:lvlText w:val="○"/>
      <w:lvlJc w:val="left"/>
      <w:pPr>
        <w:ind w:left="3600" w:hanging="360"/>
      </w:pPr>
    </w:lvl>
    <w:lvl w:ilvl="5" w:tplc="CD2EF10C">
      <w:start w:val="1"/>
      <w:numFmt w:val="bullet"/>
      <w:lvlText w:val="■"/>
      <w:lvlJc w:val="left"/>
      <w:pPr>
        <w:ind w:left="4320" w:hanging="360"/>
      </w:pPr>
    </w:lvl>
    <w:lvl w:ilvl="6" w:tplc="FE582612">
      <w:start w:val="1"/>
      <w:numFmt w:val="bullet"/>
      <w:lvlText w:val="●"/>
      <w:lvlJc w:val="left"/>
      <w:pPr>
        <w:ind w:left="5040" w:hanging="360"/>
      </w:pPr>
    </w:lvl>
    <w:lvl w:ilvl="7" w:tplc="FEEEB406">
      <w:start w:val="1"/>
      <w:numFmt w:val="bullet"/>
      <w:lvlText w:val="●"/>
      <w:lvlJc w:val="left"/>
      <w:pPr>
        <w:ind w:left="5760" w:hanging="360"/>
      </w:pPr>
    </w:lvl>
    <w:lvl w:ilvl="8" w:tplc="E3B29F2E">
      <w:start w:val="1"/>
      <w:numFmt w:val="bullet"/>
      <w:lvlText w:val="●"/>
      <w:lvlJc w:val="left"/>
      <w:pPr>
        <w:ind w:left="6480" w:hanging="360"/>
      </w:pPr>
    </w:lvl>
  </w:abstractNum>
  <w:abstractNum w:abstractNumId="1" w15:restartNumberingAfterBreak="0">
    <w:nsid w:val="6FA90410"/>
    <w:multiLevelType w:val="hybridMultilevel"/>
    <w:tmpl w:val="F32EBA1C"/>
    <w:lvl w:ilvl="0" w:tplc="5432863E">
      <w:start w:val="1"/>
      <w:numFmt w:val="bullet"/>
      <w:lvlText w:val="•"/>
      <w:lvlJc w:val="left"/>
      <w:pPr>
        <w:ind w:left="460" w:hanging="260"/>
      </w:pPr>
    </w:lvl>
    <w:lvl w:ilvl="1" w:tplc="870C3AAE">
      <w:numFmt w:val="decimal"/>
      <w:lvlText w:val=""/>
      <w:lvlJc w:val="left"/>
    </w:lvl>
    <w:lvl w:ilvl="2" w:tplc="AA5E8CB6">
      <w:numFmt w:val="decimal"/>
      <w:lvlText w:val=""/>
      <w:lvlJc w:val="left"/>
    </w:lvl>
    <w:lvl w:ilvl="3" w:tplc="C542FF5C">
      <w:numFmt w:val="decimal"/>
      <w:lvlText w:val=""/>
      <w:lvlJc w:val="left"/>
    </w:lvl>
    <w:lvl w:ilvl="4" w:tplc="28CA4AD4">
      <w:numFmt w:val="decimal"/>
      <w:lvlText w:val=""/>
      <w:lvlJc w:val="left"/>
    </w:lvl>
    <w:lvl w:ilvl="5" w:tplc="0784CBC6">
      <w:numFmt w:val="decimal"/>
      <w:lvlText w:val=""/>
      <w:lvlJc w:val="left"/>
    </w:lvl>
    <w:lvl w:ilvl="6" w:tplc="2814D64A">
      <w:numFmt w:val="decimal"/>
      <w:lvlText w:val=""/>
      <w:lvlJc w:val="left"/>
    </w:lvl>
    <w:lvl w:ilvl="7" w:tplc="4DE48E4C">
      <w:numFmt w:val="decimal"/>
      <w:lvlText w:val=""/>
      <w:lvlJc w:val="left"/>
    </w:lvl>
    <w:lvl w:ilvl="8" w:tplc="86E4730C">
      <w:numFmt w:val="decimal"/>
      <w:lvlText w:val=""/>
      <w:lvlJc w:val="left"/>
    </w:lvl>
  </w:abstractNum>
  <w:num w:numId="1" w16cid:durableId="554312516">
    <w:abstractNumId w:val="0"/>
    <w:lvlOverride w:ilvl="0">
      <w:startOverride w:val="1"/>
    </w:lvlOverride>
  </w:num>
  <w:num w:numId="2" w16cid:durableId="223640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55D"/>
    <w:rsid w:val="00222DF8"/>
    <w:rsid w:val="00417FED"/>
    <w:rsid w:val="0083055D"/>
    <w:rsid w:val="00911C50"/>
    <w:rsid w:val="00B470CD"/>
    <w:rsid w:val="00E209AF"/>
    <w:rsid w:val="00EA1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2691"/>
  <w15:docId w15:val="{FF7AD891-ECF7-4B75-83AA-B4926848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3864"/>
      </w:pBdr>
      <w:spacing w:before="360" w:after="160"/>
      <w:outlineLvl w:val="0"/>
    </w:pPr>
    <w:rPr>
      <w:b/>
      <w:bCs/>
      <w:color w:val="1F3864"/>
      <w:sz w:val="30"/>
      <w:szCs w:val="30"/>
    </w:rPr>
  </w:style>
  <w:style w:type="paragraph" w:styleId="Ttulo2">
    <w:name w:val="heading 2"/>
    <w:uiPriority w:val="9"/>
    <w:unhideWhenUsed/>
    <w:qFormat/>
    <w:pPr>
      <w:spacing w:before="260" w:after="120"/>
      <w:outlineLvl w:val="1"/>
    </w:pPr>
    <w:rPr>
      <w:b/>
      <w:bCs/>
      <w:color w:val="2E539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209AF"/>
    <w:pPr>
      <w:tabs>
        <w:tab w:val="center" w:pos="4680"/>
        <w:tab w:val="right" w:pos="9360"/>
      </w:tabs>
    </w:pPr>
  </w:style>
  <w:style w:type="character" w:customStyle="1" w:styleId="EncabezadoCar">
    <w:name w:val="Encabezado Car"/>
    <w:basedOn w:val="Fuentedeprrafopredeter"/>
    <w:link w:val="Encabezado"/>
    <w:uiPriority w:val="99"/>
    <w:rsid w:val="00E209AF"/>
  </w:style>
  <w:style w:type="paragraph" w:styleId="Piedepgina">
    <w:name w:val="footer"/>
    <w:basedOn w:val="Normal"/>
    <w:link w:val="PiedepginaCar"/>
    <w:uiPriority w:val="99"/>
    <w:unhideWhenUsed/>
    <w:rsid w:val="00E209AF"/>
    <w:pPr>
      <w:tabs>
        <w:tab w:val="center" w:pos="4680"/>
        <w:tab w:val="right" w:pos="9360"/>
      </w:tabs>
    </w:pPr>
  </w:style>
  <w:style w:type="character" w:customStyle="1" w:styleId="PiedepginaCar">
    <w:name w:val="Pie de página Car"/>
    <w:basedOn w:val="Fuentedeprrafopredeter"/>
    <w:link w:val="Piedepgina"/>
    <w:uiPriority w:val="99"/>
    <w:rsid w:val="00E20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1854</Words>
  <Characters>10569</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Sacha Sar</cp:lastModifiedBy>
  <cp:revision>5</cp:revision>
  <dcterms:created xsi:type="dcterms:W3CDTF">2026-06-27T14:31:00Z</dcterms:created>
  <dcterms:modified xsi:type="dcterms:W3CDTF">2026-06-27T14:56:00Z</dcterms:modified>
</cp:coreProperties>
</file>