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Lien rapport prospe: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https://drive.google.com/drive/folders/1QT5l0MEkStRba5gpz69YzL4BrDipsA1H?usp=drive_link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QT5l0MEkStRba5gpz69YzL4BrDipsA1H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