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color w:val="0000ff"/>
          <w:u w:val="single"/>
          <w:rtl w:val="0"/>
        </w:rPr>
        <w:t xml:space="preserve">FIL BLEU</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La signification des objets du judaïsme à travers leur utilisation quotidienne ou lors des fêtes</w:t>
      </w:r>
    </w:p>
    <w:p w:rsidR="00000000" w:rsidDel="00000000" w:rsidP="00000000" w:rsidRDefault="00000000" w:rsidRPr="00000000" w14:paraId="00000007">
      <w:pPr>
        <w:jc w:val="cente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PRENOM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e6000e"/>
                <w:rtl w:val="0"/>
              </w:rPr>
              <w:t xml:space="preserve">1. Comprendre l’étoile de David à travers son observation sur des drapeaux et des synagogues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20" w:lineRule="auto"/>
              <w:rPr>
                <w:rFonts w:ascii="Times New Roman" w:cs="Times New Roman" w:eastAsia="Times New Roman" w:hAnsi="Times New Roman"/>
                <w:b w:val="1"/>
                <w:color w:val="0d6002"/>
              </w:rPr>
            </w:pPr>
            <w:r w:rsidDel="00000000" w:rsidR="00000000" w:rsidRPr="00000000">
              <w:rPr>
                <w:rtl w:val="0"/>
              </w:rPr>
            </w:r>
          </w:p>
          <w:p w:rsidR="00000000" w:rsidDel="00000000" w:rsidP="00000000" w:rsidRDefault="00000000" w:rsidRPr="00000000" w14:paraId="0000000D">
            <w:pPr>
              <w:spacing w:after="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e6000e"/>
                <w:rtl w:val="0"/>
              </w:rPr>
              <w:t xml:space="preserve">2. Découvrir la menorah à travers son lien avec le Temple de Jérusalem et ses sept lumières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20" w:lineRule="auto"/>
              <w:rPr>
                <w:rFonts w:ascii="Times New Roman" w:cs="Times New Roman" w:eastAsia="Times New Roman" w:hAnsi="Times New Roman"/>
                <w:b w:val="1"/>
                <w:color w:val="e6000e"/>
              </w:rPr>
            </w:pPr>
            <w:r w:rsidDel="00000000" w:rsidR="00000000" w:rsidRPr="00000000">
              <w:rPr>
                <w:rtl w:val="0"/>
              </w:rPr>
            </w:r>
          </w:p>
          <w:p w:rsidR="00000000" w:rsidDel="00000000" w:rsidP="00000000" w:rsidRDefault="00000000" w:rsidRPr="00000000" w14:paraId="00000010">
            <w:pPr>
              <w:spacing w:after="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e6000e"/>
                <w:rtl w:val="0"/>
              </w:rPr>
              <w:t xml:space="preserve">3. Reconnaître le shofar à travers l’écoute de son  pendant les fêtes de Roch Hachana et Yom Kippour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20" w:lineRule="auto"/>
              <w:rPr>
                <w:rFonts w:ascii="Times New Roman" w:cs="Times New Roman" w:eastAsia="Times New Roman" w:hAnsi="Times New Roman"/>
                <w:b w:val="1"/>
                <w:color w:val="e6000e"/>
              </w:rPr>
            </w:pPr>
            <w:r w:rsidDel="00000000" w:rsidR="00000000" w:rsidRPr="00000000">
              <w:rPr>
                <w:rtl w:val="0"/>
              </w:rPr>
            </w:r>
          </w:p>
          <w:p w:rsidR="00000000" w:rsidDel="00000000" w:rsidP="00000000" w:rsidRDefault="00000000" w:rsidRPr="00000000" w14:paraId="00000013">
            <w:pPr>
              <w:spacing w:after="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e6000e"/>
                <w:rtl w:val="0"/>
              </w:rPr>
              <w:t xml:space="preserve">4. Explorer le tallit à travers l’observation de ses franges (tsitsit) et leur lien avec les commandement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20" w:lineRule="auto"/>
              <w:rPr>
                <w:rFonts w:ascii="Times New Roman" w:cs="Times New Roman" w:eastAsia="Times New Roman" w:hAnsi="Times New Roman"/>
                <w:b w:val="1"/>
                <w:color w:val="e6000e"/>
              </w:rPr>
            </w:pPr>
            <w:r w:rsidDel="00000000" w:rsidR="00000000" w:rsidRPr="00000000">
              <w:rPr>
                <w:rFonts w:ascii="Times New Roman" w:cs="Times New Roman" w:eastAsia="Times New Roman" w:hAnsi="Times New Roman"/>
                <w:b w:val="1"/>
                <w:color w:val="e6000e"/>
                <w:rtl w:val="0"/>
              </w:rPr>
              <w:t xml:space="preserve">5. Identifier la mezouzah à travers sa présence inclinée sur les portes et le message du “Chéma Israël”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e6000e"/>
                <w:rtl w:val="0"/>
              </w:rPr>
              <w:t xml:space="preserve">6. Découvrir le kiddouch à travers la préparation d’une table de shabbat et la récitation de la bénédiction du vin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42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7. Observer le Sefer Torah à travers ses rouleaux manuscrits et son transport cérémonial dans la synagogue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42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8. Comprendre la hanoukkiah à travers le rituel d’allumage progressif pendant la fête de Hanoukka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420" w:befor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E">
            <w:pPr>
              <w:spacing w:after="42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9.  Identifier les cinq livres de la Torah à travers leurs contenus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10. Découvrir la tsédaka à travers l’expérience de donner à ceux qui en ont besoin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42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11. La Kippa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spacing w:after="220" w:lineRule="auto"/>
        <w:rPr>
          <w:rFonts w:ascii="Times New Roman" w:cs="Times New Roman" w:eastAsia="Times New Roman" w:hAnsi="Times New Roman"/>
          <w:b w:val="1"/>
          <w:color w:val="0d6002"/>
          <w:sz w:val="18"/>
          <w:szCs w:val="18"/>
        </w:rPr>
      </w:pPr>
      <w:r w:rsidDel="00000000" w:rsidR="00000000" w:rsidRPr="00000000">
        <w:rPr>
          <w:rFonts w:ascii="Times New Roman" w:cs="Times New Roman" w:eastAsia="Times New Roman" w:hAnsi="Times New Roman"/>
          <w:b w:val="1"/>
          <w:color w:val="e6000e"/>
          <w:sz w:val="21"/>
          <w:szCs w:val="21"/>
          <w:rtl w:val="0"/>
        </w:rPr>
        <w:t xml:space="preserve">1. Comprendre l’étoile de David à travers son observation sur des drapeaux et des synagogues</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6002"/>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8-9 ans doit être capable de dire combien de branches comporte l’étoile de David ainsi que sa 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9"/>
              </w:numPr>
              <w:spacing w:after="0" w:afterAutospacing="0" w:before="240"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L’étoile de David est une étoile à 6 branches.</w:t>
            </w:r>
          </w:p>
          <w:p w:rsidR="00000000" w:rsidDel="00000000" w:rsidP="00000000" w:rsidRDefault="00000000" w:rsidRPr="00000000" w14:paraId="00000037">
            <w:pPr>
              <w:widowControl w:val="0"/>
              <w:numPr>
                <w:ilvl w:val="0"/>
                <w:numId w:val="9"/>
              </w:numPr>
              <w:spacing w:after="240" w:before="0" w:beforeAutospacing="0"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Deux triangles équilatéraux superposés l'un à l'envers de l'autre.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6002"/>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9-10 ans doit être capable de citer au moins 3 endroits où se trouve une étoile de David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12"/>
              </w:numPr>
              <w:spacing w:after="0" w:afterAutospacing="0" w:before="240"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le drapeau d’Israël</w:t>
            </w:r>
          </w:p>
          <w:p w:rsidR="00000000" w:rsidDel="00000000" w:rsidP="00000000" w:rsidRDefault="00000000" w:rsidRPr="00000000" w14:paraId="0000003A">
            <w:pPr>
              <w:widowControl w:val="0"/>
              <w:numPr>
                <w:ilvl w:val="0"/>
                <w:numId w:val="12"/>
              </w:numPr>
              <w:spacing w:after="0" w:afterAutospacing="0" w:before="0" w:beforeAutospacing="0"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sur les livres de prière, </w:t>
            </w:r>
          </w:p>
          <w:p w:rsidR="00000000" w:rsidDel="00000000" w:rsidP="00000000" w:rsidRDefault="00000000" w:rsidRPr="00000000" w14:paraId="0000003B">
            <w:pPr>
              <w:widowControl w:val="0"/>
              <w:numPr>
                <w:ilvl w:val="0"/>
                <w:numId w:val="12"/>
              </w:numPr>
              <w:spacing w:after="0" w:afterAutospacing="0" w:before="0" w:beforeAutospacing="0"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ou encore au-dessus des portes de synagogues</w:t>
            </w:r>
          </w:p>
          <w:p w:rsidR="00000000" w:rsidDel="00000000" w:rsidP="00000000" w:rsidRDefault="00000000" w:rsidRPr="00000000" w14:paraId="0000003C">
            <w:pPr>
              <w:widowControl w:val="0"/>
              <w:numPr>
                <w:ilvl w:val="0"/>
                <w:numId w:val="12"/>
              </w:numPr>
              <w:spacing w:after="240" w:before="0" w:beforeAutospacing="0"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collier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6002"/>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10-11 ans doit être capable de donner au moins une des significations de la magen david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5"/>
              </w:numPr>
              <w:spacing w:after="0" w:afterAutospacing="0" w:before="240" w:line="240" w:lineRule="auto"/>
              <w:ind w:left="72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Les 6 branches représentent les 6 directions : haut, bas, droite, gauche, avant, arrière et montre que Hachem est partout. </w:t>
            </w:r>
          </w:p>
          <w:p w:rsidR="00000000" w:rsidDel="00000000" w:rsidP="00000000" w:rsidRDefault="00000000" w:rsidRPr="00000000" w14:paraId="0000003F">
            <w:pPr>
              <w:widowControl w:val="0"/>
              <w:numPr>
                <w:ilvl w:val="0"/>
                <w:numId w:val="5"/>
              </w:numPr>
              <w:spacing w:after="240" w:before="0" w:beforeAutospacing="0" w:line="240" w:lineRule="auto"/>
              <w:ind w:left="72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Selon Guershom Sholem :                           Triangle vers le haut = l’homme cherche D.</w:t>
              <w:br w:type="textWrapping"/>
              <w:t xml:space="preserve">Triangle vers le bas = Hachem vient vers l’homme.                                                   Ensemble = L’un symbolise la foi, l’autre l’humanité.</w:t>
              <w:br w:type="textWrapping"/>
            </w:r>
            <w:r w:rsidDel="00000000" w:rsidR="00000000" w:rsidRPr="00000000">
              <w:rPr>
                <w:rtl w:val="0"/>
              </w:rPr>
            </w:r>
          </w:p>
        </w:tc>
      </w:tr>
    </w:tbl>
    <w:p w:rsidR="00000000" w:rsidDel="00000000" w:rsidP="00000000" w:rsidRDefault="00000000" w:rsidRPr="00000000" w14:paraId="00000040">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1">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2">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3">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4">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5">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6">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7">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8">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9">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A">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B">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C">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D">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E">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4F">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50">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51">
      <w:pPr>
        <w:spacing w:after="220" w:lineRule="auto"/>
        <w:rPr>
          <w:rFonts w:ascii="Times New Roman" w:cs="Times New Roman" w:eastAsia="Times New Roman" w:hAnsi="Times New Roman"/>
          <w:b w:val="1"/>
          <w:color w:val="0d6002"/>
          <w:sz w:val="18"/>
          <w:szCs w:val="18"/>
          <w:u w:val="single"/>
        </w:rPr>
      </w:pPr>
      <w:r w:rsidDel="00000000" w:rsidR="00000000" w:rsidRPr="00000000">
        <w:rPr>
          <w:rFonts w:ascii="Times New Roman" w:cs="Times New Roman" w:eastAsia="Times New Roman" w:hAnsi="Times New Roman"/>
          <w:b w:val="1"/>
          <w:color w:val="e6000e"/>
          <w:sz w:val="21"/>
          <w:szCs w:val="21"/>
          <w:rtl w:val="0"/>
        </w:rPr>
        <w:t xml:space="preserve">2. Découvrir la menorah à travers son lien avec le Temple de Jérusalem et ses sept lumières</w:t>
      </w:r>
      <w:r w:rsidDel="00000000" w:rsidR="00000000" w:rsidRPr="00000000">
        <w:rPr>
          <w:rtl w:val="0"/>
        </w:rPr>
      </w:r>
    </w:p>
    <w:p w:rsidR="00000000" w:rsidDel="00000000" w:rsidP="00000000" w:rsidRDefault="00000000" w:rsidRPr="00000000" w14:paraId="00000052">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21"/>
                <w:szCs w:val="21"/>
              </w:rPr>
            </w:pPr>
            <w:r w:rsidDel="00000000" w:rsidR="00000000" w:rsidRPr="00000000">
              <w:rPr>
                <w:rFonts w:ascii="Times New Roman" w:cs="Times New Roman" w:eastAsia="Times New Roman" w:hAnsi="Times New Roman"/>
                <w:b w:val="1"/>
                <w:color w:val="274e13"/>
                <w:sz w:val="21"/>
                <w:szCs w:val="21"/>
                <w:rtl w:val="0"/>
              </w:rPr>
              <w:t xml:space="preserve">L’enfant de 8-9 ans doit être capable de compter les branches de la menorah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40" w:before="240" w:line="240" w:lineRule="auto"/>
              <w:rPr>
                <w:rFonts w:ascii="Times New Roman" w:cs="Times New Roman" w:eastAsia="Times New Roman" w:hAnsi="Times New Roman"/>
                <w:sz w:val="21"/>
                <w:szCs w:val="21"/>
                <w:highlight w:val="yellow"/>
              </w:rPr>
            </w:pPr>
            <w:r w:rsidDel="00000000" w:rsidR="00000000" w:rsidRPr="00000000">
              <w:rPr>
                <w:rFonts w:ascii="Times New Roman" w:cs="Times New Roman" w:eastAsia="Times New Roman" w:hAnsi="Times New Roman"/>
                <w:sz w:val="21"/>
                <w:szCs w:val="21"/>
                <w:rtl w:val="0"/>
              </w:rPr>
              <w:t xml:space="preserve">La menorah est un grand chandelier avec sept branches</w:t>
            </w:r>
            <w:r w:rsidDel="00000000" w:rsidR="00000000" w:rsidRPr="00000000">
              <w:rPr>
                <w:rFonts w:ascii="Times New Roman" w:cs="Times New Roman" w:eastAsia="Times New Roman" w:hAnsi="Times New Roman"/>
                <w:sz w:val="21"/>
                <w:szCs w:val="21"/>
                <w:highlight w:val="yellow"/>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e6000e"/>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color w:val="274e13"/>
                <w:sz w:val="21"/>
                <w:szCs w:val="21"/>
              </w:rPr>
            </w:pPr>
            <w:r w:rsidDel="00000000" w:rsidR="00000000" w:rsidRPr="00000000">
              <w:rPr>
                <w:rFonts w:ascii="Times New Roman" w:cs="Times New Roman" w:eastAsia="Times New Roman" w:hAnsi="Times New Roman"/>
                <w:b w:val="1"/>
                <w:color w:val="274e13"/>
                <w:sz w:val="21"/>
                <w:szCs w:val="21"/>
                <w:rtl w:val="0"/>
              </w:rPr>
              <w:t xml:space="preserve">L’enfant de 9-10 ans doit être capable de dire les deux signification de la menorah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Les lumières de la menorah représentent la lumière de D., la sagesse et la présence divine dans le monde. </w:t>
            </w:r>
          </w:p>
          <w:p w:rsidR="00000000" w:rsidDel="00000000" w:rsidP="00000000" w:rsidRDefault="00000000" w:rsidRPr="00000000" w14:paraId="00000058">
            <w:pPr>
              <w:widowControl w:val="0"/>
              <w:spacing w:after="240" w:before="24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Elles nous rappellent aussi les jours de la création.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color w:val="274e13"/>
                <w:sz w:val="21"/>
                <w:szCs w:val="21"/>
              </w:rPr>
            </w:pPr>
            <w:r w:rsidDel="00000000" w:rsidR="00000000" w:rsidRPr="00000000">
              <w:rPr>
                <w:rFonts w:ascii="Times New Roman" w:cs="Times New Roman" w:eastAsia="Times New Roman" w:hAnsi="Times New Roman"/>
                <w:b w:val="1"/>
                <w:color w:val="274e13"/>
                <w:sz w:val="21"/>
                <w:szCs w:val="21"/>
                <w:rtl w:val="0"/>
              </w:rPr>
              <w:t xml:space="preserve">L’enfant de 9-10 ans doit être capable d’énumérer 3 choses qu’a créer D. et donner le jour qui y correspond.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B">
            <w:pPr>
              <w:widowControl w:val="0"/>
              <w:numPr>
                <w:ilvl w:val="0"/>
                <w:numId w:val="6"/>
              </w:numPr>
              <w:spacing w:after="0" w:afterAutospacing="0" w:before="24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a créé la lumière.</w:t>
              <w:br w:type="textWrapping"/>
            </w:r>
          </w:p>
          <w:p w:rsidR="00000000" w:rsidDel="00000000" w:rsidP="00000000" w:rsidRDefault="00000000" w:rsidRPr="00000000" w14:paraId="0000005C">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a fait le ciel.</w:t>
              <w:br w:type="textWrapping"/>
            </w:r>
          </w:p>
          <w:p w:rsidR="00000000" w:rsidDel="00000000" w:rsidP="00000000" w:rsidRDefault="00000000" w:rsidRPr="00000000" w14:paraId="0000005D">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a créé la terre et les plantes.</w:t>
              <w:br w:type="textWrapping"/>
            </w:r>
          </w:p>
          <w:p w:rsidR="00000000" w:rsidDel="00000000" w:rsidP="00000000" w:rsidRDefault="00000000" w:rsidRPr="00000000" w14:paraId="0000005E">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a fait le soleil, la lune et les étoiles.</w:t>
              <w:br w:type="textWrapping"/>
            </w:r>
          </w:p>
          <w:p w:rsidR="00000000" w:rsidDel="00000000" w:rsidP="00000000" w:rsidRDefault="00000000" w:rsidRPr="00000000" w14:paraId="0000005F">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a créé les poissons et les oiseaux.</w:t>
              <w:br w:type="textWrapping"/>
            </w:r>
          </w:p>
          <w:p w:rsidR="00000000" w:rsidDel="00000000" w:rsidP="00000000" w:rsidRDefault="00000000" w:rsidRPr="00000000" w14:paraId="00000060">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a créé les animaux et les humains.</w:t>
              <w:br w:type="textWrapping"/>
            </w:r>
          </w:p>
          <w:p w:rsidR="00000000" w:rsidDel="00000000" w:rsidP="00000000" w:rsidRDefault="00000000" w:rsidRPr="00000000" w14:paraId="00000061">
            <w:pPr>
              <w:widowControl w:val="0"/>
              <w:numPr>
                <w:ilvl w:val="0"/>
                <w:numId w:val="6"/>
              </w:numPr>
              <w:spacing w:after="240" w:before="0" w:beforeAutospacing="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 s’est reposé : c’est le chabbat.</w:t>
              <w:br w:type="textWrapp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e6000e"/>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21"/>
                <w:szCs w:val="21"/>
              </w:rPr>
            </w:pPr>
            <w:r w:rsidDel="00000000" w:rsidR="00000000" w:rsidRPr="00000000">
              <w:rPr>
                <w:rFonts w:ascii="Times New Roman" w:cs="Times New Roman" w:eastAsia="Times New Roman" w:hAnsi="Times New Roman"/>
                <w:b w:val="1"/>
                <w:color w:val="274e13"/>
                <w:sz w:val="21"/>
                <w:szCs w:val="21"/>
                <w:rtl w:val="0"/>
              </w:rPr>
              <w:t xml:space="preserve">L’enfant de 10-11 ans doit être capable de comparer la menorah avec la hanoukkia en donnant deux différences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
              </w:numPr>
              <w:spacing w:after="0" w:afterAutospacing="0" w:before="24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La menorah a 7 branches et est liée au Temple. </w:t>
            </w:r>
          </w:p>
          <w:p w:rsidR="00000000" w:rsidDel="00000000" w:rsidP="00000000" w:rsidRDefault="00000000" w:rsidRPr="00000000" w14:paraId="00000066">
            <w:pPr>
              <w:widowControl w:val="0"/>
              <w:numPr>
                <w:ilvl w:val="0"/>
                <w:numId w:val="2"/>
              </w:numPr>
              <w:spacing w:after="240" w:before="0" w:beforeAutospacing="0" w:line="24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La hanoukkiah a 9 branches et sert à fêter Hanouka. On les utilise à des moments différents mais elles rappellent toutes les deux la lumière.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e6000e"/>
                <w:sz w:val="21"/>
                <w:szCs w:val="21"/>
              </w:rPr>
            </w:pPr>
            <w:r w:rsidDel="00000000" w:rsidR="00000000" w:rsidRPr="00000000">
              <w:rPr>
                <w:rtl w:val="0"/>
              </w:rPr>
            </w:r>
          </w:p>
        </w:tc>
      </w:tr>
    </w:tbl>
    <w:p w:rsidR="00000000" w:rsidDel="00000000" w:rsidP="00000000" w:rsidRDefault="00000000" w:rsidRPr="00000000" w14:paraId="00000068">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69">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6A">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6B">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6C">
      <w:pPr>
        <w:spacing w:after="220" w:lineRule="auto"/>
        <w:rPr>
          <w:rFonts w:ascii="Times New Roman" w:cs="Times New Roman" w:eastAsia="Times New Roman" w:hAnsi="Times New Roman"/>
          <w:b w:val="1"/>
          <w:color w:val="e6000e"/>
          <w:sz w:val="21"/>
          <w:szCs w:val="21"/>
          <w:u w:val="single"/>
        </w:rPr>
      </w:pPr>
      <w:r w:rsidDel="00000000" w:rsidR="00000000" w:rsidRPr="00000000">
        <w:rPr>
          <w:rFonts w:ascii="Times New Roman" w:cs="Times New Roman" w:eastAsia="Times New Roman" w:hAnsi="Times New Roman"/>
          <w:b w:val="1"/>
          <w:color w:val="e6000e"/>
          <w:sz w:val="21"/>
          <w:szCs w:val="21"/>
          <w:rtl w:val="0"/>
        </w:rPr>
        <w:t xml:space="preserve">3. Reconnaître le shofar à travers l’écoute de son  pendant les fêtes de Roch Hachana et Yom Kippour </w:t>
      </w:r>
      <w:r w:rsidDel="00000000" w:rsidR="00000000" w:rsidRPr="00000000">
        <w:rPr>
          <w:rtl w:val="0"/>
        </w:rPr>
      </w:r>
    </w:p>
    <w:p w:rsidR="00000000" w:rsidDel="00000000" w:rsidP="00000000" w:rsidRDefault="00000000" w:rsidRPr="00000000" w14:paraId="0000006D">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6002"/>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8-9 ans doit être capable de citer l’animal qui compose la corne du  chofar et dire de quelle forme il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 chofar est une corne de bélier ayant une forme arrondie.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color w:val="0d6002"/>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9-10  ans doit être capable de citer les 2  fêtes juives où l’on sonne le chofar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 entend le shofar pendant Roch Hachana et à la fin de Yom Kippour.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color w:val="0d6002"/>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10-11  ans doit être capable de décrire la signification de 2  types de sons/ sonneries du chofar en une phrase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6002"/>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Tekia</w:t>
            </w:r>
            <w:r w:rsidDel="00000000" w:rsidR="00000000" w:rsidRPr="00000000">
              <w:rPr>
                <w:rFonts w:ascii="Cardo" w:cs="Cardo" w:eastAsia="Cardo" w:hAnsi="Cardo"/>
                <w:sz w:val="18"/>
                <w:szCs w:val="18"/>
                <w:rtl w:val="0"/>
              </w:rPr>
              <w:t xml:space="preserve"> : un long son droit → Il annonce quelque chose d’important.</w:t>
            </w:r>
          </w:p>
          <w:p w:rsidR="00000000" w:rsidDel="00000000" w:rsidP="00000000" w:rsidRDefault="00000000" w:rsidRPr="00000000" w14:paraId="00000075">
            <w:pPr>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Chevarim</w:t>
            </w:r>
            <w:r w:rsidDel="00000000" w:rsidR="00000000" w:rsidRPr="00000000">
              <w:rPr>
                <w:rFonts w:ascii="Times New Roman" w:cs="Times New Roman" w:eastAsia="Times New Roman" w:hAnsi="Times New Roman"/>
                <w:sz w:val="18"/>
                <w:szCs w:val="18"/>
                <w:rtl w:val="0"/>
              </w:rPr>
              <w:t xml:space="preserve"> : trois sons moyens → Ils ressemblent à des gémissements, comme un cœur triste.</w:t>
            </w:r>
          </w:p>
          <w:p w:rsidR="00000000" w:rsidDel="00000000" w:rsidP="00000000" w:rsidRDefault="00000000" w:rsidRPr="00000000" w14:paraId="00000076">
            <w:pPr>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Teroua</w:t>
            </w:r>
            <w:r w:rsidDel="00000000" w:rsidR="00000000" w:rsidRPr="00000000">
              <w:rPr>
                <w:rFonts w:ascii="Cardo" w:cs="Cardo" w:eastAsia="Cardo" w:hAnsi="Cardo"/>
                <w:sz w:val="18"/>
                <w:szCs w:val="18"/>
                <w:rtl w:val="0"/>
              </w:rPr>
              <w:t xml:space="preserve"> : une série de petits sons rapides → Cela fait penser aux pleurs d’un bébé, comme quand on veut appeler quelqu’un à l’aide.</w:t>
            </w:r>
          </w:p>
          <w:p w:rsidR="00000000" w:rsidDel="00000000" w:rsidP="00000000" w:rsidRDefault="00000000" w:rsidRPr="00000000" w14:paraId="00000077">
            <w:pPr>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Ces sons nous réveillent, touchent notre cœur et nous préparent à changer.</w:t>
            </w:r>
          </w:p>
          <w:p w:rsidR="00000000" w:rsidDel="00000000" w:rsidP="00000000" w:rsidRDefault="00000000" w:rsidRPr="00000000" w14:paraId="00000078">
            <w:pPr>
              <w:widowControl w:val="0"/>
              <w:spacing w:after="240" w:before="24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6002"/>
                <w:sz w:val="18"/>
                <w:szCs w:val="18"/>
              </w:rPr>
            </w:pPr>
            <w:r w:rsidDel="00000000" w:rsidR="00000000" w:rsidRPr="00000000">
              <w:rPr>
                <w:rtl w:val="0"/>
              </w:rPr>
            </w:r>
          </w:p>
        </w:tc>
      </w:tr>
    </w:tbl>
    <w:p w:rsidR="00000000" w:rsidDel="00000000" w:rsidP="00000000" w:rsidRDefault="00000000" w:rsidRPr="00000000" w14:paraId="0000007A">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7B">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7C">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7D">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7E">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7F">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80">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81">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82">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83">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84">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85">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86">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87">
      <w:pPr>
        <w:spacing w:after="220" w:lineRule="auto"/>
        <w:rPr>
          <w:rFonts w:ascii="Times New Roman" w:cs="Times New Roman" w:eastAsia="Times New Roman" w:hAnsi="Times New Roman"/>
          <w:b w:val="1"/>
          <w:color w:val="0d6002"/>
          <w:sz w:val="18"/>
          <w:szCs w:val="18"/>
        </w:rPr>
      </w:pPr>
      <w:r w:rsidDel="00000000" w:rsidR="00000000" w:rsidRPr="00000000">
        <w:rPr>
          <w:rtl w:val="0"/>
        </w:rPr>
      </w:r>
    </w:p>
    <w:p w:rsidR="00000000" w:rsidDel="00000000" w:rsidP="00000000" w:rsidRDefault="00000000" w:rsidRPr="00000000" w14:paraId="00000088">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89">
      <w:pPr>
        <w:spacing w:after="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e6000e"/>
          <w:sz w:val="21"/>
          <w:szCs w:val="21"/>
          <w:rtl w:val="0"/>
        </w:rPr>
        <w:t xml:space="preserve">4. Explorer le tallit à travers l’observation de ses franges (tsitsit) et leur lien avec les commandement</w:t>
      </w: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4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8–9 ans doit être capable de définir en une phrase le talit montrer les franges sur un tallit et de les définir les en une phrase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 talit est un châle de prière fait en laine porté généralement pendant la prière du matin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4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9–10 ans doit être capable de définir les tsitsit et d’expliquer à la raison des franges qui sont sur le talit  en une phrase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8"/>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Les </w:t>
            </w:r>
            <w:r w:rsidDel="00000000" w:rsidR="00000000" w:rsidRPr="00000000">
              <w:rPr>
                <w:rFonts w:ascii="Times New Roman" w:cs="Times New Roman" w:eastAsia="Times New Roman" w:hAnsi="Times New Roman"/>
                <w:i w:val="1"/>
                <w:sz w:val="18"/>
                <w:szCs w:val="18"/>
                <w:rtl w:val="0"/>
              </w:rPr>
              <w:t xml:space="preserve">tsitsit</w:t>
            </w:r>
            <w:r w:rsidDel="00000000" w:rsidR="00000000" w:rsidRPr="00000000">
              <w:rPr>
                <w:rFonts w:ascii="Times New Roman" w:cs="Times New Roman" w:eastAsia="Times New Roman" w:hAnsi="Times New Roman"/>
                <w:sz w:val="18"/>
                <w:szCs w:val="18"/>
                <w:rtl w:val="0"/>
              </w:rPr>
              <w:t xml:space="preserve"> sont les franges aux quatre coins du </w:t>
            </w:r>
            <w:r w:rsidDel="00000000" w:rsidR="00000000" w:rsidRPr="00000000">
              <w:rPr>
                <w:rFonts w:ascii="Times New Roman" w:cs="Times New Roman" w:eastAsia="Times New Roman" w:hAnsi="Times New Roman"/>
                <w:i w:val="1"/>
                <w:sz w:val="18"/>
                <w:szCs w:val="18"/>
                <w:rtl w:val="0"/>
              </w:rPr>
              <w:t xml:space="preserve">tallit</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90">
            <w:pPr>
              <w:widowControl w:val="0"/>
              <w:numPr>
                <w:ilvl w:val="0"/>
                <w:numId w:val="8"/>
              </w:numPr>
              <w:spacing w:line="240" w:lineRule="auto"/>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Les </w:t>
            </w:r>
            <w:r w:rsidDel="00000000" w:rsidR="00000000" w:rsidRPr="00000000">
              <w:rPr>
                <w:rFonts w:ascii="Times New Roman" w:cs="Times New Roman" w:eastAsia="Times New Roman" w:hAnsi="Times New Roman"/>
                <w:i w:val="1"/>
                <w:sz w:val="18"/>
                <w:szCs w:val="18"/>
                <w:rtl w:val="0"/>
              </w:rPr>
              <w:t xml:space="preserve">tsitsit</w:t>
            </w:r>
            <w:r w:rsidDel="00000000" w:rsidR="00000000" w:rsidRPr="00000000">
              <w:rPr>
                <w:rFonts w:ascii="Times New Roman" w:cs="Times New Roman" w:eastAsia="Times New Roman" w:hAnsi="Times New Roman"/>
                <w:sz w:val="18"/>
                <w:szCs w:val="18"/>
                <w:rtl w:val="0"/>
              </w:rPr>
              <w:t xml:space="preserve"> servent à se rappeler les commandements de la Torah — les </w:t>
            </w:r>
            <w:r w:rsidDel="00000000" w:rsidR="00000000" w:rsidRPr="00000000">
              <w:rPr>
                <w:rFonts w:ascii="Times New Roman" w:cs="Times New Roman" w:eastAsia="Times New Roman" w:hAnsi="Times New Roman"/>
                <w:i w:val="1"/>
                <w:sz w:val="18"/>
                <w:szCs w:val="18"/>
                <w:rtl w:val="0"/>
              </w:rPr>
              <w:t xml:space="preserve">mitsvot</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Ex : Quand on les voit, on se souvient que D. nous a donné des règles pour bien vivre, comme respecter ses parents, aider les autres, prier, ou ne pas mentir. Les tsitsit sont comme un rappel pour faire le bien chaque jour.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4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10–11 ans doit être capable de citer les 4 étapes qui permettent de se vétir d’un alit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réciter la bénediction du talit </w:t>
            </w:r>
          </w:p>
          <w:p w:rsidR="00000000" w:rsidDel="00000000" w:rsidP="00000000" w:rsidRDefault="00000000" w:rsidRPr="00000000" w14:paraId="0000009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se recouvrir le haut de la tête</w:t>
            </w:r>
          </w:p>
          <w:p w:rsidR="00000000" w:rsidDel="00000000" w:rsidP="00000000" w:rsidRDefault="00000000" w:rsidRPr="00000000" w14:paraId="0000009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se découvrir la tête</w:t>
            </w:r>
          </w:p>
          <w:p w:rsidR="00000000" w:rsidDel="00000000" w:rsidP="00000000" w:rsidRDefault="00000000" w:rsidRPr="00000000" w14:paraId="0000009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enlever le talit à l’aide de la main gauche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99">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9A">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9B">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9C">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9D">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9E">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9F">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0">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1">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2">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3">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4">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5">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6">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7">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8">
      <w:pPr>
        <w:spacing w:after="22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A9">
      <w:pPr>
        <w:spacing w:after="220" w:lineRule="auto"/>
        <w:rPr>
          <w:rFonts w:ascii="Times New Roman" w:cs="Times New Roman" w:eastAsia="Times New Roman" w:hAnsi="Times New Roman"/>
          <w:b w:val="1"/>
          <w:color w:val="e6000e"/>
          <w:sz w:val="21"/>
          <w:szCs w:val="21"/>
        </w:rPr>
      </w:pPr>
      <w:r w:rsidDel="00000000" w:rsidR="00000000" w:rsidRPr="00000000">
        <w:rPr>
          <w:rFonts w:ascii="Times New Roman" w:cs="Times New Roman" w:eastAsia="Times New Roman" w:hAnsi="Times New Roman"/>
          <w:b w:val="1"/>
          <w:color w:val="e6000e"/>
          <w:sz w:val="21"/>
          <w:szCs w:val="21"/>
          <w:rtl w:val="0"/>
        </w:rPr>
        <w:t xml:space="preserve">5. Identifier la mezouzah à travers sa présence inclinée sur les portes et le message du “Chéma Israël” </w:t>
      </w:r>
    </w:p>
    <w:p w:rsidR="00000000" w:rsidDel="00000000" w:rsidP="00000000" w:rsidRDefault="00000000" w:rsidRPr="00000000" w14:paraId="000000AA">
      <w:pPr>
        <w:spacing w:after="240" w:before="240" w:lineRule="auto"/>
        <w:rPr>
          <w:rFonts w:ascii="Times New Roman" w:cs="Times New Roman" w:eastAsia="Times New Roman" w:hAnsi="Times New Roman"/>
          <w:b w:val="1"/>
          <w:color w:val="ff0000"/>
          <w:sz w:val="18"/>
          <w:szCs w:val="18"/>
        </w:rPr>
      </w:pPr>
      <w:r w:rsidDel="00000000" w:rsidR="00000000" w:rsidRPr="00000000">
        <w:rPr>
          <w:rFonts w:ascii="Times New Roman" w:cs="Times New Roman" w:eastAsia="Times New Roman" w:hAnsi="Times New Roman"/>
          <w:b w:val="1"/>
          <w:color w:val="ff0000"/>
          <w:sz w:val="18"/>
          <w:szCs w:val="18"/>
          <w:rtl w:val="0"/>
        </w:rPr>
        <w:br w:type="textWrapping"/>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8–9 ans doit être capable de citer deux lieux ou l’on peut trouver une mezouza et comment est elle placée </w:t>
            </w:r>
          </w:p>
          <w:p w:rsidR="00000000" w:rsidDel="00000000" w:rsidP="00000000" w:rsidRDefault="00000000" w:rsidRPr="00000000" w14:paraId="000000AC">
            <w:pPr>
              <w:widowControl w:val="0"/>
              <w:spacing w:line="240" w:lineRule="auto"/>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 mezouza se trouve généralement sur le montant des portes dans une maison juive : à l’entrée principale, mais aussi à l’entrée des chambres. Elle est fixée à un endroit visible, souvent inclinée, pour rappeler la présence de D..</w:t>
            </w:r>
          </w:p>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9–10 ans doit être capable de dire ce que contient une mezouza </w:t>
            </w:r>
          </w:p>
          <w:p w:rsidR="00000000" w:rsidDel="00000000" w:rsidP="00000000" w:rsidRDefault="00000000" w:rsidRPr="00000000" w14:paraId="000000B0">
            <w:pPr>
              <w:widowControl w:val="0"/>
              <w:spacing w:line="240" w:lineRule="auto"/>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À l’intérieur de la mezouza, il y a un petit parchemin avec un texte en hébreu : le Shema Israël. Ce texte rappelle l’amour de D. et l’importance de suivre ses commandements.</w:t>
            </w:r>
          </w:p>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420" w:before="240" w:lineRule="auto"/>
              <w:rPr>
                <w:rFonts w:ascii="Times New Roman" w:cs="Times New Roman" w:eastAsia="Times New Roman" w:hAnsi="Times New Roman"/>
                <w:b w:val="1"/>
                <w:color w:val="0d6002"/>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10–11 ans doit être capable de citer 2 endroits ou l’on peut placer une mezouza et ou cela est interdit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Certains juifs posent leur main sur la mezouza et embrassent leur main. Ce geste montre le respect pour les paroles qu’elle contient et rappelle la présence de D. dans la vie quotidienne.</w:t>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0B6">
      <w:pPr>
        <w:spacing w:after="420" w:before="24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B7">
      <w:pPr>
        <w:spacing w:after="420" w:before="24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B8">
      <w:pPr>
        <w:spacing w:after="420" w:before="24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B9">
      <w:pPr>
        <w:spacing w:after="420" w:before="24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BA">
      <w:pPr>
        <w:spacing w:after="420" w:before="24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BB">
      <w:pPr>
        <w:spacing w:after="420" w:before="24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BC">
      <w:pPr>
        <w:spacing w:after="420" w:before="24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BD">
      <w:pPr>
        <w:spacing w:after="420" w:before="24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BE">
      <w:pPr>
        <w:spacing w:after="420" w:before="240" w:lineRule="auto"/>
        <w:rPr>
          <w:rFonts w:ascii="Times New Roman" w:cs="Times New Roman" w:eastAsia="Times New Roman" w:hAnsi="Times New Roman"/>
          <w:b w:val="1"/>
          <w:color w:val="e6000e"/>
          <w:sz w:val="21"/>
          <w:szCs w:val="21"/>
        </w:rPr>
      </w:pPr>
      <w:r w:rsidDel="00000000" w:rsidR="00000000" w:rsidRPr="00000000">
        <w:rPr>
          <w:rtl w:val="0"/>
        </w:rPr>
      </w:r>
    </w:p>
    <w:p w:rsidR="00000000" w:rsidDel="00000000" w:rsidP="00000000" w:rsidRDefault="00000000" w:rsidRPr="00000000" w14:paraId="000000BF">
      <w:pPr>
        <w:spacing w:after="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e6000e"/>
          <w:sz w:val="21"/>
          <w:szCs w:val="21"/>
          <w:rtl w:val="0"/>
        </w:rPr>
        <w:t xml:space="preserve">6. Découvrir le kiddouch à travers la préparation d’une table de shabbat et la récitation de la bénédiction du vin</w:t>
      </w: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420" w:before="240" w:lineRule="auto"/>
              <w:ind w:left="0" w:firstLine="0"/>
              <w:rPr>
                <w:rFonts w:ascii="Times New Roman" w:cs="Times New Roman" w:eastAsia="Times New Roman" w:hAnsi="Times New Roman"/>
                <w:b w:val="1"/>
                <w:color w:val="0d6002"/>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8–9 ans doit être capable de citer 1 moment ou on fait la prière du kiddouch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le repas de Chabbat au début du repas (avant de manger)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4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9–10 ans doit être capable de répéter le la première partie de  la bénédiction du kiddouch et de citer sa traduction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Baroukh ata Adochem, Eloheinou melekh ha’olam, boré péri haguefen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Cette bénédiction signifie : « Béni sois-Tu, Éternel notre D. Roi de l’univers, qui crée le fruit de la vigne ». Elle est dite sur le vin pour sanctifier le Chabbat.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4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d6002"/>
                <w:sz w:val="18"/>
                <w:szCs w:val="18"/>
                <w:rtl w:val="0"/>
              </w:rPr>
              <w:t xml:space="preserve">L’enfant de 10–11 ans doit être capable de dresser 3 élements qui composent la table de shabbat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les deux </w:t>
            </w:r>
            <w:r w:rsidDel="00000000" w:rsidR="00000000" w:rsidRPr="00000000">
              <w:rPr>
                <w:rFonts w:ascii="Times New Roman" w:cs="Times New Roman" w:eastAsia="Times New Roman" w:hAnsi="Times New Roman"/>
                <w:i w:val="1"/>
                <w:sz w:val="18"/>
                <w:szCs w:val="18"/>
                <w:rtl w:val="0"/>
              </w:rPr>
              <w:t xml:space="preserve">hallot</w:t>
            </w:r>
            <w:r w:rsidDel="00000000" w:rsidR="00000000" w:rsidRPr="00000000">
              <w:rPr>
                <w:rFonts w:ascii="Times New Roman" w:cs="Times New Roman" w:eastAsia="Times New Roman" w:hAnsi="Times New Roman"/>
                <w:sz w:val="18"/>
                <w:szCs w:val="18"/>
                <w:rtl w:val="0"/>
              </w:rPr>
              <w:t xml:space="preserve"> (pains tressés) recouvertes d’un tissu, </w:t>
            </w:r>
          </w:p>
          <w:p w:rsidR="00000000" w:rsidDel="00000000" w:rsidP="00000000" w:rsidRDefault="00000000" w:rsidRPr="00000000" w14:paraId="000000C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la coupe de vin pour le </w:t>
            </w:r>
            <w:r w:rsidDel="00000000" w:rsidR="00000000" w:rsidRPr="00000000">
              <w:rPr>
                <w:rFonts w:ascii="Times New Roman" w:cs="Times New Roman" w:eastAsia="Times New Roman" w:hAnsi="Times New Roman"/>
                <w:i w:val="1"/>
                <w:sz w:val="18"/>
                <w:szCs w:val="18"/>
                <w:rtl w:val="0"/>
              </w:rPr>
              <w:t xml:space="preserve">kiddouch</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les bougies de Chabbat allumées sur un chandelier,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CA">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B">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C">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D">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E">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F">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0">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1">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2">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3">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4">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5">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6">
      <w:pPr>
        <w:spacing w:after="420" w:befor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7">
      <w:pPr>
        <w:spacing w:after="420" w:before="240" w:lineRule="auto"/>
        <w:rPr>
          <w:rFonts w:ascii="Times New Roman" w:cs="Times New Roman" w:eastAsia="Times New Roman" w:hAnsi="Times New Roman"/>
          <w:b w:val="1"/>
          <w:color w:val="ff0000"/>
          <w:sz w:val="18"/>
          <w:szCs w:val="18"/>
        </w:rPr>
      </w:pPr>
      <w:r w:rsidDel="00000000" w:rsidR="00000000" w:rsidRPr="00000000">
        <w:rPr>
          <w:rFonts w:ascii="Times New Roman" w:cs="Times New Roman" w:eastAsia="Times New Roman" w:hAnsi="Times New Roman"/>
          <w:b w:val="1"/>
          <w:color w:val="ff0000"/>
          <w:sz w:val="18"/>
          <w:szCs w:val="18"/>
          <w:rtl w:val="0"/>
        </w:rPr>
        <w:t xml:space="preserve">7. Observer le Sefer Torah à travers ses rouleaux manuscrits et son transport cérémonial dans la synagogue</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8-9 ans doit être capable de dire ce qu’est un rouleau de Torah en une phrase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1"/>
              </w:numPr>
              <w:spacing w:after="24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C’est un grand rouleau écrit à la main qui contient la torah</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9-10 ans doit être capable de dire où est gardé le Sefer Torah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15"/>
              </w:numPr>
              <w:spacing w:after="24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 Il est gardé dans une armoire spéciale : l’Arche Sainte (Aron Hakodesh).</w:t>
            </w:r>
          </w:p>
          <w:p w:rsidR="00000000" w:rsidDel="00000000" w:rsidP="00000000" w:rsidRDefault="00000000" w:rsidRPr="00000000" w14:paraId="000000DF">
            <w:pPr>
              <w:widowControl w:val="0"/>
              <w:spacing w:after="240" w:before="240" w:line="240" w:lineRule="auto"/>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10-11 ans doit être capable de citer 3 moments ou on sort le sefer torah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19"/>
              </w:numPr>
              <w:spacing w:after="0" w:afterAutospacing="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bar mitsva</w:t>
            </w:r>
          </w:p>
          <w:p w:rsidR="00000000" w:rsidDel="00000000" w:rsidP="00000000" w:rsidRDefault="00000000" w:rsidRPr="00000000" w14:paraId="000000E4">
            <w:pPr>
              <w:widowControl w:val="0"/>
              <w:numPr>
                <w:ilvl w:val="0"/>
                <w:numId w:val="19"/>
              </w:numPr>
              <w:spacing w:after="0" w:afterAutospacing="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chabbat</w:t>
            </w:r>
          </w:p>
          <w:p w:rsidR="00000000" w:rsidDel="00000000" w:rsidP="00000000" w:rsidRDefault="00000000" w:rsidRPr="00000000" w14:paraId="000000E5">
            <w:pPr>
              <w:widowControl w:val="0"/>
              <w:numPr>
                <w:ilvl w:val="0"/>
                <w:numId w:val="19"/>
              </w:numPr>
              <w:spacing w:after="0" w:afterAutospacing="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lundi/ jeudi matin </w:t>
            </w:r>
          </w:p>
          <w:p w:rsidR="00000000" w:rsidDel="00000000" w:rsidP="00000000" w:rsidRDefault="00000000" w:rsidRPr="00000000" w14:paraId="000000E6">
            <w:pPr>
              <w:widowControl w:val="0"/>
              <w:numPr>
                <w:ilvl w:val="0"/>
                <w:numId w:val="19"/>
              </w:numPr>
              <w:spacing w:after="24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fêtes</w:t>
            </w:r>
          </w:p>
        </w:tc>
      </w:tr>
    </w:tbl>
    <w:p w:rsidR="00000000" w:rsidDel="00000000" w:rsidP="00000000" w:rsidRDefault="00000000" w:rsidRPr="00000000" w14:paraId="000000E7">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E8">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E9">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EA">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EB">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EC">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ED">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EE">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EF">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F0">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F1">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F2">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F3">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F4">
      <w:pPr>
        <w:spacing w:after="420" w:before="240" w:lineRule="auto"/>
        <w:rPr>
          <w:rFonts w:ascii="Times New Roman" w:cs="Times New Roman" w:eastAsia="Times New Roman" w:hAnsi="Times New Roman"/>
          <w:b w:val="1"/>
          <w:i w:val="1"/>
          <w:color w:val="ff0000"/>
          <w:sz w:val="18"/>
          <w:szCs w:val="18"/>
          <w:u w:val="single"/>
        </w:rPr>
      </w:pPr>
      <w:r w:rsidDel="00000000" w:rsidR="00000000" w:rsidRPr="00000000">
        <w:rPr>
          <w:rFonts w:ascii="Times New Roman" w:cs="Times New Roman" w:eastAsia="Times New Roman" w:hAnsi="Times New Roman"/>
          <w:b w:val="1"/>
          <w:color w:val="ff0000"/>
          <w:sz w:val="18"/>
          <w:szCs w:val="18"/>
          <w:rtl w:val="0"/>
        </w:rPr>
        <w:t xml:space="preserve">8. Comprendre la hanoukkiah à travers le rituel d’allumage progressif pendant la fête de Hanoukka </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8-9 ans doit être capable  de savoir le nombre de branches et de donner le nom d’une des bougies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 La hanoukkiah a neuf branches.</w:t>
            </w:r>
          </w:p>
          <w:p w:rsidR="00000000" w:rsidDel="00000000" w:rsidP="00000000" w:rsidRDefault="00000000" w:rsidRPr="00000000" w14:paraId="000000F8">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 Il y a une bougie spéciale au milieu : le shamash.</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9-10 ans doit être capable donner 2 raisons de pourquoi on allume la hanoukkiah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 Pour rappeler le miracle de l’huile dans le Temple.</w:t>
            </w:r>
          </w:p>
          <w:p w:rsidR="00000000" w:rsidDel="00000000" w:rsidP="00000000" w:rsidRDefault="00000000" w:rsidRPr="00000000" w14:paraId="000000FD">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 Pour fêter Hanoukka pendant huit jours.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10-11 ans doit être capable d’expliquer les 2 étapes de l’allumage de  la hanoukkiah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 On ajoute une bougie chaque soir pendant 8 jours.</w:t>
            </w:r>
          </w:p>
          <w:p w:rsidR="00000000" w:rsidDel="00000000" w:rsidP="00000000" w:rsidRDefault="00000000" w:rsidRPr="00000000" w14:paraId="00000102">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 On allume avec le shamash, de gauche à droite.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104">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5">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6">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7">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8">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9">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A">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B">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C">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D">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E">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0F">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10">
      <w:pPr>
        <w:spacing w:after="42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11">
      <w:pPr>
        <w:spacing w:after="420" w:before="240" w:lineRule="auto"/>
        <w:rPr>
          <w:rFonts w:ascii="Times New Roman" w:cs="Times New Roman" w:eastAsia="Times New Roman" w:hAnsi="Times New Roman"/>
          <w:b w:val="1"/>
          <w:color w:val="ff0000"/>
          <w:sz w:val="18"/>
          <w:szCs w:val="18"/>
          <w:u w:val="single"/>
        </w:rPr>
      </w:pPr>
      <w:r w:rsidDel="00000000" w:rsidR="00000000" w:rsidRPr="00000000">
        <w:rPr>
          <w:rFonts w:ascii="Times New Roman" w:cs="Times New Roman" w:eastAsia="Times New Roman" w:hAnsi="Times New Roman"/>
          <w:b w:val="1"/>
          <w:color w:val="ff0000"/>
          <w:sz w:val="18"/>
          <w:szCs w:val="18"/>
          <w:rtl w:val="0"/>
        </w:rPr>
        <w:t xml:space="preserve">9.  Identifier les cinq livres de la Torah à travers leurs contenus</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8–9 ans doit être capable de reconnaître au moins deux livres de la Torah grâce à un récit célèbre.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 exemple :</w:t>
            </w:r>
          </w:p>
          <w:p w:rsidR="00000000" w:rsidDel="00000000" w:rsidP="00000000" w:rsidRDefault="00000000" w:rsidRPr="00000000" w14:paraId="00000115">
            <w:pPr>
              <w:widowControl w:val="0"/>
              <w:numPr>
                <w:ilvl w:val="0"/>
                <w:numId w:val="13"/>
              </w:numPr>
              <w:spacing w:after="0" w:afterAutospacing="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 « Bereshit » avec le récit de la Création, et </w:t>
            </w:r>
          </w:p>
          <w:p w:rsidR="00000000" w:rsidDel="00000000" w:rsidP="00000000" w:rsidRDefault="00000000" w:rsidRPr="00000000" w14:paraId="00000116">
            <w:pPr>
              <w:widowControl w:val="0"/>
              <w:numPr>
                <w:ilvl w:val="0"/>
                <w:numId w:val="13"/>
              </w:numPr>
              <w:spacing w:after="24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 Chemot »  avec l’histoire de Moïse et la sortie d’Égypte. On associe chaque livre à une couleur vive et une image parlante pour les enfants.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9–10 ans doit être capable de nommer 3 livres de la Torah, en les associant à à un récit.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14"/>
              </w:numPr>
              <w:spacing w:after="0" w:afterAutospacing="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Bereshit (Création)</w:t>
            </w:r>
          </w:p>
          <w:p w:rsidR="00000000" w:rsidDel="00000000" w:rsidP="00000000" w:rsidRDefault="00000000" w:rsidRPr="00000000" w14:paraId="0000011B">
            <w:pPr>
              <w:widowControl w:val="0"/>
              <w:numPr>
                <w:ilvl w:val="0"/>
                <w:numId w:val="14"/>
              </w:numPr>
              <w:spacing w:after="0" w:afterAutospacing="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Chemot (Exode)</w:t>
            </w:r>
          </w:p>
          <w:p w:rsidR="00000000" w:rsidDel="00000000" w:rsidP="00000000" w:rsidRDefault="00000000" w:rsidRPr="00000000" w14:paraId="0000011C">
            <w:pPr>
              <w:widowControl w:val="0"/>
              <w:numPr>
                <w:ilvl w:val="0"/>
                <w:numId w:val="14"/>
              </w:numPr>
              <w:spacing w:after="0" w:afterAutospacing="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Vayikra (Lois)</w:t>
            </w:r>
          </w:p>
          <w:p w:rsidR="00000000" w:rsidDel="00000000" w:rsidP="00000000" w:rsidRDefault="00000000" w:rsidRPr="00000000" w14:paraId="0000011D">
            <w:pPr>
              <w:widowControl w:val="0"/>
              <w:numPr>
                <w:ilvl w:val="0"/>
                <w:numId w:val="14"/>
              </w:numPr>
              <w:spacing w:after="0" w:afterAutospacing="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Bamidbar (Désert)</w:t>
            </w:r>
          </w:p>
          <w:p w:rsidR="00000000" w:rsidDel="00000000" w:rsidP="00000000" w:rsidRDefault="00000000" w:rsidRPr="00000000" w14:paraId="0000011E">
            <w:pPr>
              <w:widowControl w:val="0"/>
              <w:numPr>
                <w:ilvl w:val="0"/>
                <w:numId w:val="14"/>
              </w:numPr>
              <w:spacing w:after="24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Devarim (Discours)..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10–11 ans doit être capable de raconter brièvement un épisode d’au moins deux livres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 exemple : </w:t>
            </w:r>
          </w:p>
          <w:p w:rsidR="00000000" w:rsidDel="00000000" w:rsidP="00000000" w:rsidRDefault="00000000" w:rsidRPr="00000000" w14:paraId="00000123">
            <w:pPr>
              <w:widowControl w:val="0"/>
              <w:numPr>
                <w:ilvl w:val="0"/>
                <w:numId w:val="4"/>
              </w:numPr>
              <w:spacing w:after="0" w:afterAutospacing="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La création du monde (Bereshit), </w:t>
            </w:r>
          </w:p>
          <w:p w:rsidR="00000000" w:rsidDel="00000000" w:rsidP="00000000" w:rsidRDefault="00000000" w:rsidRPr="00000000" w14:paraId="00000124">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les plaies d’Égypte (Chemot), </w:t>
            </w:r>
          </w:p>
          <w:p w:rsidR="00000000" w:rsidDel="00000000" w:rsidP="00000000" w:rsidRDefault="00000000" w:rsidRPr="00000000" w14:paraId="00000125">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les lois de pureté (Vayikra), </w:t>
            </w:r>
          </w:p>
          <w:p w:rsidR="00000000" w:rsidDel="00000000" w:rsidP="00000000" w:rsidRDefault="00000000" w:rsidRPr="00000000" w14:paraId="00000126">
            <w:pPr>
              <w:widowControl w:val="0"/>
              <w:numPr>
                <w:ilvl w:val="0"/>
                <w:numId w:val="4"/>
              </w:numPr>
              <w:spacing w:after="24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les explorateurs (Bamidbar), le discours final de Moïse (Devarim).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128">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29">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2A">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2B">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2C">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2D">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2E">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2F">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30">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31">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32">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33">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34">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35">
      <w:pPr>
        <w:spacing w:after="240" w:before="240" w:lineRule="auto"/>
        <w:ind w:left="0" w:firstLine="0"/>
        <w:rPr>
          <w:rFonts w:ascii="Times New Roman" w:cs="Times New Roman" w:eastAsia="Times New Roman" w:hAnsi="Times New Roman"/>
          <w:b w:val="1"/>
          <w:color w:val="ff0000"/>
          <w:sz w:val="18"/>
          <w:szCs w:val="18"/>
        </w:rPr>
      </w:pPr>
      <w:r w:rsidDel="00000000" w:rsidR="00000000" w:rsidRPr="00000000">
        <w:rPr>
          <w:rFonts w:ascii="Times New Roman" w:cs="Times New Roman" w:eastAsia="Times New Roman" w:hAnsi="Times New Roman"/>
          <w:b w:val="1"/>
          <w:color w:val="ff0000"/>
          <w:sz w:val="18"/>
          <w:szCs w:val="18"/>
          <w:rtl w:val="0"/>
        </w:rPr>
        <w:t xml:space="preserve">10. Découvrir la tsédaka à travers l’expérience de donner à ceux qui en ont besoin</w:t>
        <w:br w:type="textWrapping"/>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8–9 ans doit être capable de dire ce qu’est la tsédaka et citer 2 exemples de don.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L’enfant comprend que la tsédaka, c’est « aider ceux qui n’ont pas ce qu’il faut ». </w:t>
            </w:r>
          </w:p>
          <w:p w:rsidR="00000000" w:rsidDel="00000000" w:rsidP="00000000" w:rsidRDefault="00000000" w:rsidRPr="00000000" w14:paraId="00000139">
            <w:pPr>
              <w:widowControl w:val="0"/>
              <w:spacing w:after="24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On donne des exemples simples : donner une pièce, partager un goûter, ou déposer un vêtement pour une collecte.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9–10 ans doit être capable de citer 2 raisons pour lesquels on fait la tsédaka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16"/>
              </w:numPr>
              <w:spacing w:after="0" w:afterAutospacing="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obligation imposée par D. aux homme quelque soit leur niveau de richesse</w:t>
            </w:r>
          </w:p>
          <w:p w:rsidR="00000000" w:rsidDel="00000000" w:rsidP="00000000" w:rsidRDefault="00000000" w:rsidRPr="00000000" w14:paraId="0000013E">
            <w:pPr>
              <w:widowControl w:val="0"/>
              <w:numPr>
                <w:ilvl w:val="0"/>
                <w:numId w:val="16"/>
              </w:numPr>
              <w:spacing w:after="24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D. seul est propriétaire du sol donc les ressources doivent être partagées entre riches et pauvres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10–11 ans doit être capable de citer1 différence  entre la tsédaka et un simple don volontaire.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3"/>
              </w:numPr>
              <w:spacing w:after="24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On explique que la tsédaka n’est pas une option, mais une obligation morale dans le judaïsme. Donner, ce n’est pas « faire plaisir » mais « faire ce qui est juste ». </w:t>
            </w:r>
          </w:p>
          <w:p w:rsidR="00000000" w:rsidDel="00000000" w:rsidP="00000000" w:rsidRDefault="00000000" w:rsidRPr="00000000" w14:paraId="00000143">
            <w:pPr>
              <w:widowControl w:val="0"/>
              <w:spacing w:after="240" w:before="240" w:line="240" w:lineRule="auto"/>
              <w:ind w:left="720" w:firstLine="0"/>
              <w:rPr>
                <w:rFonts w:ascii="Times New Roman" w:cs="Times New Roman" w:eastAsia="Times New Roman" w:hAnsi="Times New Roman"/>
                <w:b w:val="1"/>
                <w:sz w:val="18"/>
                <w:szCs w:val="18"/>
              </w:rPr>
            </w:pPr>
            <w:r w:rsidDel="00000000" w:rsidR="00000000" w:rsidRPr="00000000">
              <w:rPr>
                <w:rFonts w:ascii="Cardo" w:cs="Cardo" w:eastAsia="Cardo" w:hAnsi="Cardo"/>
                <w:b w:val="1"/>
                <w:sz w:val="18"/>
                <w:szCs w:val="18"/>
                <w:rtl w:val="0"/>
              </w:rPr>
              <w:t xml:space="preserve">→ L’enfant apprend que c’est une mitzvah (commandement), pas juste </w:t>
            </w:r>
            <w:r w:rsidDel="00000000" w:rsidR="00000000" w:rsidRPr="00000000">
              <w:rPr>
                <w:rFonts w:ascii="Times New Roman" w:cs="Times New Roman" w:eastAsia="Times New Roman" w:hAnsi="Times New Roman"/>
                <w:b w:val="1"/>
                <w:sz w:val="18"/>
                <w:szCs w:val="18"/>
                <w:rtl w:val="0"/>
              </w:rPr>
              <w:t xml:space="preserve">une</w:t>
            </w:r>
            <w:r w:rsidDel="00000000" w:rsidR="00000000" w:rsidRPr="00000000">
              <w:rPr>
                <w:rFonts w:ascii="Times New Roman" w:cs="Times New Roman" w:eastAsia="Times New Roman" w:hAnsi="Times New Roman"/>
                <w:b w:val="1"/>
                <w:sz w:val="18"/>
                <w:szCs w:val="18"/>
                <w:rtl w:val="0"/>
              </w:rPr>
              <w:t xml:space="preserve"> bonne action.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145">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6">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7">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8">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9">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A">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B">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C">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D">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E">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4F">
      <w:pPr>
        <w:spacing w:after="420" w:before="240" w:lineRule="auto"/>
        <w:rPr>
          <w:rFonts w:ascii="Times New Roman" w:cs="Times New Roman" w:eastAsia="Times New Roman" w:hAnsi="Times New Roman"/>
          <w:b w:val="1"/>
          <w:color w:val="ff0000"/>
          <w:sz w:val="18"/>
          <w:szCs w:val="18"/>
        </w:rPr>
      </w:pPr>
      <w:r w:rsidDel="00000000" w:rsidR="00000000" w:rsidRPr="00000000">
        <w:rPr>
          <w:rFonts w:ascii="Times New Roman" w:cs="Times New Roman" w:eastAsia="Times New Roman" w:hAnsi="Times New Roman"/>
          <w:b w:val="1"/>
          <w:color w:val="ff0000"/>
          <w:sz w:val="18"/>
          <w:szCs w:val="18"/>
          <w:rtl w:val="0"/>
        </w:rPr>
        <w:t xml:space="preserve">11. La Kippa </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8–9 ans doit être capable de donner 2 traductions du mot kippa et de donner le pluriel du mot kippa </w:t>
            </w:r>
          </w:p>
          <w:p w:rsidR="00000000" w:rsidDel="00000000" w:rsidP="00000000" w:rsidRDefault="00000000" w:rsidRPr="00000000" w14:paraId="00000151">
            <w:pPr>
              <w:widowControl w:val="0"/>
              <w:spacing w:line="240" w:lineRule="auto"/>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18"/>
              </w:numPr>
              <w:spacing w:after="0" w:afterAutospacing="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ce qui recouvre/ couvre chef </w:t>
            </w:r>
          </w:p>
          <w:p w:rsidR="00000000" w:rsidDel="00000000" w:rsidP="00000000" w:rsidRDefault="00000000" w:rsidRPr="00000000" w14:paraId="00000153">
            <w:pPr>
              <w:widowControl w:val="0"/>
              <w:numPr>
                <w:ilvl w:val="0"/>
                <w:numId w:val="18"/>
              </w:numPr>
              <w:spacing w:after="24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kippot</w:t>
            </w:r>
          </w:p>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9–10 ans doit être capable d’expliquer en une phrase pourquoi porter la kippa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10"/>
              </w:numPr>
              <w:spacing w:after="24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se couvrir la tête en signe de respect et de révérence entre D.</w:t>
            </w:r>
          </w:p>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240" w:before="240" w:line="240" w:lineRule="auto"/>
              <w:rPr>
                <w:rFonts w:ascii="Times New Roman" w:cs="Times New Roman" w:eastAsia="Times New Roman" w:hAnsi="Times New Roman"/>
                <w:b w:val="1"/>
                <w:color w:val="274e13"/>
                <w:sz w:val="18"/>
                <w:szCs w:val="18"/>
              </w:rPr>
            </w:pPr>
            <w:r w:rsidDel="00000000" w:rsidR="00000000" w:rsidRPr="00000000">
              <w:rPr>
                <w:rFonts w:ascii="Times New Roman" w:cs="Times New Roman" w:eastAsia="Times New Roman" w:hAnsi="Times New Roman"/>
                <w:b w:val="1"/>
                <w:color w:val="274e13"/>
                <w:sz w:val="18"/>
                <w:szCs w:val="18"/>
                <w:rtl w:val="0"/>
              </w:rPr>
              <w:t xml:space="preserve">L’enfant de 10–11 ans doit être capable de citer 2 moments ou le port de la kippa est interdit : </w:t>
            </w:r>
          </w:p>
          <w:p w:rsidR="00000000" w:rsidDel="00000000" w:rsidP="00000000" w:rsidRDefault="00000000" w:rsidRPr="00000000" w14:paraId="00000159">
            <w:pPr>
              <w:widowControl w:val="0"/>
              <w:spacing w:line="240" w:lineRule="auto"/>
              <w:rPr>
                <w:rFonts w:ascii="Times New Roman" w:cs="Times New Roman" w:eastAsia="Times New Roman" w:hAnsi="Times New Roman"/>
                <w:b w:val="1"/>
                <w:color w:val="274e13"/>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20"/>
              </w:numPr>
              <w:spacing w:after="0" w:afterAutospacing="0" w:before="24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quand on nage </w:t>
            </w:r>
          </w:p>
          <w:p w:rsidR="00000000" w:rsidDel="00000000" w:rsidP="00000000" w:rsidRDefault="00000000" w:rsidRPr="00000000" w14:paraId="0000015B">
            <w:pPr>
              <w:widowControl w:val="0"/>
              <w:numPr>
                <w:ilvl w:val="0"/>
                <w:numId w:val="20"/>
              </w:numPr>
              <w:spacing w:after="240" w:before="0" w:beforeAutospacing="0" w:line="240" w:lineRule="auto"/>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quand on prend un bain </w:t>
            </w:r>
          </w:p>
          <w:p w:rsidR="00000000" w:rsidDel="00000000" w:rsidP="00000000" w:rsidRDefault="00000000" w:rsidRPr="00000000" w14:paraId="0000015C">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15D">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5E">
      <w:pPr>
        <w:spacing w:after="42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F">
      <w:pPr>
        <w:spacing w:after="42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0">
      <w:pPr>
        <w:spacing w:after="420" w:before="24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161">
      <w:pPr>
        <w:spacing w:after="42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2">
      <w:pPr>
        <w:spacing w:after="42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3">
      <w:pPr>
        <w:spacing w:after="42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4">
      <w:pPr>
        <w:spacing w:after="42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5">
      <w:pPr>
        <w:spacing w:after="420" w:before="240" w:lineRule="auto"/>
        <w:rPr>
          <w:rFonts w:ascii="Times New Roman" w:cs="Times New Roman" w:eastAsia="Times New Roman" w:hAnsi="Times New Roman"/>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